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5CE0DD21" w14:textId="2C0DFEB2" w:rsidR="00EE75DB" w:rsidRPr="00C70749" w:rsidRDefault="00C70749" w:rsidP="00C70749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C7074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Dostawa </w:t>
      </w:r>
      <w:bookmarkStart w:id="0" w:name="_Hlk158269028"/>
      <w:r w:rsidRPr="00C7074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podstawowych materiałów zużywalnych do biologii komórki </w:t>
      </w:r>
      <w:bookmarkEnd w:id="0"/>
      <w:r w:rsidRPr="00C7074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w podziale na 3 części – na po</w:t>
      </w:r>
      <w:r w:rsidR="00146BED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d</w:t>
      </w:r>
      <w:r w:rsidRPr="00C7074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stawie umów ramowych</w:t>
      </w:r>
    </w:p>
    <w:p w14:paraId="6E1A89D6" w14:textId="77777777" w:rsidR="00C70749" w:rsidRPr="009823C3" w:rsidRDefault="00C70749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1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2" w:name="_Hlk54079300"/>
      <w:bookmarkEnd w:id="1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2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Wykonawcę (uczestnika postępowania)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jego oferty lub wniosku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dane są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ustawy Prawo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przeprowadzenie postępowania o udzielenie zamówienia publicznego (lub innego odpowiedniego postępowania) w oparciu o przepisy ustawy Prawo zamówień publicznych, konkretnie wskazanego w dokumentacji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, do której załączona jest niniejsza klauzula informacyjna</w:t>
            </w:r>
          </w:p>
        </w:tc>
        <w:tc>
          <w:tcPr>
            <w:tcW w:w="827" w:type="pct"/>
          </w:tcPr>
          <w:p w14:paraId="50E78478" w14:textId="3B4F434C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oraz przepisami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3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4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4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0B62DBA5" w:rsidR="00D40690" w:rsidRDefault="0040343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6A90F6E8" wp14:editId="565D200C">
                  <wp:extent cx="5181600" cy="228600"/>
                  <wp:effectExtent l="0" t="0" r="0" b="0"/>
                  <wp:docPr id="1779672594" name="Obraz 177967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5A087C5" w14:textId="51562109" w:rsidR="00403430" w:rsidRDefault="00403430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703E2684" wp14:editId="1B588466">
                  <wp:extent cx="5181600" cy="228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644123" w14:textId="5A16BEB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5" w:name="_Hlk64634519"/>
    <w:bookmarkStart w:id="6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F6E72"/>
    <w:rsid w:val="00103BF6"/>
    <w:rsid w:val="00114489"/>
    <w:rsid w:val="00134929"/>
    <w:rsid w:val="00146BED"/>
    <w:rsid w:val="001A0BD2"/>
    <w:rsid w:val="001C6A08"/>
    <w:rsid w:val="002239DF"/>
    <w:rsid w:val="00231524"/>
    <w:rsid w:val="00274A7A"/>
    <w:rsid w:val="002833EA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03430"/>
    <w:rsid w:val="004D7934"/>
    <w:rsid w:val="004F5805"/>
    <w:rsid w:val="00526CDD"/>
    <w:rsid w:val="00546A52"/>
    <w:rsid w:val="00565073"/>
    <w:rsid w:val="005D102F"/>
    <w:rsid w:val="005D1495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D4C4D"/>
    <w:rsid w:val="009F1B6B"/>
    <w:rsid w:val="00A06DC4"/>
    <w:rsid w:val="00A36F46"/>
    <w:rsid w:val="00A4666C"/>
    <w:rsid w:val="00A52C29"/>
    <w:rsid w:val="00A90F6A"/>
    <w:rsid w:val="00B52770"/>
    <w:rsid w:val="00B61F8A"/>
    <w:rsid w:val="00B74CE7"/>
    <w:rsid w:val="00B80152"/>
    <w:rsid w:val="00C02DAD"/>
    <w:rsid w:val="00C0779C"/>
    <w:rsid w:val="00C70749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11990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2024-02-14T12:55:00Z</dcterms:modified>
  <cp:contentStatus/>
</cp:coreProperties>
</file>