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69" w:rsidRPr="003D4518" w:rsidRDefault="00047569" w:rsidP="00047569">
      <w:pPr>
        <w:tabs>
          <w:tab w:val="left" w:pos="1560"/>
        </w:tabs>
        <w:ind w:left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>
        <w:rPr>
          <w:rFonts w:ascii="Gill Sans MT" w:eastAsia="Calibri" w:hAnsi="Gill Sans MT"/>
          <w:bCs/>
          <w:szCs w:val="18"/>
          <w:lang w:eastAsia="pl-PL"/>
        </w:rPr>
        <w:t xml:space="preserve">            </w:t>
      </w:r>
      <w:r>
        <w:rPr>
          <w:rFonts w:ascii="Gill Sans MT" w:eastAsia="Calibri" w:hAnsi="Gill Sans MT"/>
          <w:bCs/>
          <w:szCs w:val="18"/>
          <w:lang w:eastAsia="pl-PL"/>
        </w:rPr>
        <w:tab/>
      </w:r>
      <w:r>
        <w:rPr>
          <w:rFonts w:ascii="Gill Sans MT" w:eastAsia="Calibri" w:hAnsi="Gill Sans MT"/>
          <w:bCs/>
          <w:szCs w:val="18"/>
          <w:lang w:eastAsia="pl-PL"/>
        </w:rPr>
        <w:tab/>
      </w:r>
      <w:r>
        <w:rPr>
          <w:rFonts w:ascii="Gill Sans MT" w:eastAsia="Calibri" w:hAnsi="Gill Sans MT"/>
          <w:bCs/>
          <w:szCs w:val="18"/>
          <w:lang w:eastAsia="pl-PL"/>
        </w:rPr>
        <w:tab/>
      </w:r>
      <w:r>
        <w:rPr>
          <w:rFonts w:ascii="Gill Sans MT" w:eastAsia="Calibri" w:hAnsi="Gill Sans MT"/>
          <w:bCs/>
          <w:szCs w:val="18"/>
          <w:lang w:eastAsia="pl-PL"/>
        </w:rPr>
        <w:tab/>
      </w:r>
      <w:r>
        <w:rPr>
          <w:rFonts w:ascii="Gill Sans MT" w:eastAsia="Calibri" w:hAnsi="Gill Sans MT"/>
          <w:bCs/>
          <w:szCs w:val="18"/>
          <w:lang w:eastAsia="pl-PL"/>
        </w:rPr>
        <w:tab/>
      </w:r>
      <w:r>
        <w:rPr>
          <w:rFonts w:ascii="Gill Sans MT" w:eastAsia="Calibri" w:hAnsi="Gill Sans MT"/>
          <w:bCs/>
          <w:szCs w:val="18"/>
          <w:lang w:eastAsia="pl-PL"/>
        </w:rPr>
        <w:tab/>
      </w:r>
      <w:r>
        <w:rPr>
          <w:rFonts w:ascii="Gill Sans MT" w:eastAsia="Calibri" w:hAnsi="Gill Sans MT"/>
          <w:bCs/>
          <w:szCs w:val="18"/>
          <w:lang w:eastAsia="pl-PL"/>
        </w:rPr>
        <w:tab/>
      </w:r>
      <w:r>
        <w:rPr>
          <w:rFonts w:ascii="Gill Sans MT" w:eastAsia="Calibri" w:hAnsi="Gill Sans MT"/>
          <w:bCs/>
          <w:szCs w:val="18"/>
          <w:lang w:eastAsia="pl-PL"/>
        </w:rPr>
        <w:tab/>
      </w:r>
      <w:bookmarkStart w:id="0" w:name="_GoBack"/>
      <w:bookmarkEnd w:id="0"/>
      <w:r>
        <w:rPr>
          <w:rFonts w:ascii="Gill Sans MT" w:eastAsia="Calibri" w:hAnsi="Gill Sans MT"/>
          <w:bCs/>
          <w:szCs w:val="18"/>
          <w:lang w:eastAsia="pl-PL"/>
        </w:rPr>
        <w:t>Załącznik nr 1 do ogłoszenia</w:t>
      </w:r>
    </w:p>
    <w:tbl>
      <w:tblPr>
        <w:tblStyle w:val="Tabela-Siatka1"/>
        <w:tblW w:w="0" w:type="auto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212"/>
      </w:tblGrid>
      <w:tr w:rsidR="00047569" w:rsidRPr="003D4518" w:rsidTr="00DF2824">
        <w:tc>
          <w:tcPr>
            <w:tcW w:w="9212" w:type="dxa"/>
            <w:shd w:val="clear" w:color="auto" w:fill="404040" w:themeFill="text1" w:themeFillTint="BF"/>
          </w:tcPr>
          <w:p w:rsidR="00047569" w:rsidRPr="003D4518" w:rsidRDefault="00047569" w:rsidP="00DF2824">
            <w:pPr>
              <w:spacing w:line="360" w:lineRule="auto"/>
              <w:jc w:val="center"/>
              <w:rPr>
                <w:rFonts w:ascii="Gill Sans MT" w:eastAsia="Calibri" w:hAnsi="Gill Sans MT"/>
                <w:szCs w:val="18"/>
              </w:rPr>
            </w:pPr>
          </w:p>
          <w:p w:rsidR="00047569" w:rsidRPr="003D4518" w:rsidRDefault="00047569" w:rsidP="00DF2824">
            <w:pPr>
              <w:spacing w:line="360" w:lineRule="auto"/>
              <w:jc w:val="center"/>
              <w:rPr>
                <w:rFonts w:ascii="Gill Sans MT" w:eastAsia="Calibri" w:hAnsi="Gill Sans MT"/>
                <w:b/>
                <w:sz w:val="24"/>
                <w:szCs w:val="24"/>
              </w:rPr>
            </w:pPr>
            <w:r w:rsidRPr="003D4518">
              <w:rPr>
                <w:rFonts w:ascii="Gill Sans MT" w:eastAsia="Calibri" w:hAnsi="Gill Sans MT"/>
                <w:b/>
                <w:sz w:val="24"/>
                <w:szCs w:val="24"/>
              </w:rPr>
              <w:t>Instrukcja dotycząca przeprowadzenia postępowania</w:t>
            </w:r>
          </w:p>
          <w:p w:rsidR="00047569" w:rsidRPr="003D4518" w:rsidRDefault="00047569" w:rsidP="00DF2824">
            <w:pPr>
              <w:spacing w:line="360" w:lineRule="auto"/>
              <w:jc w:val="center"/>
              <w:rPr>
                <w:rFonts w:ascii="Gill Sans MT" w:eastAsia="Calibri" w:hAnsi="Gill Sans MT"/>
                <w:b/>
                <w:sz w:val="12"/>
                <w:szCs w:val="12"/>
              </w:rPr>
            </w:pPr>
          </w:p>
        </w:tc>
      </w:tr>
    </w:tbl>
    <w:p w:rsidR="00047569" w:rsidRPr="003D4518" w:rsidRDefault="00047569" w:rsidP="00047569">
      <w:pPr>
        <w:spacing w:after="0" w:line="360" w:lineRule="auto"/>
        <w:jc w:val="both"/>
        <w:rPr>
          <w:rFonts w:ascii="Gill Sans MT" w:eastAsia="Calibri" w:hAnsi="Gill Sans MT"/>
          <w:b/>
          <w:szCs w:val="18"/>
        </w:rPr>
      </w:pP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Postępowanie wszczyna się poprzez zamieszczenie ogłoszenia o zamiarze udzielenia zamówienia na stronie internetowej Zamawiającego lub na platformie zakupowej.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Zamawiający wyznacza termin składania ofert z uwzględnieniem czasu niezbędnego na przygotowanie i złożenie ofert przez potencjalnych Wykonawców.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Wykonawcy mogą zwracać się do Zamawiającego z wnioskiem o wyjaśnienie treści ogłoszenia o zamiarze udzielenia zamówienia oraz załączników do ogłoszenia przed upływem terminu składania ofert. Zamawiający zamieszcza odpowiedzi na pytania wraz z treścią pytań (bez ujawniania podmiotu zadającego pytania) na stronie internetowej, w miejscu publikacji ogłoszenia lub na platformie zakupowej.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Oferta złożona po upływie wyznaczonego przez Zamawiającego terminu nie podlega badaniu i ocenie. O fakcie tym powiadamia się wykonawcę, który złożył ofertę po terminie składania ofert.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hAnsi="Gill Sans MT" w:cstheme="minorBidi"/>
          <w:szCs w:val="18"/>
        </w:rPr>
        <w:t>Otwarcia ofert dokonuje się w dniu, w którym upływa termin składania ofert w danym postępowaniu. W dniu otwarcia ofert Zamawiający zamieszcza na stronie internetowej informację o ilości środków przeznaczonych na sfinansowanie zamówienia oraz zestawienie złożonych w postępowaniu ofert wraz z nazwami i adresami wykonawców, którzy złożyli oferty, cenami ofert oraz innymi istotnymi elementami, wymaganymi w ogłoszeniu podlegającymi ocenie w ramach kryterium oceny ofert (np. terminem realizacji, terminem gwarancji czy warunkami płatności).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hAnsi="Gill Sans MT" w:cstheme="minorBidi"/>
          <w:szCs w:val="18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 wyznaczonym terminie, chyba, że mimo ich uzupełnienia oferta wykonawcy podlega odrzuceniu albo konieczne byłoby unieważnienie postępowania.</w:t>
      </w:r>
      <w:r w:rsidRPr="003D4518">
        <w:rPr>
          <w:rFonts w:ascii="Gill Sans MT" w:eastAsia="Calibri" w:hAnsi="Gill Sans MT"/>
          <w:b/>
          <w:szCs w:val="18"/>
          <w:lang w:eastAsia="pl-PL"/>
        </w:rPr>
        <w:t xml:space="preserve"> 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Zamawiający może żądać od wykonawców dodatkowych wyjaśnień dotyczących treści złożonych przez nich ofert i dokumentów, a ponadto dokonuje poprawienia oczywistych omyłek pisarskich i rachunkowych w złożonych ofertach oraz innych omyłek polegających na niezgodności oferty z treścią ogłoszenia o udzielanym zamówieniu, niepowodujących istotnych zmian w treści oferty – informując o tym wykonawcę, którego oferta została poprawiona.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 xml:space="preserve">Jeżeli zaoferowana cena lub koszt, lub ich istotne części składowe, wydają się rażąco niskie w stosunku do przedmiotu zamówienia i budzą wątpliwości Zamawiającego co do możliwości wykonania przedmiotu zamówienia zgodnie z wymaganiami określonymi przez Zamawiającego lub wynikającymi z odrębnych przepisów, Zamawiający może zwrócić się o udzielenie wyjaśnień, w tym złożenie dowodów, dotyczących wyliczenia ceny lub kosztu. 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Calibri" w:hAnsi="Gill Sans MT"/>
          <w:szCs w:val="18"/>
          <w:lang w:eastAsia="pl-PL"/>
        </w:rPr>
        <w:t>W niniejszym postępowaniu o udzielenie zamówienia, oświadczenia, wnioski, zawiadomienia oraz informacje Zamawiający i wykonawcy przekazują zgodnie z wyborem Zamawiającego wyrażonym w ogłoszeniu - pisemnie lub drogą elektroniczną.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Calibri" w:hAnsi="Gill Sans MT"/>
          <w:szCs w:val="18"/>
          <w:lang w:eastAsia="pl-PL"/>
        </w:rPr>
        <w:t>Jeżeli Zamawiający lub wykonawca przekazują oświadczenia, wnioski, zawiadomienia oraz informacje drogą elektroniczną, każda ze stron na żądanie drugiej niezwłocznie potwierdza fakt ich otrzymania.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 xml:space="preserve">Zamawiający </w:t>
      </w:r>
      <w:r w:rsidRPr="003D4518">
        <w:rPr>
          <w:rFonts w:ascii="Gill Sans MT" w:eastAsia="Times New Roman" w:hAnsi="Gill Sans MT"/>
          <w:b/>
          <w:szCs w:val="18"/>
          <w:lang w:eastAsia="pl-PL"/>
        </w:rPr>
        <w:t>odrzuca</w:t>
      </w:r>
      <w:r w:rsidRPr="003D4518">
        <w:rPr>
          <w:rFonts w:ascii="Gill Sans MT" w:eastAsia="Times New Roman" w:hAnsi="Gill Sans MT"/>
          <w:szCs w:val="18"/>
          <w:lang w:eastAsia="pl-PL"/>
        </w:rPr>
        <w:t xml:space="preserve"> ofertę wykonawcy jeżeli:</w:t>
      </w:r>
    </w:p>
    <w:p w:rsidR="00047569" w:rsidRPr="003D4518" w:rsidRDefault="00047569" w:rsidP="00047569">
      <w:pPr>
        <w:numPr>
          <w:ilvl w:val="1"/>
          <w:numId w:val="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lastRenderedPageBreak/>
        <w:t>jej treść nie odpowiada treści ogłoszenia o zamiarze udzielenia zamówienia, a także treści załączników do ogłoszenia, jeżeli zostały przewidziane (w szczególności treści opisu przedmiotu zamówienia),</w:t>
      </w:r>
    </w:p>
    <w:p w:rsidR="00047569" w:rsidRPr="003D4518" w:rsidRDefault="00047569" w:rsidP="00047569">
      <w:pPr>
        <w:numPr>
          <w:ilvl w:val="1"/>
          <w:numId w:val="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jest nieważna na podstawie odrębnych przepisów,</w:t>
      </w:r>
    </w:p>
    <w:p w:rsidR="00047569" w:rsidRPr="003D4518" w:rsidRDefault="00047569" w:rsidP="00047569">
      <w:pPr>
        <w:numPr>
          <w:ilvl w:val="1"/>
          <w:numId w:val="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zawiera błędy w obliczeniu ceny lub kosztu (dotyczy to w szczególności przyjęcia błędnej stawki podatku VAT);</w:t>
      </w:r>
    </w:p>
    <w:p w:rsidR="00047569" w:rsidRPr="003D4518" w:rsidRDefault="00047569" w:rsidP="00047569">
      <w:pPr>
        <w:numPr>
          <w:ilvl w:val="1"/>
          <w:numId w:val="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 w:rsidR="00047569" w:rsidRPr="003D4518" w:rsidRDefault="00047569" w:rsidP="00047569">
      <w:pPr>
        <w:numPr>
          <w:ilvl w:val="1"/>
          <w:numId w:val="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hAnsi="Gill Sans MT" w:cstheme="minorBidi"/>
          <w:szCs w:val="18"/>
        </w:rPr>
        <w:t>zawiera rażąco niską cenę lub koszt w stosunku do przedmiotu zamówienia, co zostało stwierdzone po przeprowadzeniu procedury wyjaśnień, o której mowa w ust. 10,</w:t>
      </w:r>
    </w:p>
    <w:p w:rsidR="00047569" w:rsidRPr="003D4518" w:rsidRDefault="00047569" w:rsidP="00047569">
      <w:pPr>
        <w:numPr>
          <w:ilvl w:val="1"/>
          <w:numId w:val="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hAnsi="Gill Sans MT" w:cstheme="minorBidi"/>
          <w:szCs w:val="18"/>
        </w:rPr>
        <w:t>została złożona przez wykonawcę, który nie spełnia warunków udziału w postępowaniu, podlega wykluczeniu albo który nie złożył wymaganych dokumentów lub oświadczeń, z zastrzeżeniem wyczerpania procedury wezwania  do ich uzupełnienia,</w:t>
      </w:r>
    </w:p>
    <w:p w:rsidR="00047569" w:rsidRPr="003D4518" w:rsidRDefault="00047569" w:rsidP="00047569">
      <w:pPr>
        <w:pStyle w:val="Akapitzlist"/>
        <w:numPr>
          <w:ilvl w:val="1"/>
          <w:numId w:val="4"/>
        </w:numPr>
        <w:spacing w:after="0" w:line="360" w:lineRule="auto"/>
        <w:ind w:left="567" w:hanging="284"/>
        <w:jc w:val="both"/>
        <w:rPr>
          <w:rFonts w:ascii="Gill Sans MT" w:hAnsi="Gill Sans MT" w:cstheme="minorBidi"/>
          <w:szCs w:val="18"/>
        </w:rPr>
      </w:pPr>
      <w:r w:rsidRPr="003D4518">
        <w:rPr>
          <w:rFonts w:ascii="Gill Sans MT" w:hAnsi="Gill Sans MT" w:cstheme="minorBidi"/>
          <w:szCs w:val="18"/>
        </w:rPr>
        <w:t>została złożona przez wykonawcę, który wykonywał bezpośrednio czynności związane z przygotowaniem prowadzonego postępowania lub posługiwał się w celu sporządzenia oferty osobami uczestniczącymi w dokonywaniu tych czynności, chyba, że udział tego wykonawcy  w postępowaniu nie utrudni uczciwej konkurencji.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Zamawiający dokonuje wyboru oferty najkorzystniejszej zgodnej z opisem przedmiotu zamówienia, złożonej przez wykonawcę spełniającego warunki udziału w postępowaniu, na podstawie kryteriów oceny ofert określonych w ogłoszeniu o zamiarze udzielenia zamówienia. Jeśli nie można wybrać oferty najkorzystniejszej z uwagi na to, że dwie lub więcej ofert przedstawia taki sam bilans ceny lub kosztu i innych kryteriów oceny ofert - Zamawiający spośród tych ofert wybiera ofertę z niższą ceną lub kosztem.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Niezwłocznie po wyborze najkorzystniejszej oferty Zamawiający zamieści o tym fakcie informację na swojej stronie internetowej, na której dostępne było ogłoszenie o zamiarze udzielenia zamówienia. Zamawiający zamieszcza informacje o:</w:t>
      </w:r>
    </w:p>
    <w:p w:rsidR="00047569" w:rsidRPr="003D4518" w:rsidRDefault="00047569" w:rsidP="00047569">
      <w:pPr>
        <w:numPr>
          <w:ilvl w:val="1"/>
          <w:numId w:val="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 xml:space="preserve">wyborze najkorzystniejszej oferty, z podaniem nazwy (firmy) albo imienia i nazwiska, siedziby albo miejsca zamieszkania i adresu Wykonawcy, którego ofertę wybrano, uzasadnienia jej wyboru oraz nazw (firm) albo imion i nazwisk, siedzib albo miejsc zamieszkania i adresów Wykonawców, którzy złożyli oferty, a także punktacji przyznanej ofertom w każdym kryterium oceny ofert i łącznej punktacji), </w:t>
      </w:r>
    </w:p>
    <w:p w:rsidR="00047569" w:rsidRPr="003D4518" w:rsidRDefault="00047569" w:rsidP="00047569">
      <w:pPr>
        <w:numPr>
          <w:ilvl w:val="0"/>
          <w:numId w:val="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 xml:space="preserve">wykonawcach, których oferty zostały odrzucone (wraz z uzasadnieniem), 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 xml:space="preserve">Zamawiający </w:t>
      </w:r>
      <w:r w:rsidRPr="003D4518">
        <w:rPr>
          <w:rFonts w:ascii="Gill Sans MT" w:eastAsia="Times New Roman" w:hAnsi="Gill Sans MT"/>
          <w:b/>
          <w:szCs w:val="18"/>
          <w:lang w:eastAsia="pl-PL"/>
        </w:rPr>
        <w:t>unieważnia</w:t>
      </w:r>
      <w:r w:rsidRPr="003D4518">
        <w:rPr>
          <w:rFonts w:ascii="Gill Sans MT" w:eastAsia="Times New Roman" w:hAnsi="Gill Sans MT"/>
          <w:szCs w:val="18"/>
          <w:lang w:eastAsia="pl-PL"/>
        </w:rPr>
        <w:t xml:space="preserve"> postępowanie:</w:t>
      </w:r>
    </w:p>
    <w:p w:rsidR="00047569" w:rsidRPr="003D4518" w:rsidRDefault="00047569" w:rsidP="00047569">
      <w:pPr>
        <w:numPr>
          <w:ilvl w:val="1"/>
          <w:numId w:val="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jeżeli nie złożono żadnej oferty niepodlegającej odrzuceniu,</w:t>
      </w:r>
    </w:p>
    <w:p w:rsidR="00047569" w:rsidRPr="003D4518" w:rsidRDefault="00047569" w:rsidP="00047569">
      <w:pPr>
        <w:numPr>
          <w:ilvl w:val="1"/>
          <w:numId w:val="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cena najkorzystniejszej oferty lub oferta z najniższą ceną przewyższa kwotę, którą Zamawiający zamierza przeznaczyć na sfinansowanie zamówienia, chyba, że Zamawiający może zwiększyć tę kwotę do ceny najkorzystniejszej oferty,</w:t>
      </w:r>
    </w:p>
    <w:p w:rsidR="00047569" w:rsidRPr="003D4518" w:rsidRDefault="00047569" w:rsidP="00047569">
      <w:pPr>
        <w:numPr>
          <w:ilvl w:val="0"/>
          <w:numId w:val="3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postępowanie obarczone jest wadą niemożliwą do usunięcia, powodującą sytuację, w której niemożliwym jest zawarcie umowy w sprawie zamówienia publicznego niepodlegającej unieważnieniu,</w:t>
      </w:r>
    </w:p>
    <w:p w:rsidR="00047569" w:rsidRPr="003D4518" w:rsidRDefault="00047569" w:rsidP="00047569">
      <w:pPr>
        <w:numPr>
          <w:ilvl w:val="0"/>
          <w:numId w:val="3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dalsze prowadzenie postępowania nie leży w interesie zamawiającego, czego nie dało się przewidzieć na etapie ogłoszenia postępowania.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Na wniosek wykonawcy, który złożył ofertę, Zamawiający udostępnia wnioskodawcy protokół postępowania o udzielenie zamówienia wraz z załącznikami, z wyłączeniem części ofert stanowiących tajemnicę przedsiębiorstwa.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lastRenderedPageBreak/>
        <w:t xml:space="preserve">Wykonawca może poinformować Zamawiającego w trakcie trwania postępowania o czynności Zamawiającego niezgodnej z postanowieniami niniejszej instrukcji, zasadami opisanymi w Regulaminie ubiegania się i udzielania zamówień na Uniwersytecie Śląskim w Katowicach czy innymi przepisami powszechnie obowiązującego prawa. W przypadku uznania zasadności przekazanej informacji Zamawiający powtarza czynność albo dokonuje czynności zaniechanej, informując o tym wykonawców w sposób przewidziany dla tej czynności. 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 xml:space="preserve">Z Wykonawcą, którego oferta zostanie uznana za najkorzystniejszą, zostanie zawarta umowa na warunkach podanych we wzorze umowy lub istotnych postanowieniach umowy stanowiących załącznik do ogłoszenia o zamiarze udzielenia zamówienia oraz w ofercie przedstawionej przez wykonawcę. 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 oceny, chyba, że zachodzą przesłanki do unieważnienia postępowania, o których mowa w ust. 17.</w:t>
      </w:r>
    </w:p>
    <w:p w:rsidR="00047569" w:rsidRPr="003D4518" w:rsidRDefault="00047569" w:rsidP="0004756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3D4518">
        <w:rPr>
          <w:rFonts w:ascii="Gill Sans MT" w:eastAsia="Times New Roman" w:hAnsi="Gill Sans MT"/>
          <w:szCs w:val="18"/>
          <w:lang w:eastAsia="pl-PL"/>
        </w:rPr>
        <w:t>Zamówienie jest realizowane zgodnie z prawem obowiązującym w Rzeczypospolitej Polskiej. W sprawach nieuregulowanych niniejszym ogłoszeniem o udzielanym zamówieniu, będą miały zastosowanie przepisy ustawy z dnia 23 kwietnia 1964 r. - Kodeks cywilny i innych ustaw szczególnych powszechnie obowiązującego prawa.</w:t>
      </w:r>
    </w:p>
    <w:p w:rsidR="00047569" w:rsidRPr="003D4518" w:rsidRDefault="00047569" w:rsidP="00047569">
      <w:pPr>
        <w:tabs>
          <w:tab w:val="left" w:pos="1560"/>
        </w:tabs>
        <w:ind w:left="426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:rsidR="00960126" w:rsidRDefault="00960126"/>
    <w:sectPr w:rsidR="00960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69" w:rsidRDefault="00047569" w:rsidP="00047569">
      <w:pPr>
        <w:spacing w:after="0" w:line="240" w:lineRule="auto"/>
      </w:pPr>
      <w:r>
        <w:separator/>
      </w:r>
    </w:p>
  </w:endnote>
  <w:endnote w:type="continuationSeparator" w:id="0">
    <w:p w:rsidR="00047569" w:rsidRDefault="00047569" w:rsidP="0004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69" w:rsidRDefault="00047569" w:rsidP="00047569">
      <w:pPr>
        <w:spacing w:after="0" w:line="240" w:lineRule="auto"/>
      </w:pPr>
      <w:r>
        <w:separator/>
      </w:r>
    </w:p>
  </w:footnote>
  <w:footnote w:type="continuationSeparator" w:id="0">
    <w:p w:rsidR="00047569" w:rsidRDefault="00047569" w:rsidP="0004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69" w:rsidRPr="0062719F" w:rsidRDefault="00047569" w:rsidP="00047569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  <w:r w:rsidRPr="0062719F">
      <w:rPr>
        <w:rFonts w:ascii="Agency FB" w:hAnsi="Agency FB"/>
        <w:color w:val="943634" w:themeColor="accent2" w:themeShade="BF"/>
        <w:sz w:val="28"/>
        <w:szCs w:val="28"/>
      </w:rPr>
      <w:t>D</w:t>
    </w:r>
    <w:r>
      <w:rPr>
        <w:rFonts w:ascii="Agency FB" w:hAnsi="Agency FB"/>
        <w:color w:val="943634" w:themeColor="accent2" w:themeShade="BF"/>
        <w:sz w:val="28"/>
        <w:szCs w:val="28"/>
      </w:rPr>
      <w:t>ruk 12 – ZU</w:t>
    </w:r>
  </w:p>
  <w:p w:rsidR="00047569" w:rsidRDefault="000475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90"/>
    <w:rsid w:val="00047569"/>
    <w:rsid w:val="00440590"/>
    <w:rsid w:val="009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569"/>
    <w:rPr>
      <w:rFonts w:ascii="Arial" w:hAnsi="Arial" w:cs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4756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4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047569"/>
    <w:rPr>
      <w:rFonts w:ascii="Arial" w:hAnsi="Arial" w:cs="Arial"/>
      <w:sz w:val="18"/>
    </w:rPr>
  </w:style>
  <w:style w:type="table" w:styleId="Tabela-Siatka">
    <w:name w:val="Table Grid"/>
    <w:basedOn w:val="Standardowy"/>
    <w:uiPriority w:val="59"/>
    <w:rsid w:val="0004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569"/>
    <w:rPr>
      <w:rFonts w:ascii="Arial" w:hAnsi="Arial" w:cs="Arial"/>
      <w:sz w:val="18"/>
    </w:rPr>
  </w:style>
  <w:style w:type="paragraph" w:styleId="Stopka">
    <w:name w:val="footer"/>
    <w:basedOn w:val="Normalny"/>
    <w:link w:val="StopkaZnak"/>
    <w:uiPriority w:val="99"/>
    <w:unhideWhenUsed/>
    <w:rsid w:val="0004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569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569"/>
    <w:rPr>
      <w:rFonts w:ascii="Arial" w:hAnsi="Arial" w:cs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4756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4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047569"/>
    <w:rPr>
      <w:rFonts w:ascii="Arial" w:hAnsi="Arial" w:cs="Arial"/>
      <w:sz w:val="18"/>
    </w:rPr>
  </w:style>
  <w:style w:type="table" w:styleId="Tabela-Siatka">
    <w:name w:val="Table Grid"/>
    <w:basedOn w:val="Standardowy"/>
    <w:uiPriority w:val="59"/>
    <w:rsid w:val="0004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569"/>
    <w:rPr>
      <w:rFonts w:ascii="Arial" w:hAnsi="Arial" w:cs="Arial"/>
      <w:sz w:val="18"/>
    </w:rPr>
  </w:style>
  <w:style w:type="paragraph" w:styleId="Stopka">
    <w:name w:val="footer"/>
    <w:basedOn w:val="Normalny"/>
    <w:link w:val="StopkaZnak"/>
    <w:uiPriority w:val="99"/>
    <w:unhideWhenUsed/>
    <w:rsid w:val="0004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569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7823</Characters>
  <Application>Microsoft Office Word</Application>
  <DocSecurity>0</DocSecurity>
  <Lines>65</Lines>
  <Paragraphs>18</Paragraphs>
  <ScaleCrop>false</ScaleCrop>
  <Company>Uniwersystet Śląski w Katowicach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Kuraj</dc:creator>
  <cp:keywords/>
  <dc:description/>
  <cp:lastModifiedBy>Sylwia Kuraj</cp:lastModifiedBy>
  <cp:revision>2</cp:revision>
  <dcterms:created xsi:type="dcterms:W3CDTF">2021-03-02T07:53:00Z</dcterms:created>
  <dcterms:modified xsi:type="dcterms:W3CDTF">2021-03-02T07:54:00Z</dcterms:modified>
</cp:coreProperties>
</file>