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2B1D" w14:textId="4DAA6EFD" w:rsidR="00EB54F9" w:rsidRDefault="00744DB7" w:rsidP="00744DB7">
      <w:pPr>
        <w:pStyle w:val="Lista2"/>
        <w:tabs>
          <w:tab w:val="left" w:pos="720"/>
        </w:tabs>
        <w:spacing w:before="120" w:after="240" w:line="360" w:lineRule="auto"/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64A3B85C" w14:textId="76C9BBE5" w:rsidR="00425C4A" w:rsidRPr="00DC22D3" w:rsidRDefault="0044642A" w:rsidP="00392A83">
      <w:pPr>
        <w:pStyle w:val="Lista2"/>
        <w:tabs>
          <w:tab w:val="left" w:pos="720"/>
        </w:tabs>
        <w:spacing w:before="120" w:after="24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C22D3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tbl>
      <w:tblPr>
        <w:tblStyle w:val="Tabela-Siatka"/>
        <w:tblpPr w:leftFromText="141" w:rightFromText="141" w:vertAnchor="text" w:horzAnchor="margin" w:tblpX="-734" w:tblpY="137"/>
        <w:tblW w:w="10343" w:type="dxa"/>
        <w:tblLook w:val="04A0" w:firstRow="1" w:lastRow="0" w:firstColumn="1" w:lastColumn="0" w:noHBand="0" w:noVBand="1"/>
      </w:tblPr>
      <w:tblGrid>
        <w:gridCol w:w="2032"/>
        <w:gridCol w:w="8311"/>
      </w:tblGrid>
      <w:tr w:rsidR="00392A83" w:rsidRPr="00FE5DD9" w14:paraId="1925246C" w14:textId="77777777" w:rsidTr="00675CA1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48798202" w14:textId="77777777" w:rsidR="00392A83" w:rsidRPr="001D1066" w:rsidRDefault="00392A83" w:rsidP="00DB0CDE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066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  <w:p w14:paraId="1C58E3BA" w14:textId="5C5D3E60" w:rsidR="00392A83" w:rsidRPr="001D1066" w:rsidRDefault="00392A83" w:rsidP="00EF6EB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1021" w:right="-23"/>
              <w:rPr>
                <w:rFonts w:ascii="Arial" w:hAnsi="Arial" w:cs="Arial"/>
                <w:b/>
                <w:sz w:val="20"/>
                <w:szCs w:val="20"/>
              </w:rPr>
            </w:pPr>
            <w:r w:rsidRPr="001D1066">
              <w:rPr>
                <w:rFonts w:ascii="Arial" w:hAnsi="Arial" w:cs="Arial"/>
                <w:bCs/>
                <w:sz w:val="20"/>
                <w:szCs w:val="20"/>
              </w:rPr>
              <w:t xml:space="preserve">Kompleksowa organizacja </w:t>
            </w:r>
            <w:bookmarkStart w:id="0" w:name="_Hlk143524020"/>
            <w:r w:rsidRPr="001D1066">
              <w:rPr>
                <w:rFonts w:ascii="Arial" w:hAnsi="Arial" w:cs="Arial"/>
                <w:bCs/>
                <w:sz w:val="20"/>
                <w:szCs w:val="20"/>
              </w:rPr>
              <w:t>konferencji</w:t>
            </w:r>
            <w:r w:rsidR="00EE1570" w:rsidRPr="001D1066">
              <w:rPr>
                <w:rFonts w:ascii="Arial" w:hAnsi="Arial" w:cs="Arial"/>
                <w:bCs/>
                <w:sz w:val="20"/>
                <w:szCs w:val="20"/>
              </w:rPr>
              <w:t xml:space="preserve"> w 202</w:t>
            </w:r>
            <w:r w:rsidR="00EB54F9" w:rsidRPr="001D106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EE1570" w:rsidRPr="001D1066">
              <w:rPr>
                <w:rFonts w:ascii="Arial" w:hAnsi="Arial" w:cs="Arial"/>
                <w:bCs/>
                <w:sz w:val="20"/>
                <w:szCs w:val="20"/>
              </w:rPr>
              <w:t xml:space="preserve"> roku</w:t>
            </w:r>
            <w:r w:rsidRPr="001D1066">
              <w:rPr>
                <w:rFonts w:ascii="Arial" w:hAnsi="Arial" w:cs="Arial"/>
                <w:bCs/>
                <w:sz w:val="20"/>
                <w:szCs w:val="20"/>
              </w:rPr>
              <w:t xml:space="preserve"> pn. </w:t>
            </w:r>
            <w:r w:rsidRPr="001D106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EB54F9" w:rsidRPr="001D1066">
              <w:rPr>
                <w:rFonts w:ascii="Arial" w:hAnsi="Arial" w:cs="Arial"/>
                <w:b/>
                <w:sz w:val="20"/>
                <w:szCs w:val="20"/>
              </w:rPr>
              <w:t>Nowe kierunki polityki społecznej województwa łódzkiego – strategie, plany, źródła fina</w:t>
            </w:r>
            <w:r w:rsidR="009F09E6" w:rsidRPr="001D106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B54F9" w:rsidRPr="001D1066">
              <w:rPr>
                <w:rFonts w:ascii="Arial" w:hAnsi="Arial" w:cs="Arial"/>
                <w:b/>
                <w:sz w:val="20"/>
                <w:szCs w:val="20"/>
              </w:rPr>
              <w:t>sowania</w:t>
            </w:r>
            <w:r w:rsidRPr="001D106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1D10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0"/>
          </w:p>
        </w:tc>
      </w:tr>
      <w:tr w:rsidR="00425C4A" w:rsidRPr="00FE5DD9" w14:paraId="5FA892DD" w14:textId="77777777" w:rsidTr="008F5D67">
        <w:tc>
          <w:tcPr>
            <w:tcW w:w="2032" w:type="dxa"/>
          </w:tcPr>
          <w:p w14:paraId="349D9273" w14:textId="1B151BF8" w:rsidR="00425C4A" w:rsidRPr="00DC22D3" w:rsidRDefault="00425C4A" w:rsidP="00F80CE1">
            <w:pPr>
              <w:pStyle w:val="Akapitzlist"/>
              <w:numPr>
                <w:ilvl w:val="1"/>
                <w:numId w:val="9"/>
              </w:num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C22D3">
              <w:rPr>
                <w:rFonts w:ascii="Arial" w:hAnsi="Arial" w:cs="Arial"/>
                <w:b/>
                <w:bCs/>
                <w:sz w:val="20"/>
                <w:szCs w:val="20"/>
              </w:rPr>
              <w:t>Rodzaj i cel wydarzenia</w:t>
            </w:r>
          </w:p>
          <w:p w14:paraId="59CFE813" w14:textId="1AFD812F" w:rsidR="00425C4A" w:rsidRPr="00DC22D3" w:rsidRDefault="00425C4A" w:rsidP="0077739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11" w:type="dxa"/>
          </w:tcPr>
          <w:p w14:paraId="3FD93DE4" w14:textId="002ECE1B" w:rsidR="00425C4A" w:rsidRPr="001D1066" w:rsidRDefault="00425C4A" w:rsidP="0024293A">
            <w:pPr>
              <w:pStyle w:val="Akapitzlist"/>
              <w:numPr>
                <w:ilvl w:val="2"/>
                <w:numId w:val="9"/>
              </w:numPr>
              <w:spacing w:before="120" w:after="0"/>
              <w:ind w:left="742" w:hanging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1066">
              <w:rPr>
                <w:rFonts w:ascii="Arial" w:hAnsi="Arial" w:cs="Arial"/>
                <w:bCs/>
                <w:sz w:val="20"/>
                <w:szCs w:val="20"/>
              </w:rPr>
              <w:t xml:space="preserve">Konferencja pn. </w:t>
            </w:r>
            <w:r w:rsidRPr="001D106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EB54F9" w:rsidRPr="001D1066">
              <w:rPr>
                <w:rFonts w:ascii="Arial" w:hAnsi="Arial" w:cs="Arial"/>
                <w:b/>
                <w:sz w:val="20"/>
                <w:szCs w:val="20"/>
              </w:rPr>
              <w:t>Nowe k</w:t>
            </w:r>
            <w:r w:rsidR="00110D08" w:rsidRPr="001D1066">
              <w:rPr>
                <w:rFonts w:ascii="Arial" w:hAnsi="Arial" w:cs="Arial"/>
                <w:b/>
                <w:sz w:val="20"/>
                <w:szCs w:val="20"/>
              </w:rPr>
              <w:t>ierunki</w:t>
            </w:r>
            <w:r w:rsidR="00822E60" w:rsidRPr="001D1066">
              <w:rPr>
                <w:rFonts w:ascii="Arial" w:hAnsi="Arial" w:cs="Arial"/>
                <w:b/>
                <w:sz w:val="20"/>
                <w:szCs w:val="20"/>
              </w:rPr>
              <w:t xml:space="preserve"> polityki społecznej </w:t>
            </w:r>
            <w:r w:rsidR="00110D08" w:rsidRPr="001D1066">
              <w:rPr>
                <w:rFonts w:ascii="Arial" w:hAnsi="Arial" w:cs="Arial"/>
                <w:b/>
                <w:sz w:val="20"/>
                <w:szCs w:val="20"/>
              </w:rPr>
              <w:t>województw</w:t>
            </w:r>
            <w:r w:rsidR="00EB54F9" w:rsidRPr="001D106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10D08" w:rsidRPr="001D1066">
              <w:rPr>
                <w:rFonts w:ascii="Arial" w:hAnsi="Arial" w:cs="Arial"/>
                <w:b/>
                <w:sz w:val="20"/>
                <w:szCs w:val="20"/>
              </w:rPr>
              <w:t xml:space="preserve"> łódzk</w:t>
            </w:r>
            <w:r w:rsidR="00EB54F9" w:rsidRPr="001D1066">
              <w:rPr>
                <w:rFonts w:ascii="Arial" w:hAnsi="Arial" w:cs="Arial"/>
                <w:b/>
                <w:sz w:val="20"/>
                <w:szCs w:val="20"/>
              </w:rPr>
              <w:t>iego – strategie, plany, źródła fina</w:t>
            </w:r>
            <w:r w:rsidR="009F09E6" w:rsidRPr="001D106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B54F9" w:rsidRPr="001D1066">
              <w:rPr>
                <w:rFonts w:ascii="Arial" w:hAnsi="Arial" w:cs="Arial"/>
                <w:b/>
                <w:sz w:val="20"/>
                <w:szCs w:val="20"/>
              </w:rPr>
              <w:t>sowania</w:t>
            </w:r>
            <w:r w:rsidRPr="001D1066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1D1066">
              <w:rPr>
                <w:rFonts w:ascii="Arial" w:hAnsi="Arial" w:cs="Arial"/>
                <w:bCs/>
                <w:sz w:val="20"/>
                <w:szCs w:val="20"/>
              </w:rPr>
              <w:t xml:space="preserve">poświęcona </w:t>
            </w:r>
            <w:r w:rsidR="00822E60" w:rsidRPr="001D1066">
              <w:rPr>
                <w:rFonts w:ascii="Arial" w:hAnsi="Arial" w:cs="Arial"/>
                <w:bCs/>
                <w:sz w:val="20"/>
                <w:szCs w:val="20"/>
              </w:rPr>
              <w:t xml:space="preserve">jest upowszechnieniu zapisów </w:t>
            </w:r>
            <w:r w:rsidR="00110D08" w:rsidRPr="001D1066">
              <w:rPr>
                <w:rFonts w:ascii="Arial" w:hAnsi="Arial" w:cs="Arial"/>
                <w:bCs/>
                <w:sz w:val="20"/>
                <w:szCs w:val="20"/>
              </w:rPr>
              <w:t xml:space="preserve">następujących </w:t>
            </w:r>
            <w:r w:rsidR="00822E60" w:rsidRPr="001D1066">
              <w:rPr>
                <w:rFonts w:ascii="Arial" w:hAnsi="Arial" w:cs="Arial"/>
                <w:bCs/>
                <w:sz w:val="20"/>
                <w:szCs w:val="20"/>
              </w:rPr>
              <w:t>dokument</w:t>
            </w:r>
            <w:r w:rsidR="00110D08" w:rsidRPr="001D1066">
              <w:rPr>
                <w:rFonts w:ascii="Arial" w:hAnsi="Arial" w:cs="Arial"/>
                <w:bCs/>
                <w:sz w:val="20"/>
                <w:szCs w:val="20"/>
              </w:rPr>
              <w:t>ów</w:t>
            </w:r>
            <w:r w:rsidR="00307D62" w:rsidRPr="001D1066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1"/>
            </w:r>
            <w:r w:rsidR="00110D08" w:rsidRPr="001D106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07FC858" w14:textId="03DC4D2D" w:rsidR="00EB54F9" w:rsidRDefault="00EB54F9" w:rsidP="0024293A">
            <w:pPr>
              <w:pStyle w:val="Akapitzlist"/>
              <w:numPr>
                <w:ilvl w:val="0"/>
                <w:numId w:val="44"/>
              </w:numPr>
              <w:spacing w:before="120" w:after="0"/>
              <w:ind w:left="111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54F9">
              <w:rPr>
                <w:rFonts w:ascii="Arial" w:hAnsi="Arial" w:cs="Arial"/>
                <w:bCs/>
                <w:sz w:val="20"/>
                <w:szCs w:val="20"/>
              </w:rPr>
              <w:t>Strategia w zakresie polityki społecznej województwa łódzkiego do 2030 roku</w:t>
            </w:r>
            <w:r w:rsidR="0009305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3B2957F8" w14:textId="3589729E" w:rsidR="00EB54F9" w:rsidRPr="00EB54F9" w:rsidRDefault="00EB54F9" w:rsidP="0024293A">
            <w:pPr>
              <w:pStyle w:val="Akapitzlist"/>
              <w:numPr>
                <w:ilvl w:val="0"/>
                <w:numId w:val="44"/>
              </w:numPr>
              <w:spacing w:before="120" w:after="0"/>
              <w:ind w:left="111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54F9">
              <w:rPr>
                <w:rFonts w:ascii="Arial" w:hAnsi="Arial" w:cs="Arial"/>
                <w:bCs/>
                <w:sz w:val="20"/>
                <w:szCs w:val="20"/>
              </w:rPr>
              <w:t>Regionaln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EB54F9">
              <w:rPr>
                <w:rFonts w:ascii="Arial" w:hAnsi="Arial" w:cs="Arial"/>
                <w:bCs/>
                <w:sz w:val="20"/>
                <w:szCs w:val="20"/>
              </w:rPr>
              <w:t xml:space="preserve"> Plan Rozwoju Usług Społecznych i </w:t>
            </w:r>
            <w:proofErr w:type="spellStart"/>
            <w:r w:rsidRPr="00EB54F9">
              <w:rPr>
                <w:rFonts w:ascii="Arial" w:hAnsi="Arial" w:cs="Arial"/>
                <w:bCs/>
                <w:sz w:val="20"/>
                <w:szCs w:val="20"/>
              </w:rPr>
              <w:t>Deinstytucjonalizacji</w:t>
            </w:r>
            <w:proofErr w:type="spellEnd"/>
            <w:r w:rsidRPr="00EB54F9">
              <w:rPr>
                <w:rFonts w:ascii="Arial" w:hAnsi="Arial" w:cs="Arial"/>
                <w:bCs/>
                <w:sz w:val="20"/>
                <w:szCs w:val="20"/>
              </w:rPr>
              <w:t xml:space="preserve"> dla Województwa Łódzkiego na lata 2023-2025</w:t>
            </w:r>
            <w:r w:rsidR="0009305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8070070" w14:textId="21D79A79" w:rsidR="00991B03" w:rsidRPr="00FE5DD9" w:rsidRDefault="00991B03" w:rsidP="0024293A">
            <w:pPr>
              <w:pStyle w:val="Akapitzlist"/>
              <w:numPr>
                <w:ilvl w:val="2"/>
                <w:numId w:val="9"/>
              </w:numPr>
              <w:spacing w:before="24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5DD9">
              <w:rPr>
                <w:rFonts w:ascii="Arial" w:hAnsi="Arial" w:cs="Arial"/>
                <w:bCs/>
                <w:sz w:val="20"/>
                <w:szCs w:val="20"/>
              </w:rPr>
              <w:t xml:space="preserve">Konferencja będzie mieć </w:t>
            </w:r>
            <w:r w:rsidRPr="00FE5DD9">
              <w:rPr>
                <w:rFonts w:ascii="Arial" w:hAnsi="Arial" w:cs="Arial"/>
                <w:b/>
                <w:bCs/>
                <w:sz w:val="20"/>
                <w:szCs w:val="20"/>
              </w:rPr>
              <w:t>formę hybrydową</w:t>
            </w:r>
            <w:r w:rsidRPr="00FE5DD9">
              <w:rPr>
                <w:rFonts w:ascii="Arial" w:hAnsi="Arial" w:cs="Arial"/>
                <w:bCs/>
                <w:sz w:val="20"/>
                <w:szCs w:val="20"/>
              </w:rPr>
              <w:t xml:space="preserve"> tzn. część uczestników</w:t>
            </w:r>
            <w:r w:rsidR="00746F57" w:rsidRPr="00FE5DD9">
              <w:rPr>
                <w:rFonts w:ascii="Arial" w:hAnsi="Arial" w:cs="Arial"/>
                <w:bCs/>
                <w:sz w:val="20"/>
                <w:szCs w:val="20"/>
              </w:rPr>
              <w:t xml:space="preserve"> (dalej: uczestników stacjonarnych)</w:t>
            </w:r>
            <w:r w:rsidRPr="00FE5DD9">
              <w:rPr>
                <w:rFonts w:ascii="Arial" w:hAnsi="Arial" w:cs="Arial"/>
                <w:bCs/>
                <w:sz w:val="20"/>
                <w:szCs w:val="20"/>
              </w:rPr>
              <w:t xml:space="preserve"> weźmie </w:t>
            </w:r>
            <w:r w:rsidR="00E81B6E" w:rsidRPr="00FE5DD9">
              <w:rPr>
                <w:rFonts w:ascii="Arial" w:hAnsi="Arial" w:cs="Arial"/>
                <w:bCs/>
                <w:sz w:val="20"/>
                <w:szCs w:val="20"/>
              </w:rPr>
              <w:t xml:space="preserve">w niej </w:t>
            </w:r>
            <w:r w:rsidRPr="00FE5DD9">
              <w:rPr>
                <w:rFonts w:ascii="Arial" w:hAnsi="Arial" w:cs="Arial"/>
                <w:bCs/>
                <w:sz w:val="20"/>
                <w:szCs w:val="20"/>
              </w:rPr>
              <w:t>udział w miejscu konferencji</w:t>
            </w:r>
            <w:r w:rsidR="00746F57" w:rsidRPr="00FE5DD9">
              <w:rPr>
                <w:rFonts w:ascii="Arial" w:hAnsi="Arial" w:cs="Arial"/>
                <w:bCs/>
                <w:sz w:val="20"/>
                <w:szCs w:val="20"/>
              </w:rPr>
              <w:t xml:space="preserve"> (stacjonarnie)</w:t>
            </w:r>
            <w:r w:rsidRPr="00FE5DD9">
              <w:rPr>
                <w:rFonts w:ascii="Arial" w:hAnsi="Arial" w:cs="Arial"/>
                <w:bCs/>
                <w:sz w:val="20"/>
                <w:szCs w:val="20"/>
              </w:rPr>
              <w:t xml:space="preserve">, a część uczestników </w:t>
            </w:r>
            <w:r w:rsidR="0002080A" w:rsidRPr="00FE5DD9">
              <w:rPr>
                <w:rFonts w:ascii="Arial" w:hAnsi="Arial" w:cs="Arial"/>
                <w:bCs/>
                <w:sz w:val="20"/>
                <w:szCs w:val="20"/>
              </w:rPr>
              <w:t xml:space="preserve">(dalej: uczestników zdalnych) </w:t>
            </w:r>
            <w:r w:rsidRPr="00FE5DD9">
              <w:rPr>
                <w:rFonts w:ascii="Arial" w:hAnsi="Arial" w:cs="Arial"/>
                <w:bCs/>
                <w:sz w:val="20"/>
                <w:szCs w:val="20"/>
              </w:rPr>
              <w:t xml:space="preserve">będzie </w:t>
            </w:r>
            <w:r w:rsidR="0053065A" w:rsidRPr="00FE5DD9">
              <w:rPr>
                <w:rFonts w:ascii="Arial" w:hAnsi="Arial" w:cs="Arial"/>
                <w:bCs/>
                <w:sz w:val="20"/>
                <w:szCs w:val="20"/>
              </w:rPr>
              <w:t xml:space="preserve">mogła wziąć </w:t>
            </w:r>
            <w:r w:rsidRPr="00FE5DD9">
              <w:rPr>
                <w:rFonts w:ascii="Arial" w:hAnsi="Arial" w:cs="Arial"/>
                <w:bCs/>
                <w:sz w:val="20"/>
                <w:szCs w:val="20"/>
              </w:rPr>
              <w:t>udział on-line (zdalnie)</w:t>
            </w:r>
            <w:r w:rsidR="00DC22D3" w:rsidRPr="00FE5DD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F5D67" w:rsidRPr="00FE5DD9" w14:paraId="0804AF99" w14:textId="77777777" w:rsidTr="008F5D67">
        <w:tc>
          <w:tcPr>
            <w:tcW w:w="2032" w:type="dxa"/>
          </w:tcPr>
          <w:p w14:paraId="7F588798" w14:textId="5E84D8A4" w:rsidR="008F5D67" w:rsidRPr="00DC22D3" w:rsidRDefault="008F5D67" w:rsidP="008F5D67">
            <w:pPr>
              <w:pStyle w:val="Akapitzlist"/>
              <w:numPr>
                <w:ilvl w:val="1"/>
                <w:numId w:val="9"/>
              </w:num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22D3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  <w:r w:rsidRPr="00DC22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D75" w:rsidRPr="00DC22D3">
              <w:rPr>
                <w:rFonts w:ascii="Arial" w:hAnsi="Arial" w:cs="Arial"/>
                <w:b/>
                <w:sz w:val="20"/>
                <w:szCs w:val="20"/>
              </w:rPr>
              <w:t>realizacji zamówienia</w:t>
            </w:r>
          </w:p>
          <w:p w14:paraId="1E54702C" w14:textId="77777777" w:rsidR="008F5D67" w:rsidRPr="00DC22D3" w:rsidRDefault="008F5D67" w:rsidP="008F5D67">
            <w:pPr>
              <w:pStyle w:val="Akapitzlist"/>
              <w:tabs>
                <w:tab w:val="left" w:pos="454"/>
              </w:tabs>
              <w:spacing w:before="120" w:after="120" w:line="360" w:lineRule="auto"/>
              <w:ind w:left="3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11" w:type="dxa"/>
          </w:tcPr>
          <w:p w14:paraId="28600DF8" w14:textId="46949F8E" w:rsidR="00591D75" w:rsidRPr="008F5AB9" w:rsidRDefault="008F5AB9" w:rsidP="00404DD5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08435689"/>
            <w:r w:rsidRPr="008F5AB9">
              <w:rPr>
                <w:rFonts w:ascii="Arial" w:hAnsi="Arial" w:cs="Arial"/>
                <w:bCs/>
                <w:sz w:val="20"/>
                <w:szCs w:val="20"/>
              </w:rPr>
              <w:t xml:space="preserve">Zamówienie będzie realizowane w okresie od dnia zawarcia umowy do </w:t>
            </w:r>
            <w:r w:rsidR="00E92AC4" w:rsidRPr="00E92AC4">
              <w:rPr>
                <w:rFonts w:ascii="Arial" w:hAnsi="Arial" w:cs="Arial"/>
                <w:bCs/>
                <w:sz w:val="20"/>
                <w:szCs w:val="20"/>
              </w:rPr>
              <w:t>czterdziestu</w:t>
            </w:r>
            <w:r w:rsidRPr="008F5AB9">
              <w:rPr>
                <w:rFonts w:ascii="Arial" w:hAnsi="Arial" w:cs="Arial"/>
                <w:bCs/>
                <w:sz w:val="20"/>
                <w:szCs w:val="20"/>
              </w:rPr>
              <w:t xml:space="preserve"> dni kalendarzowych. </w:t>
            </w:r>
            <w:r w:rsidRPr="008F5AB9">
              <w:rPr>
                <w:sz w:val="20"/>
                <w:szCs w:val="20"/>
              </w:rPr>
              <w:t xml:space="preserve"> </w:t>
            </w:r>
            <w:r w:rsidRPr="008F5AB9">
              <w:rPr>
                <w:rFonts w:ascii="Arial" w:hAnsi="Arial" w:cs="Arial"/>
                <w:bCs/>
                <w:sz w:val="20"/>
                <w:szCs w:val="20"/>
              </w:rPr>
              <w:t xml:space="preserve">Ostateczny termin organizacji konferencji  zostanie </w:t>
            </w:r>
            <w:r w:rsidR="002F742C">
              <w:rPr>
                <w:rFonts w:ascii="Arial" w:hAnsi="Arial" w:cs="Arial"/>
                <w:bCs/>
                <w:sz w:val="20"/>
                <w:szCs w:val="20"/>
              </w:rPr>
              <w:t xml:space="preserve">uzgodniony pomiędzy Zamawiającym a Wykonawcą </w:t>
            </w:r>
            <w:r w:rsidRPr="008F5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42C" w:rsidRPr="002F742C">
              <w:rPr>
                <w:rFonts w:ascii="Arial" w:hAnsi="Arial" w:cs="Arial"/>
                <w:bCs/>
                <w:sz w:val="20"/>
                <w:szCs w:val="20"/>
              </w:rPr>
              <w:t>w terminie do 5 dni roboczych od dnia zawarcia umowy. Wykonawca ma obowiązek uwzględnić potrzeby Zamawiającego.</w:t>
            </w:r>
            <w:r w:rsidR="002F74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42C" w:rsidRPr="002F742C">
              <w:rPr>
                <w:rFonts w:ascii="Arial" w:hAnsi="Arial" w:cs="Arial"/>
                <w:bCs/>
                <w:sz w:val="20"/>
                <w:szCs w:val="20"/>
              </w:rPr>
              <w:t>W przypadku nieuzgodnienia terminu przez Strony Zamawiający jednostronnie wyznaczy termin konferencji, którym Wykonawca jest związany.</w:t>
            </w:r>
            <w:bookmarkEnd w:id="1"/>
          </w:p>
        </w:tc>
      </w:tr>
      <w:tr w:rsidR="00670B35" w:rsidRPr="00FE5DD9" w14:paraId="0B6965DD" w14:textId="77777777" w:rsidTr="008F5D67">
        <w:tc>
          <w:tcPr>
            <w:tcW w:w="2032" w:type="dxa"/>
          </w:tcPr>
          <w:p w14:paraId="4B6F5D1D" w14:textId="353C8F22" w:rsidR="00670B35" w:rsidRPr="003A0416" w:rsidRDefault="00670B35" w:rsidP="00670B35">
            <w:pPr>
              <w:pStyle w:val="Akapitzlist"/>
              <w:numPr>
                <w:ilvl w:val="1"/>
                <w:numId w:val="9"/>
              </w:numPr>
              <w:tabs>
                <w:tab w:val="left" w:pos="454"/>
              </w:tabs>
              <w:spacing w:before="120" w:after="120" w:line="360" w:lineRule="auto"/>
              <w:ind w:hanging="331"/>
              <w:rPr>
                <w:rFonts w:ascii="Arial" w:hAnsi="Arial" w:cs="Arial"/>
                <w:b/>
                <w:sz w:val="20"/>
                <w:szCs w:val="20"/>
              </w:rPr>
            </w:pPr>
            <w:r w:rsidRPr="003A0416">
              <w:rPr>
                <w:rFonts w:ascii="Arial" w:hAnsi="Arial" w:cs="Arial"/>
                <w:b/>
                <w:sz w:val="20"/>
                <w:szCs w:val="20"/>
              </w:rPr>
              <w:t>Ramowy plan konferencji</w:t>
            </w:r>
          </w:p>
          <w:p w14:paraId="611721BE" w14:textId="77777777" w:rsidR="00670B35" w:rsidRPr="003A0416" w:rsidRDefault="00670B35" w:rsidP="00670B35">
            <w:pPr>
              <w:pStyle w:val="Lista2"/>
              <w:tabs>
                <w:tab w:val="left" w:pos="720"/>
                <w:tab w:val="left" w:pos="5925"/>
              </w:tabs>
              <w:spacing w:before="120" w:after="120" w:line="36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11" w:type="dxa"/>
          </w:tcPr>
          <w:p w14:paraId="538BDBC9" w14:textId="117BB6AB" w:rsidR="00670B35" w:rsidRPr="00974EC2" w:rsidRDefault="00670B35" w:rsidP="009274FE">
            <w:pPr>
              <w:tabs>
                <w:tab w:val="left" w:pos="2013"/>
              </w:tabs>
              <w:spacing w:before="120" w:after="120"/>
              <w:ind w:lef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1066">
              <w:rPr>
                <w:rFonts w:ascii="Arial" w:hAnsi="Arial" w:cs="Arial"/>
                <w:bCs/>
                <w:sz w:val="20"/>
                <w:szCs w:val="20"/>
              </w:rPr>
              <w:t xml:space="preserve">Ramowy plan </w:t>
            </w:r>
            <w:r w:rsidR="002F742C" w:rsidRPr="001D1066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1D1066">
              <w:rPr>
                <w:rFonts w:ascii="Arial" w:hAnsi="Arial" w:cs="Arial"/>
                <w:bCs/>
                <w:sz w:val="20"/>
                <w:szCs w:val="20"/>
              </w:rPr>
              <w:t xml:space="preserve">onferencji </w:t>
            </w:r>
            <w:r w:rsidR="002F742C" w:rsidRPr="001D1066">
              <w:rPr>
                <w:rFonts w:ascii="Arial" w:hAnsi="Arial" w:cs="Arial"/>
                <w:bCs/>
                <w:sz w:val="20"/>
                <w:szCs w:val="20"/>
              </w:rPr>
              <w:t xml:space="preserve">pn. </w:t>
            </w:r>
            <w:r w:rsidR="002F742C" w:rsidRPr="001D1066">
              <w:rPr>
                <w:rFonts w:ascii="Arial" w:hAnsi="Arial" w:cs="Arial"/>
                <w:b/>
                <w:sz w:val="20"/>
                <w:szCs w:val="20"/>
              </w:rPr>
              <w:t>„Nowe kierunki polityki społecznej województwa łódzkiego – strategie, plany, źródła fina</w:t>
            </w:r>
            <w:r w:rsidR="009F09E6" w:rsidRPr="001D106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F742C" w:rsidRPr="001D1066">
              <w:rPr>
                <w:rFonts w:ascii="Arial" w:hAnsi="Arial" w:cs="Arial"/>
                <w:b/>
                <w:sz w:val="20"/>
                <w:szCs w:val="20"/>
              </w:rPr>
              <w:t>sowania”</w:t>
            </w:r>
            <w:r w:rsidRPr="001D106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F00AFB9" w14:textId="77777777" w:rsidR="00A43220" w:rsidRPr="00A43220" w:rsidRDefault="00A43220" w:rsidP="009274F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right="-20" w:hanging="357"/>
              <w:jc w:val="both"/>
              <w:rPr>
                <w:rFonts w:ascii="Arial" w:hAnsi="Arial" w:cs="Arial"/>
                <w:bCs/>
                <w:sz w:val="20"/>
              </w:rPr>
            </w:pPr>
            <w:r w:rsidRPr="00A43220">
              <w:rPr>
                <w:rFonts w:ascii="Arial" w:hAnsi="Arial" w:cs="Arial"/>
                <w:bCs/>
                <w:sz w:val="20"/>
              </w:rPr>
              <w:t>8.30 – 9.45 – Rejestracja uczestników</w:t>
            </w:r>
          </w:p>
          <w:p w14:paraId="3862466A" w14:textId="77777777" w:rsidR="00A43220" w:rsidRPr="00A43220" w:rsidRDefault="00A43220" w:rsidP="009274F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right="-20" w:hanging="357"/>
              <w:jc w:val="both"/>
              <w:rPr>
                <w:rFonts w:ascii="Arial" w:hAnsi="Arial" w:cs="Arial"/>
                <w:bCs/>
                <w:sz w:val="20"/>
              </w:rPr>
            </w:pPr>
            <w:r w:rsidRPr="00A43220">
              <w:rPr>
                <w:rFonts w:ascii="Arial" w:hAnsi="Arial" w:cs="Arial"/>
                <w:bCs/>
                <w:sz w:val="20"/>
              </w:rPr>
              <w:t>10.00 – 10.15 – Powitanie uczestników – słowo wstępne</w:t>
            </w:r>
          </w:p>
          <w:p w14:paraId="2D34342A" w14:textId="77777777" w:rsidR="00A43220" w:rsidRPr="00A43220" w:rsidRDefault="00A43220" w:rsidP="009274F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right="-20" w:hanging="357"/>
              <w:jc w:val="both"/>
              <w:rPr>
                <w:rFonts w:ascii="Arial" w:hAnsi="Arial" w:cs="Arial"/>
                <w:bCs/>
                <w:sz w:val="20"/>
              </w:rPr>
            </w:pPr>
            <w:r w:rsidRPr="00A43220">
              <w:rPr>
                <w:rFonts w:ascii="Arial" w:hAnsi="Arial" w:cs="Arial"/>
                <w:bCs/>
                <w:sz w:val="20"/>
              </w:rPr>
              <w:t>10.15 – 11.00 – Wykład wprowadzający</w:t>
            </w:r>
          </w:p>
          <w:p w14:paraId="46C1F910" w14:textId="27740BF0" w:rsidR="00A43220" w:rsidRPr="00A43220" w:rsidRDefault="00A43220" w:rsidP="009274F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right="-20" w:hanging="357"/>
              <w:jc w:val="both"/>
              <w:rPr>
                <w:rFonts w:ascii="Arial" w:hAnsi="Arial" w:cs="Arial"/>
                <w:bCs/>
                <w:sz w:val="20"/>
              </w:rPr>
            </w:pPr>
            <w:r w:rsidRPr="00A43220">
              <w:rPr>
                <w:rFonts w:ascii="Arial" w:hAnsi="Arial" w:cs="Arial"/>
                <w:bCs/>
                <w:sz w:val="20"/>
              </w:rPr>
              <w:t>11.00 – 11.30 – Przerwa</w:t>
            </w:r>
            <w:r w:rsidR="00D220D2">
              <w:rPr>
                <w:rFonts w:ascii="Arial" w:hAnsi="Arial" w:cs="Arial"/>
                <w:bCs/>
                <w:sz w:val="20"/>
              </w:rPr>
              <w:t xml:space="preserve"> kawowa</w:t>
            </w:r>
          </w:p>
          <w:p w14:paraId="1A7CB16F" w14:textId="7DE79691" w:rsidR="00A43220" w:rsidRPr="00A43220" w:rsidRDefault="00A43220" w:rsidP="009274F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right="-20" w:hanging="357"/>
              <w:jc w:val="both"/>
              <w:rPr>
                <w:rFonts w:ascii="Arial" w:hAnsi="Arial" w:cs="Arial"/>
                <w:bCs/>
                <w:sz w:val="20"/>
              </w:rPr>
            </w:pPr>
            <w:r w:rsidRPr="00A43220">
              <w:rPr>
                <w:rFonts w:ascii="Arial" w:hAnsi="Arial" w:cs="Arial"/>
                <w:bCs/>
                <w:sz w:val="20"/>
              </w:rPr>
              <w:t>11.30 – 12.00 – Prezentacja</w:t>
            </w:r>
            <w:r w:rsidR="00D220D2">
              <w:rPr>
                <w:rFonts w:ascii="Arial" w:hAnsi="Arial" w:cs="Arial"/>
                <w:bCs/>
                <w:sz w:val="20"/>
              </w:rPr>
              <w:t xml:space="preserve"> zapisów </w:t>
            </w:r>
            <w:r w:rsidR="00D220D2">
              <w:t>S</w:t>
            </w:r>
            <w:r w:rsidR="00D220D2" w:rsidRPr="00D220D2">
              <w:rPr>
                <w:rFonts w:ascii="Arial" w:hAnsi="Arial" w:cs="Arial"/>
                <w:bCs/>
                <w:sz w:val="20"/>
              </w:rPr>
              <w:t>trategi</w:t>
            </w:r>
            <w:r w:rsidR="00D220D2">
              <w:rPr>
                <w:rFonts w:ascii="Arial" w:hAnsi="Arial" w:cs="Arial"/>
                <w:bCs/>
                <w:sz w:val="20"/>
              </w:rPr>
              <w:t>i</w:t>
            </w:r>
            <w:r w:rsidR="00D220D2" w:rsidRPr="00D220D2">
              <w:rPr>
                <w:rFonts w:ascii="Arial" w:hAnsi="Arial" w:cs="Arial"/>
                <w:bCs/>
                <w:sz w:val="20"/>
              </w:rPr>
              <w:t xml:space="preserve"> w zakresie polityki społecznej województwa łódzkiego do 2030 roku</w:t>
            </w:r>
          </w:p>
          <w:p w14:paraId="3CAFA1E7" w14:textId="206469DA" w:rsidR="00A43220" w:rsidRPr="00A43220" w:rsidRDefault="00A43220" w:rsidP="009274F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right="-20" w:hanging="357"/>
              <w:jc w:val="both"/>
              <w:rPr>
                <w:rFonts w:ascii="Arial" w:hAnsi="Arial" w:cs="Arial"/>
                <w:bCs/>
                <w:sz w:val="20"/>
              </w:rPr>
            </w:pPr>
            <w:r w:rsidRPr="00A43220">
              <w:rPr>
                <w:rFonts w:ascii="Arial" w:hAnsi="Arial" w:cs="Arial"/>
                <w:bCs/>
                <w:sz w:val="20"/>
              </w:rPr>
              <w:t>12.00 – 12.30 – Prezentacja</w:t>
            </w:r>
            <w:r w:rsidR="00D220D2">
              <w:rPr>
                <w:rFonts w:ascii="Arial" w:hAnsi="Arial" w:cs="Arial"/>
                <w:bCs/>
                <w:sz w:val="20"/>
              </w:rPr>
              <w:t xml:space="preserve"> </w:t>
            </w:r>
            <w:r w:rsidR="00D220D2" w:rsidRPr="00D220D2">
              <w:rPr>
                <w:rFonts w:ascii="Arial" w:hAnsi="Arial" w:cs="Arial"/>
                <w:bCs/>
                <w:sz w:val="20"/>
              </w:rPr>
              <w:t>zapisów Regionaln</w:t>
            </w:r>
            <w:r w:rsidR="00D220D2">
              <w:rPr>
                <w:rFonts w:ascii="Arial" w:hAnsi="Arial" w:cs="Arial"/>
                <w:bCs/>
                <w:sz w:val="20"/>
              </w:rPr>
              <w:t xml:space="preserve">ego </w:t>
            </w:r>
            <w:r w:rsidR="00D220D2" w:rsidRPr="00D220D2">
              <w:rPr>
                <w:rFonts w:ascii="Arial" w:hAnsi="Arial" w:cs="Arial"/>
                <w:bCs/>
                <w:sz w:val="20"/>
              </w:rPr>
              <w:t>Plan</w:t>
            </w:r>
            <w:r w:rsidR="00D220D2">
              <w:rPr>
                <w:rFonts w:ascii="Arial" w:hAnsi="Arial" w:cs="Arial"/>
                <w:bCs/>
                <w:sz w:val="20"/>
              </w:rPr>
              <w:t>u</w:t>
            </w:r>
            <w:r w:rsidR="00D220D2" w:rsidRPr="00D220D2">
              <w:rPr>
                <w:rFonts w:ascii="Arial" w:hAnsi="Arial" w:cs="Arial"/>
                <w:bCs/>
                <w:sz w:val="20"/>
              </w:rPr>
              <w:t xml:space="preserve"> Rozwoju Usług </w:t>
            </w:r>
            <w:r w:rsidR="00D220D2" w:rsidRPr="00D220D2">
              <w:rPr>
                <w:rFonts w:ascii="Arial" w:hAnsi="Arial" w:cs="Arial"/>
                <w:bCs/>
                <w:sz w:val="20"/>
              </w:rPr>
              <w:lastRenderedPageBreak/>
              <w:t xml:space="preserve">Społecznych i </w:t>
            </w:r>
            <w:proofErr w:type="spellStart"/>
            <w:r w:rsidR="00D220D2" w:rsidRPr="00D220D2">
              <w:rPr>
                <w:rFonts w:ascii="Arial" w:hAnsi="Arial" w:cs="Arial"/>
                <w:bCs/>
                <w:sz w:val="20"/>
              </w:rPr>
              <w:t>Deinstytucjonalizacji</w:t>
            </w:r>
            <w:proofErr w:type="spellEnd"/>
            <w:r w:rsidR="00D220D2" w:rsidRPr="00D220D2">
              <w:rPr>
                <w:rFonts w:ascii="Arial" w:hAnsi="Arial" w:cs="Arial"/>
                <w:bCs/>
                <w:sz w:val="20"/>
              </w:rPr>
              <w:t xml:space="preserve"> dla Województwa Łódzkiego na lata 2023-2025</w:t>
            </w:r>
            <w:r w:rsidRPr="00A4322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38E2E5B2" w14:textId="77777777" w:rsidR="00A43220" w:rsidRPr="00A43220" w:rsidRDefault="00A43220" w:rsidP="009274F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right="-20" w:hanging="357"/>
              <w:jc w:val="both"/>
              <w:rPr>
                <w:rFonts w:ascii="Arial" w:hAnsi="Arial" w:cs="Arial"/>
                <w:bCs/>
                <w:sz w:val="20"/>
              </w:rPr>
            </w:pPr>
            <w:r w:rsidRPr="00A43220">
              <w:rPr>
                <w:rFonts w:ascii="Arial" w:hAnsi="Arial" w:cs="Arial"/>
                <w:bCs/>
                <w:sz w:val="20"/>
              </w:rPr>
              <w:t>12:30 – 13:00 – Prezentacja potencjalnych źródeł finansowania działań</w:t>
            </w:r>
          </w:p>
          <w:p w14:paraId="7392C224" w14:textId="0836D364" w:rsidR="00A43220" w:rsidRPr="00A43220" w:rsidRDefault="00A43220" w:rsidP="009274F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right="-20" w:hanging="357"/>
              <w:jc w:val="both"/>
              <w:rPr>
                <w:rFonts w:ascii="Arial" w:hAnsi="Arial" w:cs="Arial"/>
                <w:bCs/>
                <w:sz w:val="20"/>
              </w:rPr>
            </w:pPr>
            <w:r w:rsidRPr="00A43220">
              <w:rPr>
                <w:rFonts w:ascii="Arial" w:hAnsi="Arial" w:cs="Arial"/>
                <w:bCs/>
                <w:sz w:val="20"/>
              </w:rPr>
              <w:t>13.00 – 13.30 – Przerwa kawowa</w:t>
            </w:r>
          </w:p>
          <w:p w14:paraId="602ECF2B" w14:textId="6A0F5B68" w:rsidR="00A43220" w:rsidRPr="00A43220" w:rsidRDefault="00A43220" w:rsidP="009274F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right="-20" w:hanging="357"/>
              <w:jc w:val="both"/>
              <w:rPr>
                <w:rFonts w:ascii="Arial" w:hAnsi="Arial" w:cs="Arial"/>
                <w:bCs/>
                <w:sz w:val="20"/>
              </w:rPr>
            </w:pPr>
            <w:r w:rsidRPr="00A43220">
              <w:rPr>
                <w:rFonts w:ascii="Arial" w:hAnsi="Arial" w:cs="Arial"/>
                <w:bCs/>
                <w:sz w:val="20"/>
              </w:rPr>
              <w:t xml:space="preserve">13.30 – 15.30 – </w:t>
            </w:r>
            <w:r>
              <w:rPr>
                <w:rFonts w:ascii="Arial" w:hAnsi="Arial" w:cs="Arial"/>
                <w:bCs/>
                <w:sz w:val="20"/>
              </w:rPr>
              <w:t>4 r</w:t>
            </w:r>
            <w:r w:rsidRPr="00A43220">
              <w:rPr>
                <w:rFonts w:ascii="Arial" w:hAnsi="Arial" w:cs="Arial"/>
                <w:bCs/>
                <w:sz w:val="20"/>
              </w:rPr>
              <w:t>ównoległe warsztaty/panele tematyczne</w:t>
            </w:r>
          </w:p>
          <w:p w14:paraId="4F7660B9" w14:textId="01FC6EAB" w:rsidR="009274FE" w:rsidRPr="009274FE" w:rsidRDefault="00A43220" w:rsidP="009274F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right="-23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3220">
              <w:rPr>
                <w:rFonts w:ascii="Arial" w:hAnsi="Arial" w:cs="Arial"/>
                <w:bCs/>
                <w:sz w:val="20"/>
              </w:rPr>
              <w:t>15.30 – 17.00 –</w:t>
            </w:r>
            <w:r w:rsidR="00BC0F5E">
              <w:rPr>
                <w:rFonts w:ascii="Arial" w:hAnsi="Arial" w:cs="Arial"/>
                <w:bCs/>
                <w:sz w:val="20"/>
              </w:rPr>
              <w:t xml:space="preserve"> </w:t>
            </w:r>
            <w:r w:rsidRPr="00A43220">
              <w:rPr>
                <w:rFonts w:ascii="Arial" w:hAnsi="Arial" w:cs="Arial"/>
                <w:bCs/>
                <w:sz w:val="20"/>
              </w:rPr>
              <w:t>Zakończenie konferencji i wspólny obia</w:t>
            </w:r>
            <w:r w:rsidR="009274FE">
              <w:rPr>
                <w:rFonts w:ascii="Arial" w:hAnsi="Arial" w:cs="Arial"/>
                <w:bCs/>
                <w:sz w:val="20"/>
              </w:rPr>
              <w:t>d</w:t>
            </w:r>
          </w:p>
        </w:tc>
      </w:tr>
      <w:tr w:rsidR="00670B35" w:rsidRPr="00FE5DD9" w14:paraId="45C80C0A" w14:textId="77777777" w:rsidTr="009274FE">
        <w:trPr>
          <w:trHeight w:val="709"/>
        </w:trPr>
        <w:tc>
          <w:tcPr>
            <w:tcW w:w="2032" w:type="dxa"/>
          </w:tcPr>
          <w:p w14:paraId="17C0A44C" w14:textId="462C0335" w:rsidR="00670B35" w:rsidRPr="003A0416" w:rsidRDefault="00670B35" w:rsidP="00670B35">
            <w:pPr>
              <w:pStyle w:val="Lista2"/>
              <w:numPr>
                <w:ilvl w:val="1"/>
                <w:numId w:val="9"/>
              </w:numPr>
              <w:tabs>
                <w:tab w:val="left" w:pos="720"/>
                <w:tab w:val="left" w:pos="5925"/>
              </w:tabs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4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Miejsce konferencji</w:t>
            </w:r>
          </w:p>
        </w:tc>
        <w:tc>
          <w:tcPr>
            <w:tcW w:w="8311" w:type="dxa"/>
          </w:tcPr>
          <w:p w14:paraId="546BC742" w14:textId="100F75DC" w:rsidR="00670B35" w:rsidRPr="00974EC2" w:rsidRDefault="00670B35" w:rsidP="00670B35">
            <w:pPr>
              <w:spacing w:before="240" w:after="120" w:line="360" w:lineRule="auto"/>
              <w:ind w:left="595" w:hanging="567"/>
              <w:rPr>
                <w:rFonts w:ascii="Arial" w:hAnsi="Arial" w:cs="Arial"/>
                <w:bCs/>
                <w:sz w:val="20"/>
                <w:szCs w:val="20"/>
              </w:rPr>
            </w:pPr>
            <w:r w:rsidRPr="00974EC2">
              <w:rPr>
                <w:rFonts w:ascii="Arial" w:hAnsi="Arial" w:cs="Arial"/>
                <w:bCs/>
                <w:sz w:val="20"/>
                <w:szCs w:val="20"/>
              </w:rPr>
              <w:t>Miasto Łódź</w:t>
            </w:r>
          </w:p>
        </w:tc>
      </w:tr>
      <w:tr w:rsidR="00670B35" w:rsidRPr="00FE5DD9" w14:paraId="1C520DDE" w14:textId="77777777" w:rsidTr="008F5D67">
        <w:tc>
          <w:tcPr>
            <w:tcW w:w="2032" w:type="dxa"/>
          </w:tcPr>
          <w:p w14:paraId="2B506EED" w14:textId="67392E4D" w:rsidR="00670B35" w:rsidRPr="003A0416" w:rsidRDefault="00670B35" w:rsidP="00670B35">
            <w:pPr>
              <w:pStyle w:val="Lista2"/>
              <w:numPr>
                <w:ilvl w:val="1"/>
                <w:numId w:val="9"/>
              </w:numPr>
              <w:tabs>
                <w:tab w:val="left" w:pos="720"/>
                <w:tab w:val="left" w:pos="5925"/>
              </w:tabs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416">
              <w:rPr>
                <w:rFonts w:ascii="Arial" w:hAnsi="Arial" w:cs="Arial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8311" w:type="dxa"/>
          </w:tcPr>
          <w:p w14:paraId="62278114" w14:textId="36B1A303" w:rsidR="00670B35" w:rsidRPr="00974EC2" w:rsidRDefault="00670B35" w:rsidP="009274FE">
            <w:pPr>
              <w:pStyle w:val="Akapitzlist"/>
              <w:numPr>
                <w:ilvl w:val="0"/>
                <w:numId w:val="34"/>
              </w:numPr>
              <w:spacing w:before="120" w:after="120"/>
              <w:ind w:left="667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C2">
              <w:rPr>
                <w:rFonts w:ascii="Arial" w:hAnsi="Arial" w:cs="Arial"/>
                <w:bCs/>
                <w:sz w:val="20"/>
                <w:szCs w:val="20"/>
              </w:rPr>
              <w:t>Planowana liczba uczestników:</w:t>
            </w:r>
          </w:p>
          <w:p w14:paraId="4137D76E" w14:textId="662C4655" w:rsidR="00670B35" w:rsidRPr="00974EC2" w:rsidRDefault="00670B35" w:rsidP="009274FE">
            <w:pPr>
              <w:pStyle w:val="Akapitzlist"/>
              <w:numPr>
                <w:ilvl w:val="0"/>
                <w:numId w:val="42"/>
              </w:numPr>
              <w:spacing w:before="120" w:after="120"/>
              <w:ind w:left="1400" w:hanging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C2">
              <w:rPr>
                <w:rFonts w:ascii="Arial" w:hAnsi="Arial" w:cs="Arial"/>
                <w:bCs/>
                <w:sz w:val="20"/>
                <w:szCs w:val="20"/>
              </w:rPr>
              <w:t xml:space="preserve">stacjonarnie: </w:t>
            </w:r>
            <w:r w:rsidR="005119FE" w:rsidRPr="00974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 w:rsidR="007B5BBB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Pr="00974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r w:rsidR="00AB2F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B5BB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 xml:space="preserve"> uczestników, </w:t>
            </w:r>
          </w:p>
          <w:p w14:paraId="7B52DE07" w14:textId="631087D4" w:rsidR="00670B35" w:rsidRPr="00974EC2" w:rsidRDefault="00670B35" w:rsidP="009274FE">
            <w:pPr>
              <w:pStyle w:val="Akapitzlist"/>
              <w:numPr>
                <w:ilvl w:val="0"/>
                <w:numId w:val="42"/>
              </w:numPr>
              <w:spacing w:before="120" w:after="120"/>
              <w:ind w:left="1400" w:hanging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C2">
              <w:rPr>
                <w:rFonts w:ascii="Arial" w:hAnsi="Arial" w:cs="Arial"/>
                <w:bCs/>
                <w:sz w:val="20"/>
                <w:szCs w:val="20"/>
              </w:rPr>
              <w:t xml:space="preserve">online: </w:t>
            </w:r>
            <w:r w:rsidRPr="00974EC2">
              <w:rPr>
                <w:rFonts w:ascii="Arial" w:hAnsi="Arial" w:cs="Arial"/>
                <w:b/>
                <w:bCs/>
                <w:sz w:val="20"/>
                <w:szCs w:val="20"/>
              </w:rPr>
              <w:t>bez limitu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 xml:space="preserve"> w (streaming na profilu społecznościowym i</w:t>
            </w:r>
            <w:r w:rsidR="00044DDB" w:rsidRPr="00974EC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>You</w:t>
            </w:r>
            <w:r w:rsidR="00350F4E" w:rsidRPr="00974EC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>ube Zamawiającego),</w:t>
            </w:r>
          </w:p>
          <w:p w14:paraId="0FC71A88" w14:textId="6BC74C35" w:rsidR="00670B35" w:rsidRPr="00974EC2" w:rsidRDefault="00670B35" w:rsidP="009274FE">
            <w:pPr>
              <w:pStyle w:val="Akapitzlist"/>
              <w:numPr>
                <w:ilvl w:val="0"/>
                <w:numId w:val="34"/>
              </w:numPr>
              <w:spacing w:before="120" w:after="120"/>
              <w:ind w:left="667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C2">
              <w:rPr>
                <w:rFonts w:ascii="Arial" w:hAnsi="Arial" w:cs="Arial"/>
                <w:bCs/>
                <w:sz w:val="20"/>
                <w:szCs w:val="20"/>
              </w:rPr>
              <w:t>Wykonawca przeprowadzi rekrutację, w wyniku której ustali ostateczną liczbę uczestników stacjonarnych konferencji i niezwłocznie (jednak nie później niż na 7 dni</w:t>
            </w:r>
            <w:r w:rsidR="002C53CC">
              <w:rPr>
                <w:rFonts w:ascii="Arial" w:hAnsi="Arial" w:cs="Arial"/>
                <w:bCs/>
                <w:sz w:val="20"/>
                <w:szCs w:val="20"/>
              </w:rPr>
              <w:t xml:space="preserve"> kalendarzowych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 xml:space="preserve"> przed terminem konferencji) powiadomi Zamawiającego o jej wynikach.</w:t>
            </w:r>
          </w:p>
          <w:p w14:paraId="3FD971DB" w14:textId="1C553CA5" w:rsidR="00670B35" w:rsidRPr="00974EC2" w:rsidRDefault="00670B35" w:rsidP="009274FE">
            <w:pPr>
              <w:pStyle w:val="Akapitzlist"/>
              <w:numPr>
                <w:ilvl w:val="0"/>
                <w:numId w:val="34"/>
              </w:numPr>
              <w:spacing w:before="120" w:after="120"/>
              <w:ind w:left="667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C2">
              <w:rPr>
                <w:rFonts w:ascii="Arial" w:hAnsi="Arial" w:cs="Arial"/>
                <w:bCs/>
                <w:sz w:val="20"/>
                <w:szCs w:val="20"/>
              </w:rPr>
              <w:t xml:space="preserve">Ostateczny łączny koszt materiałów konferencyjnych i wyżywienia uzależniony będzie od wskazanej na 7 dni </w:t>
            </w:r>
            <w:r w:rsidR="002C53CC">
              <w:rPr>
                <w:rFonts w:ascii="Arial" w:hAnsi="Arial" w:cs="Arial"/>
                <w:bCs/>
                <w:sz w:val="20"/>
                <w:szCs w:val="20"/>
              </w:rPr>
              <w:t xml:space="preserve">kalendarzowych 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 xml:space="preserve">przed konferencją ostatecznej liczby uczestników stacjonarnych. Termin przekazania </w:t>
            </w:r>
            <w:r w:rsidR="005E7F60" w:rsidRPr="00974EC2">
              <w:rPr>
                <w:rFonts w:ascii="Arial" w:hAnsi="Arial" w:cs="Arial"/>
                <w:bCs/>
                <w:sz w:val="20"/>
                <w:szCs w:val="20"/>
              </w:rPr>
              <w:t xml:space="preserve">informacji nt. 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>ww. liczby</w:t>
            </w:r>
            <w:r w:rsidR="005E7F60" w:rsidRPr="00974EC2">
              <w:rPr>
                <w:rFonts w:ascii="Arial" w:hAnsi="Arial" w:cs="Arial"/>
                <w:bCs/>
                <w:sz w:val="20"/>
                <w:szCs w:val="20"/>
              </w:rPr>
              <w:t xml:space="preserve"> osób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 xml:space="preserve"> może zostać </w:t>
            </w:r>
            <w:r w:rsidR="009E4498" w:rsidRPr="00974EC2">
              <w:rPr>
                <w:rFonts w:ascii="Arial" w:hAnsi="Arial" w:cs="Arial"/>
                <w:bCs/>
                <w:sz w:val="20"/>
                <w:szCs w:val="20"/>
              </w:rPr>
              <w:t xml:space="preserve">zmieniony 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>tylko za obustronną zgodą.</w:t>
            </w:r>
          </w:p>
          <w:p w14:paraId="47BC428E" w14:textId="624DF364" w:rsidR="00670B35" w:rsidRPr="00974EC2" w:rsidRDefault="00670B35" w:rsidP="009274FE">
            <w:pPr>
              <w:pStyle w:val="Akapitzlist"/>
              <w:numPr>
                <w:ilvl w:val="0"/>
                <w:numId w:val="34"/>
              </w:numPr>
              <w:spacing w:before="120" w:after="120"/>
              <w:ind w:left="667" w:hanging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C2">
              <w:rPr>
                <w:rFonts w:ascii="Arial" w:hAnsi="Arial" w:cs="Arial"/>
                <w:bCs/>
                <w:sz w:val="20"/>
                <w:szCs w:val="20"/>
              </w:rPr>
              <w:t>W związku ze streamingiem przebiegu konferencji w czasie rzeczywistym, oprócz uczestników stacjonarnych będą mogli w nim uczestniczyć także uczestnicy zdalni, tj. wszystkie zainteresowane osoby, które skorzystają z</w:t>
            </w:r>
            <w:r w:rsidR="00044DDB" w:rsidRPr="00974EC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 xml:space="preserve">transmisji konferencji on-line na profilu społecznościowym </w:t>
            </w:r>
            <w:r w:rsidR="002C6D3F" w:rsidRPr="00974EC2">
              <w:rPr>
                <w:rFonts w:ascii="Arial" w:hAnsi="Arial" w:cs="Arial"/>
                <w:bCs/>
                <w:sz w:val="20"/>
                <w:szCs w:val="20"/>
              </w:rPr>
              <w:t>i You</w:t>
            </w:r>
            <w:r w:rsidR="00D4256B" w:rsidRPr="00974EC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2C6D3F" w:rsidRPr="00974EC2">
              <w:rPr>
                <w:rFonts w:ascii="Arial" w:hAnsi="Arial" w:cs="Arial"/>
                <w:bCs/>
                <w:sz w:val="20"/>
                <w:szCs w:val="20"/>
              </w:rPr>
              <w:t xml:space="preserve">ube 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>Zamawiającego (bez limitu).</w:t>
            </w:r>
            <w:r w:rsidRPr="00974EC2">
              <w:t xml:space="preserve"> P</w:t>
            </w:r>
            <w:r w:rsidRPr="00974EC2">
              <w:rPr>
                <w:rFonts w:ascii="Arial" w:hAnsi="Arial" w:cs="Arial"/>
                <w:bCs/>
                <w:sz w:val="20"/>
                <w:szCs w:val="20"/>
              </w:rPr>
              <w:t>o zakończeniu konferencji nagrania wykładów wygłoszonych w ramach konferencji zostaną udostępnione dla wszystkich zainteresowanych osób na profilu społecznościowym Zamawiającego.</w:t>
            </w:r>
          </w:p>
        </w:tc>
      </w:tr>
      <w:tr w:rsidR="00670B35" w:rsidRPr="00DC22D3" w14:paraId="64086EB1" w14:textId="77777777" w:rsidTr="008F5D67">
        <w:tc>
          <w:tcPr>
            <w:tcW w:w="2032" w:type="dxa"/>
          </w:tcPr>
          <w:p w14:paraId="204E3198" w14:textId="6A06AD22" w:rsidR="00670B35" w:rsidRPr="00017AC7" w:rsidRDefault="00670B35" w:rsidP="00670B35">
            <w:pPr>
              <w:pStyle w:val="Lista2"/>
              <w:numPr>
                <w:ilvl w:val="1"/>
                <w:numId w:val="9"/>
              </w:numPr>
              <w:tabs>
                <w:tab w:val="left" w:pos="720"/>
                <w:tab w:val="left" w:pos="5925"/>
              </w:tabs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AC7">
              <w:rPr>
                <w:rFonts w:ascii="Arial" w:hAnsi="Arial" w:cs="Arial"/>
                <w:b/>
                <w:bCs/>
                <w:sz w:val="20"/>
                <w:szCs w:val="20"/>
              </w:rPr>
              <w:t>Zakres świadczonych usług</w:t>
            </w:r>
          </w:p>
        </w:tc>
        <w:tc>
          <w:tcPr>
            <w:tcW w:w="8311" w:type="dxa"/>
          </w:tcPr>
          <w:p w14:paraId="0BA03570" w14:textId="77777777" w:rsidR="00670B35" w:rsidRPr="00DB426E" w:rsidRDefault="00670B35" w:rsidP="009274FE">
            <w:pPr>
              <w:pStyle w:val="Akapitzlist"/>
              <w:numPr>
                <w:ilvl w:val="2"/>
                <w:numId w:val="9"/>
              </w:numPr>
              <w:spacing w:before="120"/>
              <w:ind w:left="601" w:hanging="567"/>
              <w:rPr>
                <w:rFonts w:ascii="Arial" w:hAnsi="Arial" w:cs="Arial"/>
                <w:bCs/>
                <w:sz w:val="20"/>
                <w:szCs w:val="20"/>
              </w:rPr>
            </w:pPr>
            <w:r w:rsidRPr="00C8283C">
              <w:rPr>
                <w:rFonts w:ascii="Arial" w:hAnsi="Arial" w:cs="Arial"/>
                <w:bCs/>
                <w:sz w:val="20"/>
                <w:szCs w:val="20"/>
              </w:rPr>
              <w:t xml:space="preserve">Do głównych zadań Wykonawcy w ramach </w:t>
            </w:r>
            <w:r w:rsidRPr="00DB426E">
              <w:rPr>
                <w:rFonts w:ascii="Arial" w:hAnsi="Arial" w:cs="Arial"/>
                <w:bCs/>
                <w:sz w:val="20"/>
                <w:szCs w:val="20"/>
              </w:rPr>
              <w:t>organizacji należy:</w:t>
            </w:r>
          </w:p>
          <w:p w14:paraId="46AAFDFF" w14:textId="65F80CBC" w:rsidR="00670B35" w:rsidRPr="00DB426E" w:rsidRDefault="00670B35" w:rsidP="009274FE">
            <w:pPr>
              <w:pStyle w:val="Akapitzlist"/>
              <w:numPr>
                <w:ilvl w:val="0"/>
                <w:numId w:val="11"/>
              </w:numPr>
              <w:spacing w:after="0"/>
              <w:ind w:left="10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26E">
              <w:rPr>
                <w:rFonts w:ascii="Arial" w:hAnsi="Arial" w:cs="Arial"/>
                <w:b/>
                <w:bCs/>
                <w:sz w:val="20"/>
                <w:szCs w:val="20"/>
              </w:rPr>
              <w:t>rekrutacja uczestników i przygotowanie materiałów rekrutacyjnych</w:t>
            </w:r>
            <w:r w:rsidR="001D3626" w:rsidRPr="00DB42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strony internetowej konferencji</w:t>
            </w:r>
          </w:p>
          <w:p w14:paraId="1C2EC675" w14:textId="0DAB0845" w:rsidR="00670B35" w:rsidRPr="00C8283C" w:rsidRDefault="00670B35" w:rsidP="009274FE">
            <w:pPr>
              <w:pStyle w:val="Akapitzlist"/>
              <w:ind w:left="1021"/>
              <w:rPr>
                <w:rFonts w:ascii="Arial" w:hAnsi="Arial" w:cs="Arial"/>
                <w:bCs/>
                <w:sz w:val="20"/>
                <w:szCs w:val="20"/>
              </w:rPr>
            </w:pPr>
            <w:r w:rsidRPr="00C8283C">
              <w:rPr>
                <w:rFonts w:ascii="Arial" w:hAnsi="Arial" w:cs="Arial"/>
                <w:sz w:val="20"/>
                <w:szCs w:val="20"/>
              </w:rPr>
              <w:t xml:space="preserve">Szczegółowy opis zadań związanych z rekrutacją uczestników konferencji został zamieszczony w </w:t>
            </w:r>
            <w:r w:rsidRPr="00C8283C">
              <w:rPr>
                <w:rFonts w:ascii="Arial" w:hAnsi="Arial" w:cs="Arial"/>
                <w:sz w:val="20"/>
                <w:szCs w:val="20"/>
                <w:u w:val="single"/>
              </w:rPr>
              <w:t>rozdziale II</w:t>
            </w:r>
            <w:r w:rsidRPr="00C828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821DF8" w14:textId="77777777" w:rsidR="00670B35" w:rsidRPr="00751510" w:rsidRDefault="00670B35" w:rsidP="009274FE">
            <w:pPr>
              <w:pStyle w:val="Akapitzlist"/>
              <w:numPr>
                <w:ilvl w:val="0"/>
                <w:numId w:val="11"/>
              </w:numPr>
              <w:spacing w:after="0"/>
              <w:ind w:left="10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510">
              <w:rPr>
                <w:rFonts w:ascii="Arial" w:hAnsi="Arial" w:cs="Arial"/>
                <w:b/>
                <w:bCs/>
                <w:sz w:val="20"/>
                <w:szCs w:val="20"/>
              </w:rPr>
              <w:t>zapewnienie materiałów konferencyjnych dla wszystkich stacjonarnych  uczestników konferencji</w:t>
            </w:r>
          </w:p>
          <w:p w14:paraId="498035E5" w14:textId="7476D47B" w:rsidR="00670B35" w:rsidRPr="00751510" w:rsidRDefault="00670B35" w:rsidP="009274FE">
            <w:pPr>
              <w:pStyle w:val="Akapitzlist"/>
              <w:ind w:left="1021"/>
              <w:rPr>
                <w:rFonts w:ascii="Arial" w:hAnsi="Arial" w:cs="Arial"/>
                <w:bCs/>
                <w:sz w:val="20"/>
                <w:szCs w:val="20"/>
              </w:rPr>
            </w:pPr>
            <w:r w:rsidRPr="00751510">
              <w:rPr>
                <w:rFonts w:ascii="Arial" w:hAnsi="Arial" w:cs="Arial"/>
                <w:sz w:val="20"/>
                <w:szCs w:val="20"/>
              </w:rPr>
              <w:t xml:space="preserve">Szczegółowy opis zadań związanych z zapewnieniem materiałów konferencyjnych dla wszystkich stacjonarnych  uczestników konferencji został zamieszczony w </w:t>
            </w:r>
            <w:r w:rsidRPr="00751510">
              <w:rPr>
                <w:rFonts w:ascii="Arial" w:hAnsi="Arial" w:cs="Arial"/>
                <w:sz w:val="20"/>
                <w:szCs w:val="20"/>
                <w:u w:val="single"/>
              </w:rPr>
              <w:t>rozdziale III</w:t>
            </w:r>
            <w:r w:rsidRPr="007515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F703A7" w14:textId="77777777" w:rsidR="00670B35" w:rsidRPr="00751510" w:rsidRDefault="00670B35" w:rsidP="009274FE">
            <w:pPr>
              <w:pStyle w:val="Akapitzlist"/>
              <w:numPr>
                <w:ilvl w:val="0"/>
                <w:numId w:val="11"/>
              </w:numPr>
              <w:spacing w:after="0"/>
              <w:ind w:left="10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510">
              <w:rPr>
                <w:rFonts w:ascii="Arial" w:hAnsi="Arial" w:cs="Arial"/>
                <w:b/>
                <w:bCs/>
                <w:sz w:val="20"/>
                <w:szCs w:val="20"/>
              </w:rPr>
              <w:t>świadczenie usługi restauracyjnej</w:t>
            </w:r>
          </w:p>
          <w:p w14:paraId="56A05F4B" w14:textId="44A3563D" w:rsidR="00670B35" w:rsidRPr="00751510" w:rsidRDefault="00670B35" w:rsidP="009274FE">
            <w:pPr>
              <w:pStyle w:val="Akapitzlist"/>
              <w:ind w:left="1021"/>
              <w:rPr>
                <w:rFonts w:ascii="Arial" w:hAnsi="Arial" w:cs="Arial"/>
                <w:bCs/>
                <w:sz w:val="20"/>
                <w:szCs w:val="20"/>
              </w:rPr>
            </w:pPr>
            <w:r w:rsidRPr="00751510">
              <w:rPr>
                <w:rFonts w:ascii="Arial" w:hAnsi="Arial" w:cs="Arial"/>
                <w:sz w:val="20"/>
                <w:szCs w:val="20"/>
              </w:rPr>
              <w:t xml:space="preserve">Szczegółowy opis zadań dotyczących świadczenia usługi restauracyjnej podczas konferencji został zamieszczony w </w:t>
            </w:r>
            <w:r w:rsidRPr="00751510">
              <w:rPr>
                <w:rFonts w:ascii="Arial" w:hAnsi="Arial" w:cs="Arial"/>
                <w:sz w:val="20"/>
                <w:szCs w:val="20"/>
                <w:u w:val="single"/>
              </w:rPr>
              <w:t>rozdziale IV.</w:t>
            </w:r>
          </w:p>
          <w:p w14:paraId="5A72DE40" w14:textId="77777777" w:rsidR="00670B35" w:rsidRPr="00751510" w:rsidRDefault="00670B35" w:rsidP="009274FE">
            <w:pPr>
              <w:pStyle w:val="Akapitzlist"/>
              <w:numPr>
                <w:ilvl w:val="0"/>
                <w:numId w:val="11"/>
              </w:numPr>
              <w:spacing w:after="0"/>
              <w:ind w:left="10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51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obsługa administracyjno-techniczna konferencji </w:t>
            </w:r>
          </w:p>
          <w:p w14:paraId="61749690" w14:textId="6E6CAE98" w:rsidR="00670B35" w:rsidRPr="00751510" w:rsidRDefault="00670B35" w:rsidP="009274FE">
            <w:pPr>
              <w:pStyle w:val="Akapitzlist"/>
              <w:ind w:left="1021"/>
              <w:rPr>
                <w:rFonts w:ascii="Arial" w:hAnsi="Arial" w:cs="Arial"/>
                <w:bCs/>
                <w:sz w:val="20"/>
                <w:szCs w:val="20"/>
              </w:rPr>
            </w:pPr>
            <w:r w:rsidRPr="00751510">
              <w:rPr>
                <w:rFonts w:ascii="Arial" w:hAnsi="Arial" w:cs="Arial"/>
                <w:sz w:val="20"/>
                <w:szCs w:val="20"/>
              </w:rPr>
              <w:t xml:space="preserve">Szczegółowy opis zadań związanych z obsługą administracyjno-techniczną konferencji został zamieszczony w </w:t>
            </w:r>
            <w:r w:rsidRPr="00751510">
              <w:rPr>
                <w:rFonts w:ascii="Arial" w:hAnsi="Arial" w:cs="Arial"/>
                <w:sz w:val="20"/>
                <w:szCs w:val="20"/>
                <w:u w:val="single"/>
              </w:rPr>
              <w:t>rozdziale V.</w:t>
            </w:r>
          </w:p>
          <w:p w14:paraId="364FD05F" w14:textId="6E91753C" w:rsidR="00670B35" w:rsidRPr="00751510" w:rsidRDefault="00670B35" w:rsidP="009274FE">
            <w:pPr>
              <w:pStyle w:val="Akapitzlist"/>
              <w:numPr>
                <w:ilvl w:val="0"/>
                <w:numId w:val="11"/>
              </w:numPr>
              <w:spacing w:after="0"/>
              <w:ind w:left="10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zapewnienie transmisji on-line (streamingu) podczas konferencji </w:t>
            </w:r>
          </w:p>
          <w:p w14:paraId="50C0F5BE" w14:textId="1C139535" w:rsidR="00670B35" w:rsidRPr="00751510" w:rsidRDefault="00670B35" w:rsidP="009274FE">
            <w:pPr>
              <w:pStyle w:val="Akapitzlist"/>
              <w:ind w:left="1021"/>
              <w:rPr>
                <w:rFonts w:ascii="Arial" w:hAnsi="Arial" w:cs="Arial"/>
                <w:bCs/>
                <w:sz w:val="20"/>
                <w:szCs w:val="20"/>
              </w:rPr>
            </w:pPr>
            <w:r w:rsidRPr="00751510">
              <w:rPr>
                <w:rFonts w:ascii="Arial" w:hAnsi="Arial" w:cs="Arial"/>
                <w:sz w:val="20"/>
                <w:szCs w:val="20"/>
              </w:rPr>
              <w:t xml:space="preserve">Szczegółowy opis zadań związanych z zapewnieniem transmisji on-line został zamieszczony w </w:t>
            </w:r>
            <w:r w:rsidRPr="00751510">
              <w:rPr>
                <w:rFonts w:ascii="Arial" w:hAnsi="Arial" w:cs="Arial"/>
                <w:sz w:val="20"/>
                <w:szCs w:val="20"/>
                <w:u w:val="single"/>
              </w:rPr>
              <w:t>rozdziale VI.</w:t>
            </w:r>
          </w:p>
          <w:p w14:paraId="1F4B261B" w14:textId="5DBDD000" w:rsidR="00670B35" w:rsidRPr="00CF0320" w:rsidRDefault="00670B35" w:rsidP="009274FE">
            <w:pPr>
              <w:pStyle w:val="Akapitzlist"/>
              <w:numPr>
                <w:ilvl w:val="0"/>
                <w:numId w:val="11"/>
              </w:numPr>
              <w:spacing w:after="0"/>
              <w:ind w:left="1021"/>
              <w:rPr>
                <w:rFonts w:ascii="Arial" w:hAnsi="Arial" w:cs="Arial"/>
                <w:bCs/>
                <w:sz w:val="20"/>
                <w:szCs w:val="20"/>
              </w:rPr>
            </w:pPr>
            <w:r w:rsidRPr="00CF0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zapewnienie obiektu </w:t>
            </w:r>
            <w:r w:rsidR="006048B0" w:rsidRPr="000913A1">
              <w:rPr>
                <w:rFonts w:ascii="Arial" w:hAnsi="Arial" w:cs="Arial"/>
                <w:b/>
                <w:bCs/>
                <w:sz w:val="20"/>
                <w:szCs w:val="20"/>
              </w:rPr>
              <w:t>konferencyjnego</w:t>
            </w:r>
            <w:r w:rsidRPr="00091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konferencyjno-hotelarskiego</w:t>
            </w:r>
            <w:r w:rsidRPr="00CF0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0320">
              <w:rPr>
                <w:rFonts w:ascii="Arial" w:hAnsi="Arial" w:cs="Arial"/>
                <w:sz w:val="20"/>
                <w:szCs w:val="20"/>
              </w:rPr>
              <w:t xml:space="preserve">Szczegółowy opis zadań związanych z zapewnieniem obiektu </w:t>
            </w:r>
            <w:r w:rsidR="000210E1" w:rsidRPr="00CF0320">
              <w:rPr>
                <w:rFonts w:ascii="Arial" w:hAnsi="Arial" w:cs="Arial"/>
                <w:sz w:val="20"/>
                <w:szCs w:val="20"/>
              </w:rPr>
              <w:t>konferencyjnego</w:t>
            </w:r>
            <w:r w:rsidRPr="00CF0320">
              <w:rPr>
                <w:rFonts w:ascii="Arial" w:hAnsi="Arial" w:cs="Arial"/>
                <w:sz w:val="20"/>
                <w:szCs w:val="20"/>
              </w:rPr>
              <w:t xml:space="preserve"> lub konferencyjno-hotelarskiego został zamieszczony w </w:t>
            </w:r>
            <w:r w:rsidRPr="00CF0320">
              <w:rPr>
                <w:rFonts w:ascii="Arial" w:hAnsi="Arial" w:cs="Arial"/>
                <w:bCs/>
                <w:sz w:val="20"/>
                <w:szCs w:val="20"/>
                <w:u w:val="single"/>
              </w:rPr>
              <w:t>rozdziale VII</w:t>
            </w:r>
            <w:r w:rsidRPr="00CF032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2D15720" w14:textId="4CE59714" w:rsidR="00670B35" w:rsidRPr="00DC22D3" w:rsidRDefault="00670B35" w:rsidP="009274FE">
            <w:pPr>
              <w:pStyle w:val="Akapitzlist"/>
              <w:spacing w:after="0"/>
              <w:ind w:left="1021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</w:tr>
      <w:tr w:rsidR="00670B35" w:rsidRPr="00DC22D3" w14:paraId="6B173807" w14:textId="77777777" w:rsidTr="008F5D67">
        <w:tc>
          <w:tcPr>
            <w:tcW w:w="2032" w:type="dxa"/>
          </w:tcPr>
          <w:p w14:paraId="12EAADAE" w14:textId="56EAC81A" w:rsidR="00670B35" w:rsidRPr="00017AC7" w:rsidRDefault="00670B35" w:rsidP="00670B35">
            <w:pPr>
              <w:pStyle w:val="Lista2"/>
              <w:numPr>
                <w:ilvl w:val="1"/>
                <w:numId w:val="9"/>
              </w:numPr>
              <w:tabs>
                <w:tab w:val="left" w:pos="596"/>
                <w:tab w:val="left" w:pos="5925"/>
              </w:tabs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A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Grupa docelowa</w:t>
            </w:r>
          </w:p>
        </w:tc>
        <w:tc>
          <w:tcPr>
            <w:tcW w:w="8311" w:type="dxa"/>
          </w:tcPr>
          <w:p w14:paraId="044EEA35" w14:textId="48F611AE" w:rsidR="00670B35" w:rsidRPr="00D85828" w:rsidRDefault="00670B35" w:rsidP="009274FE">
            <w:pPr>
              <w:tabs>
                <w:tab w:val="left" w:pos="2268"/>
              </w:tabs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5828">
              <w:rPr>
                <w:rFonts w:ascii="Arial" w:hAnsi="Arial" w:cs="Arial"/>
                <w:bCs/>
                <w:sz w:val="20"/>
                <w:szCs w:val="20"/>
              </w:rPr>
              <w:t xml:space="preserve">Konferencja pn. </w:t>
            </w:r>
            <w:r w:rsidR="00202CF2" w:rsidRPr="00202CF2">
              <w:rPr>
                <w:rFonts w:ascii="Arial" w:hAnsi="Arial" w:cs="Arial"/>
                <w:bCs/>
                <w:sz w:val="20"/>
                <w:szCs w:val="20"/>
              </w:rPr>
              <w:t>„Nowe kierunki polityki społecznej województwa łódzkiego – strategie, plany, źródła finasowania”</w:t>
            </w:r>
            <w:r w:rsidRPr="00D85828">
              <w:rPr>
                <w:rFonts w:ascii="Arial" w:hAnsi="Arial" w:cs="Arial"/>
                <w:bCs/>
                <w:sz w:val="20"/>
                <w:szCs w:val="20"/>
              </w:rPr>
              <w:t xml:space="preserve"> jest skierowana w szczególności do przedstawicieli:</w:t>
            </w:r>
          </w:p>
          <w:p w14:paraId="3C3C0EB6" w14:textId="2A9086E5" w:rsidR="00670B35" w:rsidRPr="00D85828" w:rsidRDefault="00670B35" w:rsidP="009274FE">
            <w:pPr>
              <w:numPr>
                <w:ilvl w:val="0"/>
                <w:numId w:val="2"/>
              </w:numPr>
              <w:spacing w:after="60"/>
              <w:ind w:left="453" w:hanging="357"/>
              <w:rPr>
                <w:rFonts w:ascii="Arial" w:hAnsi="Arial" w:cs="Arial"/>
                <w:sz w:val="20"/>
                <w:szCs w:val="20"/>
              </w:rPr>
            </w:pPr>
            <w:r w:rsidRPr="00D85828">
              <w:rPr>
                <w:rFonts w:ascii="Arial" w:hAnsi="Arial" w:cs="Arial"/>
                <w:sz w:val="20"/>
                <w:szCs w:val="20"/>
              </w:rPr>
              <w:t xml:space="preserve">jednostek administracji samorządowej odpowiedzialnych za wdrażanie </w:t>
            </w:r>
            <w:r w:rsidR="00202CF2" w:rsidRPr="00202CF2">
              <w:rPr>
                <w:rFonts w:ascii="Arial" w:hAnsi="Arial" w:cs="Arial"/>
                <w:sz w:val="20"/>
                <w:szCs w:val="20"/>
              </w:rPr>
              <w:t>Program</w:t>
            </w:r>
            <w:r w:rsidR="00202CF2">
              <w:rPr>
                <w:rFonts w:ascii="Arial" w:hAnsi="Arial" w:cs="Arial"/>
                <w:sz w:val="20"/>
                <w:szCs w:val="20"/>
              </w:rPr>
              <w:t>u</w:t>
            </w:r>
            <w:r w:rsidR="00202CF2" w:rsidRPr="00202CF2">
              <w:rPr>
                <w:rFonts w:ascii="Arial" w:hAnsi="Arial" w:cs="Arial"/>
                <w:sz w:val="20"/>
                <w:szCs w:val="20"/>
              </w:rPr>
              <w:t xml:space="preserve"> Fundusze Europejskie dla Łódzkiego 2021-2027</w:t>
            </w:r>
            <w:r w:rsidR="00202C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85828">
              <w:rPr>
                <w:rFonts w:ascii="Arial" w:hAnsi="Arial" w:cs="Arial"/>
                <w:sz w:val="20"/>
                <w:szCs w:val="20"/>
              </w:rPr>
              <w:t>FEŁ</w:t>
            </w:r>
            <w:r w:rsidR="00202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828">
              <w:rPr>
                <w:rFonts w:ascii="Arial" w:hAnsi="Arial" w:cs="Arial"/>
                <w:sz w:val="20"/>
                <w:szCs w:val="20"/>
              </w:rPr>
              <w:t>2027</w:t>
            </w:r>
            <w:r w:rsidR="00202CF2">
              <w:rPr>
                <w:rFonts w:ascii="Arial" w:hAnsi="Arial" w:cs="Arial"/>
                <w:sz w:val="20"/>
                <w:szCs w:val="20"/>
              </w:rPr>
              <w:t>)</w:t>
            </w:r>
            <w:r w:rsidRPr="00D8582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0D28C4" w14:textId="77777777" w:rsidR="00670B35" w:rsidRPr="00D85828" w:rsidRDefault="00670B35" w:rsidP="009274FE">
            <w:pPr>
              <w:numPr>
                <w:ilvl w:val="0"/>
                <w:numId w:val="2"/>
              </w:numPr>
              <w:spacing w:after="60"/>
              <w:ind w:left="453" w:hanging="357"/>
              <w:rPr>
                <w:rFonts w:ascii="Arial" w:hAnsi="Arial" w:cs="Arial"/>
                <w:sz w:val="20"/>
                <w:szCs w:val="20"/>
              </w:rPr>
            </w:pPr>
            <w:r w:rsidRPr="00D85828">
              <w:rPr>
                <w:rFonts w:ascii="Arial" w:hAnsi="Arial" w:cs="Arial"/>
                <w:sz w:val="20"/>
                <w:szCs w:val="20"/>
              </w:rPr>
              <w:t>jednostek administracji rządowej</w:t>
            </w:r>
            <w:r w:rsidRPr="00D85828">
              <w:rPr>
                <w:rFonts w:ascii="Arial" w:hAnsi="Arial" w:cs="Arial"/>
                <w:bCs/>
                <w:sz w:val="20"/>
                <w:szCs w:val="20"/>
              </w:rPr>
              <w:t xml:space="preserve"> zajmujących się problematyką polityki społecznej,</w:t>
            </w:r>
          </w:p>
          <w:p w14:paraId="7EE1E06F" w14:textId="77777777" w:rsidR="00670B35" w:rsidRPr="00D85828" w:rsidRDefault="00670B35" w:rsidP="009274FE">
            <w:pPr>
              <w:numPr>
                <w:ilvl w:val="0"/>
                <w:numId w:val="2"/>
              </w:numPr>
              <w:spacing w:after="60"/>
              <w:ind w:left="453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D85828">
              <w:rPr>
                <w:rFonts w:ascii="Arial" w:hAnsi="Arial" w:cs="Arial"/>
                <w:bCs/>
                <w:sz w:val="20"/>
                <w:szCs w:val="20"/>
              </w:rPr>
              <w:t>departamentów i jednostek podległych samorządowi województwa łódzkiego zajmujących się problematyką polityki społecznej,</w:t>
            </w:r>
          </w:p>
          <w:p w14:paraId="5C0E8DC6" w14:textId="67E2D4BB" w:rsidR="00670B35" w:rsidRPr="00323BFC" w:rsidRDefault="00670B35" w:rsidP="009274FE">
            <w:pPr>
              <w:numPr>
                <w:ilvl w:val="0"/>
                <w:numId w:val="2"/>
              </w:numPr>
              <w:spacing w:after="60"/>
              <w:ind w:left="453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D85828">
              <w:rPr>
                <w:rFonts w:ascii="Arial" w:hAnsi="Arial" w:cs="Arial"/>
                <w:bCs/>
                <w:sz w:val="20"/>
                <w:szCs w:val="20"/>
              </w:rPr>
              <w:t xml:space="preserve">jednostek samorządu terytorialnego województwa łódzkiego szczebla wojewódzkiego, powiatowego i gminnego, w tym jednostek organizacyjnych pomocy społecznej: Regionalnego Centrum Polityki Społecznej, </w:t>
            </w:r>
            <w:r w:rsidR="00323BFC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D85828">
              <w:rPr>
                <w:rFonts w:ascii="Arial" w:hAnsi="Arial" w:cs="Arial"/>
                <w:bCs/>
                <w:sz w:val="20"/>
                <w:szCs w:val="20"/>
              </w:rPr>
              <w:t xml:space="preserve">owiatowych </w:t>
            </w:r>
            <w:r w:rsidR="00323BF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D85828">
              <w:rPr>
                <w:rFonts w:ascii="Arial" w:hAnsi="Arial" w:cs="Arial"/>
                <w:bCs/>
                <w:sz w:val="20"/>
                <w:szCs w:val="20"/>
              </w:rPr>
              <w:t xml:space="preserve">entrów </w:t>
            </w:r>
            <w:r w:rsidR="00323BFC" w:rsidRPr="00D85828">
              <w:rPr>
                <w:rFonts w:ascii="Arial" w:hAnsi="Arial" w:cs="Arial"/>
                <w:bCs/>
                <w:sz w:val="20"/>
                <w:szCs w:val="20"/>
              </w:rPr>
              <w:t xml:space="preserve">pomocy rodzinie, miejskich ośrodków pomocy rodzinie, ośrodków pomocy społecznej, </w:t>
            </w:r>
          </w:p>
          <w:p w14:paraId="3561BDA5" w14:textId="59688E02" w:rsidR="00670B35" w:rsidRPr="00D85828" w:rsidRDefault="00670B35" w:rsidP="009274FE">
            <w:pPr>
              <w:numPr>
                <w:ilvl w:val="0"/>
                <w:numId w:val="2"/>
              </w:numPr>
              <w:spacing w:after="60"/>
              <w:ind w:left="453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D85828">
              <w:rPr>
                <w:rFonts w:ascii="Arial" w:hAnsi="Arial" w:cs="Arial"/>
                <w:sz w:val="20"/>
                <w:szCs w:val="20"/>
              </w:rPr>
              <w:t>instytucji i organizacji, w tym pozarządowych, zajmujących się polityką społeczną,</w:t>
            </w:r>
          </w:p>
          <w:p w14:paraId="6FA7C0F6" w14:textId="0B6E8928" w:rsidR="00670B35" w:rsidRPr="00D85828" w:rsidRDefault="00670B35" w:rsidP="009274FE">
            <w:pPr>
              <w:numPr>
                <w:ilvl w:val="0"/>
                <w:numId w:val="2"/>
              </w:numPr>
              <w:spacing w:after="60"/>
              <w:ind w:left="453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D85828">
              <w:rPr>
                <w:rFonts w:ascii="Arial" w:hAnsi="Arial" w:cs="Arial"/>
                <w:sz w:val="20"/>
                <w:szCs w:val="20"/>
              </w:rPr>
              <w:t>ekspertów, praktyków i badaczy zajmujących się polityką społeczną,</w:t>
            </w:r>
          </w:p>
          <w:p w14:paraId="5015B03F" w14:textId="11A29076" w:rsidR="00670B35" w:rsidRPr="00D85828" w:rsidRDefault="00670B35" w:rsidP="009274FE">
            <w:pPr>
              <w:numPr>
                <w:ilvl w:val="0"/>
                <w:numId w:val="2"/>
              </w:numPr>
              <w:spacing w:after="60"/>
              <w:ind w:left="453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D85828">
              <w:rPr>
                <w:rFonts w:ascii="Arial" w:hAnsi="Arial" w:cs="Arial"/>
                <w:bCs/>
                <w:sz w:val="20"/>
                <w:szCs w:val="20"/>
              </w:rPr>
              <w:t>innych podmiotów zajmujących się polityką społeczną w województwie łódzkim.</w:t>
            </w:r>
          </w:p>
        </w:tc>
      </w:tr>
      <w:tr w:rsidR="00670B35" w:rsidRPr="00DC22D3" w14:paraId="39C24564" w14:textId="77777777" w:rsidTr="008F5D67">
        <w:tc>
          <w:tcPr>
            <w:tcW w:w="2032" w:type="dxa"/>
          </w:tcPr>
          <w:p w14:paraId="05B299C5" w14:textId="1DDAC6C4" w:rsidR="00670B35" w:rsidRPr="002C0C2B" w:rsidRDefault="00670B35" w:rsidP="00670B35">
            <w:pPr>
              <w:pStyle w:val="Lista2"/>
              <w:numPr>
                <w:ilvl w:val="1"/>
                <w:numId w:val="9"/>
              </w:numPr>
              <w:tabs>
                <w:tab w:val="left" w:pos="596"/>
                <w:tab w:val="left" w:pos="5925"/>
              </w:tabs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C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Zapewnienie koordynatora prac</w:t>
            </w:r>
          </w:p>
        </w:tc>
        <w:tc>
          <w:tcPr>
            <w:tcW w:w="8311" w:type="dxa"/>
          </w:tcPr>
          <w:p w14:paraId="522D4905" w14:textId="0A0E162A" w:rsidR="00670B35" w:rsidRPr="00D85828" w:rsidRDefault="00670B35" w:rsidP="009274FE">
            <w:pPr>
              <w:pStyle w:val="Akapitzlist"/>
              <w:numPr>
                <w:ilvl w:val="0"/>
                <w:numId w:val="35"/>
              </w:numPr>
              <w:tabs>
                <w:tab w:val="left" w:pos="2268"/>
              </w:tabs>
              <w:spacing w:before="120" w:after="0"/>
              <w:ind w:hanging="65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828">
              <w:rPr>
                <w:rFonts w:ascii="Arial" w:hAnsi="Arial" w:cs="Arial"/>
                <w:bCs/>
                <w:sz w:val="20"/>
                <w:szCs w:val="20"/>
              </w:rPr>
              <w:t>Wykonawca zapewni osobę odpowiedzialną za koordynację wszystkich działań związanych z organizacją konferencji oraz przekaże Zamawiającemu kontakt telefoniczny i mailowy do tej osob</w:t>
            </w:r>
            <w:r w:rsidR="00323BFC">
              <w:rPr>
                <w:rFonts w:ascii="Arial" w:hAnsi="Arial" w:cs="Arial"/>
                <w:bCs/>
                <w:sz w:val="20"/>
                <w:szCs w:val="20"/>
              </w:rPr>
              <w:t xml:space="preserve">y – </w:t>
            </w:r>
            <w:r w:rsidRPr="00D85828">
              <w:rPr>
                <w:rFonts w:ascii="Arial" w:hAnsi="Arial" w:cs="Arial"/>
                <w:bCs/>
                <w:sz w:val="20"/>
                <w:szCs w:val="20"/>
              </w:rPr>
              <w:t>koordynatora.</w:t>
            </w:r>
          </w:p>
          <w:p w14:paraId="1B7DB290" w14:textId="2C3CD929" w:rsidR="00670B35" w:rsidRPr="00D85828" w:rsidRDefault="00670B35" w:rsidP="009274FE">
            <w:pPr>
              <w:pStyle w:val="Akapitzlist"/>
              <w:numPr>
                <w:ilvl w:val="0"/>
                <w:numId w:val="35"/>
              </w:numPr>
              <w:tabs>
                <w:tab w:val="left" w:pos="2268"/>
              </w:tabs>
              <w:spacing w:before="120" w:after="0"/>
              <w:ind w:hanging="65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828">
              <w:rPr>
                <w:rFonts w:ascii="Arial" w:hAnsi="Arial" w:cs="Arial"/>
                <w:bCs/>
                <w:sz w:val="20"/>
                <w:szCs w:val="20"/>
              </w:rPr>
              <w:t>Koordynator powinien być dostępny dla Zamawiającego w każdym dniu roboczym</w:t>
            </w:r>
            <w:r w:rsidR="00A341CF" w:rsidRPr="00D85828">
              <w:rPr>
                <w:rFonts w:ascii="Arial" w:hAnsi="Arial" w:cs="Arial"/>
                <w:bCs/>
                <w:sz w:val="20"/>
                <w:szCs w:val="20"/>
              </w:rPr>
              <w:t> w </w:t>
            </w:r>
            <w:r w:rsidRPr="00D85828">
              <w:rPr>
                <w:rFonts w:ascii="Arial" w:hAnsi="Arial" w:cs="Arial"/>
                <w:bCs/>
                <w:sz w:val="20"/>
                <w:szCs w:val="20"/>
              </w:rPr>
              <w:t>czasie trwania umowy.</w:t>
            </w:r>
          </w:p>
          <w:p w14:paraId="2FC1D2D7" w14:textId="4FDBBAB2" w:rsidR="00670B35" w:rsidRPr="00D85828" w:rsidRDefault="00670B35" w:rsidP="009274FE">
            <w:pPr>
              <w:pStyle w:val="Akapitzlist"/>
              <w:numPr>
                <w:ilvl w:val="0"/>
                <w:numId w:val="35"/>
              </w:numPr>
              <w:tabs>
                <w:tab w:val="left" w:pos="2268"/>
              </w:tabs>
              <w:spacing w:before="120" w:after="0"/>
              <w:ind w:hanging="65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828">
              <w:rPr>
                <w:rFonts w:ascii="Arial" w:hAnsi="Arial" w:cs="Arial"/>
                <w:bCs/>
                <w:sz w:val="20"/>
                <w:szCs w:val="20"/>
              </w:rPr>
              <w:t>Koordynator powinien pośredniczyć i odpowiadać za kontakty Zamawiającego z</w:t>
            </w:r>
            <w:r w:rsidR="00A341CF" w:rsidRPr="00D8582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85828">
              <w:rPr>
                <w:rFonts w:ascii="Arial" w:hAnsi="Arial" w:cs="Arial"/>
                <w:bCs/>
                <w:sz w:val="20"/>
                <w:szCs w:val="20"/>
              </w:rPr>
              <w:t>osobami realizującymi poszczególne zadania po stronie Wykonawcy.</w:t>
            </w:r>
          </w:p>
        </w:tc>
      </w:tr>
      <w:tr w:rsidR="00670B35" w:rsidRPr="00BC2FD6" w14:paraId="562FF2D7" w14:textId="77777777" w:rsidTr="008F5D67">
        <w:tc>
          <w:tcPr>
            <w:tcW w:w="2032" w:type="dxa"/>
          </w:tcPr>
          <w:p w14:paraId="49F3508B" w14:textId="0883F6A1" w:rsidR="00670B35" w:rsidRPr="00BC2FD6" w:rsidRDefault="00670B35" w:rsidP="00670B35">
            <w:pPr>
              <w:pStyle w:val="Lista2"/>
              <w:numPr>
                <w:ilvl w:val="1"/>
                <w:numId w:val="9"/>
              </w:numPr>
              <w:spacing w:before="120" w:after="120" w:line="360" w:lineRule="auto"/>
              <w:ind w:left="454" w:hanging="4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0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2FD6">
              <w:rPr>
                <w:rFonts w:ascii="Arial" w:hAnsi="Arial" w:cs="Arial"/>
                <w:b/>
                <w:bCs/>
                <w:sz w:val="20"/>
                <w:szCs w:val="20"/>
              </w:rPr>
              <w:t>Plan współpracy</w:t>
            </w:r>
          </w:p>
        </w:tc>
        <w:tc>
          <w:tcPr>
            <w:tcW w:w="8311" w:type="dxa"/>
          </w:tcPr>
          <w:p w14:paraId="7E3253B3" w14:textId="086A9C36" w:rsidR="00670B35" w:rsidRPr="00BC2FD6" w:rsidRDefault="00670B35" w:rsidP="009274FE">
            <w:pPr>
              <w:pStyle w:val="Akapitzlist"/>
              <w:numPr>
                <w:ilvl w:val="0"/>
                <w:numId w:val="36"/>
              </w:numPr>
              <w:tabs>
                <w:tab w:val="left" w:pos="2268"/>
              </w:tabs>
              <w:spacing w:before="120" w:after="0"/>
              <w:ind w:hanging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2FD6">
              <w:rPr>
                <w:rFonts w:ascii="Arial" w:hAnsi="Arial" w:cs="Arial"/>
                <w:bCs/>
                <w:sz w:val="20"/>
                <w:szCs w:val="20"/>
              </w:rPr>
              <w:t>Obie strony będą zobowiązane do przeprowadzenia przynajmniej jednego spotkania organizacyjnego (opcjonalnie: w siedzibie Zamawiającego lub online). Pierwsze spotkanie odbędzie się po podpisaniu umowy w terminie uzgodnionym z Wykonawcą. W razie potrzeby lub na wniosek Zamawiającego, Wykonawca zorganizuje więcej niż</w:t>
            </w:r>
            <w:r w:rsidR="00A341CF" w:rsidRPr="00BC2FD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C2FD6">
              <w:rPr>
                <w:rFonts w:ascii="Arial" w:hAnsi="Arial" w:cs="Arial"/>
                <w:bCs/>
                <w:sz w:val="20"/>
                <w:szCs w:val="20"/>
              </w:rPr>
              <w:t>jedno spotkanie organizacyjne z Zamawiającym.</w:t>
            </w:r>
          </w:p>
          <w:p w14:paraId="6BC1F941" w14:textId="029F8EE1" w:rsidR="00670B35" w:rsidRPr="00BC2FD6" w:rsidRDefault="00670B35" w:rsidP="009274FE">
            <w:pPr>
              <w:pStyle w:val="Akapitzlist"/>
              <w:numPr>
                <w:ilvl w:val="0"/>
                <w:numId w:val="36"/>
              </w:numPr>
              <w:tabs>
                <w:tab w:val="left" w:pos="2268"/>
              </w:tabs>
              <w:spacing w:before="120" w:after="0"/>
              <w:ind w:hanging="612"/>
              <w:rPr>
                <w:rFonts w:ascii="Arial" w:hAnsi="Arial" w:cs="Arial"/>
                <w:bCs/>
                <w:sz w:val="20"/>
                <w:szCs w:val="20"/>
              </w:rPr>
            </w:pPr>
            <w:r w:rsidRPr="00BC2FD6">
              <w:rPr>
                <w:rFonts w:ascii="Arial" w:hAnsi="Arial" w:cs="Arial"/>
                <w:bCs/>
                <w:sz w:val="20"/>
                <w:szCs w:val="20"/>
              </w:rPr>
              <w:t>Spotkanie organizacyjne będzie dotyczyło co najmniej:</w:t>
            </w:r>
          </w:p>
          <w:p w14:paraId="0B841CF1" w14:textId="0D09950B" w:rsidR="00670B35" w:rsidRPr="00FF4B31" w:rsidRDefault="00A341CF" w:rsidP="009274FE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spacing w:before="120" w:after="0"/>
              <w:ind w:left="742"/>
              <w:rPr>
                <w:rFonts w:ascii="Arial" w:hAnsi="Arial" w:cs="Arial"/>
                <w:bCs/>
                <w:sz w:val="20"/>
                <w:szCs w:val="20"/>
              </w:rPr>
            </w:pPr>
            <w:r w:rsidRPr="00FF4B3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EE56BA" w:rsidRPr="00FF4B31">
              <w:rPr>
                <w:rFonts w:ascii="Arial" w:hAnsi="Arial" w:cs="Arial"/>
                <w:bCs/>
                <w:sz w:val="20"/>
                <w:szCs w:val="20"/>
              </w:rPr>
              <w:t>mówieni</w:t>
            </w:r>
            <w:r w:rsidRPr="00FF4B3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E56BA" w:rsidRPr="00FF4B31">
              <w:rPr>
                <w:rFonts w:ascii="Arial" w:hAnsi="Arial" w:cs="Arial"/>
                <w:bCs/>
                <w:sz w:val="20"/>
                <w:szCs w:val="20"/>
              </w:rPr>
              <w:t xml:space="preserve"> identyfikacji wizualnej konferencji</w:t>
            </w:r>
            <w:r w:rsidRPr="00FF4B31">
              <w:rPr>
                <w:rFonts w:ascii="Arial" w:hAnsi="Arial" w:cs="Arial"/>
                <w:bCs/>
                <w:sz w:val="20"/>
                <w:szCs w:val="20"/>
              </w:rPr>
              <w:t xml:space="preserve"> (projektów i wykonania materiałów rekrutacyjnych,</w:t>
            </w:r>
            <w:r w:rsidR="00B62452" w:rsidRPr="00FF4B31">
              <w:rPr>
                <w:rFonts w:ascii="Arial" w:hAnsi="Arial" w:cs="Arial"/>
                <w:bCs/>
                <w:sz w:val="20"/>
                <w:szCs w:val="20"/>
              </w:rPr>
              <w:t xml:space="preserve"> strony internetowej konferencji, </w:t>
            </w:r>
            <w:r w:rsidRPr="00FF4B31">
              <w:rPr>
                <w:rFonts w:ascii="Arial" w:hAnsi="Arial" w:cs="Arial"/>
                <w:bCs/>
                <w:sz w:val="20"/>
                <w:szCs w:val="20"/>
              </w:rPr>
              <w:t xml:space="preserve"> materiałów konferencyjnych, oznakowania miejsca konferencji i wszelkiej dokumentacji związanej z konferencją)</w:t>
            </w:r>
            <w:r w:rsidR="00670B35" w:rsidRPr="00FF4B3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851A8" w:rsidRPr="00FF4B31">
              <w:rPr>
                <w:rFonts w:ascii="Arial" w:hAnsi="Arial" w:cs="Arial"/>
                <w:bCs/>
                <w:sz w:val="20"/>
                <w:szCs w:val="20"/>
              </w:rPr>
              <w:t xml:space="preserve"> która powinna być spójna</w:t>
            </w:r>
            <w:r w:rsidR="009B3C44" w:rsidRPr="00FF4B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3C44" w:rsidRPr="00FF4B31">
              <w:rPr>
                <w:rFonts w:ascii="Arial" w:hAnsi="Arial" w:cs="Arial"/>
                <w:bCs/>
                <w:sz w:val="20"/>
              </w:rPr>
              <w:t xml:space="preserve">i zgodna </w:t>
            </w:r>
            <w:r w:rsidR="009B3C44" w:rsidRPr="00FF4B31">
              <w:rPr>
                <w:rFonts w:ascii="Arial" w:hAnsi="Arial" w:cs="Arial"/>
                <w:sz w:val="20"/>
              </w:rPr>
              <w:t>ze specyfikacją zawartą w załączniku nr 1 do SOPZ pn. „</w:t>
            </w:r>
            <w:r w:rsidR="004873FF">
              <w:t xml:space="preserve"> </w:t>
            </w:r>
            <w:r w:rsidR="004873FF" w:rsidRPr="004873FF">
              <w:rPr>
                <w:rFonts w:ascii="Arial" w:hAnsi="Arial" w:cs="Arial"/>
                <w:sz w:val="20"/>
              </w:rPr>
              <w:t xml:space="preserve">Szczegółowe wytyczne dotyczące przygotowania </w:t>
            </w:r>
            <w:r w:rsidR="004873FF" w:rsidRPr="004873FF">
              <w:rPr>
                <w:rFonts w:ascii="Arial" w:hAnsi="Arial" w:cs="Arial"/>
                <w:sz w:val="20"/>
              </w:rPr>
              <w:lastRenderedPageBreak/>
              <w:t xml:space="preserve">materiałów konferencyjnych i oznakowania materiałów oraz miejsca konferencji </w:t>
            </w:r>
            <w:r w:rsidR="009B3C44" w:rsidRPr="00FF4B31">
              <w:rPr>
                <w:rFonts w:ascii="Arial" w:hAnsi="Arial" w:cs="Arial"/>
                <w:sz w:val="20"/>
              </w:rPr>
              <w:t>”</w:t>
            </w:r>
            <w:r w:rsidR="00E25C75" w:rsidRPr="00FF4B31">
              <w:rPr>
                <w:rFonts w:ascii="Arial" w:hAnsi="Arial" w:cs="Arial"/>
                <w:sz w:val="20"/>
              </w:rPr>
              <w:t xml:space="preserve">, </w:t>
            </w:r>
            <w:r w:rsidR="009B3C44" w:rsidRPr="00FF4B31">
              <w:rPr>
                <w:rFonts w:ascii="Arial" w:hAnsi="Arial" w:cs="Arial"/>
                <w:sz w:val="20"/>
              </w:rPr>
              <w:t>rozdz</w:t>
            </w:r>
            <w:r w:rsidR="00E25C75" w:rsidRPr="00FF4B31">
              <w:rPr>
                <w:rFonts w:ascii="Arial" w:hAnsi="Arial" w:cs="Arial"/>
                <w:sz w:val="20"/>
              </w:rPr>
              <w:t>.</w:t>
            </w:r>
            <w:r w:rsidR="009B3C44" w:rsidRPr="00FF4B31">
              <w:rPr>
                <w:rFonts w:ascii="Arial" w:hAnsi="Arial" w:cs="Arial"/>
                <w:sz w:val="20"/>
              </w:rPr>
              <w:t xml:space="preserve"> I</w:t>
            </w:r>
            <w:r w:rsidR="00E25C75" w:rsidRPr="00FF4B31">
              <w:rPr>
                <w:rFonts w:ascii="Arial" w:hAnsi="Arial" w:cs="Arial"/>
                <w:sz w:val="20"/>
              </w:rPr>
              <w:t>,</w:t>
            </w:r>
          </w:p>
          <w:p w14:paraId="6656F36F" w14:textId="2771D0F6" w:rsidR="00670B35" w:rsidRPr="00BC2FD6" w:rsidRDefault="00670B35" w:rsidP="009274FE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spacing w:before="120" w:after="0"/>
              <w:ind w:left="742"/>
              <w:rPr>
                <w:rFonts w:ascii="Arial" w:hAnsi="Arial" w:cs="Arial"/>
                <w:bCs/>
                <w:sz w:val="20"/>
                <w:szCs w:val="20"/>
              </w:rPr>
            </w:pPr>
            <w:r w:rsidRPr="00BC2FD6">
              <w:rPr>
                <w:rFonts w:ascii="Arial" w:hAnsi="Arial" w:cs="Arial"/>
                <w:bCs/>
                <w:sz w:val="20"/>
                <w:szCs w:val="20"/>
              </w:rPr>
              <w:t>Harmonogramu prac związanych z organizacją i obsługą techniczną konferencji,</w:t>
            </w:r>
          </w:p>
          <w:p w14:paraId="546A2497" w14:textId="5AF4EC85" w:rsidR="00670B35" w:rsidRPr="00BC2FD6" w:rsidRDefault="00670B35" w:rsidP="009274FE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spacing w:before="120" w:after="0"/>
              <w:ind w:left="742"/>
              <w:rPr>
                <w:rFonts w:ascii="Arial" w:hAnsi="Arial" w:cs="Arial"/>
                <w:bCs/>
                <w:sz w:val="20"/>
                <w:szCs w:val="20"/>
              </w:rPr>
            </w:pPr>
            <w:r w:rsidRPr="00BC2FD6">
              <w:rPr>
                <w:rFonts w:ascii="Arial" w:hAnsi="Arial" w:cs="Arial"/>
                <w:bCs/>
                <w:sz w:val="20"/>
                <w:szCs w:val="20"/>
              </w:rPr>
              <w:t xml:space="preserve">Uzgodnień dotyczących </w:t>
            </w:r>
            <w:r w:rsidRPr="00BC2FD6">
              <w:t xml:space="preserve"> </w:t>
            </w:r>
            <w:r w:rsidRPr="00BC2FD6">
              <w:rPr>
                <w:rFonts w:ascii="Arial" w:hAnsi="Arial" w:cs="Arial"/>
                <w:bCs/>
                <w:sz w:val="20"/>
                <w:szCs w:val="20"/>
              </w:rPr>
              <w:t>wykazów instytucji/podmiotów działających w obszarze merytorycznym konferencji, z których rekrutowani będą stacjonarni uczestnicy konferencji,</w:t>
            </w:r>
          </w:p>
          <w:p w14:paraId="443D8CE9" w14:textId="77777777" w:rsidR="00670B35" w:rsidRPr="00BC2FD6" w:rsidRDefault="00670B35" w:rsidP="009274FE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spacing w:before="120" w:after="0"/>
              <w:ind w:left="742"/>
              <w:rPr>
                <w:rFonts w:ascii="Arial" w:hAnsi="Arial" w:cs="Arial"/>
                <w:bCs/>
                <w:sz w:val="20"/>
                <w:szCs w:val="20"/>
              </w:rPr>
            </w:pPr>
            <w:r w:rsidRPr="00BC2FD6">
              <w:rPr>
                <w:rFonts w:ascii="Arial" w:hAnsi="Arial" w:cs="Arial"/>
                <w:bCs/>
                <w:sz w:val="20"/>
                <w:szCs w:val="20"/>
              </w:rPr>
              <w:t>Przekazania Zamawiającemu danych kontaktowych koordynatora konferencji oraz opiekuna technicznego konferencji oraz ustalenie formy kontaktu. Zamawiający dopuszcza, że rolę koordynatora konferencji oraz opiekuna technicznego konferencji, może pełnić ta sama osoba.</w:t>
            </w:r>
          </w:p>
          <w:p w14:paraId="1665B07A" w14:textId="40CA03D3" w:rsidR="00617934" w:rsidRPr="00BC2FD6" w:rsidRDefault="00617934" w:rsidP="009274FE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spacing w:before="120" w:after="0"/>
              <w:ind w:left="742"/>
              <w:rPr>
                <w:rFonts w:ascii="Arial" w:hAnsi="Arial" w:cs="Arial"/>
                <w:bCs/>
                <w:sz w:val="20"/>
                <w:szCs w:val="20"/>
              </w:rPr>
            </w:pPr>
            <w:r w:rsidRPr="00BC2FD6">
              <w:rPr>
                <w:rFonts w:ascii="Arial" w:hAnsi="Arial" w:cs="Arial"/>
                <w:bCs/>
                <w:sz w:val="20"/>
                <w:szCs w:val="20"/>
              </w:rPr>
              <w:t>Przekazania Wykonawcy niezbędnych do realizacji zamówienia materiałów, którymi dysponuje Zamawiający (np. przykładowe materiały informacyjno-promocyjne RCPS w Łodzi</w:t>
            </w:r>
            <w:r w:rsidR="006F4AD0" w:rsidRPr="00BC2FD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F4AD0" w:rsidRPr="00BC2FD6">
              <w:t xml:space="preserve"> </w:t>
            </w:r>
            <w:r w:rsidR="006F4AD0" w:rsidRPr="00BC2FD6">
              <w:rPr>
                <w:rFonts w:ascii="Arial" w:hAnsi="Arial" w:cs="Arial"/>
                <w:bCs/>
                <w:sz w:val="20"/>
                <w:szCs w:val="20"/>
              </w:rPr>
              <w:t>wykazy instytucji/podmiotów działających w obszarze merytorycznym konferencji</w:t>
            </w:r>
            <w:r w:rsidRPr="00BC2FD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670B35" w:rsidRPr="00BC2FD6" w14:paraId="00865617" w14:textId="77777777" w:rsidTr="00675CA1">
        <w:tc>
          <w:tcPr>
            <w:tcW w:w="10343" w:type="dxa"/>
            <w:gridSpan w:val="2"/>
          </w:tcPr>
          <w:p w14:paraId="7BE7A3DD" w14:textId="0722FA32" w:rsidR="00670B35" w:rsidRPr="009274FE" w:rsidRDefault="009274FE" w:rsidP="009274FE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 w:hanging="45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4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Ostateczny tytuł konferencji oraz s</w:t>
            </w:r>
            <w:r w:rsidR="00670B35" w:rsidRPr="009274FE">
              <w:rPr>
                <w:rFonts w:ascii="Arial" w:hAnsi="Arial" w:cs="Arial"/>
                <w:bCs/>
                <w:sz w:val="20"/>
                <w:szCs w:val="20"/>
              </w:rPr>
              <w:t>zczegółowy plan konferencji</w:t>
            </w:r>
            <w:r w:rsidR="0024293A" w:rsidRPr="009274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74FE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190F5D" w:rsidRPr="009274FE">
              <w:rPr>
                <w:rFonts w:ascii="Arial" w:hAnsi="Arial" w:cs="Arial"/>
                <w:bCs/>
                <w:sz w:val="20"/>
                <w:szCs w:val="20"/>
              </w:rPr>
              <w:t>tytuły</w:t>
            </w:r>
            <w:r w:rsidR="005A084A" w:rsidRPr="009274FE">
              <w:rPr>
                <w:rFonts w:ascii="Arial" w:hAnsi="Arial" w:cs="Arial"/>
                <w:bCs/>
                <w:sz w:val="20"/>
                <w:szCs w:val="20"/>
              </w:rPr>
              <w:t xml:space="preserve"> poszczególnych </w:t>
            </w:r>
            <w:r w:rsidR="00670B35" w:rsidRPr="009274FE">
              <w:rPr>
                <w:rFonts w:ascii="Arial" w:hAnsi="Arial" w:cs="Arial"/>
                <w:bCs/>
                <w:sz w:val="20"/>
                <w:szCs w:val="20"/>
              </w:rPr>
              <w:t xml:space="preserve">wykładów i </w:t>
            </w:r>
            <w:r w:rsidR="005A084A" w:rsidRPr="009274FE">
              <w:rPr>
                <w:rFonts w:cs="Arial"/>
                <w:bCs/>
              </w:rPr>
              <w:t> </w:t>
            </w:r>
            <w:r w:rsidR="005A084A" w:rsidRPr="009274FE">
              <w:rPr>
                <w:rFonts w:ascii="Arial" w:hAnsi="Arial" w:cs="Arial"/>
                <w:bCs/>
                <w:sz w:val="20"/>
                <w:szCs w:val="20"/>
              </w:rPr>
              <w:t>warsztatów/paneli tematycznych</w:t>
            </w:r>
            <w:r w:rsidR="00670B35" w:rsidRPr="009274FE">
              <w:rPr>
                <w:rFonts w:ascii="Arial" w:hAnsi="Arial" w:cs="Arial"/>
                <w:bCs/>
                <w:sz w:val="20"/>
                <w:szCs w:val="20"/>
              </w:rPr>
              <w:t>, Zamawiający uzgodni z Wykonawcą podczas spotkania organizacyjnego, które odbędzie się w siedzibie Zamawiającego lub online.</w:t>
            </w:r>
            <w:r w:rsidR="00670B35" w:rsidRPr="009274FE" w:rsidDel="00FB44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70B35" w:rsidRPr="00731B67" w14:paraId="209070A6" w14:textId="77777777" w:rsidTr="00FF00B6">
        <w:tc>
          <w:tcPr>
            <w:tcW w:w="10343" w:type="dxa"/>
            <w:gridSpan w:val="2"/>
            <w:shd w:val="clear" w:color="auto" w:fill="auto"/>
          </w:tcPr>
          <w:p w14:paraId="30900805" w14:textId="3CF2EEA1" w:rsidR="00670B35" w:rsidRPr="00BC2FD6" w:rsidRDefault="00670B35" w:rsidP="009274FE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 w:hanging="45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FD6">
              <w:rPr>
                <w:rFonts w:ascii="Arial" w:hAnsi="Arial" w:cs="Arial"/>
                <w:sz w:val="20"/>
                <w:szCs w:val="20"/>
              </w:rPr>
              <w:t>W ramach umowy Wykonawcy powierzone zostanie przetwarzanie danych osobowych i zobowiązany on będzie do przestrzegania przepisów o ochronie danych osobowych, w tym Rozporządzenia Parlamentu Europejskiego i Rady (UE) 2016/679 z 27 kwietnia 2016 roku w sprawie ochrony osób fizycznych w związku z przetwarzaniem danych osobowych i w sprawie swobodnego przepływu takich danych oraz uchylenia dyrektywy 95/46/WE</w:t>
            </w:r>
            <w:r w:rsidRPr="00BC2F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6D5EBC1" w14:textId="6033032A" w:rsidR="00C647B2" w:rsidRPr="00731B67" w:rsidRDefault="00C647B2" w:rsidP="00C647B2">
      <w:pPr>
        <w:pStyle w:val="Akapitzlist"/>
        <w:spacing w:after="120" w:line="360" w:lineRule="auto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643"/>
        <w:gridCol w:w="7705"/>
      </w:tblGrid>
      <w:tr w:rsidR="00ED6546" w:rsidRPr="00731B67" w14:paraId="1B0BC9AF" w14:textId="77777777" w:rsidTr="009D6A89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810E41B" w14:textId="26ED8BCA" w:rsidR="00ED6546" w:rsidRPr="00731B67" w:rsidRDefault="00ED6546" w:rsidP="00DB0CDE">
            <w:pPr>
              <w:pStyle w:val="Akapitzlist"/>
              <w:numPr>
                <w:ilvl w:val="0"/>
                <w:numId w:val="15"/>
              </w:numPr>
              <w:spacing w:before="240" w:after="240" w:line="360" w:lineRule="auto"/>
              <w:ind w:left="107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1B67">
              <w:rPr>
                <w:rFonts w:ascii="Arial" w:hAnsi="Arial" w:cs="Arial"/>
                <w:bCs/>
                <w:sz w:val="20"/>
                <w:szCs w:val="20"/>
              </w:rPr>
              <w:t xml:space="preserve">Zadania Wykonawcy związane </w:t>
            </w:r>
            <w:r w:rsidRPr="00731B67">
              <w:rPr>
                <w:rFonts w:ascii="Arial" w:hAnsi="Arial" w:cs="Arial"/>
                <w:b/>
                <w:sz w:val="20"/>
                <w:szCs w:val="20"/>
              </w:rPr>
              <w:t>z rekrutacją uczestników konferencji i przygotowaniem materiałów rekrutacyjnych:</w:t>
            </w:r>
          </w:p>
        </w:tc>
      </w:tr>
      <w:tr w:rsidR="00ED6546" w:rsidRPr="00DC22D3" w14:paraId="478DE016" w14:textId="77777777" w:rsidTr="009D6A89">
        <w:tc>
          <w:tcPr>
            <w:tcW w:w="2643" w:type="dxa"/>
          </w:tcPr>
          <w:p w14:paraId="191F6D4C" w14:textId="485E7D42" w:rsidR="00ED6546" w:rsidRPr="00B2781C" w:rsidRDefault="00ED6546" w:rsidP="00DB0CDE">
            <w:pPr>
              <w:pStyle w:val="Akapitzlist"/>
              <w:numPr>
                <w:ilvl w:val="1"/>
                <w:numId w:val="15"/>
              </w:numPr>
              <w:tabs>
                <w:tab w:val="left" w:pos="317"/>
                <w:tab w:val="center" w:pos="1134"/>
                <w:tab w:val="right" w:pos="9072"/>
              </w:tabs>
              <w:spacing w:before="120" w:after="120" w:line="360" w:lineRule="auto"/>
              <w:ind w:left="601" w:hanging="544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b/>
                <w:sz w:val="20"/>
              </w:rPr>
              <w:t>Przygotowanie materiałów rekrutacyjnych</w:t>
            </w:r>
          </w:p>
        </w:tc>
        <w:tc>
          <w:tcPr>
            <w:tcW w:w="7705" w:type="dxa"/>
          </w:tcPr>
          <w:p w14:paraId="3AAF5CD4" w14:textId="6881FBDB" w:rsidR="00ED0C08" w:rsidRPr="00B2781C" w:rsidRDefault="00ED0C08" w:rsidP="009274FE">
            <w:pPr>
              <w:pStyle w:val="Akapitzlist"/>
              <w:numPr>
                <w:ilvl w:val="2"/>
                <w:numId w:val="19"/>
              </w:numPr>
              <w:tabs>
                <w:tab w:val="left" w:pos="1310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bookmarkStart w:id="2" w:name="_Hlk109650983"/>
            <w:bookmarkStart w:id="3" w:name="_Hlk109651262"/>
            <w:r w:rsidRPr="00B2781C">
              <w:rPr>
                <w:rFonts w:ascii="Arial" w:hAnsi="Arial" w:cs="Arial"/>
                <w:sz w:val="20"/>
              </w:rPr>
              <w:t xml:space="preserve">Przez przygotowanie materiałów rekrutacyjnych Zamawiający rozumie wykonanie i przedstawienie do akceptacji co najmniej </w:t>
            </w:r>
            <w:r w:rsidRPr="00B2781C">
              <w:rPr>
                <w:rFonts w:ascii="Arial" w:hAnsi="Arial" w:cs="Arial"/>
                <w:sz w:val="20"/>
                <w:u w:val="single"/>
              </w:rPr>
              <w:t>dwóch projektów</w:t>
            </w:r>
            <w:r w:rsidRPr="00B2781C">
              <w:rPr>
                <w:rFonts w:ascii="Arial" w:hAnsi="Arial" w:cs="Arial"/>
                <w:sz w:val="20"/>
              </w:rPr>
              <w:t xml:space="preserve"> każdego z elementów zamówienia w ramach materiałów rekrutacyjnych tj</w:t>
            </w:r>
            <w:bookmarkEnd w:id="2"/>
            <w:r w:rsidRPr="00B2781C">
              <w:rPr>
                <w:rFonts w:ascii="Arial" w:hAnsi="Arial" w:cs="Arial"/>
                <w:sz w:val="20"/>
              </w:rPr>
              <w:t>.</w:t>
            </w:r>
          </w:p>
          <w:p w14:paraId="74890CA6" w14:textId="37D58987" w:rsidR="00ED0C08" w:rsidRPr="00B2781C" w:rsidRDefault="00ED0C08" w:rsidP="009274FE">
            <w:pPr>
              <w:pStyle w:val="Akapitzlist"/>
              <w:numPr>
                <w:ilvl w:val="0"/>
                <w:numId w:val="19"/>
              </w:numPr>
              <w:spacing w:after="0"/>
              <w:ind w:left="1222"/>
              <w:jc w:val="both"/>
              <w:rPr>
                <w:rFonts w:ascii="Arial" w:hAnsi="Arial" w:cs="Arial"/>
                <w:sz w:val="20"/>
              </w:rPr>
            </w:pPr>
            <w:r w:rsidRPr="00B2781C">
              <w:rPr>
                <w:rFonts w:ascii="Arial" w:hAnsi="Arial" w:cs="Arial"/>
                <w:sz w:val="20"/>
              </w:rPr>
              <w:t>zaproszenia na konferencję,</w:t>
            </w:r>
          </w:p>
          <w:p w14:paraId="48B74220" w14:textId="1609CF18" w:rsidR="00ED0C08" w:rsidRPr="00B2781C" w:rsidRDefault="00ED0C08" w:rsidP="009274FE">
            <w:pPr>
              <w:pStyle w:val="Akapitzlist"/>
              <w:numPr>
                <w:ilvl w:val="0"/>
                <w:numId w:val="19"/>
              </w:numPr>
              <w:spacing w:after="0"/>
              <w:ind w:left="1222"/>
              <w:jc w:val="both"/>
              <w:rPr>
                <w:rFonts w:ascii="Arial" w:hAnsi="Arial" w:cs="Arial"/>
                <w:sz w:val="20"/>
              </w:rPr>
            </w:pPr>
            <w:r w:rsidRPr="00B2781C">
              <w:rPr>
                <w:rFonts w:ascii="Arial" w:hAnsi="Arial" w:cs="Arial"/>
                <w:sz w:val="20"/>
              </w:rPr>
              <w:t>formularza zgłoszeniowego,</w:t>
            </w:r>
          </w:p>
          <w:p w14:paraId="3970AF59" w14:textId="5B6EE910" w:rsidR="00ED0C08" w:rsidRPr="00B2781C" w:rsidRDefault="00ED0C08" w:rsidP="009274FE">
            <w:pPr>
              <w:pStyle w:val="Akapitzlist"/>
              <w:numPr>
                <w:ilvl w:val="0"/>
                <w:numId w:val="19"/>
              </w:numPr>
              <w:spacing w:after="0"/>
              <w:ind w:left="1222"/>
              <w:jc w:val="both"/>
              <w:rPr>
                <w:rFonts w:ascii="Arial" w:hAnsi="Arial" w:cs="Arial"/>
                <w:sz w:val="20"/>
              </w:rPr>
            </w:pPr>
            <w:r w:rsidRPr="00B2781C">
              <w:rPr>
                <w:rFonts w:ascii="Arial" w:hAnsi="Arial" w:cs="Arial"/>
                <w:sz w:val="20"/>
              </w:rPr>
              <w:t>programu konferencji.</w:t>
            </w:r>
          </w:p>
          <w:p w14:paraId="2C6E6F02" w14:textId="43EADDF2" w:rsidR="00ED6546" w:rsidRPr="00B2781C" w:rsidRDefault="00ED6546" w:rsidP="009274FE">
            <w:pPr>
              <w:pStyle w:val="Akapitzlist"/>
              <w:numPr>
                <w:ilvl w:val="2"/>
                <w:numId w:val="37"/>
              </w:numPr>
              <w:tabs>
                <w:tab w:val="left" w:pos="1310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2781C">
              <w:rPr>
                <w:rFonts w:ascii="Arial" w:hAnsi="Arial" w:cs="Arial"/>
                <w:sz w:val="20"/>
              </w:rPr>
              <w:t>Zawartość programu konferencji zostanie ustalona z Zamawiającym podczas spotkania organizacyjnego (</w:t>
            </w:r>
            <w:r w:rsidR="0014170D" w:rsidRPr="00B2781C">
              <w:rPr>
                <w:rFonts w:ascii="Arial" w:hAnsi="Arial" w:cs="Arial"/>
                <w:sz w:val="20"/>
              </w:rPr>
              <w:t xml:space="preserve">SOPZ, </w:t>
            </w:r>
            <w:r w:rsidRPr="00B2781C">
              <w:rPr>
                <w:rFonts w:ascii="Arial" w:hAnsi="Arial" w:cs="Arial"/>
                <w:sz w:val="20"/>
              </w:rPr>
              <w:t>rozdz. I</w:t>
            </w:r>
            <w:r w:rsidR="008250B2">
              <w:rPr>
                <w:rFonts w:ascii="Arial" w:hAnsi="Arial" w:cs="Arial"/>
                <w:sz w:val="20"/>
              </w:rPr>
              <w:t xml:space="preserve">, </w:t>
            </w:r>
            <w:r w:rsidR="008250B2" w:rsidRPr="00B2781C">
              <w:rPr>
                <w:rFonts w:ascii="Arial" w:hAnsi="Arial" w:cs="Arial"/>
                <w:sz w:val="20"/>
              </w:rPr>
              <w:t>pkt 1.9.</w:t>
            </w:r>
            <w:r w:rsidR="008250B2">
              <w:rPr>
                <w:rFonts w:ascii="Arial" w:hAnsi="Arial" w:cs="Arial"/>
                <w:sz w:val="20"/>
              </w:rPr>
              <w:t>,</w:t>
            </w:r>
            <w:r w:rsidRPr="00B278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2781C">
              <w:rPr>
                <w:rFonts w:ascii="Arial" w:hAnsi="Arial" w:cs="Arial"/>
                <w:sz w:val="20"/>
              </w:rPr>
              <w:t>ppkt</w:t>
            </w:r>
            <w:proofErr w:type="spellEnd"/>
            <w:r w:rsidRPr="00B2781C">
              <w:rPr>
                <w:rFonts w:ascii="Arial" w:hAnsi="Arial" w:cs="Arial"/>
                <w:sz w:val="20"/>
              </w:rPr>
              <w:t>. 1.</w:t>
            </w:r>
            <w:r w:rsidR="00D362D7" w:rsidRPr="00B2781C">
              <w:rPr>
                <w:rFonts w:ascii="Arial" w:hAnsi="Arial" w:cs="Arial"/>
                <w:sz w:val="20"/>
              </w:rPr>
              <w:t>9</w:t>
            </w:r>
            <w:r w:rsidRPr="00B2781C">
              <w:rPr>
                <w:rFonts w:ascii="Arial" w:hAnsi="Arial" w:cs="Arial"/>
                <w:sz w:val="20"/>
              </w:rPr>
              <w:t>.2.</w:t>
            </w:r>
            <w:r w:rsidR="00C4482B">
              <w:rPr>
                <w:rFonts w:ascii="Arial" w:hAnsi="Arial" w:cs="Arial"/>
                <w:sz w:val="20"/>
              </w:rPr>
              <w:t>, lit. a</w:t>
            </w:r>
            <w:r w:rsidRPr="00B2781C">
              <w:rPr>
                <w:rFonts w:ascii="Arial" w:hAnsi="Arial" w:cs="Arial"/>
                <w:sz w:val="20"/>
              </w:rPr>
              <w:t xml:space="preserve">). W przypadku zmian i aktualizacji zawartości programu, Wykonawca zobowiązany jest wprowadzać </w:t>
            </w:r>
            <w:r w:rsidR="00D85828" w:rsidRPr="00B2781C">
              <w:rPr>
                <w:rFonts w:ascii="Arial" w:hAnsi="Arial" w:cs="Arial"/>
                <w:sz w:val="20"/>
              </w:rPr>
              <w:t xml:space="preserve">je </w:t>
            </w:r>
            <w:r w:rsidRPr="00B2781C">
              <w:rPr>
                <w:rFonts w:ascii="Arial" w:hAnsi="Arial" w:cs="Arial"/>
                <w:sz w:val="20"/>
              </w:rPr>
              <w:t xml:space="preserve">niezwłocznie po uwagach Zamawiającego. </w:t>
            </w:r>
          </w:p>
          <w:p w14:paraId="165F22D7" w14:textId="6337AA78" w:rsidR="0014170D" w:rsidRPr="009274FE" w:rsidRDefault="0014170D" w:rsidP="009274FE">
            <w:pPr>
              <w:pStyle w:val="Akapitzlist"/>
              <w:numPr>
                <w:ilvl w:val="2"/>
                <w:numId w:val="37"/>
              </w:numPr>
              <w:tabs>
                <w:tab w:val="left" w:pos="131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09650835"/>
            <w:r w:rsidRPr="009274FE">
              <w:rPr>
                <w:rFonts w:ascii="Arial" w:hAnsi="Arial" w:cs="Arial"/>
                <w:sz w:val="20"/>
              </w:rPr>
              <w:t>Wykonawca zobowiązany jest do realizacji każdego elementu zapisanego w pkt. 2.1.1 SOPZ, zgodnie ze specyfikacją zawartą w załączniku nr 1 do SOPZ pn. „</w:t>
            </w:r>
            <w:r w:rsidR="00B67E62" w:rsidRPr="00B67E62">
              <w:rPr>
                <w:rFonts w:ascii="Arial" w:hAnsi="Arial" w:cs="Arial"/>
                <w:sz w:val="20"/>
              </w:rPr>
              <w:t>Szczegółowe wytyczne dotyczące przygotowania materiałów konferencyjnych i oznakowania materiałów oraz miejsca konferencji</w:t>
            </w:r>
            <w:r w:rsidRPr="009274FE">
              <w:rPr>
                <w:rFonts w:ascii="Arial" w:hAnsi="Arial" w:cs="Arial"/>
                <w:sz w:val="20"/>
              </w:rPr>
              <w:t>”</w:t>
            </w:r>
            <w:r w:rsidR="00834CDB" w:rsidRPr="009274FE">
              <w:rPr>
                <w:rFonts w:ascii="Arial" w:hAnsi="Arial" w:cs="Arial"/>
                <w:sz w:val="20"/>
              </w:rPr>
              <w:t>, rozdz. II, pkt. 2.1</w:t>
            </w:r>
            <w:r w:rsidRPr="009274FE">
              <w:rPr>
                <w:rFonts w:ascii="Arial" w:hAnsi="Arial" w:cs="Arial"/>
                <w:sz w:val="20"/>
              </w:rPr>
              <w:t xml:space="preserve">. </w:t>
            </w:r>
          </w:p>
          <w:p w14:paraId="1B56E334" w14:textId="0CDCB029" w:rsidR="0014170D" w:rsidRPr="00B2781C" w:rsidRDefault="00D362D7" w:rsidP="009274FE">
            <w:pPr>
              <w:pStyle w:val="Akapitzlist"/>
              <w:numPr>
                <w:ilvl w:val="2"/>
                <w:numId w:val="37"/>
              </w:numPr>
              <w:tabs>
                <w:tab w:val="left" w:pos="1310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2781C">
              <w:rPr>
                <w:rFonts w:ascii="Arial" w:hAnsi="Arial" w:cs="Arial"/>
                <w:sz w:val="20"/>
              </w:rPr>
              <w:lastRenderedPageBreak/>
              <w:t xml:space="preserve">Pakiet </w:t>
            </w:r>
            <w:r w:rsidR="00350FC8" w:rsidRPr="00B2781C">
              <w:rPr>
                <w:rFonts w:ascii="Arial" w:hAnsi="Arial" w:cs="Arial"/>
                <w:sz w:val="20"/>
              </w:rPr>
              <w:t xml:space="preserve">propozycji </w:t>
            </w:r>
            <w:r w:rsidRPr="00B2781C">
              <w:rPr>
                <w:rFonts w:ascii="Arial" w:hAnsi="Arial" w:cs="Arial"/>
                <w:sz w:val="20"/>
              </w:rPr>
              <w:t xml:space="preserve">projektów materiałów rekrutacyjnych należy </w:t>
            </w:r>
            <w:r w:rsidRPr="00B2781C">
              <w:rPr>
                <w:rFonts w:ascii="Arial" w:hAnsi="Arial" w:cs="Arial"/>
                <w:sz w:val="20"/>
                <w:u w:val="single"/>
              </w:rPr>
              <w:t>przekazać do akceptacji</w:t>
            </w:r>
            <w:r w:rsidRPr="00B2781C">
              <w:rPr>
                <w:rFonts w:ascii="Arial" w:hAnsi="Arial" w:cs="Arial"/>
                <w:sz w:val="20"/>
              </w:rPr>
              <w:t xml:space="preserve"> Zamawiającego (pocztą </w:t>
            </w:r>
            <w:r w:rsidR="00EF0B46" w:rsidRPr="00B2781C">
              <w:rPr>
                <w:rFonts w:ascii="Arial" w:hAnsi="Arial" w:cs="Arial"/>
                <w:sz w:val="20"/>
              </w:rPr>
              <w:t xml:space="preserve">tradycyjną, </w:t>
            </w:r>
            <w:r w:rsidRPr="00B2781C">
              <w:rPr>
                <w:rFonts w:ascii="Arial" w:hAnsi="Arial" w:cs="Arial"/>
                <w:sz w:val="20"/>
              </w:rPr>
              <w:t xml:space="preserve">elektroniczną lub osobiście na nośniku pendrive) w terminie uzgodnionym z </w:t>
            </w:r>
            <w:r w:rsidR="00DA390B" w:rsidRPr="00B2781C">
              <w:rPr>
                <w:rFonts w:ascii="Arial" w:hAnsi="Arial" w:cs="Arial"/>
                <w:sz w:val="20"/>
              </w:rPr>
              <w:t>Zamawiającym</w:t>
            </w:r>
            <w:r w:rsidRPr="00B2781C">
              <w:rPr>
                <w:rFonts w:ascii="Arial" w:hAnsi="Arial" w:cs="Arial"/>
                <w:sz w:val="20"/>
              </w:rPr>
              <w:t xml:space="preserve"> podczas spotkania organizacyjnego (wspomnianego w </w:t>
            </w:r>
            <w:r w:rsidR="00E35C88" w:rsidRPr="00B2781C">
              <w:rPr>
                <w:rFonts w:ascii="Arial" w:hAnsi="Arial" w:cs="Arial"/>
                <w:sz w:val="20"/>
              </w:rPr>
              <w:t xml:space="preserve">SOPZ w </w:t>
            </w:r>
            <w:r w:rsidRPr="00B2781C">
              <w:rPr>
                <w:rFonts w:ascii="Arial" w:hAnsi="Arial" w:cs="Arial"/>
                <w:sz w:val="20"/>
              </w:rPr>
              <w:t xml:space="preserve">rozdz. I, pkt 1.9., </w:t>
            </w:r>
            <w:proofErr w:type="spellStart"/>
            <w:r w:rsidRPr="00B2781C">
              <w:rPr>
                <w:rFonts w:ascii="Arial" w:hAnsi="Arial" w:cs="Arial"/>
                <w:sz w:val="20"/>
              </w:rPr>
              <w:t>ppkt</w:t>
            </w:r>
            <w:proofErr w:type="spellEnd"/>
            <w:r w:rsidRPr="00B2781C">
              <w:rPr>
                <w:rFonts w:ascii="Arial" w:hAnsi="Arial" w:cs="Arial"/>
                <w:sz w:val="20"/>
              </w:rPr>
              <w:t>. 1.9.2.)</w:t>
            </w:r>
            <w:r w:rsidR="0014170D" w:rsidRPr="00B2781C">
              <w:rPr>
                <w:rFonts w:ascii="Arial" w:hAnsi="Arial" w:cs="Arial"/>
                <w:sz w:val="20"/>
              </w:rPr>
              <w:t xml:space="preserve"> </w:t>
            </w:r>
          </w:p>
          <w:p w14:paraId="21714D24" w14:textId="1A3FA93E" w:rsidR="00350FC8" w:rsidRPr="00B2781C" w:rsidRDefault="00E35C88" w:rsidP="009274FE">
            <w:pPr>
              <w:pStyle w:val="Akapitzlist"/>
              <w:numPr>
                <w:ilvl w:val="2"/>
                <w:numId w:val="37"/>
              </w:numPr>
              <w:tabs>
                <w:tab w:val="left" w:pos="1310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2781C">
              <w:rPr>
                <w:rFonts w:ascii="Arial" w:hAnsi="Arial" w:cs="Arial"/>
                <w:sz w:val="20"/>
              </w:rPr>
              <w:t xml:space="preserve">Zamawiający dokona wyboru 1 (jednego) projektu każdego z elementów zamówienia (zaproszenia, formularza zgłoszeniowego, programu konferencji), o czym poinformuje Wykonawcę. W przypadku nie zaakceptowania żadnego projektu danego elementu zamówienia przez Zamawiającego, Wykonawca jest zobowiązany do przedstawienia kolejnego projektu tego elementu, uwzględniającego uwagi Zamawiającego, w terminie </w:t>
            </w:r>
            <w:r w:rsidRPr="0059331B">
              <w:rPr>
                <w:rFonts w:ascii="Arial" w:hAnsi="Arial" w:cs="Arial"/>
                <w:b/>
                <w:bCs/>
                <w:sz w:val="20"/>
              </w:rPr>
              <w:t xml:space="preserve">do </w:t>
            </w:r>
            <w:r w:rsidR="00C4482B" w:rsidRPr="0059331B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59331B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 w:rsidR="00C4482B" w:rsidRPr="0059331B">
              <w:rPr>
                <w:rFonts w:ascii="Arial" w:hAnsi="Arial" w:cs="Arial"/>
                <w:b/>
                <w:bCs/>
                <w:sz w:val="20"/>
              </w:rPr>
              <w:t>dwóch</w:t>
            </w:r>
            <w:r w:rsidRPr="0059331B">
              <w:rPr>
                <w:rFonts w:ascii="Arial" w:hAnsi="Arial" w:cs="Arial"/>
                <w:b/>
                <w:bCs/>
                <w:sz w:val="20"/>
              </w:rPr>
              <w:t>) dni roboczych</w:t>
            </w:r>
            <w:r w:rsidRPr="00B2781C">
              <w:rPr>
                <w:rFonts w:ascii="Arial" w:hAnsi="Arial" w:cs="Arial"/>
                <w:sz w:val="20"/>
              </w:rPr>
              <w:t xml:space="preserve"> od dnia przekazania przez Zamawiającego uwag do projektu. </w:t>
            </w:r>
          </w:p>
          <w:p w14:paraId="67F92283" w14:textId="14F2307A" w:rsidR="00D362D7" w:rsidRPr="00B2781C" w:rsidRDefault="00E35C88" w:rsidP="009274FE">
            <w:pPr>
              <w:pStyle w:val="Akapitzlist"/>
              <w:tabs>
                <w:tab w:val="left" w:pos="1310"/>
              </w:tabs>
              <w:spacing w:before="120" w:after="12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B2781C">
              <w:rPr>
                <w:rFonts w:ascii="Arial" w:hAnsi="Arial" w:cs="Arial"/>
                <w:sz w:val="20"/>
              </w:rPr>
              <w:t xml:space="preserve">Wykonawca jest zobowiązany do przedstawiania kolejnych projektów, nanoszenia poprawek każdorazowo w terminie </w:t>
            </w:r>
            <w:r w:rsidRPr="0059331B">
              <w:rPr>
                <w:rFonts w:ascii="Arial" w:hAnsi="Arial" w:cs="Arial"/>
                <w:b/>
                <w:bCs/>
                <w:sz w:val="20"/>
              </w:rPr>
              <w:t xml:space="preserve">do </w:t>
            </w:r>
            <w:r w:rsidR="00C4482B" w:rsidRPr="0059331B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59331B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 w:rsidR="00C4482B" w:rsidRPr="0059331B">
              <w:rPr>
                <w:rFonts w:ascii="Arial" w:hAnsi="Arial" w:cs="Arial"/>
                <w:b/>
                <w:bCs/>
                <w:sz w:val="20"/>
              </w:rPr>
              <w:t>dwóch</w:t>
            </w:r>
            <w:r w:rsidRPr="0059331B">
              <w:rPr>
                <w:rFonts w:ascii="Arial" w:hAnsi="Arial" w:cs="Arial"/>
                <w:b/>
                <w:bCs/>
                <w:sz w:val="20"/>
              </w:rPr>
              <w:t>) dni roboczych</w:t>
            </w:r>
            <w:r w:rsidRPr="00B2781C">
              <w:rPr>
                <w:rFonts w:ascii="Arial" w:hAnsi="Arial" w:cs="Arial"/>
                <w:sz w:val="20"/>
              </w:rPr>
              <w:t xml:space="preserve"> od przekazania przez Zamawiającego uwag, aż do momentu ostatecznego zaakceptowania projektów każdego z elementów zamówienia przez Zamawiającego.</w:t>
            </w:r>
          </w:p>
          <w:p w14:paraId="3B3AF88F" w14:textId="77777777" w:rsidR="00350FC8" w:rsidRPr="00B2781C" w:rsidRDefault="00350FC8" w:rsidP="009274FE">
            <w:pPr>
              <w:pStyle w:val="Akapitzlist"/>
              <w:numPr>
                <w:ilvl w:val="2"/>
                <w:numId w:val="37"/>
              </w:numPr>
              <w:tabs>
                <w:tab w:val="left" w:pos="1310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2781C">
              <w:rPr>
                <w:rFonts w:ascii="Arial" w:hAnsi="Arial" w:cs="Arial"/>
                <w:sz w:val="20"/>
              </w:rPr>
              <w:t>Każdy element wymieniony w SOPZ w pkt 2.1.1 wykonany będzie według projektu zaakceptowanego przez Zamawiającego.</w:t>
            </w:r>
          </w:p>
          <w:p w14:paraId="65B0B7F3" w14:textId="0A725B96" w:rsidR="00350FC8" w:rsidRPr="00CF4E23" w:rsidRDefault="00DB0CDE" w:rsidP="009274FE">
            <w:pPr>
              <w:pStyle w:val="Akapitzlist"/>
              <w:numPr>
                <w:ilvl w:val="2"/>
                <w:numId w:val="37"/>
              </w:numPr>
              <w:tabs>
                <w:tab w:val="left" w:pos="1310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CF4E23">
              <w:rPr>
                <w:rFonts w:ascii="Arial" w:hAnsi="Arial" w:cs="Arial"/>
                <w:sz w:val="20"/>
              </w:rPr>
              <w:t>Wykonawca</w:t>
            </w:r>
            <w:r w:rsidR="00350FC8" w:rsidRPr="00CF4E23">
              <w:rPr>
                <w:rFonts w:ascii="Arial" w:hAnsi="Arial" w:cs="Arial"/>
                <w:sz w:val="20"/>
              </w:rPr>
              <w:t xml:space="preserve"> przekaże </w:t>
            </w:r>
            <w:proofErr w:type="spellStart"/>
            <w:r w:rsidRPr="00CF4E23">
              <w:rPr>
                <w:rFonts w:ascii="Arial" w:hAnsi="Arial" w:cs="Arial"/>
                <w:sz w:val="20"/>
              </w:rPr>
              <w:t>Zamawiajacemu</w:t>
            </w:r>
            <w:proofErr w:type="spellEnd"/>
            <w:r w:rsidR="00350FC8" w:rsidRPr="00CF4E23">
              <w:rPr>
                <w:rFonts w:ascii="Arial" w:hAnsi="Arial" w:cs="Arial"/>
                <w:sz w:val="20"/>
              </w:rPr>
              <w:t xml:space="preserve"> ostateczne, zaakceptowane projekty materiałów rekrutacyjnych w formie elektronicznej na nośniku (pendrive) lub za pośrednictwem poczty e-mail przed wysłaniem ich do potencjalnych uczestników konferencji.</w:t>
            </w:r>
            <w:bookmarkEnd w:id="3"/>
            <w:bookmarkEnd w:id="4"/>
          </w:p>
        </w:tc>
      </w:tr>
      <w:tr w:rsidR="00ED6546" w:rsidRPr="00BC2FD6" w14:paraId="0B22C04E" w14:textId="77777777" w:rsidTr="009D6A89">
        <w:tc>
          <w:tcPr>
            <w:tcW w:w="2643" w:type="dxa"/>
          </w:tcPr>
          <w:p w14:paraId="0D79511D" w14:textId="18DA3F85" w:rsidR="00ED6546" w:rsidRPr="00B2781C" w:rsidRDefault="00ED2689" w:rsidP="00DB0CDE">
            <w:pPr>
              <w:pStyle w:val="Akapitzlist"/>
              <w:numPr>
                <w:ilvl w:val="1"/>
                <w:numId w:val="15"/>
              </w:numPr>
              <w:tabs>
                <w:tab w:val="left" w:pos="317"/>
                <w:tab w:val="center" w:pos="1134"/>
                <w:tab w:val="right" w:pos="9072"/>
              </w:tabs>
              <w:spacing w:before="120" w:after="120" w:line="360" w:lineRule="auto"/>
              <w:ind w:left="601" w:hanging="544"/>
              <w:rPr>
                <w:rFonts w:ascii="Arial" w:hAnsi="Arial" w:cs="Arial"/>
                <w:b/>
                <w:sz w:val="20"/>
                <w:szCs w:val="20"/>
              </w:rPr>
            </w:pPr>
            <w:r w:rsidRPr="00B2781C">
              <w:rPr>
                <w:rFonts w:ascii="Arial" w:hAnsi="Arial" w:cs="Arial"/>
                <w:b/>
                <w:sz w:val="20"/>
                <w:szCs w:val="20"/>
              </w:rPr>
              <w:lastRenderedPageBreak/>
              <w:t>Rekrutacja uczestników</w:t>
            </w:r>
          </w:p>
        </w:tc>
        <w:tc>
          <w:tcPr>
            <w:tcW w:w="7705" w:type="dxa"/>
          </w:tcPr>
          <w:p w14:paraId="5429A2D2" w14:textId="78D2D86C" w:rsidR="00B9413E" w:rsidRPr="00B2781C" w:rsidRDefault="00ED6546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 xml:space="preserve">Przygotowanie od podstaw i/lub aktualizacja listy potencjalnych uczestników, z których rekrutowani będą stacjonarni uczestnicy konferencji na podstawie przekazanych przez Zamawiającego </w:t>
            </w:r>
            <w:r w:rsidR="006F4AD0" w:rsidRPr="00B2781C">
              <w:rPr>
                <w:rFonts w:ascii="Arial" w:hAnsi="Arial" w:cs="Arial"/>
                <w:sz w:val="20"/>
                <w:szCs w:val="20"/>
              </w:rPr>
              <w:t xml:space="preserve">podczas spotkania organizacyjnego </w:t>
            </w:r>
            <w:r w:rsidRPr="00B2781C">
              <w:rPr>
                <w:rFonts w:ascii="Arial" w:hAnsi="Arial" w:cs="Arial"/>
                <w:sz w:val="20"/>
                <w:szCs w:val="20"/>
              </w:rPr>
              <w:t>wykazów instytucji/podmiotów działających w obszarze merytorycznym konferencji</w:t>
            </w:r>
            <w:r w:rsidR="00834CDB" w:rsidRPr="00B27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CDB" w:rsidRPr="00B2781C">
              <w:rPr>
                <w:rFonts w:ascii="Arial" w:hAnsi="Arial" w:cs="Arial"/>
                <w:sz w:val="20"/>
              </w:rPr>
              <w:t xml:space="preserve">(wspomnianych w SOPZ w rozdz. I, pkt 1.9., </w:t>
            </w:r>
            <w:proofErr w:type="spellStart"/>
            <w:r w:rsidR="00834CDB" w:rsidRPr="00B2781C">
              <w:rPr>
                <w:rFonts w:ascii="Arial" w:hAnsi="Arial" w:cs="Arial"/>
                <w:sz w:val="20"/>
              </w:rPr>
              <w:t>ppkt</w:t>
            </w:r>
            <w:proofErr w:type="spellEnd"/>
            <w:r w:rsidR="00834CDB" w:rsidRPr="00B2781C">
              <w:rPr>
                <w:rFonts w:ascii="Arial" w:hAnsi="Arial" w:cs="Arial"/>
                <w:sz w:val="20"/>
              </w:rPr>
              <w:t xml:space="preserve">. 1.9.2. lit. e) </w:t>
            </w:r>
          </w:p>
          <w:p w14:paraId="47C2276D" w14:textId="753FED44" w:rsidR="00ED6546" w:rsidRPr="00B2781C" w:rsidRDefault="009D6A89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>Przygotowanie</w:t>
            </w:r>
            <w:r w:rsidR="00ED6546" w:rsidRPr="00B2781C">
              <w:rPr>
                <w:rFonts w:ascii="Arial" w:hAnsi="Arial" w:cs="Arial"/>
                <w:sz w:val="20"/>
                <w:szCs w:val="20"/>
              </w:rPr>
              <w:t>, aktualizacja oraz uzupełni</w:t>
            </w:r>
            <w:r w:rsidR="00834CDB" w:rsidRPr="00B2781C">
              <w:rPr>
                <w:rFonts w:ascii="Arial" w:hAnsi="Arial" w:cs="Arial"/>
                <w:sz w:val="20"/>
                <w:szCs w:val="20"/>
              </w:rPr>
              <w:t>a</w:t>
            </w:r>
            <w:r w:rsidR="00ED6546" w:rsidRPr="00B2781C">
              <w:rPr>
                <w:rFonts w:ascii="Arial" w:hAnsi="Arial" w:cs="Arial"/>
                <w:sz w:val="20"/>
                <w:szCs w:val="20"/>
              </w:rPr>
              <w:t xml:space="preserve">nie list uczestników </w:t>
            </w:r>
            <w:r w:rsidR="00951587" w:rsidRPr="00B2781C">
              <w:rPr>
                <w:rFonts w:ascii="Arial" w:hAnsi="Arial" w:cs="Arial"/>
                <w:sz w:val="20"/>
                <w:szCs w:val="20"/>
              </w:rPr>
              <w:t xml:space="preserve">stacjonarnych </w:t>
            </w:r>
            <w:r w:rsidR="00ED6546" w:rsidRPr="00B2781C">
              <w:rPr>
                <w:rFonts w:ascii="Arial" w:hAnsi="Arial" w:cs="Arial"/>
                <w:sz w:val="20"/>
                <w:szCs w:val="20"/>
              </w:rPr>
              <w:t xml:space="preserve">konferencji. </w:t>
            </w:r>
          </w:p>
          <w:p w14:paraId="581A470C" w14:textId="7DD804D6" w:rsidR="00922377" w:rsidRPr="00B2781C" w:rsidRDefault="00ED6546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 xml:space="preserve">Opracowanie i utworzenie strony internetowej (samodzielnej lub jako podstrony istniejącej witryny Regionalnego </w:t>
            </w:r>
            <w:r w:rsidR="00C4482B">
              <w:rPr>
                <w:rFonts w:ascii="Arial" w:hAnsi="Arial" w:cs="Arial"/>
                <w:sz w:val="20"/>
                <w:szCs w:val="20"/>
              </w:rPr>
              <w:t>Centrum Polityki Społecznej w Łodzi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lub jako podstrony wybranej do realizacji zamówienia platformy konferencyjnej). Strona internetowa będzie zawierać istotne informacje o</w:t>
            </w:r>
            <w:r w:rsidR="00CD3233">
              <w:rPr>
                <w:rFonts w:ascii="Arial" w:hAnsi="Arial" w:cs="Arial"/>
                <w:sz w:val="20"/>
                <w:szCs w:val="20"/>
              </w:rPr>
              <w:t> </w:t>
            </w:r>
            <w:r w:rsidRPr="00B2781C">
              <w:rPr>
                <w:rFonts w:ascii="Arial" w:hAnsi="Arial" w:cs="Arial"/>
                <w:sz w:val="20"/>
                <w:szCs w:val="20"/>
              </w:rPr>
              <w:t>konferencji oraz zakładkę dotyczącą rejestracji uczestników (zawierającą formularz zgłoszeniowy do pobrania)</w:t>
            </w:r>
            <w:r w:rsidR="00CD323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zakres publikowanych treści będzie konsultowany z Zamawiającym</w:t>
            </w:r>
            <w:r w:rsidR="00834CDB" w:rsidRPr="00B2781C">
              <w:rPr>
                <w:rFonts w:ascii="Arial" w:hAnsi="Arial" w:cs="Arial"/>
                <w:sz w:val="20"/>
                <w:szCs w:val="20"/>
              </w:rPr>
              <w:t xml:space="preserve"> i zgodny </w:t>
            </w:r>
            <w:r w:rsidR="00A35508" w:rsidRPr="00B2781C">
              <w:rPr>
                <w:rFonts w:ascii="Arial" w:hAnsi="Arial" w:cs="Arial"/>
                <w:sz w:val="20"/>
                <w:szCs w:val="20"/>
              </w:rPr>
              <w:t>ze specyfikacją zawartą w</w:t>
            </w:r>
            <w:r w:rsidR="00CD3233">
              <w:rPr>
                <w:rFonts w:ascii="Arial" w:hAnsi="Arial" w:cs="Arial"/>
                <w:sz w:val="20"/>
                <w:szCs w:val="20"/>
              </w:rPr>
              <w:t> </w:t>
            </w:r>
            <w:r w:rsidR="00A35508" w:rsidRPr="00B2781C">
              <w:rPr>
                <w:rFonts w:ascii="Arial" w:hAnsi="Arial" w:cs="Arial"/>
                <w:sz w:val="20"/>
                <w:szCs w:val="20"/>
              </w:rPr>
              <w:t>załączniku nr 1 do SOPZ pn. „</w:t>
            </w:r>
            <w:r w:rsidR="00B67E62" w:rsidRPr="00B67E62">
              <w:rPr>
                <w:rFonts w:ascii="Arial" w:hAnsi="Arial" w:cs="Arial"/>
                <w:sz w:val="20"/>
                <w:szCs w:val="20"/>
              </w:rPr>
              <w:t>Szczegółowe wytyczne dotyczące przygotowania materiałów konferencyjnych i oznakowania materiałów oraz miejsca konferencji</w:t>
            </w:r>
            <w:r w:rsidR="00A35508" w:rsidRPr="00AE19FD">
              <w:rPr>
                <w:rFonts w:ascii="Arial" w:hAnsi="Arial" w:cs="Arial"/>
                <w:sz w:val="20"/>
                <w:szCs w:val="20"/>
              </w:rPr>
              <w:t>”, rozdz. II, pkt</w:t>
            </w:r>
            <w:r w:rsidR="00AE19FD" w:rsidRPr="00AE19FD">
              <w:rPr>
                <w:rFonts w:ascii="Arial" w:hAnsi="Arial" w:cs="Arial"/>
                <w:sz w:val="20"/>
                <w:szCs w:val="20"/>
              </w:rPr>
              <w:t>. 2.2</w:t>
            </w:r>
            <w:r w:rsidR="00A35508" w:rsidRPr="00AE19FD">
              <w:rPr>
                <w:rFonts w:ascii="Arial" w:hAnsi="Arial" w:cs="Arial"/>
                <w:sz w:val="20"/>
                <w:szCs w:val="20"/>
              </w:rPr>
              <w:t>.</w:t>
            </w:r>
            <w:r w:rsidR="00A35508" w:rsidRPr="00B27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38BABF" w14:textId="1FFD7359" w:rsidR="00880D1C" w:rsidRPr="00B2781C" w:rsidRDefault="00880D1C" w:rsidP="009274FE">
            <w:pPr>
              <w:pStyle w:val="Akapitzlist"/>
              <w:tabs>
                <w:tab w:val="right" w:pos="9072"/>
              </w:tabs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 xml:space="preserve">Wykonawca utworzy i przestawi do akceptacji Zamawiającego jeden projekt strony internetowej. Zamawiający poinformuje Wykonawcę o akceptacji lub braku akceptacji dla projektu. W przypadku nie zaakceptowania wyglądu projektu przez Zamawiającego, Wykonawca jest zobowiązany do przedstawienia skorygowanego projektu, uwzględniającego uwagi </w:t>
            </w:r>
            <w:r w:rsidRPr="00B2781C">
              <w:rPr>
                <w:rFonts w:ascii="Arial" w:hAnsi="Arial" w:cs="Arial"/>
                <w:sz w:val="20"/>
                <w:szCs w:val="20"/>
              </w:rPr>
              <w:lastRenderedPageBreak/>
              <w:t xml:space="preserve">Zamawiającego, w terminie 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CD3233"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D3233"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dwóch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) dni roboczych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od dnia przekazania przez Zamawiającego uwag do projektu. Wykonawca jest zobowiązany do przedstawiania kolejnych udoskonaleń w projektach, nanoszenia poprawek każdorazowo w terminie 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CD3233"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D3233"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dwóch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) dni roboczych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od przekazania przez Zamawiającego uwag, aż do momentu ostatecznego zaakceptowania projektu strony internetowej przez Zamawiającego.</w:t>
            </w:r>
          </w:p>
          <w:p w14:paraId="2BC9EC8D" w14:textId="4361BB1E" w:rsidR="00922377" w:rsidRPr="00B2781C" w:rsidRDefault="00922377" w:rsidP="009274FE">
            <w:pPr>
              <w:pStyle w:val="Akapitzlist"/>
              <w:tabs>
                <w:tab w:val="right" w:pos="9072"/>
              </w:tabs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>Ostatni, zaakceptowany przez Zamawiającego projekt strony internetowej zostanie przesłany Zamawiającemu w formie linku za pośrednictwem poczty e-mail, opublikowany i uruchomiony.</w:t>
            </w:r>
          </w:p>
          <w:p w14:paraId="7E6F520B" w14:textId="77777777" w:rsidR="00ED6546" w:rsidRPr="00B2781C" w:rsidRDefault="00ED6546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 xml:space="preserve">Opracowanie i wdrożenie systemu zgłoszeń obejmującego co najmniej rekrutację on-line za pośrednictwem formularza zgłoszeniowego pobranego ze strony internetowej konferencji lub przesłanego uczestnikowi pocztą elektroniczną, wydrukowanego, zeskanowanego i odesłanego pocztą elektroniczną wraz z podpisem złożonym przez uczestnika. </w:t>
            </w:r>
          </w:p>
          <w:p w14:paraId="25F428D2" w14:textId="2ECD9EC5" w:rsidR="00ED6546" w:rsidRPr="00B2781C" w:rsidRDefault="00ED6546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 xml:space="preserve">Wysyłka </w:t>
            </w:r>
            <w:r w:rsidR="00312E87" w:rsidRPr="00B2781C">
              <w:rPr>
                <w:rFonts w:ascii="Arial" w:hAnsi="Arial" w:cs="Arial"/>
                <w:sz w:val="20"/>
                <w:szCs w:val="20"/>
              </w:rPr>
              <w:t>materiałów rekrutacyjnych (wskazanych w rozdz. II, pkt. 2.1.</w:t>
            </w:r>
            <w:r w:rsidR="002D62BC" w:rsidRPr="00B27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62BC" w:rsidRPr="00B2781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="002D62BC" w:rsidRPr="00B2781C">
              <w:rPr>
                <w:rFonts w:ascii="Arial" w:hAnsi="Arial" w:cs="Arial"/>
                <w:sz w:val="20"/>
                <w:szCs w:val="20"/>
              </w:rPr>
              <w:t>. 2.1.1 SOPZ</w:t>
            </w:r>
            <w:r w:rsidR="00B9413E" w:rsidRPr="00B2781C">
              <w:rPr>
                <w:rFonts w:ascii="Arial" w:hAnsi="Arial" w:cs="Arial"/>
                <w:sz w:val="20"/>
                <w:szCs w:val="20"/>
              </w:rPr>
              <w:t>)</w:t>
            </w:r>
            <w:r w:rsidR="00312E87" w:rsidRPr="00B27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2781C">
              <w:rPr>
                <w:rFonts w:ascii="Arial" w:hAnsi="Arial" w:cs="Arial"/>
                <w:sz w:val="20"/>
                <w:szCs w:val="20"/>
              </w:rPr>
              <w:t>zaproszeń wraz z programem konferencji oraz formularzem zgłoszeniowym</w:t>
            </w:r>
            <w:r w:rsidR="00E833B2" w:rsidRPr="00B2781C">
              <w:rPr>
                <w:rFonts w:ascii="Arial" w:hAnsi="Arial" w:cs="Arial"/>
                <w:sz w:val="20"/>
                <w:szCs w:val="20"/>
              </w:rPr>
              <w:t>,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zgodnie z zaakceptowaną listą potencjalnych uczestników wskazaną w rozdz. II, pkt. 2.</w:t>
            </w:r>
            <w:r w:rsidR="00B9413E" w:rsidRPr="00B2781C">
              <w:rPr>
                <w:rFonts w:ascii="Arial" w:hAnsi="Arial" w:cs="Arial"/>
                <w:sz w:val="20"/>
                <w:szCs w:val="20"/>
              </w:rPr>
              <w:t>2</w:t>
            </w:r>
            <w:r w:rsidR="00A87580" w:rsidRPr="00B2781C">
              <w:rPr>
                <w:rFonts w:ascii="Arial" w:hAnsi="Arial" w:cs="Arial"/>
                <w:sz w:val="20"/>
                <w:szCs w:val="20"/>
              </w:rPr>
              <w:t>.</w:t>
            </w:r>
            <w:r w:rsidR="00B9413E" w:rsidRPr="00B278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413E" w:rsidRPr="00B2781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="00B9413E" w:rsidRPr="00B2781C">
              <w:rPr>
                <w:rFonts w:ascii="Arial" w:hAnsi="Arial" w:cs="Arial"/>
                <w:sz w:val="20"/>
                <w:szCs w:val="20"/>
              </w:rPr>
              <w:t xml:space="preserve"> 2.2.</w:t>
            </w:r>
            <w:r w:rsidR="00A87580" w:rsidRPr="00B2781C">
              <w:rPr>
                <w:rFonts w:ascii="Arial" w:hAnsi="Arial" w:cs="Arial"/>
                <w:sz w:val="20"/>
                <w:szCs w:val="20"/>
              </w:rPr>
              <w:t>1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62BC" w:rsidRPr="00B2781C">
              <w:rPr>
                <w:rFonts w:ascii="Arial" w:hAnsi="Arial" w:cs="Arial"/>
                <w:sz w:val="20"/>
                <w:szCs w:val="20"/>
              </w:rPr>
              <w:t>SOPZ.</w:t>
            </w:r>
          </w:p>
          <w:p w14:paraId="22CECE97" w14:textId="43FEFF8C" w:rsidR="00ED6546" w:rsidRPr="00B2781C" w:rsidRDefault="00ED6546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 xml:space="preserve">Odbiór, archiwizacja zgłoszeń wraz z wymaganymi klauzulami dotyczącymi przetwarzania danych osobowych oraz wizerunku przypisanymi do poszczególnych </w:t>
            </w:r>
            <w:r w:rsidR="00A87580" w:rsidRPr="00B2781C">
              <w:rPr>
                <w:rFonts w:ascii="Arial" w:hAnsi="Arial" w:cs="Arial"/>
                <w:sz w:val="20"/>
                <w:szCs w:val="20"/>
              </w:rPr>
              <w:t xml:space="preserve">stacjonarnych </w:t>
            </w:r>
            <w:r w:rsidRPr="00B2781C">
              <w:rPr>
                <w:rFonts w:ascii="Arial" w:hAnsi="Arial" w:cs="Arial"/>
                <w:sz w:val="20"/>
                <w:szCs w:val="20"/>
              </w:rPr>
              <w:t>uczestników konferencji – zgodnie z wymaganiami przepisów wskazanych w rozdz. I, pkt. 1.1</w:t>
            </w:r>
            <w:r w:rsidR="0046613E" w:rsidRPr="00B2781C">
              <w:rPr>
                <w:rFonts w:ascii="Arial" w:hAnsi="Arial" w:cs="Arial"/>
                <w:sz w:val="20"/>
                <w:szCs w:val="20"/>
              </w:rPr>
              <w:t>1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62BC" w:rsidRPr="00B2781C">
              <w:rPr>
                <w:rFonts w:ascii="Arial" w:hAnsi="Arial" w:cs="Arial"/>
                <w:sz w:val="20"/>
                <w:szCs w:val="20"/>
              </w:rPr>
              <w:t xml:space="preserve">SOPZ </w:t>
            </w:r>
            <w:r w:rsidRPr="00B2781C">
              <w:rPr>
                <w:rFonts w:ascii="Arial" w:hAnsi="Arial" w:cs="Arial"/>
                <w:sz w:val="20"/>
                <w:szCs w:val="20"/>
              </w:rPr>
              <w:t>i wzorem przekazanym przez Zamawiającego</w:t>
            </w:r>
            <w:r w:rsidR="00780F7F" w:rsidRPr="00B2781C">
              <w:rPr>
                <w:rFonts w:ascii="Arial" w:hAnsi="Arial" w:cs="Arial"/>
                <w:sz w:val="20"/>
                <w:szCs w:val="20"/>
              </w:rPr>
              <w:t>.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D84993" w14:textId="69BFC57E" w:rsidR="00ED6546" w:rsidRPr="00B2781C" w:rsidRDefault="00ED6546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>Podsumowanie liczby nadesłanych formularzy zgłoszeniowych</w:t>
            </w:r>
            <w:r w:rsidR="00CD323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dokonanie dodatkowego naboru </w:t>
            </w:r>
            <w:r w:rsidR="00A87580" w:rsidRPr="00B2781C">
              <w:rPr>
                <w:rFonts w:ascii="Arial" w:hAnsi="Arial" w:cs="Arial"/>
                <w:sz w:val="20"/>
                <w:szCs w:val="20"/>
              </w:rPr>
              <w:t xml:space="preserve">stacjonarnych 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uczestników w sytuacji niespełniania warunku minimum odnośnie wymaganej liczby </w:t>
            </w:r>
            <w:r w:rsidR="00A87580" w:rsidRPr="00B2781C">
              <w:rPr>
                <w:rFonts w:ascii="Arial" w:hAnsi="Arial" w:cs="Arial"/>
                <w:sz w:val="20"/>
                <w:szCs w:val="20"/>
              </w:rPr>
              <w:t xml:space="preserve">stacjonarnych 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uczestników konferencji. </w:t>
            </w:r>
          </w:p>
          <w:p w14:paraId="6E8B7A9F" w14:textId="03CC27DF" w:rsidR="00ED6546" w:rsidRPr="00B2781C" w:rsidRDefault="00ED6546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>Rozesłanie pocztą elektroniczną do każdego z</w:t>
            </w:r>
            <w:r w:rsidR="00A87580" w:rsidRPr="00B2781C">
              <w:rPr>
                <w:rFonts w:ascii="Arial" w:hAnsi="Arial" w:cs="Arial"/>
                <w:sz w:val="20"/>
                <w:szCs w:val="20"/>
              </w:rPr>
              <w:t>e stacjonarnych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uczestników potwierdzeń zakwalifikowania do uczestnictwa w konferencji. </w:t>
            </w:r>
          </w:p>
          <w:p w14:paraId="77EC0717" w14:textId="77777777" w:rsidR="00ED6546" w:rsidRPr="00B2781C" w:rsidRDefault="00ED6546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 xml:space="preserve">Bieżące informowanie Zamawiającego o liczbie zgłoszeń (formularzy zgłoszeniowych) oraz wszelkich problemach związanych z procesem rekrutacji. </w:t>
            </w:r>
          </w:p>
          <w:p w14:paraId="34D8FBC3" w14:textId="0ABDD64A" w:rsidR="00ED6546" w:rsidRPr="00B2781C" w:rsidRDefault="00ED6546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 xml:space="preserve">Przygotowanie i przekazanie Zamawiającemu najpóźniej na </w:t>
            </w:r>
            <w:r w:rsidR="00C027BA" w:rsidRPr="00B2781C">
              <w:rPr>
                <w:rFonts w:ascii="Arial" w:hAnsi="Arial" w:cs="Arial"/>
                <w:sz w:val="20"/>
                <w:szCs w:val="20"/>
              </w:rPr>
              <w:t>7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dni </w:t>
            </w:r>
            <w:r w:rsidR="002C53CC">
              <w:rPr>
                <w:rFonts w:ascii="Arial" w:hAnsi="Arial" w:cs="Arial"/>
                <w:sz w:val="20"/>
                <w:szCs w:val="20"/>
              </w:rPr>
              <w:t xml:space="preserve">kalendarzowych </w:t>
            </w:r>
            <w:r w:rsidRPr="00B2781C">
              <w:rPr>
                <w:rFonts w:ascii="Arial" w:hAnsi="Arial" w:cs="Arial"/>
                <w:sz w:val="20"/>
                <w:szCs w:val="20"/>
              </w:rPr>
              <w:t>przed ustalonym terminem konferencji pełnej listy stacjonarnych uczestników konferencji</w:t>
            </w:r>
            <w:r w:rsidR="00D33563" w:rsidRPr="00B27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2781C">
              <w:rPr>
                <w:rFonts w:ascii="Arial" w:hAnsi="Arial" w:cs="Arial"/>
                <w:sz w:val="20"/>
                <w:szCs w:val="20"/>
              </w:rPr>
              <w:t>Przygotowani</w:t>
            </w:r>
            <w:r w:rsidR="00D33563" w:rsidRPr="00B2781C">
              <w:rPr>
                <w:rFonts w:ascii="Arial" w:hAnsi="Arial" w:cs="Arial"/>
                <w:sz w:val="20"/>
                <w:szCs w:val="20"/>
              </w:rPr>
              <w:t>e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listy obecności uczestników i listy odbioru materiałów konferencyjnych przez stacjonarnych uczestników konferencji.</w:t>
            </w:r>
          </w:p>
          <w:p w14:paraId="033F2BCE" w14:textId="16A7F6F2" w:rsidR="00ED6546" w:rsidRPr="00B2781C" w:rsidRDefault="00ED6546" w:rsidP="009274FE">
            <w:pPr>
              <w:pStyle w:val="Akapitzlist"/>
              <w:numPr>
                <w:ilvl w:val="1"/>
                <w:numId w:val="23"/>
              </w:numPr>
              <w:tabs>
                <w:tab w:val="right" w:pos="9072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hAnsi="Arial" w:cs="Arial"/>
                <w:sz w:val="20"/>
                <w:szCs w:val="20"/>
              </w:rPr>
              <w:t xml:space="preserve">Przekazanie Zamawiającemu nie później niż w terminie do </w:t>
            </w:r>
            <w:r w:rsidR="00D33563" w:rsidRPr="00B2781C">
              <w:rPr>
                <w:rFonts w:ascii="Arial" w:hAnsi="Arial" w:cs="Arial"/>
                <w:sz w:val="20"/>
                <w:szCs w:val="20"/>
              </w:rPr>
              <w:t>7</w:t>
            </w:r>
            <w:r w:rsidRPr="00B2781C">
              <w:rPr>
                <w:rFonts w:ascii="Arial" w:hAnsi="Arial" w:cs="Arial"/>
                <w:sz w:val="20"/>
                <w:szCs w:val="20"/>
              </w:rPr>
              <w:t xml:space="preserve"> dni roboczych licząc od dnia konferencji pakietu zawierającego: </w:t>
            </w:r>
          </w:p>
          <w:p w14:paraId="298027A6" w14:textId="3716B35F" w:rsidR="00ED6546" w:rsidRPr="00B2781C" w:rsidRDefault="002D62BC" w:rsidP="009274FE">
            <w:pPr>
              <w:pStyle w:val="Default"/>
              <w:numPr>
                <w:ilvl w:val="0"/>
                <w:numId w:val="13"/>
              </w:numPr>
              <w:spacing w:after="158"/>
              <w:ind w:left="935" w:hanging="284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l</w:t>
            </w:r>
            <w:r w:rsidR="00ED6546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istę </w:t>
            </w:r>
            <w:r w:rsidR="00286482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zrekrutowanych </w:t>
            </w:r>
            <w:r w:rsidR="00ED6546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stacjonarnych uczestników konferencji wraz z podpisami osób obecnych na konferencji, </w:t>
            </w:r>
          </w:p>
          <w:p w14:paraId="347DCC6C" w14:textId="73D36D6E" w:rsidR="00ED6546" w:rsidRPr="00B2781C" w:rsidRDefault="00ED6546" w:rsidP="009274FE">
            <w:pPr>
              <w:pStyle w:val="Default"/>
              <w:numPr>
                <w:ilvl w:val="0"/>
                <w:numId w:val="13"/>
              </w:numPr>
              <w:spacing w:after="158"/>
              <w:ind w:left="935" w:hanging="284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listę odbioru materiałów konferenc</w:t>
            </w:r>
            <w:r w:rsidR="00A87580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yjnych (ws</w:t>
            </w:r>
            <w:r w:rsidR="002D62BC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kazanych w rozdz</w:t>
            </w:r>
            <w:r w:rsidR="00812BBC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="002D62BC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III, pkt. 3.1. </w:t>
            </w:r>
            <w:proofErr w:type="spellStart"/>
            <w:r w:rsidR="002D62BC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ppkt</w:t>
            </w:r>
            <w:proofErr w:type="spellEnd"/>
            <w:r w:rsidR="002D62BC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 3.1.2 SOPZ</w:t>
            </w:r>
            <w:r w:rsidR="00A87580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)</w:t>
            </w:r>
            <w:r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wraz z podpisami</w:t>
            </w:r>
            <w:r w:rsidR="00A87580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stacjonarnych</w:t>
            </w:r>
            <w:r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uczestników, </w:t>
            </w:r>
          </w:p>
          <w:p w14:paraId="59180FCB" w14:textId="3C445B72" w:rsidR="00ED6546" w:rsidRPr="00B2781C" w:rsidRDefault="00ED6546" w:rsidP="009274FE">
            <w:pPr>
              <w:pStyle w:val="Default"/>
              <w:numPr>
                <w:ilvl w:val="0"/>
                <w:numId w:val="13"/>
              </w:numPr>
              <w:ind w:left="93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lastRenderedPageBreak/>
              <w:t>wszystkie formularze zgłoszeniowe</w:t>
            </w:r>
            <w:r w:rsidR="00CD3233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– </w:t>
            </w:r>
            <w:r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komplet zgłoszeń wraz z</w:t>
            </w:r>
            <w:r w:rsidR="00CD3233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 </w:t>
            </w:r>
            <w:r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wymaganymi klauzulami dotyczącymi przetwarzania danych osobowych oraz wizerunku przypisanymi do poszczególnych uczestników konferencji – zgodnie z wymaganiami przepisów wskazanych w rozdz. I, pkt. 1.1</w:t>
            </w:r>
            <w:r w:rsidR="00D33563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</w:t>
            </w:r>
            <w:r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SOPZ i wzorem przekazanym przez Zamawiającego, osób które zgłosiły chęć udziału w konferencji (</w:t>
            </w:r>
            <w:r w:rsidR="00A87580"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stacjonarnych </w:t>
            </w:r>
            <w:r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uczestników konferencji, osób z</w:t>
            </w:r>
            <w:r w:rsidR="00CD3233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 </w:t>
            </w:r>
            <w:r w:rsidRPr="00B2781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listy rezerwowej, osób, które zostały zakwalifikowane, a nie wzięły udziału w konferencji)</w:t>
            </w:r>
            <w:r w:rsidR="00CD3233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14:paraId="206B1265" w14:textId="77777777" w:rsidR="00C647B2" w:rsidRPr="00D33563" w:rsidRDefault="00C647B2" w:rsidP="00392A83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FC6D59" w:rsidRPr="00DC22D3" w14:paraId="0CC087D8" w14:textId="77777777" w:rsidTr="00E90D19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3731CE35" w14:textId="1DEDDB3F" w:rsidR="00FC6D59" w:rsidRPr="00D33563" w:rsidRDefault="00FC6D59" w:rsidP="00DB0CDE">
            <w:pPr>
              <w:pStyle w:val="Akapitzlist"/>
              <w:numPr>
                <w:ilvl w:val="0"/>
                <w:numId w:val="15"/>
              </w:numPr>
              <w:spacing w:before="240" w:after="240" w:line="360" w:lineRule="auto"/>
              <w:ind w:left="107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3563">
              <w:rPr>
                <w:rFonts w:ascii="Arial" w:hAnsi="Arial" w:cs="Arial"/>
                <w:bCs/>
                <w:sz w:val="20"/>
                <w:szCs w:val="20"/>
              </w:rPr>
              <w:t xml:space="preserve">Zadania Wykonawcy związane </w:t>
            </w:r>
            <w:r w:rsidRPr="00D33563">
              <w:rPr>
                <w:rFonts w:ascii="Arial" w:hAnsi="Arial" w:cs="Arial"/>
                <w:b/>
                <w:sz w:val="20"/>
                <w:szCs w:val="20"/>
              </w:rPr>
              <w:t>z zapewnieniem materiałów konferencyjnych dla wszystkich stacjonarnych uczestników konferencji:</w:t>
            </w:r>
          </w:p>
        </w:tc>
      </w:tr>
      <w:tr w:rsidR="00345331" w:rsidRPr="00167258" w14:paraId="6E7C7AE9" w14:textId="77777777" w:rsidTr="001A2377">
        <w:tc>
          <w:tcPr>
            <w:tcW w:w="2694" w:type="dxa"/>
            <w:shd w:val="clear" w:color="auto" w:fill="auto"/>
          </w:tcPr>
          <w:p w14:paraId="697E3BCD" w14:textId="2E2A5154" w:rsidR="00345331" w:rsidRPr="00167258" w:rsidRDefault="001D7C31" w:rsidP="007A3A57">
            <w:pPr>
              <w:pStyle w:val="Akapitzlist"/>
              <w:numPr>
                <w:ilvl w:val="1"/>
                <w:numId w:val="24"/>
              </w:numPr>
              <w:tabs>
                <w:tab w:val="left" w:pos="1310"/>
              </w:tabs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b/>
                <w:sz w:val="20"/>
                <w:szCs w:val="20"/>
              </w:rPr>
              <w:t xml:space="preserve">Zapewnienie </w:t>
            </w:r>
            <w:r w:rsidR="00621617" w:rsidRPr="00167258">
              <w:rPr>
                <w:rFonts w:ascii="Arial" w:hAnsi="Arial" w:cs="Arial"/>
                <w:b/>
                <w:sz w:val="20"/>
                <w:szCs w:val="20"/>
              </w:rPr>
              <w:t>materiałów</w:t>
            </w:r>
            <w:r w:rsidRPr="00167258">
              <w:rPr>
                <w:rFonts w:ascii="Arial" w:hAnsi="Arial" w:cs="Arial"/>
                <w:b/>
                <w:sz w:val="20"/>
                <w:szCs w:val="20"/>
              </w:rPr>
              <w:t xml:space="preserve"> konferencyjnych</w:t>
            </w:r>
          </w:p>
        </w:tc>
        <w:tc>
          <w:tcPr>
            <w:tcW w:w="7654" w:type="dxa"/>
          </w:tcPr>
          <w:p w14:paraId="4F44BEB1" w14:textId="038500CB" w:rsidR="00345331" w:rsidRPr="00167258" w:rsidRDefault="002213A0" w:rsidP="009274FE">
            <w:pPr>
              <w:pStyle w:val="Akapitzlist"/>
              <w:numPr>
                <w:ilvl w:val="2"/>
                <w:numId w:val="20"/>
              </w:numPr>
              <w:tabs>
                <w:tab w:val="left" w:pos="131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Przez zapewnienie materiałów konferencyjnych </w:t>
            </w:r>
            <w:r w:rsidR="00B83FB1" w:rsidRPr="00167258">
              <w:rPr>
                <w:rFonts w:ascii="Arial" w:hAnsi="Arial" w:cs="Arial"/>
                <w:sz w:val="20"/>
                <w:szCs w:val="20"/>
              </w:rPr>
              <w:t>Zamawiający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rozumie wykonanie i przedstawienie do akceptacji </w:t>
            </w:r>
            <w:r w:rsidRPr="00167258">
              <w:rPr>
                <w:rFonts w:ascii="Arial" w:hAnsi="Arial" w:cs="Arial"/>
                <w:sz w:val="20"/>
                <w:szCs w:val="20"/>
                <w:u w:val="single"/>
              </w:rPr>
              <w:t>co najmniej dwóch projektów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każdego z elementów zamówienia w ramach materiałów konferencyjnych (wskazanych w </w:t>
            </w:r>
            <w:proofErr w:type="spellStart"/>
            <w:r w:rsidRPr="00167258">
              <w:rPr>
                <w:rFonts w:ascii="Arial" w:hAnsi="Arial" w:cs="Arial"/>
                <w:sz w:val="20"/>
                <w:szCs w:val="20"/>
              </w:rPr>
              <w:t>rozdz</w:t>
            </w:r>
            <w:proofErr w:type="spellEnd"/>
            <w:r w:rsidRPr="00167258">
              <w:rPr>
                <w:rFonts w:ascii="Arial" w:hAnsi="Arial" w:cs="Arial"/>
                <w:sz w:val="20"/>
                <w:szCs w:val="20"/>
              </w:rPr>
              <w:t xml:space="preserve"> III, pkt. 3.1., </w:t>
            </w:r>
            <w:proofErr w:type="spellStart"/>
            <w:r w:rsidRPr="00167258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167258">
              <w:rPr>
                <w:rFonts w:ascii="Arial" w:hAnsi="Arial" w:cs="Arial"/>
                <w:sz w:val="20"/>
                <w:szCs w:val="20"/>
              </w:rPr>
              <w:t>. 3.1.2.</w:t>
            </w:r>
            <w:r w:rsidR="002C53CC">
              <w:rPr>
                <w:rFonts w:ascii="Arial" w:hAnsi="Arial" w:cs="Arial"/>
                <w:sz w:val="20"/>
                <w:szCs w:val="20"/>
              </w:rPr>
              <w:t>)</w:t>
            </w:r>
            <w:r w:rsidRPr="00167258">
              <w:rPr>
                <w:rFonts w:ascii="Arial" w:hAnsi="Arial" w:cs="Arial"/>
                <w:sz w:val="20"/>
                <w:szCs w:val="20"/>
              </w:rPr>
              <w:t>, a także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 xml:space="preserve"> przygotowanie do druku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po jednym, wybranym przez Zamawiającego projekcie każdego z</w:t>
            </w:r>
            <w:r w:rsidR="002C53CC">
              <w:rPr>
                <w:rFonts w:ascii="Arial" w:hAnsi="Arial" w:cs="Arial"/>
                <w:sz w:val="20"/>
                <w:szCs w:val="20"/>
              </w:rPr>
              <w:t> </w:t>
            </w:r>
            <w:r w:rsidRPr="00167258">
              <w:rPr>
                <w:rFonts w:ascii="Arial" w:hAnsi="Arial" w:cs="Arial"/>
                <w:sz w:val="20"/>
                <w:szCs w:val="20"/>
              </w:rPr>
              <w:t>elementów zamówienia w ramach materiałów konferencyjnych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,</w:t>
            </w:r>
            <w:r w:rsidR="002C5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 xml:space="preserve">druk, skompletowanie 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każdego z elementów </w:t>
            </w:r>
            <w:r w:rsidR="00621617" w:rsidRPr="00167258">
              <w:rPr>
                <w:rFonts w:ascii="Arial" w:hAnsi="Arial" w:cs="Arial"/>
                <w:sz w:val="20"/>
                <w:szCs w:val="20"/>
              </w:rPr>
              <w:t>materiałów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 xml:space="preserve"> konferencyjnych oraz ich dostaw</w:t>
            </w:r>
            <w:r w:rsidR="00F537BE">
              <w:rPr>
                <w:rFonts w:ascii="Arial" w:hAnsi="Arial" w:cs="Arial"/>
                <w:sz w:val="20"/>
                <w:szCs w:val="20"/>
              </w:rPr>
              <w:t xml:space="preserve">ę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 xml:space="preserve">do obiektu </w:t>
            </w:r>
            <w:r w:rsidR="00BC2FD6" w:rsidRPr="00167258">
              <w:rPr>
                <w:rFonts w:ascii="Arial" w:hAnsi="Arial" w:cs="Arial"/>
                <w:sz w:val="20"/>
                <w:szCs w:val="20"/>
              </w:rPr>
              <w:t>konferencyjnego</w:t>
            </w:r>
            <w:r w:rsidR="004A1FAB" w:rsidRPr="00167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4A1FAB" w:rsidRPr="00167258">
              <w:rPr>
                <w:rFonts w:ascii="Arial" w:hAnsi="Arial" w:cs="Arial"/>
                <w:sz w:val="20"/>
                <w:szCs w:val="20"/>
              </w:rPr>
              <w:t>konferencyjno-hotelarskiego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, w</w:t>
            </w:r>
            <w:r w:rsidR="002C53CC">
              <w:rPr>
                <w:rFonts w:ascii="Arial" w:hAnsi="Arial" w:cs="Arial"/>
                <w:sz w:val="20"/>
                <w:szCs w:val="20"/>
              </w:rPr>
              <w:t> 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 xml:space="preserve">którym odbywać </w:t>
            </w:r>
            <w:r w:rsidR="005C5000" w:rsidRPr="00167258"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będzie</w:t>
            </w:r>
            <w:r w:rsidR="005C5000" w:rsidRPr="00167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konferencja, na jeden dzień przed konferencją oraz ich dystrybucj</w:t>
            </w:r>
            <w:r w:rsidR="00F537BE">
              <w:rPr>
                <w:rFonts w:ascii="Arial" w:hAnsi="Arial" w:cs="Arial"/>
                <w:sz w:val="20"/>
                <w:szCs w:val="20"/>
              </w:rPr>
              <w:t>ę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 xml:space="preserve"> wśród uczestników w dniu konferencji. </w:t>
            </w:r>
            <w:r w:rsidR="00621617" w:rsidRPr="00167258">
              <w:rPr>
                <w:rFonts w:ascii="Arial" w:hAnsi="Arial" w:cs="Arial"/>
                <w:sz w:val="20"/>
                <w:szCs w:val="20"/>
              </w:rPr>
              <w:t>Materiały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 xml:space="preserve"> powinny być składowane przed konferencją w miejscu przeznaczonym na zaplecze techniczne zapewnione na potrzeby konferencji.</w:t>
            </w:r>
          </w:p>
          <w:p w14:paraId="1B5473DB" w14:textId="7C5ACBA1" w:rsidR="00345331" w:rsidRPr="00167258" w:rsidRDefault="00345331" w:rsidP="009274FE">
            <w:pPr>
              <w:pStyle w:val="Akapitzlist"/>
              <w:numPr>
                <w:ilvl w:val="2"/>
                <w:numId w:val="20"/>
              </w:numPr>
              <w:tabs>
                <w:tab w:val="left" w:pos="1310"/>
              </w:tabs>
              <w:spacing w:after="0"/>
              <w:ind w:left="736" w:hanging="7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W skład </w:t>
            </w:r>
            <w:r w:rsidR="00682536" w:rsidRPr="00167258">
              <w:rPr>
                <w:rFonts w:ascii="Arial" w:hAnsi="Arial" w:cs="Arial"/>
                <w:sz w:val="20"/>
                <w:szCs w:val="20"/>
              </w:rPr>
              <w:t>materiałów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konferencyjnych wchodzić będ</w:t>
            </w:r>
            <w:r w:rsidR="00CC557B" w:rsidRPr="00167258">
              <w:rPr>
                <w:rFonts w:ascii="Arial" w:hAnsi="Arial" w:cs="Arial"/>
                <w:sz w:val="20"/>
                <w:szCs w:val="20"/>
              </w:rPr>
              <w:t>ą</w:t>
            </w:r>
            <w:r w:rsidRPr="0016725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ED4D16" w14:textId="68B52E47" w:rsidR="00345331" w:rsidRPr="00167258" w:rsidRDefault="00CC557B" w:rsidP="009274FE">
            <w:pPr>
              <w:pStyle w:val="Akapitzlist"/>
              <w:numPr>
                <w:ilvl w:val="0"/>
                <w:numId w:val="12"/>
              </w:numPr>
              <w:tabs>
                <w:tab w:val="left" w:pos="1303"/>
              </w:tabs>
              <w:spacing w:after="0"/>
              <w:ind w:left="1303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notesy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dla uczestników konferencji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minimalnie </w:t>
            </w:r>
            <w:r w:rsidR="002C53CC">
              <w:rPr>
                <w:rFonts w:ascii="Arial" w:hAnsi="Arial" w:cs="Arial"/>
                <w:sz w:val="20"/>
                <w:szCs w:val="20"/>
              </w:rPr>
              <w:t>9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0, 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2C53CC">
              <w:rPr>
                <w:rFonts w:ascii="Arial" w:hAnsi="Arial" w:cs="Arial"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sz w:val="20"/>
                <w:szCs w:val="20"/>
              </w:rPr>
              <w:t>0</w:t>
            </w:r>
            <w:r w:rsidRPr="00167258">
              <w:rPr>
                <w:rFonts w:ascii="Arial" w:hAnsi="Arial" w:cs="Arial"/>
                <w:sz w:val="20"/>
                <w:szCs w:val="20"/>
              </w:rPr>
              <w:t>)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B30521" w14:textId="7416645A" w:rsidR="00345331" w:rsidRPr="00167258" w:rsidRDefault="00CC557B" w:rsidP="009274FE">
            <w:pPr>
              <w:pStyle w:val="Akapitzlist"/>
              <w:numPr>
                <w:ilvl w:val="0"/>
                <w:numId w:val="12"/>
              </w:numPr>
              <w:tabs>
                <w:tab w:val="left" w:pos="1303"/>
              </w:tabs>
              <w:spacing w:after="0"/>
              <w:ind w:left="1303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długopisy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dla uczestników konferencji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minimalnie </w:t>
            </w:r>
            <w:r w:rsidR="002C53CC">
              <w:rPr>
                <w:rFonts w:ascii="Arial" w:hAnsi="Arial" w:cs="Arial"/>
                <w:sz w:val="20"/>
                <w:szCs w:val="20"/>
              </w:rPr>
              <w:t>9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0, 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2C53CC">
              <w:rPr>
                <w:rFonts w:ascii="Arial" w:hAnsi="Arial" w:cs="Arial"/>
                <w:sz w:val="20"/>
                <w:szCs w:val="20"/>
              </w:rPr>
              <w:t>20</w:t>
            </w:r>
            <w:r w:rsidRPr="00167258">
              <w:rPr>
                <w:rFonts w:ascii="Arial" w:hAnsi="Arial" w:cs="Arial"/>
                <w:sz w:val="20"/>
                <w:szCs w:val="20"/>
              </w:rPr>
              <w:t>)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12C5339" w14:textId="46E21FDF" w:rsidR="00345331" w:rsidRPr="00167258" w:rsidRDefault="00CC557B" w:rsidP="009274FE">
            <w:pPr>
              <w:pStyle w:val="Akapitzlist"/>
              <w:numPr>
                <w:ilvl w:val="0"/>
                <w:numId w:val="12"/>
              </w:numPr>
              <w:tabs>
                <w:tab w:val="left" w:pos="1303"/>
              </w:tabs>
              <w:spacing w:after="0"/>
              <w:ind w:left="1303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torby materiałowe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dla uczestników konferencji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minimalnie </w:t>
            </w:r>
            <w:r w:rsidR="002C53CC">
              <w:rPr>
                <w:rFonts w:ascii="Arial" w:hAnsi="Arial" w:cs="Arial"/>
                <w:sz w:val="20"/>
                <w:szCs w:val="20"/>
              </w:rPr>
              <w:t>9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0, </w:t>
            </w:r>
            <w:r w:rsidRPr="00167258">
              <w:rPr>
                <w:rFonts w:ascii="Arial" w:hAnsi="Arial" w:cs="Arial"/>
                <w:sz w:val="20"/>
                <w:szCs w:val="20"/>
              </w:rPr>
              <w:t>maksymalnie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> 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2C53CC">
              <w:rPr>
                <w:rFonts w:ascii="Arial" w:hAnsi="Arial" w:cs="Arial"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sz w:val="20"/>
                <w:szCs w:val="20"/>
              </w:rPr>
              <w:t>0</w:t>
            </w:r>
            <w:r w:rsidRPr="00167258">
              <w:rPr>
                <w:rFonts w:ascii="Arial" w:hAnsi="Arial" w:cs="Arial"/>
                <w:sz w:val="20"/>
                <w:szCs w:val="20"/>
              </w:rPr>
              <w:t>)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27D869" w14:textId="689DA566" w:rsidR="00345331" w:rsidRPr="00167258" w:rsidRDefault="00CC557B" w:rsidP="009274FE">
            <w:pPr>
              <w:pStyle w:val="Akapitzlist"/>
              <w:numPr>
                <w:ilvl w:val="0"/>
                <w:numId w:val="12"/>
              </w:numPr>
              <w:tabs>
                <w:tab w:val="left" w:pos="1303"/>
              </w:tabs>
              <w:spacing w:after="0"/>
              <w:ind w:left="1303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programy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konferencji dla uczestników konferencji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minimalnie </w:t>
            </w:r>
            <w:r w:rsidR="002C53CC">
              <w:rPr>
                <w:rFonts w:ascii="Arial" w:hAnsi="Arial" w:cs="Arial"/>
                <w:sz w:val="20"/>
                <w:szCs w:val="20"/>
              </w:rPr>
              <w:t>9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0, 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2C53CC">
              <w:rPr>
                <w:rFonts w:ascii="Arial" w:hAnsi="Arial" w:cs="Arial"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sz w:val="20"/>
                <w:szCs w:val="20"/>
              </w:rPr>
              <w:t>0</w:t>
            </w:r>
            <w:r w:rsidRPr="00167258">
              <w:rPr>
                <w:rFonts w:ascii="Arial" w:hAnsi="Arial" w:cs="Arial"/>
                <w:sz w:val="20"/>
                <w:szCs w:val="20"/>
              </w:rPr>
              <w:t>)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A60271" w14:textId="4437740C" w:rsidR="00345331" w:rsidRPr="00167258" w:rsidRDefault="00CC557B" w:rsidP="009274FE">
            <w:pPr>
              <w:pStyle w:val="Akapitzlist"/>
              <w:numPr>
                <w:ilvl w:val="0"/>
                <w:numId w:val="12"/>
              </w:numPr>
              <w:tabs>
                <w:tab w:val="left" w:pos="1303"/>
              </w:tabs>
              <w:spacing w:after="0"/>
              <w:ind w:left="1303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nośniki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 xml:space="preserve">danych typu pendrive </w:t>
            </w:r>
            <w:r w:rsidR="000500CC" w:rsidRPr="00167258">
              <w:rPr>
                <w:rFonts w:ascii="Arial" w:hAnsi="Arial" w:cs="Arial"/>
                <w:sz w:val="20"/>
                <w:szCs w:val="20"/>
              </w:rPr>
              <w:t xml:space="preserve">(pamięć USB) 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z nagranymi materiałami przekazanymi przez Zamawiającego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minimalnie </w:t>
            </w:r>
            <w:r w:rsidR="002C53CC">
              <w:rPr>
                <w:rFonts w:ascii="Arial" w:hAnsi="Arial" w:cs="Arial"/>
                <w:sz w:val="20"/>
                <w:szCs w:val="20"/>
              </w:rPr>
              <w:t>9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0, 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2C53CC">
              <w:rPr>
                <w:rFonts w:ascii="Arial" w:hAnsi="Arial" w:cs="Arial"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sz w:val="20"/>
                <w:szCs w:val="20"/>
              </w:rPr>
              <w:t>0</w:t>
            </w:r>
            <w:r w:rsidRPr="00167258">
              <w:rPr>
                <w:rFonts w:ascii="Arial" w:hAnsi="Arial" w:cs="Arial"/>
                <w:sz w:val="20"/>
                <w:szCs w:val="20"/>
              </w:rPr>
              <w:t>)</w:t>
            </w:r>
            <w:r w:rsidR="00345331" w:rsidRPr="001672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B8A222" w14:textId="67E49491" w:rsidR="00345331" w:rsidRPr="00167258" w:rsidRDefault="00CC557B" w:rsidP="009274FE">
            <w:pPr>
              <w:pStyle w:val="Akapitzlist"/>
              <w:numPr>
                <w:ilvl w:val="0"/>
                <w:numId w:val="12"/>
              </w:numPr>
              <w:tabs>
                <w:tab w:val="left" w:pos="1303"/>
              </w:tabs>
              <w:spacing w:after="0"/>
              <w:ind w:left="1303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certyfikaty </w:t>
            </w:r>
            <w:r w:rsidR="00B05ADF" w:rsidRPr="00167258">
              <w:rPr>
                <w:rFonts w:ascii="Arial" w:hAnsi="Arial" w:cs="Arial"/>
                <w:sz w:val="20"/>
                <w:szCs w:val="20"/>
              </w:rPr>
              <w:t>dla uczestników konferencji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minimalnie </w:t>
            </w:r>
            <w:r w:rsidR="002C53CC">
              <w:rPr>
                <w:rFonts w:ascii="Arial" w:hAnsi="Arial" w:cs="Arial"/>
                <w:sz w:val="20"/>
                <w:szCs w:val="20"/>
              </w:rPr>
              <w:t>9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 xml:space="preserve">0, 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2C53CC">
              <w:rPr>
                <w:rFonts w:ascii="Arial" w:hAnsi="Arial" w:cs="Arial"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sz w:val="20"/>
                <w:szCs w:val="20"/>
              </w:rPr>
              <w:t>0</w:t>
            </w:r>
            <w:r w:rsidRPr="00167258">
              <w:rPr>
                <w:rFonts w:ascii="Arial" w:hAnsi="Arial" w:cs="Arial"/>
                <w:sz w:val="20"/>
                <w:szCs w:val="20"/>
              </w:rPr>
              <w:t>)</w:t>
            </w:r>
            <w:r w:rsidR="009274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431E68" w14:textId="503B1ACF" w:rsidR="008C238D" w:rsidRPr="009274FE" w:rsidRDefault="008C238D" w:rsidP="009274FE">
            <w:pPr>
              <w:pStyle w:val="Akapitzlist"/>
              <w:numPr>
                <w:ilvl w:val="2"/>
                <w:numId w:val="20"/>
              </w:numPr>
              <w:tabs>
                <w:tab w:val="left" w:pos="131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4FE">
              <w:rPr>
                <w:rFonts w:ascii="Arial" w:hAnsi="Arial" w:cs="Arial"/>
                <w:sz w:val="20"/>
                <w:szCs w:val="20"/>
              </w:rPr>
              <w:t xml:space="preserve">Wykonawca zobowiązany jest do realizacji każdego elementu zapisanego w pkt. </w:t>
            </w:r>
            <w:r w:rsidR="002213A0" w:rsidRPr="009274FE">
              <w:rPr>
                <w:rFonts w:ascii="Arial" w:hAnsi="Arial" w:cs="Arial"/>
                <w:sz w:val="20"/>
                <w:szCs w:val="20"/>
              </w:rPr>
              <w:t>3</w:t>
            </w:r>
            <w:r w:rsidRPr="009274FE">
              <w:rPr>
                <w:rFonts w:ascii="Arial" w:hAnsi="Arial" w:cs="Arial"/>
                <w:sz w:val="20"/>
                <w:szCs w:val="20"/>
              </w:rPr>
              <w:t>.1.</w:t>
            </w:r>
            <w:r w:rsidR="002213A0" w:rsidRPr="009274FE">
              <w:rPr>
                <w:rFonts w:ascii="Arial" w:hAnsi="Arial" w:cs="Arial"/>
                <w:sz w:val="20"/>
                <w:szCs w:val="20"/>
              </w:rPr>
              <w:t>2</w:t>
            </w:r>
            <w:r w:rsidRPr="009274FE">
              <w:rPr>
                <w:rFonts w:ascii="Arial" w:hAnsi="Arial" w:cs="Arial"/>
                <w:sz w:val="20"/>
                <w:szCs w:val="20"/>
              </w:rPr>
              <w:t xml:space="preserve"> SOPZ, zgodnie ze specyfikacją zawartą w załączniku nr 1 do SOPZ pn. „</w:t>
            </w:r>
            <w:r w:rsidR="00006E21" w:rsidRPr="00006E21">
              <w:rPr>
                <w:rFonts w:ascii="Arial" w:hAnsi="Arial" w:cs="Arial"/>
                <w:sz w:val="20"/>
                <w:szCs w:val="20"/>
              </w:rPr>
              <w:t>Szczegółowe wytyczne dotyczące przygotowania materiałów konferencyjnych i oznakowania materiałów oraz miejsca konferencji</w:t>
            </w:r>
            <w:r w:rsidRPr="009274FE">
              <w:rPr>
                <w:rFonts w:ascii="Arial" w:hAnsi="Arial" w:cs="Arial"/>
                <w:sz w:val="20"/>
                <w:szCs w:val="20"/>
              </w:rPr>
              <w:t>”, rozdz. I</w:t>
            </w:r>
            <w:r w:rsidR="002213A0" w:rsidRPr="009274FE">
              <w:rPr>
                <w:rFonts w:ascii="Arial" w:hAnsi="Arial" w:cs="Arial"/>
                <w:sz w:val="20"/>
                <w:szCs w:val="20"/>
              </w:rPr>
              <w:t>II</w:t>
            </w:r>
            <w:r w:rsidR="006C785B" w:rsidRPr="009274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30E093" w14:textId="00171567" w:rsidR="00345331" w:rsidRPr="00167258" w:rsidRDefault="0072001C" w:rsidP="009274FE">
            <w:pPr>
              <w:pStyle w:val="Akapitzlist"/>
              <w:numPr>
                <w:ilvl w:val="2"/>
                <w:numId w:val="20"/>
              </w:numPr>
              <w:tabs>
                <w:tab w:val="left" w:pos="131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>Pakiet projektów</w:t>
            </w:r>
            <w:r w:rsidR="00E570A0" w:rsidRPr="00167258">
              <w:rPr>
                <w:rFonts w:ascii="Arial" w:hAnsi="Arial" w:cs="Arial"/>
                <w:sz w:val="20"/>
                <w:szCs w:val="20"/>
              </w:rPr>
              <w:t xml:space="preserve"> materiałów konferencyjnych należy </w:t>
            </w:r>
            <w:r w:rsidR="005E7EBC" w:rsidRPr="00167258">
              <w:rPr>
                <w:rFonts w:ascii="Arial" w:hAnsi="Arial" w:cs="Arial"/>
                <w:sz w:val="20"/>
                <w:szCs w:val="20"/>
              </w:rPr>
              <w:t xml:space="preserve">przekazać </w:t>
            </w:r>
            <w:r w:rsidR="00E570A0" w:rsidRPr="00167258">
              <w:rPr>
                <w:rFonts w:ascii="Arial" w:hAnsi="Arial" w:cs="Arial"/>
                <w:sz w:val="20"/>
                <w:szCs w:val="20"/>
              </w:rPr>
              <w:t>do akceptacji Zamawiającego (pocztą elektroniczną</w:t>
            </w:r>
            <w:r w:rsidR="005E7EBC" w:rsidRPr="00167258">
              <w:rPr>
                <w:rFonts w:ascii="Arial" w:hAnsi="Arial" w:cs="Arial"/>
                <w:sz w:val="20"/>
                <w:szCs w:val="20"/>
              </w:rPr>
              <w:t xml:space="preserve"> lub osobiście na nośniku pendrive</w:t>
            </w:r>
            <w:r w:rsidR="00E570A0" w:rsidRPr="00167258">
              <w:rPr>
                <w:rFonts w:ascii="Arial" w:hAnsi="Arial" w:cs="Arial"/>
                <w:sz w:val="20"/>
                <w:szCs w:val="20"/>
              </w:rPr>
              <w:t>)</w:t>
            </w:r>
            <w:r w:rsidR="00CC557B" w:rsidRPr="00167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57B" w:rsidRPr="00167258"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6C785B">
              <w:rPr>
                <w:rFonts w:ascii="Arial" w:hAnsi="Arial" w:cs="Arial"/>
                <w:sz w:val="20"/>
                <w:szCs w:val="20"/>
              </w:rPr>
              <w:t> </w:t>
            </w:r>
            <w:r w:rsidR="00CC557B" w:rsidRPr="00167258">
              <w:rPr>
                <w:rFonts w:ascii="Arial" w:hAnsi="Arial" w:cs="Arial"/>
                <w:sz w:val="20"/>
                <w:szCs w:val="20"/>
              </w:rPr>
              <w:t xml:space="preserve">terminie uzgodnionym z </w:t>
            </w:r>
            <w:r w:rsidR="00DA390B" w:rsidRPr="00167258">
              <w:rPr>
                <w:rFonts w:ascii="Arial" w:hAnsi="Arial" w:cs="Arial"/>
                <w:sz w:val="20"/>
                <w:szCs w:val="20"/>
              </w:rPr>
              <w:t>Zamawiającym</w:t>
            </w:r>
            <w:r w:rsidR="00CC557B" w:rsidRPr="00167258">
              <w:rPr>
                <w:rFonts w:ascii="Arial" w:hAnsi="Arial" w:cs="Arial"/>
                <w:sz w:val="20"/>
                <w:szCs w:val="20"/>
              </w:rPr>
              <w:t xml:space="preserve"> podczas pierwszego spotkania organizacyjnego (wspomnianego w rozdz. I, pkt 1.9., </w:t>
            </w:r>
            <w:proofErr w:type="spellStart"/>
            <w:r w:rsidR="00CC557B" w:rsidRPr="00167258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="00CC557B" w:rsidRPr="00167258">
              <w:rPr>
                <w:rFonts w:ascii="Arial" w:hAnsi="Arial" w:cs="Arial"/>
                <w:sz w:val="20"/>
                <w:szCs w:val="20"/>
              </w:rPr>
              <w:t>. 1.9.2.)</w:t>
            </w:r>
            <w:r w:rsidR="006C78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0EAEE8" w14:textId="026335BF" w:rsidR="00B83FB1" w:rsidRPr="00167258" w:rsidRDefault="00B83FB1" w:rsidP="009274FE">
            <w:pPr>
              <w:pStyle w:val="Default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Zamawiający dokona wyboru 1 (jednego) projektu każdego z elementów zamówienia w ramach materiałów konferencyjnych (notesy, długopisy, torby materiałowe, programy konferencji, nośniki danych, certyfikaty), o czym poinformuje Wykonawcę. W przypadku nie zaakceptowania żadnego projektu danego elementu zamówienia przez Zamawiającego, Wykonawca jest zobowiązany do przedstawienia kolejnego projektu tego elementu, uwzględniającego uwagi Zamawiającego, w terminie 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6C785B"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6C785B"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dwóch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) dni roboczych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od dnia przekazania przez Zamawiającego uwag do projektu. </w:t>
            </w:r>
          </w:p>
          <w:p w14:paraId="7A58C728" w14:textId="241ED76A" w:rsidR="00B83FB1" w:rsidRPr="00167258" w:rsidRDefault="00B83FB1" w:rsidP="009274FE">
            <w:pPr>
              <w:pStyle w:val="Default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Wykonawca jest zobowiązany do przedstawiania kolejnych projektów, nanoszenia poprawek każdorazowo w terminie 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6C785B"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6C785B"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dwóch</w:t>
            </w:r>
            <w:r w:rsidRPr="0059331B">
              <w:rPr>
                <w:rFonts w:ascii="Arial" w:hAnsi="Arial" w:cs="Arial"/>
                <w:b/>
                <w:bCs/>
                <w:sz w:val="20"/>
                <w:szCs w:val="20"/>
              </w:rPr>
              <w:t>) dni roboczych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od przekazania przez Zamawiającego uwag, aż do momentu ostatecznego zaakceptowania projektów każdego z elementów zamówienia </w:t>
            </w:r>
            <w:r w:rsidR="00DB0CDE" w:rsidRPr="00167258">
              <w:rPr>
                <w:rFonts w:ascii="Arial" w:hAnsi="Arial" w:cs="Arial"/>
                <w:sz w:val="20"/>
                <w:szCs w:val="20"/>
              </w:rPr>
              <w:t xml:space="preserve">w ramach materiałów konferencyjnych </w:t>
            </w:r>
            <w:r w:rsidRPr="00167258">
              <w:rPr>
                <w:rFonts w:ascii="Arial" w:hAnsi="Arial" w:cs="Arial"/>
                <w:sz w:val="20"/>
                <w:szCs w:val="20"/>
              </w:rPr>
              <w:t>przez Zamawiającego.</w:t>
            </w:r>
          </w:p>
          <w:p w14:paraId="3ADD314F" w14:textId="2BEE6FB5" w:rsidR="00B83FB1" w:rsidRPr="00167258" w:rsidRDefault="00B83FB1" w:rsidP="009274FE">
            <w:pPr>
              <w:pStyle w:val="Default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Każdy element wymieniony w SOPZ w </w:t>
            </w:r>
            <w:r w:rsidR="00DB0CDE" w:rsidRPr="00167258">
              <w:rPr>
                <w:rFonts w:ascii="Arial" w:hAnsi="Arial" w:cs="Arial"/>
                <w:sz w:val="20"/>
                <w:szCs w:val="20"/>
              </w:rPr>
              <w:t xml:space="preserve">rozdz. II, 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pkt </w:t>
            </w:r>
            <w:r w:rsidR="00DB0CDE" w:rsidRPr="00167258">
              <w:rPr>
                <w:rFonts w:ascii="Arial" w:hAnsi="Arial" w:cs="Arial"/>
                <w:sz w:val="20"/>
                <w:szCs w:val="20"/>
              </w:rPr>
              <w:t>3</w:t>
            </w:r>
            <w:r w:rsidRPr="00167258">
              <w:rPr>
                <w:rFonts w:ascii="Arial" w:hAnsi="Arial" w:cs="Arial"/>
                <w:sz w:val="20"/>
                <w:szCs w:val="20"/>
              </w:rPr>
              <w:t>.1.</w:t>
            </w:r>
            <w:r w:rsidR="00DB0CDE" w:rsidRPr="001672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B0CDE" w:rsidRPr="00167258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="00DB0CDE" w:rsidRPr="00167258">
              <w:rPr>
                <w:rFonts w:ascii="Arial" w:hAnsi="Arial" w:cs="Arial"/>
                <w:sz w:val="20"/>
                <w:szCs w:val="20"/>
              </w:rPr>
              <w:t>. 3.</w:t>
            </w:r>
            <w:r w:rsidRPr="00167258">
              <w:rPr>
                <w:rFonts w:ascii="Arial" w:hAnsi="Arial" w:cs="Arial"/>
                <w:sz w:val="20"/>
                <w:szCs w:val="20"/>
              </w:rPr>
              <w:t>1</w:t>
            </w:r>
            <w:r w:rsidR="00DB0CDE" w:rsidRPr="00167258">
              <w:rPr>
                <w:rFonts w:ascii="Arial" w:hAnsi="Arial" w:cs="Arial"/>
                <w:sz w:val="20"/>
                <w:szCs w:val="20"/>
              </w:rPr>
              <w:t>.2.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wykonany będzie według projektu zaakceptowanego przez Zamawiającego.</w:t>
            </w:r>
          </w:p>
          <w:p w14:paraId="52B96D34" w14:textId="60051244" w:rsidR="00B83FB1" w:rsidRPr="00167258" w:rsidRDefault="00DB0CDE" w:rsidP="009274FE">
            <w:pPr>
              <w:pStyle w:val="Default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>Wykonawca</w:t>
            </w:r>
            <w:r w:rsidR="00B83FB1" w:rsidRPr="00167258">
              <w:rPr>
                <w:rFonts w:ascii="Arial" w:hAnsi="Arial" w:cs="Arial"/>
                <w:sz w:val="20"/>
                <w:szCs w:val="20"/>
              </w:rPr>
              <w:t xml:space="preserve"> przekaże </w:t>
            </w:r>
            <w:r w:rsidRPr="00167258">
              <w:rPr>
                <w:rFonts w:ascii="Arial" w:hAnsi="Arial" w:cs="Arial"/>
                <w:sz w:val="20"/>
                <w:szCs w:val="20"/>
              </w:rPr>
              <w:t>Zamawiającemu</w:t>
            </w:r>
            <w:r w:rsidR="00B83FB1" w:rsidRPr="00167258">
              <w:rPr>
                <w:rFonts w:ascii="Arial" w:hAnsi="Arial" w:cs="Arial"/>
                <w:sz w:val="20"/>
                <w:szCs w:val="20"/>
              </w:rPr>
              <w:t xml:space="preserve"> ostateczne, zaakceptowane projekty materiałów </w:t>
            </w:r>
            <w:r w:rsidRPr="00167258">
              <w:rPr>
                <w:rFonts w:ascii="Arial" w:hAnsi="Arial" w:cs="Arial"/>
                <w:sz w:val="20"/>
                <w:szCs w:val="20"/>
              </w:rPr>
              <w:t>ko</w:t>
            </w:r>
            <w:r w:rsidR="00E14DE5">
              <w:rPr>
                <w:rFonts w:ascii="Arial" w:hAnsi="Arial" w:cs="Arial"/>
                <w:sz w:val="20"/>
                <w:szCs w:val="20"/>
              </w:rPr>
              <w:t>n</w:t>
            </w:r>
            <w:r w:rsidRPr="00167258">
              <w:rPr>
                <w:rFonts w:ascii="Arial" w:hAnsi="Arial" w:cs="Arial"/>
                <w:sz w:val="20"/>
                <w:szCs w:val="20"/>
              </w:rPr>
              <w:t>ferencyjnych</w:t>
            </w:r>
            <w:r w:rsidR="00B83FB1" w:rsidRPr="00167258">
              <w:rPr>
                <w:rFonts w:ascii="Arial" w:hAnsi="Arial" w:cs="Arial"/>
                <w:sz w:val="20"/>
                <w:szCs w:val="20"/>
              </w:rPr>
              <w:t xml:space="preserve"> w formie elektronicznej na nośniku (pendrive) lub za pośrednictwem poczty e-mail przed </w:t>
            </w:r>
            <w:r w:rsidR="00DD6E7D">
              <w:rPr>
                <w:rFonts w:ascii="Arial" w:hAnsi="Arial" w:cs="Arial"/>
                <w:sz w:val="20"/>
                <w:szCs w:val="20"/>
              </w:rPr>
              <w:t>przystąpieniem do ich realizacji</w:t>
            </w:r>
            <w:r w:rsidR="00B83FB1" w:rsidRPr="001672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0DC5CF" w14:textId="0EF22BF7" w:rsidR="00DB0CDE" w:rsidRPr="00167258" w:rsidRDefault="00DB0CDE" w:rsidP="009274FE">
            <w:pPr>
              <w:pStyle w:val="Default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Wykonawca wykona skład drukarski oraz druk i wykonanie każdego z </w:t>
            </w:r>
            <w:r w:rsidRPr="00167258">
              <w:rPr>
                <w:rFonts w:ascii="Arial" w:hAnsi="Arial" w:cs="Arial"/>
                <w:sz w:val="20"/>
                <w:szCs w:val="20"/>
                <w:u w:val="single"/>
              </w:rPr>
              <w:t xml:space="preserve">zaakceptowanych przez Zamawiającego </w:t>
            </w:r>
            <w:r w:rsidRPr="00167258">
              <w:rPr>
                <w:rFonts w:ascii="Arial" w:hAnsi="Arial" w:cs="Arial"/>
                <w:spacing w:val="-10"/>
                <w:sz w:val="20"/>
                <w:szCs w:val="20"/>
              </w:rPr>
              <w:t xml:space="preserve">elementów 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zamówienia dla co najmniej </w:t>
            </w:r>
            <w:r w:rsidR="006C785B">
              <w:rPr>
                <w:rFonts w:ascii="Arial" w:hAnsi="Arial" w:cs="Arial"/>
                <w:sz w:val="20"/>
                <w:szCs w:val="20"/>
              </w:rPr>
              <w:t>9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0 i nie więcej niż 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6C785B">
              <w:rPr>
                <w:rFonts w:ascii="Arial" w:hAnsi="Arial" w:cs="Arial"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sz w:val="20"/>
                <w:szCs w:val="20"/>
              </w:rPr>
              <w:t>0</w:t>
            </w:r>
            <w:r w:rsidRPr="00167258">
              <w:rPr>
                <w:rFonts w:ascii="Arial" w:hAnsi="Arial" w:cs="Arial"/>
                <w:sz w:val="20"/>
                <w:szCs w:val="20"/>
              </w:rPr>
              <w:t xml:space="preserve"> uczestników konferencji</w:t>
            </w:r>
          </w:p>
          <w:p w14:paraId="3576BC34" w14:textId="12AE7F24" w:rsidR="00DB0CDE" w:rsidRPr="00167258" w:rsidRDefault="00DB0CDE" w:rsidP="009274FE">
            <w:pPr>
              <w:pStyle w:val="Default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>Wykonawca skompletuje i dostarczy wszystkie elementy</w:t>
            </w:r>
            <w:r w:rsidRPr="0016725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67258">
              <w:rPr>
                <w:rFonts w:ascii="Arial" w:hAnsi="Arial" w:cs="Arial"/>
                <w:sz w:val="20"/>
                <w:szCs w:val="20"/>
              </w:rPr>
              <w:t>zamówienia (zapakowane w kartony zabezpieczające</w:t>
            </w:r>
            <w:r w:rsidRPr="0016725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67258">
              <w:rPr>
                <w:rFonts w:ascii="Arial" w:hAnsi="Arial" w:cs="Arial"/>
                <w:sz w:val="20"/>
                <w:szCs w:val="20"/>
              </w:rPr>
              <w:t>zawartość) do miejsca konferencji na jeden dzień przed jej realizacją.</w:t>
            </w:r>
          </w:p>
          <w:p w14:paraId="7F25F6DD" w14:textId="2B299634" w:rsidR="0051648C" w:rsidRPr="00167258" w:rsidRDefault="0051648C" w:rsidP="009274FE">
            <w:pPr>
              <w:pStyle w:val="Default"/>
              <w:numPr>
                <w:ilvl w:val="2"/>
                <w:numId w:val="20"/>
              </w:numPr>
              <w:ind w:left="736" w:hanging="7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sz w:val="20"/>
                <w:szCs w:val="20"/>
              </w:rPr>
              <w:t xml:space="preserve">Ostateczna liczba poszczególnych materiałów konferencyjnych uzależniona będzie od liczby zrekrutowanych </w:t>
            </w:r>
            <w:r w:rsidR="00ED2689" w:rsidRPr="00167258">
              <w:rPr>
                <w:rFonts w:ascii="Arial" w:hAnsi="Arial" w:cs="Arial"/>
                <w:sz w:val="20"/>
                <w:szCs w:val="20"/>
              </w:rPr>
              <w:t xml:space="preserve">stacjonarnych </w:t>
            </w:r>
            <w:r w:rsidRPr="00167258">
              <w:rPr>
                <w:rFonts w:ascii="Arial" w:hAnsi="Arial" w:cs="Arial"/>
                <w:sz w:val="20"/>
                <w:szCs w:val="20"/>
              </w:rPr>
              <w:t>uczestników konferencji</w:t>
            </w:r>
            <w:r w:rsidR="00CC557B" w:rsidRPr="00167258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6C785B">
              <w:rPr>
                <w:rFonts w:ascii="Arial" w:hAnsi="Arial" w:cs="Arial"/>
                <w:sz w:val="20"/>
                <w:szCs w:val="20"/>
              </w:rPr>
              <w:t> </w:t>
            </w:r>
            <w:r w:rsidR="00CC557B" w:rsidRPr="00167258">
              <w:rPr>
                <w:rFonts w:ascii="Arial" w:hAnsi="Arial" w:cs="Arial"/>
                <w:sz w:val="20"/>
                <w:szCs w:val="20"/>
              </w:rPr>
              <w:t xml:space="preserve">będzie wynosiła nie mniej niż po </w:t>
            </w:r>
            <w:r w:rsidR="006C785B">
              <w:rPr>
                <w:rFonts w:ascii="Arial" w:hAnsi="Arial" w:cs="Arial"/>
                <w:sz w:val="20"/>
                <w:szCs w:val="20"/>
              </w:rPr>
              <w:t>9</w:t>
            </w:r>
            <w:r w:rsidR="00E911FC" w:rsidRPr="00167258">
              <w:rPr>
                <w:rFonts w:ascii="Arial" w:hAnsi="Arial" w:cs="Arial"/>
                <w:sz w:val="20"/>
                <w:szCs w:val="20"/>
              </w:rPr>
              <w:t>0</w:t>
            </w:r>
            <w:r w:rsidR="00CC557B" w:rsidRPr="00167258">
              <w:rPr>
                <w:rFonts w:ascii="Arial" w:hAnsi="Arial" w:cs="Arial"/>
                <w:sz w:val="20"/>
                <w:szCs w:val="20"/>
              </w:rPr>
              <w:t xml:space="preserve"> sztuk i nie więcej niż po 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6C785B">
              <w:rPr>
                <w:rFonts w:ascii="Arial" w:hAnsi="Arial" w:cs="Arial"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sz w:val="20"/>
                <w:szCs w:val="20"/>
              </w:rPr>
              <w:t>0</w:t>
            </w:r>
            <w:r w:rsidR="00CC557B" w:rsidRPr="0016725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3B3529" w:rsidRPr="00167258">
              <w:rPr>
                <w:rFonts w:ascii="Arial" w:hAnsi="Arial" w:cs="Arial"/>
                <w:sz w:val="20"/>
                <w:szCs w:val="20"/>
              </w:rPr>
              <w:t>z</w:t>
            </w:r>
            <w:r w:rsidR="00CC557B" w:rsidRPr="00167258">
              <w:rPr>
                <w:rFonts w:ascii="Arial" w:hAnsi="Arial" w:cs="Arial"/>
                <w:sz w:val="20"/>
                <w:szCs w:val="20"/>
              </w:rPr>
              <w:t xml:space="preserve">tuk każdego z elementów wskazanych </w:t>
            </w:r>
            <w:r w:rsidR="00DB0CDE" w:rsidRPr="00167258">
              <w:rPr>
                <w:rFonts w:ascii="Arial" w:hAnsi="Arial" w:cs="Arial"/>
                <w:sz w:val="20"/>
                <w:szCs w:val="20"/>
              </w:rPr>
              <w:t>w SOPZ w rozdz. I</w:t>
            </w:r>
            <w:r w:rsidR="00791858" w:rsidRPr="00167258">
              <w:rPr>
                <w:rFonts w:ascii="Arial" w:hAnsi="Arial" w:cs="Arial"/>
                <w:sz w:val="20"/>
                <w:szCs w:val="20"/>
              </w:rPr>
              <w:t>I</w:t>
            </w:r>
            <w:r w:rsidR="00DB0CDE" w:rsidRPr="00167258">
              <w:rPr>
                <w:rFonts w:ascii="Arial" w:hAnsi="Arial" w:cs="Arial"/>
                <w:sz w:val="20"/>
                <w:szCs w:val="20"/>
              </w:rPr>
              <w:t xml:space="preserve">I, pkt 3.1., </w:t>
            </w:r>
            <w:proofErr w:type="spellStart"/>
            <w:r w:rsidR="00DB0CDE" w:rsidRPr="00167258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="00DB0CDE" w:rsidRPr="00167258">
              <w:rPr>
                <w:rFonts w:ascii="Arial" w:hAnsi="Arial" w:cs="Arial"/>
                <w:sz w:val="20"/>
                <w:szCs w:val="20"/>
              </w:rPr>
              <w:t>. 3.1.2.</w:t>
            </w:r>
          </w:p>
        </w:tc>
      </w:tr>
    </w:tbl>
    <w:p w14:paraId="10E15EB1" w14:textId="53779BDD" w:rsidR="00BD5F18" w:rsidRPr="00167258" w:rsidRDefault="00BD5F18" w:rsidP="007A3A57">
      <w:pPr>
        <w:pStyle w:val="Akapitzlist"/>
        <w:spacing w:after="120"/>
        <w:ind w:left="107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661"/>
        <w:gridCol w:w="7687"/>
      </w:tblGrid>
      <w:tr w:rsidR="00392A83" w:rsidRPr="001A2377" w14:paraId="44474DEF" w14:textId="77777777" w:rsidTr="00BC0F5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DF9693E" w14:textId="2828C925" w:rsidR="00392A83" w:rsidRPr="00167258" w:rsidRDefault="00392A83" w:rsidP="007A3A57">
            <w:pPr>
              <w:pStyle w:val="Akapitzlist"/>
              <w:numPr>
                <w:ilvl w:val="0"/>
                <w:numId w:val="15"/>
              </w:numPr>
              <w:spacing w:before="240" w:after="240" w:line="360" w:lineRule="auto"/>
              <w:ind w:left="10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258">
              <w:rPr>
                <w:rFonts w:ascii="Arial" w:hAnsi="Arial" w:cs="Arial"/>
                <w:bCs/>
                <w:sz w:val="20"/>
                <w:szCs w:val="20"/>
              </w:rPr>
              <w:t xml:space="preserve">Zadania Wykonawcy związane ze </w:t>
            </w:r>
            <w:r w:rsidRPr="00167258">
              <w:rPr>
                <w:rFonts w:ascii="Arial" w:hAnsi="Arial" w:cs="Arial"/>
                <w:b/>
                <w:sz w:val="20"/>
                <w:szCs w:val="20"/>
              </w:rPr>
              <w:t xml:space="preserve">świadczeniem usługi restauracyjnej </w:t>
            </w:r>
            <w:r w:rsidRPr="00167258">
              <w:rPr>
                <w:rFonts w:ascii="Arial" w:hAnsi="Arial" w:cs="Arial"/>
                <w:sz w:val="20"/>
                <w:szCs w:val="20"/>
              </w:rPr>
              <w:t>podczas konferencji:</w:t>
            </w:r>
          </w:p>
        </w:tc>
      </w:tr>
      <w:tr w:rsidR="00B52B83" w:rsidRPr="00DC22D3" w14:paraId="4D77CDC3" w14:textId="77777777" w:rsidTr="00EB239D">
        <w:trPr>
          <w:trHeight w:val="664"/>
        </w:trPr>
        <w:tc>
          <w:tcPr>
            <w:tcW w:w="2661" w:type="dxa"/>
          </w:tcPr>
          <w:p w14:paraId="4D51E6F9" w14:textId="144B9A10" w:rsidR="00B52B83" w:rsidRPr="00404DD5" w:rsidRDefault="00B52B83" w:rsidP="007A3A57">
            <w:pPr>
              <w:pStyle w:val="Akapitzlist"/>
              <w:numPr>
                <w:ilvl w:val="1"/>
                <w:numId w:val="15"/>
              </w:numPr>
              <w:spacing w:before="120" w:after="120"/>
              <w:ind w:left="459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DD5">
              <w:rPr>
                <w:rFonts w:ascii="Arial" w:hAnsi="Arial" w:cs="Arial"/>
                <w:b/>
                <w:sz w:val="20"/>
                <w:szCs w:val="20"/>
              </w:rPr>
              <w:t>Serwis kawowy w systemie ciągłym na terenie obiektu, w którym odbywać się będzie konferencja</w:t>
            </w:r>
          </w:p>
        </w:tc>
        <w:tc>
          <w:tcPr>
            <w:tcW w:w="7687" w:type="dxa"/>
            <w:shd w:val="clear" w:color="auto" w:fill="auto"/>
          </w:tcPr>
          <w:p w14:paraId="40697567" w14:textId="35A3BE19" w:rsidR="00B52B83" w:rsidRPr="00404DD5" w:rsidRDefault="001A2377" w:rsidP="0059331B">
            <w:pPr>
              <w:numPr>
                <w:ilvl w:val="4"/>
                <w:numId w:val="7"/>
              </w:numPr>
              <w:tabs>
                <w:tab w:val="left" w:pos="1168"/>
              </w:tabs>
              <w:spacing w:before="120" w:after="120"/>
              <w:ind w:left="781" w:hanging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 xml:space="preserve">Serwis kawowy w systemie ciągłym zostanie zapewniony </w:t>
            </w:r>
            <w:r w:rsidR="00B52B83" w:rsidRPr="00404DD5">
              <w:rPr>
                <w:rFonts w:ascii="Arial" w:hAnsi="Arial" w:cs="Arial"/>
                <w:sz w:val="20"/>
                <w:szCs w:val="20"/>
              </w:rPr>
              <w:t xml:space="preserve">w godzinach </w:t>
            </w:r>
            <w:r w:rsidRPr="00404DD5">
              <w:rPr>
                <w:rFonts w:ascii="Arial" w:hAnsi="Arial" w:cs="Arial"/>
                <w:sz w:val="20"/>
                <w:szCs w:val="20"/>
              </w:rPr>
              <w:br/>
            </w:r>
            <w:r w:rsidR="00137044" w:rsidRPr="00F04024">
              <w:rPr>
                <w:rFonts w:ascii="Arial" w:hAnsi="Arial" w:cs="Arial"/>
                <w:b/>
                <w:sz w:val="20"/>
                <w:szCs w:val="20"/>
              </w:rPr>
              <w:t>8:</w:t>
            </w:r>
            <w:r w:rsidR="00EB239D" w:rsidRPr="00F0402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37044" w:rsidRPr="00F04024">
              <w:rPr>
                <w:rFonts w:ascii="Arial" w:hAnsi="Arial" w:cs="Arial"/>
                <w:b/>
                <w:sz w:val="20"/>
                <w:szCs w:val="20"/>
              </w:rPr>
              <w:t>0 - 1</w:t>
            </w:r>
            <w:r w:rsidR="00F04024" w:rsidRPr="00F0402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52B83" w:rsidRPr="00F0402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B239D" w:rsidRPr="00F0402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52B83" w:rsidRPr="00F0402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52B83" w:rsidRPr="00F04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B83" w:rsidRPr="00F04024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B52B83" w:rsidRPr="00404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239D" w:rsidRPr="00404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minimalnie </w:t>
            </w:r>
            <w:r w:rsidR="009A058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EB239D" w:rsidRPr="00404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 </w:t>
            </w:r>
            <w:r w:rsidR="00B52B83" w:rsidRPr="00404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maksymalnie </w:t>
            </w:r>
            <w:r w:rsidR="00AB2F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A05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52B83" w:rsidRPr="00404DD5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  <w:r w:rsidR="00B52B83" w:rsidRPr="00404DD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BC4B558" w14:textId="77777777" w:rsidR="00B52B83" w:rsidRPr="00404DD5" w:rsidRDefault="00B52B83" w:rsidP="0059331B">
            <w:pPr>
              <w:numPr>
                <w:ilvl w:val="4"/>
                <w:numId w:val="7"/>
              </w:numPr>
              <w:tabs>
                <w:tab w:val="left" w:pos="1168"/>
              </w:tabs>
              <w:spacing w:before="120" w:after="120"/>
              <w:ind w:left="781" w:hanging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Serwis kawowy powinien zostać usytuowany w bezpośredniej bliskości sali wykładowej w miejscu łatwo dostępnym dla osób z niepełnosprawnością ruchową.</w:t>
            </w:r>
          </w:p>
          <w:p w14:paraId="346DA9C4" w14:textId="278CDA45" w:rsidR="00B52B83" w:rsidRPr="00404DD5" w:rsidRDefault="00B52B83" w:rsidP="0059331B">
            <w:pPr>
              <w:numPr>
                <w:ilvl w:val="4"/>
                <w:numId w:val="7"/>
              </w:numPr>
              <w:tabs>
                <w:tab w:val="left" w:pos="1168"/>
              </w:tabs>
              <w:spacing w:before="120" w:after="120"/>
              <w:ind w:left="781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W ramach systemu organizacji serwisu kawowego Wykonawca powinien uwzględnić jego wzmożoną obsługę w czasie przerw i rejestracji uczestników</w:t>
            </w:r>
            <w:r w:rsidR="00553786" w:rsidRPr="00404D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7A9849" w14:textId="546C6359" w:rsidR="00B52B83" w:rsidRPr="00404DD5" w:rsidRDefault="003B3529" w:rsidP="0059331B">
            <w:pPr>
              <w:numPr>
                <w:ilvl w:val="4"/>
                <w:numId w:val="7"/>
              </w:numPr>
              <w:tabs>
                <w:tab w:val="left" w:pos="1168"/>
              </w:tabs>
              <w:spacing w:before="120" w:after="120"/>
              <w:ind w:left="781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lastRenderedPageBreak/>
              <w:t>U</w:t>
            </w:r>
            <w:r w:rsidR="00AA6235" w:rsidRPr="00404DD5">
              <w:rPr>
                <w:rFonts w:ascii="Arial" w:hAnsi="Arial" w:cs="Arial"/>
                <w:sz w:val="20"/>
                <w:szCs w:val="20"/>
              </w:rPr>
              <w:t xml:space="preserve">sługa restauracyjna powinna </w:t>
            </w:r>
            <w:r w:rsidR="00B52B83" w:rsidRPr="00404DD5">
              <w:rPr>
                <w:rFonts w:ascii="Arial" w:hAnsi="Arial" w:cs="Arial"/>
                <w:sz w:val="20"/>
                <w:szCs w:val="20"/>
              </w:rPr>
              <w:t xml:space="preserve">obejmować nieograniczony dostęp do </w:t>
            </w:r>
            <w:r w:rsidR="00AA6235" w:rsidRPr="00404DD5">
              <w:rPr>
                <w:rFonts w:ascii="Arial" w:hAnsi="Arial" w:cs="Arial"/>
                <w:sz w:val="20"/>
                <w:szCs w:val="20"/>
              </w:rPr>
              <w:t xml:space="preserve">wrzątku w warniku, </w:t>
            </w:r>
            <w:r w:rsidR="00B52B83" w:rsidRPr="00404DD5">
              <w:rPr>
                <w:rFonts w:ascii="Arial" w:hAnsi="Arial" w:cs="Arial"/>
                <w:sz w:val="20"/>
                <w:szCs w:val="20"/>
              </w:rPr>
              <w:t>herbaty czarnej, czarnej aromatyzowanej, herbaty zielonej, herbaty owocowej, kawy rozpuszczalnej, mielonej</w:t>
            </w:r>
            <w:r w:rsidR="00B01206">
              <w:rPr>
                <w:rFonts w:ascii="Arial" w:hAnsi="Arial" w:cs="Arial"/>
                <w:sz w:val="20"/>
                <w:szCs w:val="20"/>
              </w:rPr>
              <w:t>,</w:t>
            </w:r>
            <w:r w:rsidR="00B52B83" w:rsidRPr="00404DD5">
              <w:rPr>
                <w:rFonts w:ascii="Arial" w:hAnsi="Arial" w:cs="Arial"/>
                <w:sz w:val="20"/>
                <w:szCs w:val="20"/>
              </w:rPr>
              <w:t xml:space="preserve"> a także kawy naturalnej serwowanej z ekspresu (liczba urządzeń dopasowana do liczby uczestników – co najmniej dwa urządzenia czynne jednocześnie) umożliwiającego przygotowanie kawy typu: espresso, cappuccino, latte, wody mineralnej gazowanej i niegazowanej, soków (świeżo wyciskanych lub soków gotowych 100% – </w:t>
            </w:r>
            <w:r w:rsidR="00AA6235" w:rsidRPr="00404DD5">
              <w:rPr>
                <w:rFonts w:ascii="Arial" w:hAnsi="Arial" w:cs="Arial"/>
                <w:sz w:val="20"/>
                <w:szCs w:val="20"/>
              </w:rPr>
              <w:t>Zamawiający nie dopuszcza</w:t>
            </w:r>
            <w:r w:rsidR="00B52B83" w:rsidRPr="00404DD5">
              <w:rPr>
                <w:rFonts w:ascii="Arial" w:hAnsi="Arial" w:cs="Arial"/>
                <w:sz w:val="20"/>
                <w:szCs w:val="20"/>
              </w:rPr>
              <w:t xml:space="preserve"> nektarów i napojów), cytryny, śmietanki/mleka do kawy (w tym roślinnego oraz krowiego), cukru, co najmniej 3 rodzajów świeżych ciast serwowanych w papilotkach (</w:t>
            </w:r>
            <w:r w:rsidR="00CA56B7" w:rsidRPr="00404DD5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B52B83" w:rsidRPr="00404DD5">
              <w:rPr>
                <w:rFonts w:ascii="Arial" w:hAnsi="Arial" w:cs="Arial"/>
                <w:sz w:val="20"/>
                <w:szCs w:val="20"/>
              </w:rPr>
              <w:t xml:space="preserve">co najmniej 150 g/os), oraz owoców, warzyw (co najmniej 150 g/os.) z naturalnymi </w:t>
            </w:r>
            <w:proofErr w:type="spellStart"/>
            <w:r w:rsidR="00B52B83" w:rsidRPr="00404DD5">
              <w:rPr>
                <w:rFonts w:ascii="Arial" w:hAnsi="Arial" w:cs="Arial"/>
                <w:sz w:val="20"/>
                <w:szCs w:val="20"/>
              </w:rPr>
              <w:t>dipami</w:t>
            </w:r>
            <w:proofErr w:type="spellEnd"/>
            <w:r w:rsidR="00B52B83" w:rsidRPr="00404DD5">
              <w:rPr>
                <w:rFonts w:ascii="Arial" w:hAnsi="Arial" w:cs="Arial"/>
                <w:sz w:val="20"/>
                <w:szCs w:val="20"/>
              </w:rPr>
              <w:t xml:space="preserve"> i orzechów (3 rodzaje) (co najmniej 100 g/os) jako przekąsek.</w:t>
            </w:r>
          </w:p>
          <w:p w14:paraId="000D770E" w14:textId="0C16EEA8" w:rsidR="00B52B83" w:rsidRPr="00404DD5" w:rsidRDefault="00B52B83" w:rsidP="0059331B">
            <w:pPr>
              <w:numPr>
                <w:ilvl w:val="4"/>
                <w:numId w:val="7"/>
              </w:numPr>
              <w:tabs>
                <w:tab w:val="left" w:pos="1168"/>
              </w:tabs>
              <w:spacing w:before="120" w:after="120"/>
              <w:ind w:left="781" w:hanging="7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 xml:space="preserve">Serwis kawowy powinien być zaopatrzony w serwetki oraz niezbędne elementy zastawy (filiżanki, szklanki, talerzyki, sztućce) </w:t>
            </w:r>
            <w:r w:rsidR="00AA6235" w:rsidRPr="00404DD5">
              <w:rPr>
                <w:rFonts w:ascii="Arial" w:hAnsi="Arial" w:cs="Arial"/>
                <w:sz w:val="20"/>
                <w:szCs w:val="20"/>
              </w:rPr>
              <w:t xml:space="preserve">bez oznak zużycia lub uszczerbków </w:t>
            </w:r>
            <w:r w:rsidRPr="00404DD5">
              <w:rPr>
                <w:rFonts w:ascii="Arial" w:hAnsi="Arial" w:cs="Arial"/>
                <w:sz w:val="20"/>
                <w:szCs w:val="20"/>
              </w:rPr>
              <w:t xml:space="preserve">w ilości dostosowanej do liczby uczestników konferencji – </w:t>
            </w:r>
            <w:r w:rsidR="00E103BE">
              <w:rPr>
                <w:rFonts w:ascii="Arial" w:hAnsi="Arial" w:cs="Arial"/>
                <w:sz w:val="20"/>
                <w:szCs w:val="20"/>
              </w:rPr>
              <w:t xml:space="preserve">minimalnie 90 osób, </w:t>
            </w:r>
            <w:r w:rsidRPr="00404DD5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D56A6E">
              <w:rPr>
                <w:rFonts w:ascii="Arial" w:hAnsi="Arial" w:cs="Arial"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sz w:val="20"/>
                <w:szCs w:val="20"/>
              </w:rPr>
              <w:t>0</w:t>
            </w:r>
            <w:r w:rsidRPr="00404DD5">
              <w:rPr>
                <w:rFonts w:ascii="Arial" w:hAnsi="Arial" w:cs="Arial"/>
                <w:sz w:val="20"/>
                <w:szCs w:val="20"/>
              </w:rPr>
              <w:t xml:space="preserve"> osób (wykluczone jest użycie zastawy jednorazowej – wykonanej z plastiku lub papieru).</w:t>
            </w:r>
          </w:p>
          <w:p w14:paraId="3393F055" w14:textId="39CAB680" w:rsidR="005D56B1" w:rsidRPr="00404DD5" w:rsidRDefault="005D56B1" w:rsidP="0059331B">
            <w:pPr>
              <w:numPr>
                <w:ilvl w:val="4"/>
                <w:numId w:val="7"/>
              </w:numPr>
              <w:tabs>
                <w:tab w:val="left" w:pos="1168"/>
              </w:tabs>
              <w:spacing w:before="120" w:after="120"/>
              <w:ind w:left="781" w:hanging="7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</w:rPr>
              <w:t>Ostateczna liczba osób, dla których przygotowana będzie usługa restauracyjna</w:t>
            </w:r>
            <w:r w:rsidR="00A3040F" w:rsidRPr="00404DD5">
              <w:rPr>
                <w:rFonts w:ascii="Arial" w:hAnsi="Arial" w:cs="Arial"/>
                <w:sz w:val="20"/>
              </w:rPr>
              <w:t xml:space="preserve"> w formie serwisu kawowego,</w:t>
            </w:r>
            <w:r w:rsidRPr="00404DD5">
              <w:rPr>
                <w:rFonts w:ascii="Arial" w:hAnsi="Arial" w:cs="Arial"/>
                <w:sz w:val="20"/>
              </w:rPr>
              <w:t xml:space="preserve"> uzależniona będzie od liczby zrekrutowanych stacjonarnych uczestników konferencji i będzie wynosiła </w:t>
            </w:r>
            <w:r w:rsidRPr="00404DD5">
              <w:rPr>
                <w:rFonts w:ascii="Arial" w:hAnsi="Arial" w:cs="Arial"/>
                <w:b/>
                <w:bCs/>
                <w:sz w:val="20"/>
              </w:rPr>
              <w:t xml:space="preserve">nie mniej niż </w:t>
            </w:r>
            <w:r w:rsidR="00D56A6E">
              <w:rPr>
                <w:rFonts w:ascii="Arial" w:hAnsi="Arial" w:cs="Arial"/>
                <w:b/>
                <w:bCs/>
                <w:sz w:val="20"/>
              </w:rPr>
              <w:t>9</w:t>
            </w:r>
            <w:r w:rsidR="00E911FC" w:rsidRPr="00404DD5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404DD5">
              <w:rPr>
                <w:rFonts w:ascii="Arial" w:hAnsi="Arial" w:cs="Arial"/>
                <w:b/>
                <w:bCs/>
                <w:sz w:val="20"/>
              </w:rPr>
              <w:t xml:space="preserve"> i nie więcej niż </w:t>
            </w:r>
            <w:r w:rsidR="00AB2FA2">
              <w:rPr>
                <w:rFonts w:ascii="Arial" w:hAnsi="Arial" w:cs="Arial"/>
                <w:b/>
                <w:bCs/>
                <w:sz w:val="20"/>
              </w:rPr>
              <w:t>1</w:t>
            </w:r>
            <w:r w:rsidR="00D56A6E">
              <w:rPr>
                <w:rFonts w:ascii="Arial" w:hAnsi="Arial" w:cs="Arial"/>
                <w:b/>
                <w:bCs/>
                <w:sz w:val="20"/>
              </w:rPr>
              <w:t>2</w:t>
            </w:r>
            <w:r w:rsidR="00AB2FA2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404DD5">
              <w:rPr>
                <w:rFonts w:ascii="Arial" w:hAnsi="Arial" w:cs="Arial"/>
                <w:sz w:val="20"/>
              </w:rPr>
              <w:t>.</w:t>
            </w:r>
          </w:p>
        </w:tc>
      </w:tr>
      <w:tr w:rsidR="00B52B83" w:rsidRPr="00DC22D3" w14:paraId="2C7A196A" w14:textId="77777777" w:rsidTr="00B7559C">
        <w:trPr>
          <w:trHeight w:val="664"/>
        </w:trPr>
        <w:tc>
          <w:tcPr>
            <w:tcW w:w="2661" w:type="dxa"/>
          </w:tcPr>
          <w:p w14:paraId="48CCB831" w14:textId="23E96179" w:rsidR="00B52B83" w:rsidRPr="00404DD5" w:rsidRDefault="00B52B83" w:rsidP="007A3A57">
            <w:pPr>
              <w:pStyle w:val="Akapitzlist"/>
              <w:numPr>
                <w:ilvl w:val="1"/>
                <w:numId w:val="15"/>
              </w:numPr>
              <w:spacing w:before="120" w:after="120"/>
              <w:ind w:left="459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DD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Obiad na terenie obiektu, w którym odbywać się będzie konferencja </w:t>
            </w:r>
          </w:p>
          <w:p w14:paraId="598BFEA3" w14:textId="77777777" w:rsidR="00B52B83" w:rsidRPr="00404DD5" w:rsidRDefault="00B52B83" w:rsidP="007A3A57">
            <w:pPr>
              <w:pStyle w:val="Akapitzlist"/>
              <w:spacing w:before="120" w:after="120"/>
              <w:ind w:left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7" w:type="dxa"/>
          </w:tcPr>
          <w:p w14:paraId="656574A6" w14:textId="24CCBE05" w:rsidR="00B52B83" w:rsidRPr="00404DD5" w:rsidRDefault="00A65230" w:rsidP="0059331B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spacing w:before="120" w:after="0"/>
              <w:ind w:left="781" w:hanging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bCs/>
                <w:sz w:val="20"/>
                <w:szCs w:val="20"/>
              </w:rPr>
              <w:t>Obiad zostanie zapewniony</w:t>
            </w:r>
            <w:r w:rsidRPr="00404D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2B83" w:rsidRPr="00404DD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B52B83" w:rsidRPr="00F04024">
              <w:rPr>
                <w:rFonts w:ascii="Arial" w:hAnsi="Arial" w:cs="Arial"/>
                <w:sz w:val="20"/>
                <w:szCs w:val="20"/>
              </w:rPr>
              <w:t xml:space="preserve">godzinach </w:t>
            </w:r>
            <w:r w:rsidRPr="00F04024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37044" w:rsidRPr="00F0402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C0F5E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137044" w:rsidRPr="00F04024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 w:rsidR="00F04024" w:rsidRPr="00F0402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37044" w:rsidRPr="00F04024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B52B83" w:rsidRPr="00F04024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B52B83" w:rsidRPr="00F04024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F04024">
              <w:rPr>
                <w:rFonts w:ascii="Arial" w:hAnsi="Arial" w:cs="Arial"/>
                <w:b/>
                <w:bCs/>
                <w:sz w:val="20"/>
                <w:szCs w:val="20"/>
              </w:rPr>
              <w:t>minimalnie</w:t>
            </w:r>
            <w:r w:rsidRPr="00404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0F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404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 </w:t>
            </w:r>
            <w:r w:rsidR="00B52B83" w:rsidRPr="00404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maksymalnie </w:t>
            </w:r>
            <w:r w:rsidR="00AB2F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0F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52B83" w:rsidRPr="00404DD5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  <w:r w:rsidR="00B52B83" w:rsidRPr="00404DD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6FD7911" w14:textId="4006612A" w:rsidR="00B52B83" w:rsidRPr="00404DD5" w:rsidRDefault="00B52B83" w:rsidP="0059331B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spacing w:before="120" w:after="0"/>
              <w:ind w:left="781" w:hanging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Obiad będzie serwowany w wydzielonej przestrzeni restauracyjnej</w:t>
            </w:r>
            <w:r w:rsidR="00CA56B7" w:rsidRPr="00404DD5">
              <w:rPr>
                <w:rFonts w:ascii="Arial" w:hAnsi="Arial" w:cs="Arial"/>
                <w:sz w:val="20"/>
                <w:szCs w:val="20"/>
              </w:rPr>
              <w:t>, na terenie obiektu, w którym odbywać się będzie konferencja</w:t>
            </w:r>
            <w:r w:rsidRPr="00404D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A6CD9" w14:textId="37EDFCC2" w:rsidR="00B52B83" w:rsidRPr="00404DD5" w:rsidRDefault="00B52B83" w:rsidP="0059331B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spacing w:before="120" w:after="0"/>
              <w:ind w:left="781" w:hanging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Miejsce serwowania obiadu powinno być łatwo dostępne dla osób z niepełnosprawnością ruchową.</w:t>
            </w:r>
          </w:p>
          <w:p w14:paraId="71CE9B58" w14:textId="7BC84661" w:rsidR="00B52B83" w:rsidRPr="00404DD5" w:rsidRDefault="00B52B83" w:rsidP="0059331B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spacing w:before="120" w:after="0"/>
              <w:ind w:left="781" w:hanging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Obiad powinien być serwowany dla wszystkich</w:t>
            </w:r>
            <w:r w:rsidR="00A65230" w:rsidRPr="00404DD5">
              <w:rPr>
                <w:rFonts w:ascii="Arial" w:hAnsi="Arial" w:cs="Arial"/>
                <w:sz w:val="20"/>
                <w:szCs w:val="20"/>
              </w:rPr>
              <w:t xml:space="preserve"> stacjonarnych</w:t>
            </w:r>
            <w:r w:rsidRPr="00404DD5">
              <w:rPr>
                <w:rFonts w:ascii="Arial" w:hAnsi="Arial" w:cs="Arial"/>
                <w:sz w:val="20"/>
                <w:szCs w:val="20"/>
              </w:rPr>
              <w:t xml:space="preserve"> uczestników</w:t>
            </w:r>
            <w:r w:rsidR="00A65230" w:rsidRPr="00404DD5">
              <w:rPr>
                <w:rFonts w:ascii="Arial" w:hAnsi="Arial" w:cs="Arial"/>
                <w:sz w:val="20"/>
                <w:szCs w:val="20"/>
              </w:rPr>
              <w:t xml:space="preserve"> konferencji</w:t>
            </w:r>
            <w:r w:rsidRPr="00404DD5">
              <w:rPr>
                <w:rFonts w:ascii="Arial" w:hAnsi="Arial" w:cs="Arial"/>
                <w:sz w:val="20"/>
                <w:szCs w:val="20"/>
              </w:rPr>
              <w:t xml:space="preserve"> jednocześnie.</w:t>
            </w:r>
          </w:p>
          <w:p w14:paraId="1E2A68FF" w14:textId="70FB112B" w:rsidR="00B52B83" w:rsidRPr="00404DD5" w:rsidRDefault="00B52B83" w:rsidP="0059331B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spacing w:before="120" w:after="0"/>
              <w:ind w:left="781" w:hanging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W przestrzeni restauracyjnej na czas obiadu powinny zostać zapewnione miejsca siedzące dla wszystkich</w:t>
            </w:r>
            <w:r w:rsidR="00A65230" w:rsidRPr="00404DD5">
              <w:rPr>
                <w:rFonts w:ascii="Arial" w:hAnsi="Arial" w:cs="Arial"/>
                <w:sz w:val="20"/>
                <w:szCs w:val="20"/>
              </w:rPr>
              <w:t xml:space="preserve"> stacjonarnych</w:t>
            </w:r>
            <w:r w:rsidRPr="00404DD5">
              <w:rPr>
                <w:rFonts w:ascii="Arial" w:hAnsi="Arial" w:cs="Arial"/>
                <w:sz w:val="20"/>
                <w:szCs w:val="20"/>
              </w:rPr>
              <w:t xml:space="preserve"> uczestników konferencji.</w:t>
            </w:r>
          </w:p>
          <w:p w14:paraId="5C0AB303" w14:textId="77777777" w:rsidR="00B52B83" w:rsidRPr="00404DD5" w:rsidRDefault="00B52B83" w:rsidP="0059331B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spacing w:before="120" w:after="0"/>
              <w:ind w:left="781" w:hanging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 xml:space="preserve">Obiad powinien składać się z dwóch dań, deseru oraz napojów. </w:t>
            </w:r>
          </w:p>
          <w:p w14:paraId="218252A8" w14:textId="3BEE402F" w:rsidR="00B52B83" w:rsidRPr="00404DD5" w:rsidRDefault="00B52B83" w:rsidP="0059331B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spacing w:before="120" w:after="0"/>
              <w:ind w:left="781" w:hanging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Obiad powinien być serwowany w formie bufetu z możliwością jednoczesnego wyboru spośród 2 (dwóch) opcji dania pierwszego (w tym jednej wegetariańskiej), 3 (trzech) opcji dania drugiego (w tym jednej wegetariańskiej), oraz co najmniej 2 (dwóch) deserów (co najmniej jednego wegetariańskiego)</w:t>
            </w:r>
            <w:r w:rsidR="00A65230" w:rsidRPr="00404DD5">
              <w:rPr>
                <w:rFonts w:ascii="Arial" w:hAnsi="Arial" w:cs="Arial"/>
                <w:sz w:val="20"/>
                <w:szCs w:val="20"/>
              </w:rPr>
              <w:t>,</w:t>
            </w:r>
            <w:r w:rsidRPr="00404DD5">
              <w:rPr>
                <w:rFonts w:ascii="Arial" w:hAnsi="Arial" w:cs="Arial"/>
                <w:sz w:val="20"/>
                <w:szCs w:val="20"/>
              </w:rPr>
              <w:t xml:space="preserve"> wykluczone jest użycie zastawy jednorazowej – wykonanej z plastiku lub papieru. </w:t>
            </w:r>
          </w:p>
          <w:p w14:paraId="1FA9C555" w14:textId="77777777" w:rsidR="00B52B83" w:rsidRPr="00404DD5" w:rsidRDefault="00B52B83" w:rsidP="0059331B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spacing w:before="120" w:after="0"/>
              <w:ind w:left="781" w:hanging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Obiad powinien składać się na przykład z następujących dań (lub innych zapewnionych w co najmniej jednakowym standardzie):</w:t>
            </w:r>
          </w:p>
          <w:p w14:paraId="4F042099" w14:textId="79B7174D" w:rsidR="00B52B83" w:rsidRPr="00404DD5" w:rsidRDefault="00B52B83" w:rsidP="0059331B">
            <w:pPr>
              <w:pStyle w:val="Akapitzlist"/>
              <w:numPr>
                <w:ilvl w:val="1"/>
                <w:numId w:val="39"/>
              </w:numPr>
              <w:tabs>
                <w:tab w:val="left" w:pos="1348"/>
              </w:tabs>
              <w:spacing w:after="0"/>
              <w:ind w:left="134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zupa (dwie do wyboru) – łącznie co najmniej 300 ml/os., np.: zupa krem z zielonego groszku z boczkiem, zupa krem z dyni,</w:t>
            </w:r>
          </w:p>
          <w:p w14:paraId="6C637BCD" w14:textId="25AA38BD" w:rsidR="00B52B83" w:rsidRPr="00404DD5" w:rsidRDefault="00B52B83" w:rsidP="0059331B">
            <w:pPr>
              <w:pStyle w:val="Akapitzlist"/>
              <w:numPr>
                <w:ilvl w:val="1"/>
                <w:numId w:val="39"/>
              </w:numPr>
              <w:tabs>
                <w:tab w:val="left" w:pos="1348"/>
              </w:tabs>
              <w:spacing w:after="0"/>
              <w:ind w:left="134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danie główne na ciepło (trzy do wyboru) – łącznie co najmniej 300 g/os. np. dorsz pieczony, indyk z gruszką i tymiankiem, placki z cukinii;</w:t>
            </w:r>
          </w:p>
          <w:p w14:paraId="3F9148BB" w14:textId="0E4F5EF7" w:rsidR="00B52B83" w:rsidRPr="00404DD5" w:rsidRDefault="00B52B83" w:rsidP="0059331B">
            <w:pPr>
              <w:pStyle w:val="Akapitzlist"/>
              <w:numPr>
                <w:ilvl w:val="1"/>
                <w:numId w:val="39"/>
              </w:numPr>
              <w:tabs>
                <w:tab w:val="left" w:pos="1348"/>
              </w:tabs>
              <w:spacing w:after="0"/>
              <w:ind w:left="134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lastRenderedPageBreak/>
              <w:t>dodatki skrobiowe (trzy do wyboru) – łącznie co najmniej 200 g/os., np. kluski śląskie, ziemniaki pieczone, ryż;</w:t>
            </w:r>
          </w:p>
          <w:p w14:paraId="439FFF15" w14:textId="15FAD4F8" w:rsidR="00B52B83" w:rsidRPr="00404DD5" w:rsidRDefault="00B52B83" w:rsidP="0059331B">
            <w:pPr>
              <w:pStyle w:val="Akapitzlist"/>
              <w:numPr>
                <w:ilvl w:val="1"/>
                <w:numId w:val="39"/>
              </w:numPr>
              <w:tabs>
                <w:tab w:val="left" w:pos="1348"/>
              </w:tabs>
              <w:spacing w:after="0"/>
              <w:ind w:left="134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dodatki warzywne (trzy do wyboru) – łącznie co najmniej 200 g/os., np. marchew glazurowana, sałat</w:t>
            </w:r>
            <w:r w:rsidR="00CA56B7" w:rsidRPr="00404DD5">
              <w:rPr>
                <w:rFonts w:ascii="Arial" w:hAnsi="Arial" w:cs="Arial"/>
                <w:sz w:val="20"/>
                <w:szCs w:val="20"/>
              </w:rPr>
              <w:t>k</w:t>
            </w:r>
            <w:r w:rsidRPr="00404DD5">
              <w:rPr>
                <w:rFonts w:ascii="Arial" w:hAnsi="Arial" w:cs="Arial"/>
                <w:sz w:val="20"/>
                <w:szCs w:val="20"/>
              </w:rPr>
              <w:t>a ze świeżych warzyw, fasola szparagowa z dodatkiem ziaren słonecznika;</w:t>
            </w:r>
          </w:p>
          <w:p w14:paraId="6C09979A" w14:textId="52C8DA27" w:rsidR="00B52B83" w:rsidRPr="00404DD5" w:rsidRDefault="00B52B83" w:rsidP="0059331B">
            <w:pPr>
              <w:pStyle w:val="Akapitzlist"/>
              <w:numPr>
                <w:ilvl w:val="1"/>
                <w:numId w:val="39"/>
              </w:numPr>
              <w:tabs>
                <w:tab w:val="left" w:pos="1348"/>
              </w:tabs>
              <w:spacing w:after="0"/>
              <w:ind w:left="134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deser (dwa do wyboru) – łącznie co najmniej 200 g/os., np. deser lodowy, panna cotta, ciasto czekoladowe z owocami;</w:t>
            </w:r>
          </w:p>
          <w:p w14:paraId="7C1BE6B0" w14:textId="7E65DC83" w:rsidR="00B52B83" w:rsidRPr="00404DD5" w:rsidRDefault="00B52B83" w:rsidP="0059331B">
            <w:pPr>
              <w:pStyle w:val="Akapitzlist"/>
              <w:numPr>
                <w:ilvl w:val="1"/>
                <w:numId w:val="39"/>
              </w:numPr>
              <w:tabs>
                <w:tab w:val="left" w:pos="1348"/>
              </w:tabs>
              <w:spacing w:after="0"/>
              <w:ind w:left="134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napoje (bez ograniczeń): kawa, herbata, cukier, śmietanka</w:t>
            </w:r>
            <w:r w:rsidR="00D7122F" w:rsidRPr="00404DD5">
              <w:rPr>
                <w:rFonts w:ascii="Arial" w:hAnsi="Arial" w:cs="Arial"/>
                <w:sz w:val="20"/>
                <w:szCs w:val="20"/>
              </w:rPr>
              <w:t>/mleko</w:t>
            </w:r>
            <w:r w:rsidRPr="00404DD5">
              <w:rPr>
                <w:rFonts w:ascii="Arial" w:hAnsi="Arial" w:cs="Arial"/>
                <w:sz w:val="20"/>
                <w:szCs w:val="20"/>
              </w:rPr>
              <w:t xml:space="preserve"> do kawy</w:t>
            </w:r>
            <w:r w:rsidR="00D7122F" w:rsidRPr="00404DD5">
              <w:rPr>
                <w:rFonts w:ascii="Arial" w:hAnsi="Arial" w:cs="Arial"/>
                <w:sz w:val="20"/>
                <w:szCs w:val="20"/>
              </w:rPr>
              <w:t xml:space="preserve"> (krowie oraz roślinne)</w:t>
            </w:r>
            <w:r w:rsidRPr="00404DD5">
              <w:rPr>
                <w:rFonts w:ascii="Arial" w:hAnsi="Arial" w:cs="Arial"/>
                <w:sz w:val="20"/>
                <w:szCs w:val="20"/>
              </w:rPr>
              <w:t>, cytryna, woda mineralna w dzbankach z dodatkiem np. ziół, cytryny.</w:t>
            </w:r>
          </w:p>
          <w:p w14:paraId="6AB4930C" w14:textId="20571873" w:rsidR="005D56B1" w:rsidRPr="00404DD5" w:rsidRDefault="00A3040F" w:rsidP="0059331B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spacing w:before="120" w:after="0"/>
              <w:ind w:left="781" w:hanging="7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</w:rPr>
              <w:t xml:space="preserve">Ostateczna liczba osób, dla których przygotowana będzie usługa restauracyjna w formie obiadu, uzależniona będzie od liczby zrekrutowanych stacjonarnych uczestników konferencji i będzie wynosiła </w:t>
            </w:r>
            <w:r w:rsidRPr="00404DD5">
              <w:rPr>
                <w:rFonts w:ascii="Arial" w:hAnsi="Arial" w:cs="Arial"/>
                <w:b/>
                <w:bCs/>
                <w:sz w:val="20"/>
              </w:rPr>
              <w:t xml:space="preserve">nie mniej niż </w:t>
            </w:r>
            <w:r w:rsidR="00BC0F5E">
              <w:rPr>
                <w:rFonts w:ascii="Arial" w:hAnsi="Arial" w:cs="Arial"/>
                <w:b/>
                <w:bCs/>
                <w:sz w:val="20"/>
              </w:rPr>
              <w:t>9</w:t>
            </w:r>
            <w:r w:rsidR="00E911FC" w:rsidRPr="00404DD5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404DD5">
              <w:rPr>
                <w:rFonts w:ascii="Arial" w:hAnsi="Arial" w:cs="Arial"/>
                <w:b/>
                <w:bCs/>
                <w:sz w:val="20"/>
              </w:rPr>
              <w:t xml:space="preserve"> i nie więcej niż </w:t>
            </w:r>
            <w:r w:rsidR="00AB2FA2">
              <w:rPr>
                <w:rFonts w:ascii="Arial" w:hAnsi="Arial" w:cs="Arial"/>
                <w:b/>
                <w:bCs/>
                <w:sz w:val="20"/>
              </w:rPr>
              <w:t>1</w:t>
            </w:r>
            <w:r w:rsidR="00BC0F5E">
              <w:rPr>
                <w:rFonts w:ascii="Arial" w:hAnsi="Arial" w:cs="Arial"/>
                <w:b/>
                <w:bCs/>
                <w:sz w:val="20"/>
              </w:rPr>
              <w:t>2</w:t>
            </w:r>
            <w:r w:rsidR="00AB2FA2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404DD5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A122ED" w:rsidRPr="00DC22D3" w14:paraId="67F536B4" w14:textId="77777777" w:rsidTr="00B7559C">
        <w:trPr>
          <w:trHeight w:val="664"/>
        </w:trPr>
        <w:tc>
          <w:tcPr>
            <w:tcW w:w="10348" w:type="dxa"/>
            <w:gridSpan w:val="2"/>
          </w:tcPr>
          <w:p w14:paraId="53FB3A37" w14:textId="66CE5921" w:rsidR="00A122ED" w:rsidRPr="00556B25" w:rsidRDefault="00A122ED" w:rsidP="0059331B">
            <w:pPr>
              <w:pStyle w:val="Tekstpodstawowy"/>
              <w:numPr>
                <w:ilvl w:val="1"/>
                <w:numId w:val="15"/>
              </w:numPr>
              <w:spacing w:before="120" w:after="360"/>
              <w:ind w:left="34" w:right="113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25">
              <w:rPr>
                <w:rFonts w:ascii="Arial" w:hAnsi="Arial" w:cs="Arial"/>
                <w:sz w:val="20"/>
                <w:szCs w:val="20"/>
              </w:rPr>
              <w:lastRenderedPageBreak/>
              <w:t>Wykonawca jest zobowiązany przygotować nie później niż</w:t>
            </w:r>
            <w:r w:rsidR="00A32921" w:rsidRPr="00556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B25" w:rsidRPr="00556B2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56B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Pr="00556B25">
              <w:rPr>
                <w:rFonts w:ascii="Arial" w:hAnsi="Arial" w:cs="Arial"/>
                <w:b/>
                <w:sz w:val="20"/>
                <w:szCs w:val="20"/>
              </w:rPr>
              <w:t>ni roboczych</w:t>
            </w:r>
            <w:r w:rsidRPr="00556B25">
              <w:rPr>
                <w:rFonts w:ascii="Arial" w:hAnsi="Arial" w:cs="Arial"/>
                <w:sz w:val="20"/>
                <w:szCs w:val="20"/>
              </w:rPr>
              <w:t xml:space="preserve"> przed dniem konferencji </w:t>
            </w:r>
            <w:r w:rsidR="00E209D9" w:rsidRPr="00556B25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Pr="00556B25">
              <w:rPr>
                <w:rFonts w:ascii="Arial" w:hAnsi="Arial" w:cs="Arial"/>
                <w:b/>
                <w:sz w:val="20"/>
                <w:szCs w:val="20"/>
              </w:rPr>
              <w:t>trzy propozycje menu</w:t>
            </w:r>
            <w:r w:rsidR="00E209D9" w:rsidRPr="00556B25">
              <w:rPr>
                <w:rFonts w:ascii="Arial" w:hAnsi="Arial" w:cs="Arial"/>
                <w:b/>
                <w:sz w:val="20"/>
                <w:szCs w:val="20"/>
              </w:rPr>
              <w:t xml:space="preserve"> obiad</w:t>
            </w:r>
            <w:r w:rsidR="00404DD5" w:rsidRPr="00556B25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556B25">
              <w:rPr>
                <w:rFonts w:ascii="Arial" w:hAnsi="Arial" w:cs="Arial"/>
                <w:sz w:val="20"/>
                <w:szCs w:val="20"/>
              </w:rPr>
              <w:t xml:space="preserve">, spośród których Zamawiający dokona wyboru </w:t>
            </w:r>
            <w:r w:rsidR="00404DD5" w:rsidRPr="00556B25">
              <w:rPr>
                <w:rFonts w:ascii="Arial" w:hAnsi="Arial" w:cs="Arial"/>
                <w:sz w:val="20"/>
                <w:szCs w:val="20"/>
              </w:rPr>
              <w:t>jednego</w:t>
            </w:r>
            <w:r w:rsidRPr="00556B25">
              <w:rPr>
                <w:rFonts w:ascii="Arial" w:hAnsi="Arial" w:cs="Arial"/>
                <w:sz w:val="20"/>
                <w:szCs w:val="20"/>
              </w:rPr>
              <w:t xml:space="preserve"> menu lub zaproponuje modyfikacje</w:t>
            </w:r>
            <w:r w:rsidR="0030206F" w:rsidRPr="00556B25">
              <w:rPr>
                <w:rFonts w:ascii="Arial" w:hAnsi="Arial" w:cs="Arial"/>
                <w:sz w:val="20"/>
                <w:szCs w:val="20"/>
              </w:rPr>
              <w:t xml:space="preserve">, które Wykonawca wprowadzi w ciągu </w:t>
            </w:r>
            <w:r w:rsidR="00556B25" w:rsidRPr="00556B2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206F" w:rsidRPr="00556B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6B25" w:rsidRPr="00556B2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56B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nia </w:t>
            </w:r>
            <w:r w:rsidR="0030206F" w:rsidRPr="00556B25">
              <w:rPr>
                <w:rFonts w:ascii="Arial" w:hAnsi="Arial" w:cs="Arial"/>
                <w:b/>
                <w:bCs/>
                <w:sz w:val="20"/>
                <w:szCs w:val="20"/>
              </w:rPr>
              <w:t>roboc</w:t>
            </w:r>
            <w:r w:rsidR="00556B25">
              <w:rPr>
                <w:rFonts w:ascii="Arial" w:hAnsi="Arial" w:cs="Arial"/>
                <w:b/>
                <w:bCs/>
                <w:sz w:val="20"/>
                <w:szCs w:val="20"/>
              </w:rPr>
              <w:t>zego</w:t>
            </w:r>
            <w:r w:rsidR="0030206F" w:rsidRPr="00556B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przedłoży Zamawiającemu do akceptacji</w:t>
            </w:r>
            <w:r w:rsidR="0030206F" w:rsidRPr="00556B25">
              <w:rPr>
                <w:rFonts w:ascii="Arial" w:hAnsi="Arial" w:cs="Arial"/>
                <w:sz w:val="20"/>
                <w:szCs w:val="20"/>
              </w:rPr>
              <w:t xml:space="preserve"> w formie pliku w formacie edytowalnym </w:t>
            </w:r>
            <w:r w:rsidR="00E103B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30206F" w:rsidRPr="00556B25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="0030206F" w:rsidRPr="00556B25">
              <w:rPr>
                <w:rFonts w:ascii="Arial" w:hAnsi="Arial" w:cs="Arial"/>
                <w:sz w:val="20"/>
                <w:szCs w:val="20"/>
              </w:rPr>
              <w:t xml:space="preserve"> oraz nieedytowalnym pdf osobiście na nośniku typu pendrive lub za pośrednictwem poczty e-mail. Wykonawca jest zobowiązany do nanoszenia poprawek </w:t>
            </w:r>
            <w:r w:rsidR="0030206F" w:rsidRPr="00556B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każdorazowo w terminie do </w:t>
            </w:r>
            <w:r w:rsidR="00556B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dnia </w:t>
            </w:r>
            <w:r w:rsidR="0030206F" w:rsidRPr="00556B25">
              <w:rPr>
                <w:rFonts w:ascii="Arial" w:hAnsi="Arial" w:cs="Arial"/>
                <w:b/>
                <w:bCs/>
                <w:sz w:val="20"/>
                <w:szCs w:val="20"/>
              </w:rPr>
              <w:t>robocz</w:t>
            </w:r>
            <w:r w:rsidR="00556B25">
              <w:rPr>
                <w:rFonts w:ascii="Arial" w:hAnsi="Arial" w:cs="Arial"/>
                <w:b/>
                <w:bCs/>
                <w:sz w:val="20"/>
                <w:szCs w:val="20"/>
              </w:rPr>
              <w:t>ego</w:t>
            </w:r>
            <w:r w:rsidR="0030206F" w:rsidRPr="00556B25">
              <w:rPr>
                <w:rFonts w:ascii="Arial" w:hAnsi="Arial" w:cs="Arial"/>
                <w:sz w:val="20"/>
                <w:szCs w:val="20"/>
              </w:rPr>
              <w:t xml:space="preserve"> od przekazania przez Zamawiającego uwag, aż do momentu ostatecznego zaakceptowania przez</w:t>
            </w:r>
            <w:r w:rsidR="0030206F" w:rsidRPr="00556B2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30206F" w:rsidRPr="00556B25">
              <w:rPr>
                <w:rFonts w:ascii="Arial" w:hAnsi="Arial" w:cs="Arial"/>
                <w:sz w:val="20"/>
                <w:szCs w:val="20"/>
              </w:rPr>
              <w:t>Zamawiającego propozycji menu.</w:t>
            </w:r>
          </w:p>
        </w:tc>
      </w:tr>
      <w:tr w:rsidR="00A122ED" w:rsidRPr="00DC22D3" w14:paraId="3AFF9201" w14:textId="77777777" w:rsidTr="00B7559C">
        <w:trPr>
          <w:trHeight w:val="664"/>
        </w:trPr>
        <w:tc>
          <w:tcPr>
            <w:tcW w:w="10348" w:type="dxa"/>
            <w:gridSpan w:val="2"/>
          </w:tcPr>
          <w:p w14:paraId="20DC3590" w14:textId="4290452C" w:rsidR="00DD1F27" w:rsidRPr="00DD1F27" w:rsidRDefault="00A122ED" w:rsidP="0059331B">
            <w:pPr>
              <w:pStyle w:val="Akapitzlist"/>
              <w:numPr>
                <w:ilvl w:val="1"/>
                <w:numId w:val="15"/>
              </w:numPr>
              <w:spacing w:before="120" w:after="120"/>
              <w:ind w:left="34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404DD5">
              <w:rPr>
                <w:rFonts w:ascii="Arial" w:hAnsi="Arial" w:cs="Arial"/>
                <w:sz w:val="20"/>
                <w:szCs w:val="20"/>
              </w:rPr>
              <w:t>Wykonawca jest zobowiązany do przestrzegania przepisów prawnych w zakresie przechowywania i </w:t>
            </w:r>
            <w:r w:rsidRPr="00DD1F27">
              <w:rPr>
                <w:rFonts w:ascii="Arial" w:hAnsi="Arial" w:cs="Arial"/>
                <w:sz w:val="20"/>
                <w:szCs w:val="20"/>
              </w:rPr>
              <w:t>przygotowania artykułów spożywczych (m.in. ustawy z dnia 25 sierpnia 2006 roku o bezpieczeństwie żywności i żywienia, tj.</w:t>
            </w:r>
            <w:r w:rsidR="00DD1F27" w:rsidRPr="00DD1F27">
              <w:rPr>
                <w:rFonts w:ascii="Arial" w:hAnsi="Arial" w:cs="Arial"/>
                <w:sz w:val="20"/>
                <w:szCs w:val="20"/>
              </w:rPr>
              <w:t xml:space="preserve"> Dz. U. z 2023 r. poz. 1448).</w:t>
            </w:r>
          </w:p>
        </w:tc>
      </w:tr>
    </w:tbl>
    <w:p w14:paraId="40A865F9" w14:textId="365E1B71" w:rsidR="00974C72" w:rsidRPr="00DC22D3" w:rsidRDefault="00974C72" w:rsidP="00E9683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highlight w:val="lightGray"/>
          <w:u w:val="single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96832" w:rsidRPr="00DC22D3" w14:paraId="0ECE5551" w14:textId="77777777" w:rsidTr="00B7559C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3A22766" w14:textId="22613022" w:rsidR="00E96832" w:rsidRPr="005B7925" w:rsidRDefault="00E96832" w:rsidP="005B7925">
            <w:pPr>
              <w:pStyle w:val="Akapitzlist"/>
              <w:numPr>
                <w:ilvl w:val="0"/>
                <w:numId w:val="15"/>
              </w:numPr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</w:pPr>
            <w:r w:rsidRPr="005B7925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Zadania Wykonawcy związane </w:t>
            </w:r>
            <w:r w:rsidRPr="005B79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 obsługą administracyjno-techniczną konferencji:</w:t>
            </w:r>
          </w:p>
        </w:tc>
      </w:tr>
      <w:tr w:rsidR="00974C72" w:rsidRPr="00DC22D3" w14:paraId="11AD769D" w14:textId="77777777" w:rsidTr="00EF33AB">
        <w:tc>
          <w:tcPr>
            <w:tcW w:w="2694" w:type="dxa"/>
          </w:tcPr>
          <w:p w14:paraId="175CC951" w14:textId="11C88DDE" w:rsidR="00974C72" w:rsidRPr="001C46BA" w:rsidRDefault="00974C72" w:rsidP="005B7925">
            <w:pPr>
              <w:pStyle w:val="Akapitzlist"/>
              <w:numPr>
                <w:ilvl w:val="1"/>
                <w:numId w:val="15"/>
              </w:numPr>
              <w:spacing w:before="120" w:after="120" w:line="360" w:lineRule="auto"/>
              <w:ind w:left="601" w:hanging="426"/>
              <w:rPr>
                <w:rFonts w:ascii="Arial" w:hAnsi="Arial" w:cs="Arial"/>
                <w:b/>
                <w:sz w:val="20"/>
              </w:rPr>
            </w:pPr>
            <w:r w:rsidRPr="001C46BA">
              <w:rPr>
                <w:rFonts w:ascii="Arial" w:hAnsi="Arial" w:cs="Arial"/>
                <w:b/>
                <w:sz w:val="20"/>
              </w:rPr>
              <w:t xml:space="preserve">Punkt informacyjno-rejestracyjny </w:t>
            </w:r>
            <w:r w:rsidR="00F52478" w:rsidRPr="001C46BA">
              <w:rPr>
                <w:rFonts w:ascii="Arial" w:hAnsi="Arial" w:cs="Arial"/>
                <w:b/>
                <w:sz w:val="20"/>
              </w:rPr>
              <w:t>oraz przygotowanie miejsca na punkt promocyjny</w:t>
            </w:r>
          </w:p>
          <w:p w14:paraId="5DA3E351" w14:textId="77777777" w:rsidR="00974C72" w:rsidRPr="00DC22D3" w:rsidRDefault="00974C72" w:rsidP="00E90D19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7654" w:type="dxa"/>
          </w:tcPr>
          <w:p w14:paraId="0E69B36D" w14:textId="6F4C0F77" w:rsidR="00974C72" w:rsidRPr="00CF0320" w:rsidRDefault="00CF0320" w:rsidP="0059331B">
            <w:pPr>
              <w:pStyle w:val="Akapitzlist"/>
              <w:numPr>
                <w:ilvl w:val="2"/>
                <w:numId w:val="15"/>
              </w:numPr>
              <w:spacing w:before="120" w:after="120"/>
              <w:ind w:left="736" w:hanging="693"/>
              <w:jc w:val="both"/>
              <w:rPr>
                <w:rFonts w:ascii="Arial" w:hAnsi="Arial" w:cs="Arial"/>
                <w:sz w:val="20"/>
              </w:rPr>
            </w:pPr>
            <w:r w:rsidRPr="00CF0320">
              <w:rPr>
                <w:rFonts w:ascii="Arial" w:hAnsi="Arial" w:cs="Arial"/>
                <w:sz w:val="20"/>
              </w:rPr>
              <w:t>P</w:t>
            </w:r>
            <w:r w:rsidR="00974C72" w:rsidRPr="00CF0320">
              <w:rPr>
                <w:rFonts w:ascii="Arial" w:hAnsi="Arial" w:cs="Arial"/>
                <w:sz w:val="20"/>
              </w:rPr>
              <w:t xml:space="preserve">rzygotowanie i </w:t>
            </w:r>
            <w:r w:rsidR="001A2A04" w:rsidRPr="00CF0320">
              <w:rPr>
                <w:rFonts w:ascii="Arial" w:hAnsi="Arial" w:cs="Arial"/>
                <w:sz w:val="20"/>
              </w:rPr>
              <w:t>obsługiwanie</w:t>
            </w:r>
            <w:r w:rsidR="00974C72" w:rsidRPr="00CF0320">
              <w:rPr>
                <w:rFonts w:ascii="Arial" w:hAnsi="Arial" w:cs="Arial"/>
                <w:sz w:val="20"/>
              </w:rPr>
              <w:t xml:space="preserve"> składającego się z co najmniej trzech stanowisk punktu informacyjno-rejestracyjnego </w:t>
            </w:r>
            <w:r w:rsidR="00A60F6B" w:rsidRPr="00CF0320">
              <w:rPr>
                <w:rFonts w:ascii="Arial" w:hAnsi="Arial" w:cs="Arial"/>
                <w:sz w:val="20"/>
              </w:rPr>
              <w:t>(</w:t>
            </w:r>
            <w:r w:rsidR="00974C72" w:rsidRPr="00CF0320">
              <w:rPr>
                <w:rFonts w:ascii="Arial" w:hAnsi="Arial" w:cs="Arial"/>
                <w:b/>
                <w:bCs/>
                <w:sz w:val="20"/>
              </w:rPr>
              <w:t>w godzinach 08.30 – 15.</w:t>
            </w:r>
            <w:r w:rsidR="00B354B1">
              <w:rPr>
                <w:rFonts w:ascii="Arial" w:hAnsi="Arial" w:cs="Arial"/>
                <w:b/>
                <w:bCs/>
                <w:sz w:val="20"/>
              </w:rPr>
              <w:t>30</w:t>
            </w:r>
            <w:r w:rsidR="0068479D" w:rsidRPr="00CF0320">
              <w:rPr>
                <w:rFonts w:ascii="Arial" w:hAnsi="Arial" w:cs="Arial"/>
                <w:sz w:val="20"/>
              </w:rPr>
              <w:t>)</w:t>
            </w:r>
            <w:r w:rsidR="00F1638D" w:rsidRPr="00CF0320">
              <w:rPr>
                <w:rFonts w:ascii="Arial" w:hAnsi="Arial" w:cs="Arial"/>
                <w:sz w:val="20"/>
              </w:rPr>
              <w:t>.</w:t>
            </w:r>
            <w:r w:rsidR="0068479D" w:rsidRPr="00CF0320">
              <w:rPr>
                <w:rFonts w:ascii="Arial" w:hAnsi="Arial" w:cs="Arial"/>
                <w:sz w:val="20"/>
              </w:rPr>
              <w:t xml:space="preserve"> </w:t>
            </w:r>
            <w:r w:rsidR="00974C72" w:rsidRPr="00CF0320">
              <w:rPr>
                <w:rFonts w:ascii="Arial" w:hAnsi="Arial" w:cs="Arial"/>
                <w:sz w:val="20"/>
              </w:rPr>
              <w:t>Miejsce to powinno być oznakowane (</w:t>
            </w:r>
            <w:r w:rsidR="001A2A04" w:rsidRPr="00CF0320">
              <w:rPr>
                <w:rFonts w:ascii="Arial" w:hAnsi="Arial" w:cs="Arial"/>
                <w:sz w:val="20"/>
              </w:rPr>
              <w:t>przy pomocy tabliczek informacyjnych</w:t>
            </w:r>
            <w:r w:rsidR="00974C72" w:rsidRPr="00CF0320">
              <w:rPr>
                <w:rFonts w:ascii="Arial" w:hAnsi="Arial" w:cs="Arial"/>
                <w:sz w:val="20"/>
              </w:rPr>
              <w:t>) i zlokalizowane w miejscu ogólnodostępnym, widocznym dla uczestników konferencji, blisko wejścia do obiektu.</w:t>
            </w:r>
          </w:p>
          <w:p w14:paraId="08150331" w14:textId="2D58C8C8" w:rsidR="00974C72" w:rsidRPr="00CF0320" w:rsidRDefault="00974C72" w:rsidP="0059331B">
            <w:pPr>
              <w:pStyle w:val="Akapitzlist"/>
              <w:numPr>
                <w:ilvl w:val="2"/>
                <w:numId w:val="15"/>
              </w:numPr>
              <w:spacing w:before="120" w:after="120"/>
              <w:ind w:left="736" w:hanging="693"/>
              <w:jc w:val="both"/>
              <w:rPr>
                <w:rFonts w:ascii="Arial" w:hAnsi="Arial" w:cs="Arial"/>
                <w:sz w:val="20"/>
              </w:rPr>
            </w:pPr>
            <w:r w:rsidRPr="00CF0320">
              <w:rPr>
                <w:rFonts w:ascii="Arial" w:hAnsi="Arial" w:cs="Arial"/>
                <w:sz w:val="20"/>
              </w:rPr>
              <w:t>Obsługa składającego się z co najmniej trzech stanowisk punktu informacyjno-rejestracyjnego konferencji (3 osoby)</w:t>
            </w:r>
            <w:r w:rsidR="00D95A4D" w:rsidRPr="00CF0320">
              <w:rPr>
                <w:rFonts w:ascii="Arial" w:hAnsi="Arial" w:cs="Arial"/>
                <w:sz w:val="20"/>
              </w:rPr>
              <w:t xml:space="preserve">, </w:t>
            </w:r>
            <w:r w:rsidR="00F52478" w:rsidRPr="00CF0320">
              <w:rPr>
                <w:rFonts w:ascii="Arial" w:hAnsi="Arial" w:cs="Arial"/>
                <w:sz w:val="20"/>
              </w:rPr>
              <w:t xml:space="preserve">odpowiedzialna </w:t>
            </w:r>
            <w:r w:rsidRPr="00CF0320">
              <w:rPr>
                <w:rFonts w:ascii="Arial" w:hAnsi="Arial" w:cs="Arial"/>
                <w:sz w:val="20"/>
              </w:rPr>
              <w:t>będzie za kontakty z</w:t>
            </w:r>
            <w:r w:rsidR="00CF0320" w:rsidRPr="00CF0320">
              <w:rPr>
                <w:rFonts w:ascii="Arial" w:hAnsi="Arial" w:cs="Arial"/>
                <w:sz w:val="20"/>
              </w:rPr>
              <w:t xml:space="preserve">e stacjonarnymi </w:t>
            </w:r>
            <w:r w:rsidRPr="00CF0320">
              <w:rPr>
                <w:rFonts w:ascii="Arial" w:hAnsi="Arial" w:cs="Arial"/>
                <w:sz w:val="20"/>
              </w:rPr>
              <w:t xml:space="preserve">uczestnikami, prelegentami i organizatorami konferencji oraz obsługą obiektu </w:t>
            </w:r>
            <w:r w:rsidR="00CF0320" w:rsidRPr="00CF0320">
              <w:rPr>
                <w:rFonts w:ascii="Arial" w:hAnsi="Arial" w:cs="Arial"/>
                <w:sz w:val="20"/>
              </w:rPr>
              <w:t>konferencyjnego</w:t>
            </w:r>
            <w:r w:rsidRPr="00CF0320">
              <w:rPr>
                <w:rFonts w:ascii="Arial" w:hAnsi="Arial" w:cs="Arial"/>
                <w:sz w:val="20"/>
              </w:rPr>
              <w:t xml:space="preserve"> lub hotelarsko-konferencyjnego. Do zadań zatrudnionych osób należało będzie m.in.: rejestracja uczestników, dystrybucja materiałów konferencyjnych</w:t>
            </w:r>
            <w:r w:rsidR="00EF33AB" w:rsidRPr="00CF0320">
              <w:rPr>
                <w:rFonts w:ascii="Arial" w:hAnsi="Arial" w:cs="Arial"/>
                <w:sz w:val="20"/>
              </w:rPr>
              <w:t xml:space="preserve"> </w:t>
            </w:r>
            <w:r w:rsidRPr="00CF0320">
              <w:rPr>
                <w:rFonts w:ascii="Arial" w:hAnsi="Arial" w:cs="Arial"/>
                <w:sz w:val="20"/>
              </w:rPr>
              <w:t>oraz certyfikatów, a także udzielanie uczestnikom wszelkich informacji dotyczących konferencji w</w:t>
            </w:r>
            <w:r w:rsidR="00D95A4D" w:rsidRPr="00CF0320">
              <w:rPr>
                <w:rFonts w:ascii="Arial" w:hAnsi="Arial" w:cs="Arial"/>
                <w:sz w:val="20"/>
              </w:rPr>
              <w:t> </w:t>
            </w:r>
            <w:r w:rsidRPr="00CF0320">
              <w:rPr>
                <w:rFonts w:ascii="Arial" w:hAnsi="Arial" w:cs="Arial"/>
                <w:sz w:val="20"/>
              </w:rPr>
              <w:t>trakcie wydarzenia oraz pomoc w kwestiach technicznych związanych z</w:t>
            </w:r>
            <w:r w:rsidR="00D95A4D" w:rsidRPr="00CF0320">
              <w:rPr>
                <w:rFonts w:ascii="Arial" w:hAnsi="Arial" w:cs="Arial"/>
                <w:sz w:val="20"/>
              </w:rPr>
              <w:t> </w:t>
            </w:r>
            <w:r w:rsidRPr="00CF0320">
              <w:rPr>
                <w:rFonts w:ascii="Arial" w:hAnsi="Arial" w:cs="Arial"/>
                <w:sz w:val="20"/>
              </w:rPr>
              <w:t>realizacją poszczególnych punktów konferencji.</w:t>
            </w:r>
            <w:r w:rsidR="009504AC" w:rsidRPr="00CF0320">
              <w:rPr>
                <w:rFonts w:ascii="Arial" w:hAnsi="Arial" w:cs="Arial"/>
                <w:sz w:val="20"/>
              </w:rPr>
              <w:t xml:space="preserve"> Osoby obsługujące punkt informacyjno-</w:t>
            </w:r>
            <w:r w:rsidR="00554D5F" w:rsidRPr="00CF0320">
              <w:rPr>
                <w:rFonts w:ascii="Arial" w:hAnsi="Arial" w:cs="Arial"/>
                <w:sz w:val="20"/>
              </w:rPr>
              <w:t>rejestracyjny</w:t>
            </w:r>
            <w:r w:rsidR="009504AC" w:rsidRPr="00CF0320">
              <w:rPr>
                <w:rFonts w:ascii="Arial" w:hAnsi="Arial" w:cs="Arial"/>
                <w:sz w:val="20"/>
              </w:rPr>
              <w:t xml:space="preserve"> powinny być ubrane </w:t>
            </w:r>
            <w:r w:rsidR="00F1638D" w:rsidRPr="00CF0320">
              <w:rPr>
                <w:rFonts w:ascii="Arial" w:hAnsi="Arial" w:cs="Arial"/>
                <w:sz w:val="20"/>
              </w:rPr>
              <w:t>formalnie</w:t>
            </w:r>
            <w:r w:rsidR="00D516C6" w:rsidRPr="00CF0320">
              <w:rPr>
                <w:rFonts w:ascii="Arial" w:hAnsi="Arial" w:cs="Arial"/>
                <w:sz w:val="20"/>
              </w:rPr>
              <w:t>,</w:t>
            </w:r>
            <w:r w:rsidR="00F1638D" w:rsidRPr="00CF0320">
              <w:rPr>
                <w:rFonts w:ascii="Arial" w:hAnsi="Arial" w:cs="Arial"/>
                <w:sz w:val="20"/>
              </w:rPr>
              <w:t xml:space="preserve"> </w:t>
            </w:r>
            <w:r w:rsidR="009504AC" w:rsidRPr="00CF0320">
              <w:rPr>
                <w:rFonts w:ascii="Arial" w:hAnsi="Arial" w:cs="Arial"/>
                <w:sz w:val="20"/>
              </w:rPr>
              <w:t xml:space="preserve">w stroje o stonowanej kolorystyce (proponowane kolory: biały, szary, granatowy, czarny) </w:t>
            </w:r>
            <w:r w:rsidR="00C019B9" w:rsidRPr="00CF0320">
              <w:rPr>
                <w:rFonts w:ascii="Arial" w:hAnsi="Arial" w:cs="Arial"/>
                <w:sz w:val="20"/>
              </w:rPr>
              <w:t>oraz</w:t>
            </w:r>
            <w:r w:rsidR="009504AC" w:rsidRPr="00CF0320">
              <w:rPr>
                <w:rFonts w:ascii="Arial" w:hAnsi="Arial" w:cs="Arial"/>
                <w:sz w:val="20"/>
              </w:rPr>
              <w:t xml:space="preserve"> wizytowe obuwie. </w:t>
            </w:r>
          </w:p>
          <w:p w14:paraId="5F888118" w14:textId="2A949DAE" w:rsidR="00974C72" w:rsidRPr="00CF0320" w:rsidRDefault="00974C72" w:rsidP="0059331B">
            <w:pPr>
              <w:pStyle w:val="Akapitzlist"/>
              <w:numPr>
                <w:ilvl w:val="2"/>
                <w:numId w:val="15"/>
              </w:numPr>
              <w:spacing w:before="120" w:after="120"/>
              <w:ind w:left="736" w:hanging="693"/>
              <w:jc w:val="both"/>
              <w:rPr>
                <w:rFonts w:ascii="Arial" w:hAnsi="Arial" w:cs="Arial"/>
                <w:sz w:val="20"/>
              </w:rPr>
            </w:pPr>
            <w:r w:rsidRPr="00CF0320">
              <w:rPr>
                <w:rFonts w:ascii="Arial" w:hAnsi="Arial" w:cs="Arial"/>
                <w:sz w:val="20"/>
              </w:rPr>
              <w:lastRenderedPageBreak/>
              <w:t xml:space="preserve">Rejestracja </w:t>
            </w:r>
            <w:r w:rsidR="00CF0320" w:rsidRPr="00CF0320">
              <w:rPr>
                <w:rFonts w:ascii="Arial" w:hAnsi="Arial" w:cs="Arial"/>
                <w:sz w:val="20"/>
              </w:rPr>
              <w:t xml:space="preserve">stacjonarnych </w:t>
            </w:r>
            <w:r w:rsidRPr="00CF0320">
              <w:rPr>
                <w:rFonts w:ascii="Arial" w:hAnsi="Arial" w:cs="Arial"/>
                <w:sz w:val="20"/>
              </w:rPr>
              <w:t>uczestników</w:t>
            </w:r>
            <w:r w:rsidR="00554D5F" w:rsidRPr="00CF0320">
              <w:rPr>
                <w:rFonts w:ascii="Arial" w:hAnsi="Arial" w:cs="Arial"/>
                <w:sz w:val="20"/>
              </w:rPr>
              <w:t xml:space="preserve"> na konferencję</w:t>
            </w:r>
            <w:r w:rsidR="00F52478" w:rsidRPr="00CF0320">
              <w:rPr>
                <w:rFonts w:ascii="Arial" w:hAnsi="Arial" w:cs="Arial"/>
                <w:sz w:val="20"/>
              </w:rPr>
              <w:t>.</w:t>
            </w:r>
            <w:r w:rsidRPr="00CF0320">
              <w:rPr>
                <w:rFonts w:ascii="Arial" w:hAnsi="Arial" w:cs="Arial"/>
                <w:sz w:val="20"/>
              </w:rPr>
              <w:t xml:space="preserve"> </w:t>
            </w:r>
            <w:r w:rsidR="00F52478" w:rsidRPr="00CF0320">
              <w:rPr>
                <w:rFonts w:ascii="Arial" w:hAnsi="Arial" w:cs="Arial"/>
                <w:sz w:val="20"/>
              </w:rPr>
              <w:t>P</w:t>
            </w:r>
            <w:r w:rsidRPr="00CF0320">
              <w:rPr>
                <w:rFonts w:ascii="Arial" w:hAnsi="Arial" w:cs="Arial"/>
                <w:sz w:val="20"/>
              </w:rPr>
              <w:t xml:space="preserve">owinna </w:t>
            </w:r>
            <w:r w:rsidR="00F52478" w:rsidRPr="00CF0320">
              <w:rPr>
                <w:rFonts w:ascii="Arial" w:hAnsi="Arial" w:cs="Arial"/>
                <w:sz w:val="20"/>
              </w:rPr>
              <w:t xml:space="preserve">ona </w:t>
            </w:r>
            <w:r w:rsidRPr="00CF0320">
              <w:rPr>
                <w:rFonts w:ascii="Arial" w:hAnsi="Arial" w:cs="Arial"/>
                <w:sz w:val="20"/>
              </w:rPr>
              <w:t>przebiegać według porządku alfabetycznego w podziale na co najmniej trzy stanowiska.</w:t>
            </w:r>
          </w:p>
          <w:p w14:paraId="12CD5FBF" w14:textId="1AE7A1EF" w:rsidR="00974C72" w:rsidRPr="00CF0320" w:rsidRDefault="00F52478" w:rsidP="0059331B">
            <w:pPr>
              <w:pStyle w:val="Akapitzlist"/>
              <w:numPr>
                <w:ilvl w:val="2"/>
                <w:numId w:val="15"/>
              </w:numPr>
              <w:spacing w:before="120" w:after="120"/>
              <w:ind w:left="736" w:hanging="693"/>
              <w:jc w:val="both"/>
              <w:rPr>
                <w:rFonts w:ascii="Arial" w:hAnsi="Arial" w:cs="Arial"/>
                <w:sz w:val="20"/>
              </w:rPr>
            </w:pPr>
            <w:r w:rsidRPr="00CF0320">
              <w:rPr>
                <w:rFonts w:ascii="Arial" w:hAnsi="Arial" w:cs="Arial"/>
                <w:sz w:val="20"/>
              </w:rPr>
              <w:t>Dokumentowanie</w:t>
            </w:r>
            <w:r w:rsidR="00974C72" w:rsidRPr="00CF0320">
              <w:rPr>
                <w:rFonts w:ascii="Arial" w:hAnsi="Arial" w:cs="Arial"/>
                <w:sz w:val="20"/>
              </w:rPr>
              <w:t xml:space="preserve"> obecnoś</w:t>
            </w:r>
            <w:r w:rsidR="00A10510" w:rsidRPr="00CF0320">
              <w:rPr>
                <w:rFonts w:ascii="Arial" w:hAnsi="Arial" w:cs="Arial"/>
                <w:sz w:val="20"/>
              </w:rPr>
              <w:t>ci</w:t>
            </w:r>
            <w:r w:rsidR="00974C72" w:rsidRPr="00CF0320">
              <w:rPr>
                <w:rFonts w:ascii="Arial" w:hAnsi="Arial" w:cs="Arial"/>
                <w:sz w:val="20"/>
              </w:rPr>
              <w:t xml:space="preserve"> </w:t>
            </w:r>
            <w:r w:rsidRPr="00CF0320">
              <w:rPr>
                <w:rFonts w:ascii="Arial" w:hAnsi="Arial" w:cs="Arial"/>
                <w:sz w:val="20"/>
              </w:rPr>
              <w:t xml:space="preserve">stacjonarnych </w:t>
            </w:r>
            <w:r w:rsidR="00974C72" w:rsidRPr="00CF0320">
              <w:rPr>
                <w:rFonts w:ascii="Arial" w:hAnsi="Arial" w:cs="Arial"/>
                <w:sz w:val="20"/>
              </w:rPr>
              <w:t xml:space="preserve">uczestników na konferencji poprzez </w:t>
            </w:r>
            <w:r w:rsidRPr="00CF0320">
              <w:rPr>
                <w:rFonts w:ascii="Arial" w:hAnsi="Arial" w:cs="Arial"/>
                <w:sz w:val="20"/>
              </w:rPr>
              <w:t xml:space="preserve">uzyskanie </w:t>
            </w:r>
            <w:r w:rsidR="00974C72" w:rsidRPr="00CF0320">
              <w:rPr>
                <w:rFonts w:ascii="Arial" w:hAnsi="Arial" w:cs="Arial"/>
                <w:sz w:val="20"/>
              </w:rPr>
              <w:t xml:space="preserve">własnoręcznego podpisu </w:t>
            </w:r>
            <w:r w:rsidRPr="00CF0320">
              <w:rPr>
                <w:rFonts w:ascii="Arial" w:hAnsi="Arial" w:cs="Arial"/>
                <w:sz w:val="20"/>
              </w:rPr>
              <w:t xml:space="preserve">od każdego ze stacjonarnych uczestników konferencji </w:t>
            </w:r>
            <w:r w:rsidR="00974C72" w:rsidRPr="00CF0320">
              <w:rPr>
                <w:rFonts w:ascii="Arial" w:hAnsi="Arial" w:cs="Arial"/>
                <w:sz w:val="20"/>
              </w:rPr>
              <w:t>na liście obecności.</w:t>
            </w:r>
          </w:p>
          <w:p w14:paraId="54D44042" w14:textId="4385AB69" w:rsidR="00D95A4D" w:rsidRPr="00CF0320" w:rsidRDefault="00E90D19" w:rsidP="0059331B">
            <w:pPr>
              <w:pStyle w:val="Akapitzlist"/>
              <w:numPr>
                <w:ilvl w:val="2"/>
                <w:numId w:val="15"/>
              </w:numPr>
              <w:spacing w:before="120" w:after="120"/>
              <w:ind w:left="736" w:hanging="693"/>
              <w:jc w:val="both"/>
              <w:rPr>
                <w:rFonts w:ascii="Arial" w:hAnsi="Arial" w:cs="Arial"/>
                <w:sz w:val="20"/>
              </w:rPr>
            </w:pPr>
            <w:r w:rsidRPr="00CF0320">
              <w:rPr>
                <w:rFonts w:ascii="Arial" w:hAnsi="Arial" w:cs="Arial"/>
                <w:sz w:val="20"/>
              </w:rPr>
              <w:t>Dystrybucja</w:t>
            </w:r>
            <w:r w:rsidR="00974C72" w:rsidRPr="00CF0320">
              <w:rPr>
                <w:rFonts w:ascii="Arial" w:hAnsi="Arial" w:cs="Arial"/>
                <w:sz w:val="20"/>
              </w:rPr>
              <w:t xml:space="preserve"> </w:t>
            </w:r>
            <w:r w:rsidRPr="00CF0320">
              <w:rPr>
                <w:rFonts w:ascii="Arial" w:hAnsi="Arial" w:cs="Arial"/>
                <w:sz w:val="20"/>
              </w:rPr>
              <w:t>materiałów konferencyjnych (o których mowa w rozdz. III, pkt. 3.1.</w:t>
            </w:r>
            <w:r w:rsidR="0059331B">
              <w:rPr>
                <w:rFonts w:ascii="Arial" w:hAnsi="Arial" w:cs="Arial"/>
                <w:sz w:val="20"/>
              </w:rPr>
              <w:t xml:space="preserve"> SOPZ</w:t>
            </w:r>
            <w:r w:rsidRPr="00CF0320">
              <w:rPr>
                <w:rFonts w:ascii="Arial" w:hAnsi="Arial" w:cs="Arial"/>
                <w:sz w:val="20"/>
              </w:rPr>
              <w:t xml:space="preserve">) </w:t>
            </w:r>
            <w:r w:rsidR="00974C72" w:rsidRPr="00CF0320">
              <w:rPr>
                <w:rFonts w:ascii="Arial" w:hAnsi="Arial" w:cs="Arial"/>
                <w:sz w:val="20"/>
              </w:rPr>
              <w:t>wśród uczestników konferencji</w:t>
            </w:r>
            <w:r w:rsidRPr="00CF0320">
              <w:rPr>
                <w:rFonts w:ascii="Arial" w:hAnsi="Arial" w:cs="Arial"/>
                <w:sz w:val="20"/>
              </w:rPr>
              <w:t>,</w:t>
            </w:r>
            <w:r w:rsidR="00974C72" w:rsidRPr="00CF0320">
              <w:rPr>
                <w:rFonts w:ascii="Arial" w:hAnsi="Arial" w:cs="Arial"/>
                <w:sz w:val="20"/>
              </w:rPr>
              <w:t xml:space="preserve"> za pisemnym potwierdzeniem odbioru materiałów</w:t>
            </w:r>
            <w:r w:rsidRPr="00CF0320">
              <w:rPr>
                <w:rFonts w:ascii="Arial" w:hAnsi="Arial" w:cs="Arial"/>
                <w:sz w:val="20"/>
              </w:rPr>
              <w:t xml:space="preserve"> przez każdego ze stacjonarnych uczestników konferencji na liście odbioru materiałów konferencyjnych</w:t>
            </w:r>
            <w:r w:rsidR="00974C72" w:rsidRPr="00CF0320">
              <w:rPr>
                <w:rFonts w:ascii="Arial" w:hAnsi="Arial" w:cs="Arial"/>
                <w:sz w:val="20"/>
              </w:rPr>
              <w:t xml:space="preserve">. </w:t>
            </w:r>
          </w:p>
          <w:p w14:paraId="6A02D2DC" w14:textId="2367CF87" w:rsidR="00F52478" w:rsidRPr="00CF0320" w:rsidRDefault="00F52478" w:rsidP="0059331B">
            <w:pPr>
              <w:pStyle w:val="Akapitzlist"/>
              <w:numPr>
                <w:ilvl w:val="2"/>
                <w:numId w:val="15"/>
              </w:numPr>
              <w:spacing w:before="120" w:after="120"/>
              <w:ind w:left="736" w:hanging="693"/>
              <w:jc w:val="both"/>
              <w:rPr>
                <w:rFonts w:ascii="Arial" w:hAnsi="Arial" w:cs="Arial"/>
                <w:sz w:val="20"/>
              </w:rPr>
            </w:pPr>
            <w:r w:rsidRPr="00CF0320">
              <w:rPr>
                <w:rFonts w:ascii="Arial" w:hAnsi="Arial" w:cs="Arial"/>
                <w:sz w:val="20"/>
              </w:rPr>
              <w:t>Przygotowanie punktu promocyjnego (np. stół) służącego dystrybucji materiałów informacyjnych Zamawiającego (np. raporty z badań naukowych) zlokalizowanego w miejscu ogólnodostępnym, widocznym dla uczestników.</w:t>
            </w:r>
          </w:p>
          <w:p w14:paraId="6096BBBF" w14:textId="332C96F8" w:rsidR="009504AC" w:rsidRPr="00CF0320" w:rsidRDefault="00F52478" w:rsidP="0059331B">
            <w:pPr>
              <w:pStyle w:val="Akapitzlist"/>
              <w:numPr>
                <w:ilvl w:val="2"/>
                <w:numId w:val="15"/>
              </w:numPr>
              <w:spacing w:before="120" w:after="120"/>
              <w:ind w:left="736" w:hanging="693"/>
              <w:jc w:val="both"/>
              <w:rPr>
                <w:rFonts w:ascii="Arial" w:hAnsi="Arial" w:cs="Arial"/>
                <w:sz w:val="20"/>
              </w:rPr>
            </w:pPr>
            <w:r w:rsidRPr="00CF0320">
              <w:rPr>
                <w:rFonts w:ascii="Arial" w:hAnsi="Arial" w:cs="Arial"/>
                <w:sz w:val="20"/>
              </w:rPr>
              <w:t xml:space="preserve">Zapewnienie przestrzeni na umieszczenie w pobliżu punktu promocyjnego materiałów promocyjnych </w:t>
            </w:r>
            <w:r w:rsidR="00E90D19" w:rsidRPr="00CF0320">
              <w:rPr>
                <w:rFonts w:ascii="Arial" w:hAnsi="Arial" w:cs="Arial"/>
                <w:sz w:val="20"/>
              </w:rPr>
              <w:t>Zamawiającego</w:t>
            </w:r>
            <w:r w:rsidRPr="00CF0320">
              <w:rPr>
                <w:rFonts w:ascii="Arial" w:hAnsi="Arial" w:cs="Arial"/>
                <w:sz w:val="20"/>
              </w:rPr>
              <w:t xml:space="preserve"> (2 </w:t>
            </w:r>
            <w:proofErr w:type="spellStart"/>
            <w:r w:rsidRPr="00CF0320">
              <w:rPr>
                <w:rFonts w:ascii="Arial" w:hAnsi="Arial" w:cs="Arial"/>
                <w:sz w:val="20"/>
              </w:rPr>
              <w:t>roll-upy</w:t>
            </w:r>
            <w:proofErr w:type="spellEnd"/>
            <w:r w:rsidRPr="00CF0320">
              <w:rPr>
                <w:rFonts w:ascii="Arial" w:hAnsi="Arial" w:cs="Arial"/>
                <w:sz w:val="20"/>
              </w:rPr>
              <w:t>).</w:t>
            </w:r>
          </w:p>
        </w:tc>
      </w:tr>
      <w:tr w:rsidR="00974C72" w:rsidRPr="00DC22D3" w14:paraId="78237390" w14:textId="77777777" w:rsidTr="00CF4E23">
        <w:tc>
          <w:tcPr>
            <w:tcW w:w="2694" w:type="dxa"/>
            <w:shd w:val="clear" w:color="auto" w:fill="auto"/>
          </w:tcPr>
          <w:p w14:paraId="46AC31E9" w14:textId="2CFB1211" w:rsidR="00974C72" w:rsidRPr="00CF4E23" w:rsidRDefault="00D95A4D" w:rsidP="005B7925">
            <w:pPr>
              <w:pStyle w:val="Akapitzlist"/>
              <w:numPr>
                <w:ilvl w:val="1"/>
                <w:numId w:val="15"/>
              </w:numPr>
              <w:spacing w:before="120" w:after="120"/>
              <w:ind w:left="459" w:hanging="425"/>
              <w:rPr>
                <w:rFonts w:ascii="Arial" w:hAnsi="Arial" w:cs="Arial"/>
                <w:b/>
                <w:sz w:val="20"/>
              </w:rPr>
            </w:pPr>
            <w:r w:rsidRPr="00CF4E23">
              <w:rPr>
                <w:rFonts w:ascii="Arial" w:hAnsi="Arial" w:cs="Arial"/>
                <w:b/>
                <w:sz w:val="20"/>
              </w:rPr>
              <w:lastRenderedPageBreak/>
              <w:t>S</w:t>
            </w:r>
            <w:r w:rsidR="00974C72" w:rsidRPr="00CF4E23">
              <w:rPr>
                <w:rFonts w:ascii="Arial" w:hAnsi="Arial" w:cs="Arial"/>
                <w:b/>
                <w:sz w:val="20"/>
              </w:rPr>
              <w:t>zatni</w:t>
            </w:r>
            <w:r w:rsidRPr="00CF4E23">
              <w:rPr>
                <w:rFonts w:ascii="Arial" w:hAnsi="Arial" w:cs="Arial"/>
                <w:b/>
                <w:sz w:val="20"/>
              </w:rPr>
              <w:t>a</w:t>
            </w:r>
            <w:r w:rsidR="00974C72" w:rsidRPr="00CF4E23">
              <w:rPr>
                <w:rFonts w:ascii="Arial" w:hAnsi="Arial" w:cs="Arial"/>
                <w:b/>
                <w:sz w:val="20"/>
              </w:rPr>
              <w:t xml:space="preserve"> dla uczestników na czas trwania konferencji, w obiekcie, w którym odbywać się będzie konferencja. </w:t>
            </w:r>
          </w:p>
        </w:tc>
        <w:tc>
          <w:tcPr>
            <w:tcW w:w="7654" w:type="dxa"/>
          </w:tcPr>
          <w:p w14:paraId="76DDAD02" w14:textId="76FEF99F" w:rsidR="00D95A4D" w:rsidRPr="00CF0320" w:rsidRDefault="00974C72" w:rsidP="0059331B">
            <w:pPr>
              <w:pStyle w:val="Akapitzlist"/>
              <w:numPr>
                <w:ilvl w:val="2"/>
                <w:numId w:val="15"/>
              </w:numPr>
              <w:tabs>
                <w:tab w:val="left" w:pos="2127"/>
              </w:tabs>
              <w:spacing w:before="120" w:after="120"/>
              <w:ind w:left="732" w:hanging="760"/>
              <w:jc w:val="both"/>
              <w:rPr>
                <w:rFonts w:ascii="Arial" w:hAnsi="Arial" w:cs="Arial"/>
                <w:sz w:val="20"/>
              </w:rPr>
            </w:pPr>
            <w:r w:rsidRPr="00CF0320">
              <w:rPr>
                <w:rFonts w:ascii="Arial" w:hAnsi="Arial" w:cs="Arial"/>
                <w:sz w:val="20"/>
              </w:rPr>
              <w:t>Miejsce na szatnię powinno być zapewnione i zorganizowane w pobliżu wejścia do obiektu, w którym odbywać się będzie konferencja, w miejscu ogólnodostępnym.</w:t>
            </w:r>
          </w:p>
          <w:p w14:paraId="1E75AE05" w14:textId="77777777" w:rsidR="00D95A4D" w:rsidRPr="00CF0320" w:rsidRDefault="00974C72" w:rsidP="0059331B">
            <w:pPr>
              <w:pStyle w:val="Akapitzlist"/>
              <w:numPr>
                <w:ilvl w:val="2"/>
                <w:numId w:val="15"/>
              </w:numPr>
              <w:tabs>
                <w:tab w:val="left" w:pos="2127"/>
              </w:tabs>
              <w:spacing w:before="120" w:after="120"/>
              <w:ind w:left="736" w:hanging="762"/>
              <w:jc w:val="both"/>
              <w:rPr>
                <w:rFonts w:ascii="Arial" w:hAnsi="Arial" w:cs="Arial"/>
                <w:sz w:val="20"/>
              </w:rPr>
            </w:pPr>
            <w:r w:rsidRPr="00CF0320">
              <w:rPr>
                <w:rFonts w:ascii="Arial" w:hAnsi="Arial" w:cs="Arial"/>
                <w:sz w:val="20"/>
              </w:rPr>
              <w:t>Szatnia powinna być łatwo dostępna dla osób z niepełnosprawnością.</w:t>
            </w:r>
          </w:p>
          <w:p w14:paraId="718E38BC" w14:textId="1FA47D05" w:rsidR="00974C72" w:rsidRPr="005B7925" w:rsidRDefault="00974C72" w:rsidP="0059331B">
            <w:pPr>
              <w:pStyle w:val="Akapitzlist"/>
              <w:numPr>
                <w:ilvl w:val="2"/>
                <w:numId w:val="15"/>
              </w:numPr>
              <w:tabs>
                <w:tab w:val="left" w:pos="2127"/>
              </w:tabs>
              <w:spacing w:before="120" w:after="120"/>
              <w:ind w:left="736" w:hanging="762"/>
              <w:jc w:val="both"/>
              <w:rPr>
                <w:rFonts w:ascii="Arial" w:hAnsi="Arial" w:cs="Arial"/>
                <w:sz w:val="20"/>
              </w:rPr>
            </w:pPr>
            <w:r w:rsidRPr="00CF0320">
              <w:rPr>
                <w:rFonts w:ascii="Arial" w:hAnsi="Arial" w:cs="Arial"/>
                <w:sz w:val="20"/>
              </w:rPr>
              <w:t>Wykonawca zapewni obsługę szatni przez co najmniej jedną osobę</w:t>
            </w:r>
            <w:r w:rsidR="00E90D19" w:rsidRPr="00CF0320">
              <w:rPr>
                <w:rFonts w:ascii="Arial" w:hAnsi="Arial" w:cs="Arial"/>
                <w:sz w:val="20"/>
              </w:rPr>
              <w:t>.</w:t>
            </w:r>
          </w:p>
        </w:tc>
      </w:tr>
      <w:tr w:rsidR="00F67133" w:rsidRPr="00DC22D3" w14:paraId="758C3D12" w14:textId="77777777" w:rsidTr="00CF4E23">
        <w:tc>
          <w:tcPr>
            <w:tcW w:w="2694" w:type="dxa"/>
            <w:shd w:val="clear" w:color="auto" w:fill="auto"/>
          </w:tcPr>
          <w:p w14:paraId="5D9A469C" w14:textId="14B667BE" w:rsidR="00F67133" w:rsidRPr="00CF4E23" w:rsidRDefault="00CE0938" w:rsidP="005B7925">
            <w:pPr>
              <w:pStyle w:val="Akapitzlist"/>
              <w:numPr>
                <w:ilvl w:val="1"/>
                <w:numId w:val="15"/>
              </w:numPr>
              <w:spacing w:before="120" w:after="120"/>
              <w:ind w:left="459" w:hanging="425"/>
              <w:rPr>
                <w:rFonts w:ascii="Arial" w:hAnsi="Arial" w:cs="Arial"/>
                <w:b/>
                <w:sz w:val="20"/>
              </w:rPr>
            </w:pPr>
            <w:r w:rsidRPr="00CF4E23">
              <w:rPr>
                <w:rFonts w:ascii="Arial" w:hAnsi="Arial" w:cs="Arial"/>
                <w:b/>
                <w:sz w:val="20"/>
              </w:rPr>
              <w:t>Z</w:t>
            </w:r>
            <w:r w:rsidR="00F67133" w:rsidRPr="00CF4E23">
              <w:rPr>
                <w:rFonts w:ascii="Arial" w:hAnsi="Arial" w:cs="Arial"/>
                <w:b/>
                <w:sz w:val="20"/>
              </w:rPr>
              <w:t xml:space="preserve">apewnienie oznakowania </w:t>
            </w:r>
            <w:r w:rsidR="00CF0320" w:rsidRPr="00CF4E23">
              <w:rPr>
                <w:rFonts w:ascii="Arial" w:hAnsi="Arial" w:cs="Arial"/>
                <w:b/>
                <w:sz w:val="20"/>
              </w:rPr>
              <w:t>wejścia</w:t>
            </w:r>
            <w:r w:rsidR="00D0714B">
              <w:rPr>
                <w:rFonts w:ascii="Arial" w:hAnsi="Arial" w:cs="Arial"/>
                <w:b/>
                <w:sz w:val="20"/>
              </w:rPr>
              <w:t xml:space="preserve">, </w:t>
            </w:r>
            <w:r w:rsidR="00314247">
              <w:rPr>
                <w:rFonts w:ascii="Arial" w:hAnsi="Arial" w:cs="Arial"/>
                <w:b/>
                <w:sz w:val="20"/>
              </w:rPr>
              <w:t>sali wykładowej</w:t>
            </w:r>
            <w:r w:rsidR="00D0714B">
              <w:rPr>
                <w:rFonts w:ascii="Arial" w:hAnsi="Arial" w:cs="Arial"/>
                <w:b/>
                <w:sz w:val="20"/>
              </w:rPr>
              <w:t xml:space="preserve"> oraz </w:t>
            </w:r>
            <w:proofErr w:type="spellStart"/>
            <w:r w:rsidR="00D0714B">
              <w:rPr>
                <w:rFonts w:ascii="Arial" w:hAnsi="Arial" w:cs="Arial"/>
                <w:b/>
                <w:sz w:val="20"/>
              </w:rPr>
              <w:t>sal</w:t>
            </w:r>
            <w:proofErr w:type="spellEnd"/>
            <w:r w:rsidR="00D0714B">
              <w:rPr>
                <w:rFonts w:ascii="Arial" w:hAnsi="Arial" w:cs="Arial"/>
                <w:b/>
                <w:sz w:val="20"/>
              </w:rPr>
              <w:t xml:space="preserve"> warsztatowych</w:t>
            </w:r>
          </w:p>
        </w:tc>
        <w:tc>
          <w:tcPr>
            <w:tcW w:w="7654" w:type="dxa"/>
          </w:tcPr>
          <w:p w14:paraId="6067F1D8" w14:textId="4A6193F4" w:rsidR="00940752" w:rsidRPr="0059331B" w:rsidRDefault="00DA3C52" w:rsidP="0059331B">
            <w:pPr>
              <w:pStyle w:val="Akapitzlist"/>
              <w:numPr>
                <w:ilvl w:val="0"/>
                <w:numId w:val="43"/>
              </w:numPr>
              <w:tabs>
                <w:tab w:val="left" w:pos="1310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</w:rPr>
            </w:pPr>
            <w:r w:rsidRPr="0059331B">
              <w:rPr>
                <w:rFonts w:ascii="Arial" w:hAnsi="Arial" w:cs="Arial"/>
                <w:sz w:val="20"/>
              </w:rPr>
              <w:t>Wykonawca zapewni oznakowanie wejścia do budynku, w którym odbywać się będzie konferencja, sali wykładowej</w:t>
            </w:r>
            <w:r w:rsidR="003E2A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3E2ABA">
              <w:rPr>
                <w:rFonts w:ascii="Arial" w:hAnsi="Arial" w:cs="Arial"/>
                <w:sz w:val="20"/>
              </w:rPr>
              <w:t>sal</w:t>
            </w:r>
            <w:proofErr w:type="spellEnd"/>
            <w:r w:rsidR="003E2ABA">
              <w:rPr>
                <w:rFonts w:ascii="Arial" w:hAnsi="Arial" w:cs="Arial"/>
                <w:sz w:val="20"/>
              </w:rPr>
              <w:t xml:space="preserve"> warsztatowych</w:t>
            </w:r>
            <w:r w:rsidRPr="0059331B">
              <w:rPr>
                <w:rFonts w:ascii="Arial" w:hAnsi="Arial" w:cs="Arial"/>
                <w:sz w:val="20"/>
              </w:rPr>
              <w:t xml:space="preserve"> oraz punktu informacyjno-rejestracyjnego na czas trwania konferencji </w:t>
            </w:r>
            <w:r w:rsidR="00E438A2" w:rsidRPr="0059331B">
              <w:rPr>
                <w:rFonts w:ascii="Arial" w:hAnsi="Arial" w:cs="Arial"/>
                <w:b/>
                <w:bCs/>
                <w:sz w:val="20"/>
              </w:rPr>
              <w:t>w godzinach</w:t>
            </w:r>
            <w:r w:rsidR="008E4403" w:rsidRPr="005933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438A2" w:rsidRPr="0059331B">
              <w:rPr>
                <w:rFonts w:ascii="Arial" w:hAnsi="Arial" w:cs="Arial"/>
                <w:b/>
                <w:bCs/>
                <w:sz w:val="20"/>
              </w:rPr>
              <w:t>8.30 – 1</w:t>
            </w:r>
            <w:r w:rsidR="00F04024" w:rsidRPr="0059331B">
              <w:rPr>
                <w:rFonts w:ascii="Arial" w:hAnsi="Arial" w:cs="Arial"/>
                <w:b/>
                <w:bCs/>
                <w:sz w:val="20"/>
              </w:rPr>
              <w:t>7</w:t>
            </w:r>
            <w:r w:rsidR="00E438A2" w:rsidRPr="0059331B">
              <w:rPr>
                <w:rFonts w:ascii="Arial" w:hAnsi="Arial" w:cs="Arial"/>
                <w:b/>
                <w:bCs/>
                <w:sz w:val="20"/>
              </w:rPr>
              <w:t>.</w:t>
            </w:r>
            <w:r w:rsidR="008E4403" w:rsidRPr="0059331B">
              <w:rPr>
                <w:rFonts w:ascii="Arial" w:hAnsi="Arial" w:cs="Arial"/>
                <w:b/>
                <w:bCs/>
                <w:sz w:val="20"/>
              </w:rPr>
              <w:t>0</w:t>
            </w:r>
            <w:r w:rsidR="00E438A2" w:rsidRPr="0059331B">
              <w:rPr>
                <w:rFonts w:ascii="Arial" w:hAnsi="Arial" w:cs="Arial"/>
                <w:b/>
                <w:bCs/>
                <w:sz w:val="20"/>
              </w:rPr>
              <w:t>0</w:t>
            </w:r>
            <w:r w:rsidR="00E438A2" w:rsidRPr="0059331B">
              <w:rPr>
                <w:rFonts w:ascii="Arial" w:hAnsi="Arial" w:cs="Arial"/>
                <w:sz w:val="20"/>
              </w:rPr>
              <w:t xml:space="preserve">, </w:t>
            </w:r>
            <w:r w:rsidRPr="0059331B">
              <w:rPr>
                <w:rFonts w:ascii="Arial" w:hAnsi="Arial" w:cs="Arial"/>
                <w:sz w:val="20"/>
              </w:rPr>
              <w:t>w</w:t>
            </w:r>
            <w:r w:rsidR="00A22431" w:rsidRPr="0059331B">
              <w:rPr>
                <w:rFonts w:ascii="Arial" w:hAnsi="Arial" w:cs="Arial"/>
                <w:sz w:val="20"/>
              </w:rPr>
              <w:t> </w:t>
            </w:r>
            <w:r w:rsidRPr="0059331B">
              <w:rPr>
                <w:rFonts w:ascii="Arial" w:hAnsi="Arial" w:cs="Arial"/>
                <w:sz w:val="20"/>
              </w:rPr>
              <w:t>budynku, w którym odbywać się będzie konferencja zgodnie z wytycznymi zawartymi w załączniku nr 1 do SOPZ pn. „</w:t>
            </w:r>
            <w:r w:rsidR="003E2ABA" w:rsidRPr="003E2ABA">
              <w:rPr>
                <w:rFonts w:ascii="Arial" w:hAnsi="Arial" w:cs="Arial"/>
                <w:sz w:val="20"/>
              </w:rPr>
              <w:t>Szczegółowe wytyczne dotyczące przygotowania materiałów konferencyjnych i oznakowania materiałów oraz miejsca konferencji</w:t>
            </w:r>
            <w:r w:rsidRPr="0059331B">
              <w:rPr>
                <w:rFonts w:ascii="Arial" w:hAnsi="Arial" w:cs="Arial"/>
                <w:sz w:val="20"/>
              </w:rPr>
              <w:t>”</w:t>
            </w:r>
            <w:r w:rsidR="00CF4E23" w:rsidRPr="0059331B">
              <w:rPr>
                <w:rFonts w:ascii="Arial" w:hAnsi="Arial" w:cs="Arial"/>
                <w:sz w:val="20"/>
              </w:rPr>
              <w:t xml:space="preserve"> w rozdziale IV</w:t>
            </w:r>
            <w:r w:rsidR="0059331B" w:rsidRPr="0059331B">
              <w:rPr>
                <w:rFonts w:ascii="Arial" w:hAnsi="Arial" w:cs="Arial"/>
                <w:sz w:val="20"/>
              </w:rPr>
              <w:t>.</w:t>
            </w:r>
          </w:p>
          <w:p w14:paraId="72A947F7" w14:textId="14ACF825" w:rsidR="00AA6F24" w:rsidRPr="00C05482" w:rsidRDefault="00AA6F24" w:rsidP="0059331B">
            <w:pPr>
              <w:pStyle w:val="Akapitzlist"/>
              <w:numPr>
                <w:ilvl w:val="0"/>
                <w:numId w:val="43"/>
              </w:numPr>
              <w:tabs>
                <w:tab w:val="left" w:pos="1310"/>
              </w:tabs>
              <w:spacing w:before="120" w:after="120"/>
              <w:ind w:hanging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Wzór oznakowania zostanie przedłożony do akceptacji Zamawiającemu w</w:t>
            </w:r>
            <w:r w:rsidR="00A22431"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formie elektronicznej na nośniku (pendrive) lub za pośrednictwem poczty</w:t>
            </w:r>
            <w:r w:rsidR="00A22431"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e-mail.</w:t>
            </w:r>
          </w:p>
          <w:p w14:paraId="0293A777" w14:textId="044FAFDA" w:rsidR="00AA6F24" w:rsidRPr="00C05482" w:rsidRDefault="00AA6F24" w:rsidP="0059331B">
            <w:pPr>
              <w:pStyle w:val="Akapitzlist"/>
              <w:numPr>
                <w:ilvl w:val="0"/>
                <w:numId w:val="43"/>
              </w:numPr>
              <w:tabs>
                <w:tab w:val="left" w:pos="1310"/>
              </w:tabs>
              <w:spacing w:before="120" w:after="120"/>
              <w:ind w:hanging="720"/>
              <w:jc w:val="both"/>
              <w:rPr>
                <w:rFonts w:ascii="Arial" w:hAnsi="Arial" w:cs="Arial"/>
                <w:sz w:val="20"/>
              </w:rPr>
            </w:pPr>
            <w:r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</w:t>
            </w:r>
            <w:r w:rsidR="00A22431"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poinformuje wykonawcę o zaakceptowaniu lub nie zaakceptowaniu wzoru oznakowania</w:t>
            </w:r>
            <w:r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W przypadku nie zaakceptowania wzoru oznakowania przez Zamawiającego, Wykonawca jest zobowiązany do przedstawienia kolejnego projektu </w:t>
            </w:r>
            <w:r w:rsidR="00A22431"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danego</w:t>
            </w:r>
            <w:r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elementu, uwzględniającego uwagi Zamawiającego, w terminie </w:t>
            </w:r>
            <w:r w:rsidRPr="00610B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(jednego) dnia roboczego</w:t>
            </w:r>
            <w:r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dnia przekazania przez Zamawiającego uwag do projektu. Wykonawca jest zobowiązany do przedstawiania kolejnych projektów, nanoszenia poprawek każdorazowo w terminie </w:t>
            </w:r>
            <w:r w:rsidRPr="00610B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(jednego) dnia roboczego</w:t>
            </w:r>
            <w:r w:rsidRPr="00C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przekazania przez Zamawiającego uwag, aż do momentu ostatecznego zaakceptowania wzoru oznakowania przez Zamawiającego.</w:t>
            </w:r>
          </w:p>
        </w:tc>
      </w:tr>
      <w:tr w:rsidR="00E61946" w:rsidRPr="00DC22D3" w14:paraId="7CED41EF" w14:textId="77777777" w:rsidTr="00CF4E23">
        <w:tc>
          <w:tcPr>
            <w:tcW w:w="2694" w:type="dxa"/>
            <w:shd w:val="clear" w:color="auto" w:fill="auto"/>
          </w:tcPr>
          <w:p w14:paraId="1562EF44" w14:textId="5953BCBE" w:rsidR="00E61946" w:rsidRPr="00CF4E23" w:rsidRDefault="00384B7F" w:rsidP="005B7925">
            <w:pPr>
              <w:pStyle w:val="Akapitzlist"/>
              <w:numPr>
                <w:ilvl w:val="1"/>
                <w:numId w:val="15"/>
              </w:numPr>
              <w:spacing w:before="120" w:after="120"/>
              <w:ind w:left="459" w:hanging="425"/>
              <w:rPr>
                <w:rFonts w:ascii="Arial" w:hAnsi="Arial" w:cs="Arial"/>
                <w:b/>
                <w:sz w:val="20"/>
              </w:rPr>
            </w:pPr>
            <w:r w:rsidRPr="00CF4E23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E61946" w:rsidRPr="00CF4E23">
              <w:rPr>
                <w:rFonts w:ascii="Arial" w:hAnsi="Arial" w:cs="Arial"/>
                <w:b/>
                <w:bCs/>
                <w:sz w:val="20"/>
                <w:szCs w:val="20"/>
              </w:rPr>
              <w:t>apewnienie tłumaczenia na język migowy</w:t>
            </w:r>
          </w:p>
        </w:tc>
        <w:tc>
          <w:tcPr>
            <w:tcW w:w="7654" w:type="dxa"/>
          </w:tcPr>
          <w:p w14:paraId="0F81AD97" w14:textId="3CCFAEA9" w:rsidR="00E61946" w:rsidRPr="00C05482" w:rsidRDefault="00E61946" w:rsidP="00610B0D">
            <w:pPr>
              <w:tabs>
                <w:tab w:val="left" w:pos="2268"/>
              </w:tabs>
              <w:spacing w:before="12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5482">
              <w:rPr>
                <w:rFonts w:ascii="Arial" w:hAnsi="Arial" w:cs="Arial"/>
                <w:bCs/>
                <w:sz w:val="20"/>
                <w:szCs w:val="20"/>
              </w:rPr>
              <w:t xml:space="preserve">Wykonawca zapewnieni tłumacza polskiego języka migowego (PJM) </w:t>
            </w:r>
            <w:r w:rsidR="00832840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r w:rsidRPr="00C054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2840">
              <w:rPr>
                <w:rFonts w:ascii="Arial" w:hAnsi="Arial" w:cs="Arial"/>
                <w:bCs/>
                <w:sz w:val="20"/>
                <w:szCs w:val="20"/>
              </w:rPr>
              <w:t xml:space="preserve">czas </w:t>
            </w:r>
            <w:r w:rsidRPr="00C05482">
              <w:rPr>
                <w:rFonts w:ascii="Arial" w:hAnsi="Arial" w:cs="Arial"/>
                <w:bCs/>
                <w:sz w:val="20"/>
                <w:szCs w:val="20"/>
              </w:rPr>
              <w:t>trwania konferencji</w:t>
            </w:r>
            <w:r w:rsidR="008328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2840" w:rsidRPr="00505AFC">
              <w:rPr>
                <w:rFonts w:ascii="Arial" w:hAnsi="Arial" w:cs="Arial"/>
                <w:b/>
                <w:sz w:val="20"/>
                <w:szCs w:val="20"/>
              </w:rPr>
              <w:t xml:space="preserve">w godzinach </w:t>
            </w:r>
            <w:r w:rsidR="00505AFC" w:rsidRPr="00505AFC">
              <w:rPr>
                <w:rFonts w:ascii="Arial" w:hAnsi="Arial" w:cs="Arial"/>
                <w:b/>
                <w:sz w:val="20"/>
                <w:szCs w:val="20"/>
              </w:rPr>
              <w:t>10.00 – 13.00</w:t>
            </w:r>
            <w:r w:rsidRPr="00C05482">
              <w:rPr>
                <w:rFonts w:ascii="Arial" w:hAnsi="Arial" w:cs="Arial"/>
                <w:bCs/>
                <w:sz w:val="20"/>
                <w:szCs w:val="20"/>
              </w:rPr>
              <w:t xml:space="preserve">, który </w:t>
            </w:r>
            <w:r w:rsidR="00E729F2" w:rsidRPr="00C05482">
              <w:rPr>
                <w:rFonts w:ascii="Arial" w:hAnsi="Arial" w:cs="Arial"/>
                <w:bCs/>
                <w:sz w:val="20"/>
                <w:szCs w:val="20"/>
              </w:rPr>
              <w:t xml:space="preserve">podczas wykładów </w:t>
            </w:r>
            <w:r w:rsidRPr="00C05482">
              <w:rPr>
                <w:rFonts w:ascii="Arial" w:hAnsi="Arial" w:cs="Arial"/>
                <w:bCs/>
                <w:sz w:val="20"/>
                <w:szCs w:val="20"/>
              </w:rPr>
              <w:t xml:space="preserve">będzie </w:t>
            </w:r>
            <w:r w:rsidR="00E4089D" w:rsidRPr="00C05482">
              <w:rPr>
                <w:rFonts w:ascii="Arial" w:hAnsi="Arial" w:cs="Arial"/>
                <w:bCs/>
                <w:sz w:val="20"/>
                <w:szCs w:val="20"/>
              </w:rPr>
              <w:t>dobrze</w:t>
            </w:r>
            <w:r w:rsidR="00E729F2" w:rsidRPr="00C05482">
              <w:rPr>
                <w:rFonts w:ascii="Arial" w:hAnsi="Arial" w:cs="Arial"/>
                <w:bCs/>
                <w:sz w:val="20"/>
                <w:szCs w:val="20"/>
              </w:rPr>
              <w:t xml:space="preserve"> widoczn</w:t>
            </w:r>
            <w:r w:rsidR="00E4089D" w:rsidRPr="00C05482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="00E729F2" w:rsidRPr="00C05482">
              <w:rPr>
                <w:rFonts w:ascii="Arial" w:hAnsi="Arial" w:cs="Arial"/>
                <w:bCs/>
                <w:sz w:val="20"/>
                <w:szCs w:val="20"/>
              </w:rPr>
              <w:t xml:space="preserve">dla wszystkich uczestników stacjonarnych i będzie na bieżąco tłumaczył </w:t>
            </w:r>
            <w:r w:rsidR="00E729F2" w:rsidRPr="00C05482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wypowiedzi prelegentów</w:t>
            </w:r>
            <w:r w:rsidRPr="00C05482">
              <w:rPr>
                <w:rFonts w:ascii="Arial" w:hAnsi="Arial" w:cs="Arial"/>
                <w:bCs/>
                <w:sz w:val="20"/>
                <w:szCs w:val="20"/>
              </w:rPr>
              <w:t xml:space="preserve"> oraz jego postać zostanie udostępniona w formule online</w:t>
            </w:r>
            <w:r w:rsidR="00E729F2" w:rsidRPr="00C05482">
              <w:rPr>
                <w:rFonts w:ascii="Arial" w:hAnsi="Arial" w:cs="Arial"/>
                <w:bCs/>
                <w:sz w:val="20"/>
                <w:szCs w:val="20"/>
              </w:rPr>
              <w:t xml:space="preserve"> na potrzeby zdalnych uczestników konferencji</w:t>
            </w:r>
            <w:r w:rsidRPr="00C054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61946" w:rsidRPr="00DC22D3" w14:paraId="7E996C8B" w14:textId="77777777" w:rsidTr="00CF4E23">
        <w:tc>
          <w:tcPr>
            <w:tcW w:w="2694" w:type="dxa"/>
            <w:shd w:val="clear" w:color="auto" w:fill="auto"/>
          </w:tcPr>
          <w:p w14:paraId="0315517A" w14:textId="52E16A62" w:rsidR="00E61946" w:rsidRPr="00CF4E23" w:rsidRDefault="00E61946" w:rsidP="005B7925">
            <w:pPr>
              <w:pStyle w:val="Akapitzlist"/>
              <w:numPr>
                <w:ilvl w:val="1"/>
                <w:numId w:val="15"/>
              </w:numPr>
              <w:spacing w:before="120" w:after="120" w:line="360" w:lineRule="auto"/>
              <w:ind w:left="459" w:hanging="42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4E23">
              <w:rPr>
                <w:rFonts w:ascii="Arial" w:hAnsi="Arial" w:cs="Arial"/>
                <w:b/>
                <w:sz w:val="20"/>
              </w:rPr>
              <w:lastRenderedPageBreak/>
              <w:t xml:space="preserve">Zaplecze techniczne </w:t>
            </w:r>
          </w:p>
        </w:tc>
        <w:tc>
          <w:tcPr>
            <w:tcW w:w="7654" w:type="dxa"/>
          </w:tcPr>
          <w:p w14:paraId="5DA42E84" w14:textId="19E944B4" w:rsidR="00E61946" w:rsidRPr="00DC22D3" w:rsidRDefault="00E61946" w:rsidP="00F11AD2">
            <w:pPr>
              <w:tabs>
                <w:tab w:val="left" w:pos="2268"/>
              </w:tabs>
              <w:spacing w:before="120" w:after="0"/>
              <w:jc w:val="both"/>
              <w:rPr>
                <w:rFonts w:ascii="Arial" w:hAnsi="Arial" w:cs="Arial"/>
                <w:sz w:val="18"/>
                <w:highlight w:val="lightGray"/>
              </w:rPr>
            </w:pPr>
            <w:r w:rsidRPr="00CF4E23">
              <w:rPr>
                <w:rFonts w:ascii="Arial" w:hAnsi="Arial" w:cs="Arial"/>
                <w:bCs/>
                <w:sz w:val="20"/>
                <w:szCs w:val="20"/>
              </w:rPr>
              <w:t xml:space="preserve">Wykonawca zapewni miejsce na potrzeby </w:t>
            </w:r>
            <w:r w:rsidRPr="00F04024">
              <w:rPr>
                <w:rFonts w:ascii="Arial" w:hAnsi="Arial" w:cs="Arial"/>
                <w:bCs/>
                <w:sz w:val="20"/>
                <w:szCs w:val="20"/>
              </w:rPr>
              <w:t xml:space="preserve">zaplecza technicznego na jeden dzień przed konferencją oraz na czas trwania konferencji </w:t>
            </w:r>
            <w:r w:rsidRPr="00F04024">
              <w:rPr>
                <w:rFonts w:ascii="Arial" w:hAnsi="Arial" w:cs="Arial"/>
                <w:b/>
                <w:sz w:val="20"/>
                <w:szCs w:val="20"/>
              </w:rPr>
              <w:t>w godzinach:</w:t>
            </w:r>
            <w:r w:rsidR="00CF4E23" w:rsidRPr="00F040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402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340BF5" w:rsidRPr="00F0402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04024">
              <w:rPr>
                <w:rFonts w:ascii="Arial" w:hAnsi="Arial" w:cs="Arial"/>
                <w:b/>
                <w:sz w:val="20"/>
                <w:szCs w:val="20"/>
              </w:rPr>
              <w:t>0 – 1</w:t>
            </w:r>
            <w:r w:rsidR="00F04024" w:rsidRPr="00F0402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04024">
              <w:rPr>
                <w:rFonts w:ascii="Arial" w:hAnsi="Arial" w:cs="Arial"/>
                <w:b/>
                <w:sz w:val="20"/>
                <w:szCs w:val="20"/>
              </w:rPr>
              <w:t>.30</w:t>
            </w:r>
            <w:r w:rsidR="00CF4E23" w:rsidRPr="00F0402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04024">
              <w:rPr>
                <w:rFonts w:ascii="Arial" w:hAnsi="Arial" w:cs="Arial"/>
                <w:bCs/>
                <w:sz w:val="20"/>
                <w:szCs w:val="20"/>
              </w:rPr>
              <w:t xml:space="preserve"> w</w:t>
            </w:r>
            <w:r w:rsidR="00F11AD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CF4E23">
              <w:rPr>
                <w:rFonts w:ascii="Arial" w:hAnsi="Arial" w:cs="Arial"/>
                <w:bCs/>
                <w:sz w:val="20"/>
                <w:szCs w:val="20"/>
              </w:rPr>
              <w:t>budynku, w którym odbywać się będzie konferencja.</w:t>
            </w:r>
          </w:p>
        </w:tc>
      </w:tr>
      <w:tr w:rsidR="00E61946" w:rsidRPr="00DC22D3" w14:paraId="0DA9329B" w14:textId="77777777" w:rsidTr="00EF33AB">
        <w:tc>
          <w:tcPr>
            <w:tcW w:w="2694" w:type="dxa"/>
          </w:tcPr>
          <w:p w14:paraId="5EE61498" w14:textId="3E238CE0" w:rsidR="00E61946" w:rsidRPr="00F01183" w:rsidRDefault="00E61946" w:rsidP="005B7925">
            <w:pPr>
              <w:pStyle w:val="Akapitzlist"/>
              <w:numPr>
                <w:ilvl w:val="1"/>
                <w:numId w:val="15"/>
              </w:numPr>
              <w:spacing w:before="120" w:after="120" w:line="360" w:lineRule="auto"/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F01183">
              <w:rPr>
                <w:rFonts w:ascii="Arial" w:hAnsi="Arial" w:cs="Arial"/>
                <w:b/>
                <w:sz w:val="20"/>
                <w:szCs w:val="20"/>
              </w:rPr>
              <w:t>Zapewnienie co najmniej jednego opiekuna technicznego konferencji</w:t>
            </w:r>
          </w:p>
        </w:tc>
        <w:tc>
          <w:tcPr>
            <w:tcW w:w="7654" w:type="dxa"/>
          </w:tcPr>
          <w:p w14:paraId="3BB0EE0D" w14:textId="3FA0185C" w:rsidR="00E61946" w:rsidRPr="00F01183" w:rsidRDefault="00E61946" w:rsidP="00F11AD2">
            <w:pPr>
              <w:spacing w:before="24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1183">
              <w:rPr>
                <w:rFonts w:ascii="Arial" w:hAnsi="Arial" w:cs="Arial"/>
                <w:bCs/>
                <w:sz w:val="20"/>
                <w:szCs w:val="20"/>
              </w:rPr>
              <w:t xml:space="preserve">Opiekun techniczny będzie odpowiedzialny za </w:t>
            </w:r>
            <w:r w:rsidRPr="00F01183">
              <w:rPr>
                <w:rFonts w:ascii="Arial" w:hAnsi="Arial" w:cs="Arial"/>
                <w:b/>
                <w:bCs/>
                <w:sz w:val="20"/>
                <w:szCs w:val="20"/>
              </w:rPr>
              <w:t>przygotowanie techniczne konferencji</w:t>
            </w:r>
            <w:r w:rsidRPr="00F0118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01183">
              <w:rPr>
                <w:rFonts w:ascii="Arial" w:hAnsi="Arial" w:cs="Arial"/>
                <w:b/>
                <w:bCs/>
                <w:sz w:val="20"/>
                <w:szCs w:val="20"/>
              </w:rPr>
              <w:t>przygotowanie i przeprowadzenie testów technicznych przed konferencją</w:t>
            </w:r>
            <w:r w:rsidRPr="00F0118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1648C" w:rsidRPr="00F011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648C" w:rsidRPr="00F01183">
              <w:rPr>
                <w:rFonts w:ascii="Arial" w:hAnsi="Arial" w:cs="Arial"/>
                <w:b/>
                <w:bCs/>
                <w:sz w:val="20"/>
                <w:szCs w:val="20"/>
              </w:rPr>
              <w:t>zapewnienie transmisji on-line</w:t>
            </w:r>
            <w:r w:rsidRPr="00F01183">
              <w:rPr>
                <w:rFonts w:ascii="Arial" w:hAnsi="Arial" w:cs="Arial"/>
                <w:bCs/>
                <w:sz w:val="20"/>
                <w:szCs w:val="20"/>
              </w:rPr>
              <w:t xml:space="preserve"> oraz </w:t>
            </w:r>
            <w:r w:rsidRPr="00F01183">
              <w:rPr>
                <w:rFonts w:ascii="Arial" w:hAnsi="Arial" w:cs="Arial"/>
                <w:b/>
                <w:bCs/>
                <w:sz w:val="20"/>
                <w:szCs w:val="20"/>
              </w:rPr>
              <w:t>rozwiązywanie trudności technicznych</w:t>
            </w:r>
            <w:r w:rsidRPr="00F01183">
              <w:rPr>
                <w:rFonts w:ascii="Arial" w:hAnsi="Arial" w:cs="Arial"/>
                <w:bCs/>
                <w:sz w:val="20"/>
                <w:szCs w:val="20"/>
              </w:rPr>
              <w:t xml:space="preserve"> związanych z organizacją i udziałem w konferencji zgłaszanych przez Zamawiającego oraz prelegentów konferencji, zarówno przed (od dnia podpisania umowy) jak i podczas trwania konferencji.</w:t>
            </w:r>
          </w:p>
        </w:tc>
      </w:tr>
      <w:tr w:rsidR="00E61946" w:rsidRPr="00DC22D3" w14:paraId="6F1B8867" w14:textId="77777777" w:rsidTr="00EF33AB">
        <w:tc>
          <w:tcPr>
            <w:tcW w:w="2694" w:type="dxa"/>
          </w:tcPr>
          <w:p w14:paraId="2F071B88" w14:textId="6DE16E56" w:rsidR="00E61946" w:rsidRPr="00F01183" w:rsidRDefault="00E61946" w:rsidP="005B7925">
            <w:pPr>
              <w:pStyle w:val="Akapitzlist"/>
              <w:numPr>
                <w:ilvl w:val="1"/>
                <w:numId w:val="15"/>
              </w:numPr>
              <w:spacing w:before="120" w:after="120" w:line="360" w:lineRule="auto"/>
              <w:ind w:left="459" w:hanging="45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1183">
              <w:rPr>
                <w:rFonts w:ascii="Arial" w:hAnsi="Arial" w:cs="Arial"/>
                <w:b/>
                <w:bCs/>
                <w:sz w:val="20"/>
                <w:szCs w:val="20"/>
              </w:rPr>
              <w:t>Próba generalna</w:t>
            </w:r>
          </w:p>
        </w:tc>
        <w:tc>
          <w:tcPr>
            <w:tcW w:w="7654" w:type="dxa"/>
          </w:tcPr>
          <w:p w14:paraId="17B0A7A1" w14:textId="027AD78F" w:rsidR="00E61946" w:rsidRPr="00F01183" w:rsidRDefault="00E61946" w:rsidP="00F11AD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1183">
              <w:rPr>
                <w:rFonts w:ascii="Arial" w:hAnsi="Arial" w:cs="Arial"/>
                <w:sz w:val="20"/>
                <w:szCs w:val="20"/>
              </w:rPr>
              <w:t>Najpóźniej na 1 (jedną) godzinę przed rozpoczęciem konferencji Wykonawca dokona próby generalnej w zakresie funkcjonowania zainstalowanego wyposażenia z udziałem wskazanych osób bezpośrednio zaangażowanych w organizację konferencji po stronie Zamawiającego.</w:t>
            </w:r>
          </w:p>
        </w:tc>
      </w:tr>
    </w:tbl>
    <w:p w14:paraId="0AC5143F" w14:textId="202ABA34" w:rsidR="00FC4138" w:rsidRPr="00DC22D3" w:rsidRDefault="00FC4138" w:rsidP="00E96832">
      <w:pPr>
        <w:pStyle w:val="Akapitzlist"/>
        <w:spacing w:after="120" w:line="360" w:lineRule="auto"/>
        <w:ind w:left="1080"/>
        <w:jc w:val="both"/>
        <w:rPr>
          <w:rFonts w:ascii="Arial" w:hAnsi="Arial" w:cs="Arial"/>
          <w:b/>
          <w:sz w:val="20"/>
          <w:szCs w:val="20"/>
          <w:highlight w:val="lightGray"/>
          <w:u w:val="single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E96832" w:rsidRPr="00DC22D3" w14:paraId="16BF4617" w14:textId="77777777" w:rsidTr="00B7559C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46AF82B" w14:textId="66152E06" w:rsidR="00E96832" w:rsidRPr="00DC22D3" w:rsidRDefault="00E96832" w:rsidP="005B7925">
            <w:pPr>
              <w:pStyle w:val="Akapitzlist"/>
              <w:numPr>
                <w:ilvl w:val="0"/>
                <w:numId w:val="15"/>
              </w:numPr>
              <w:spacing w:before="240" w:after="240" w:line="360" w:lineRule="auto"/>
              <w:ind w:left="1077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</w:pPr>
            <w:r w:rsidRPr="00DC22D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Zadania Wykonawcy związane </w:t>
            </w:r>
            <w:r w:rsidRPr="00DC22D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 zapewnieniem transmisji on-line:</w:t>
            </w:r>
          </w:p>
        </w:tc>
      </w:tr>
      <w:tr w:rsidR="00FC4138" w:rsidRPr="00DC22D3" w14:paraId="091E2518" w14:textId="77777777" w:rsidTr="00B7559C">
        <w:tc>
          <w:tcPr>
            <w:tcW w:w="2410" w:type="dxa"/>
          </w:tcPr>
          <w:p w14:paraId="75AF3B81" w14:textId="0C27D3CC" w:rsidR="00FC4138" w:rsidRPr="00E56A23" w:rsidRDefault="00B36729" w:rsidP="00DB0CDE">
            <w:pPr>
              <w:pStyle w:val="Akapitzlist"/>
              <w:numPr>
                <w:ilvl w:val="0"/>
                <w:numId w:val="25"/>
              </w:numPr>
              <w:spacing w:before="120" w:after="240"/>
              <w:ind w:left="4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A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5FF6" w:rsidRPr="00E56A23">
              <w:rPr>
                <w:rFonts w:ascii="Arial" w:hAnsi="Arial" w:cs="Arial"/>
                <w:b/>
                <w:sz w:val="20"/>
                <w:szCs w:val="20"/>
              </w:rPr>
              <w:t>Czas streamingu</w:t>
            </w:r>
          </w:p>
        </w:tc>
        <w:tc>
          <w:tcPr>
            <w:tcW w:w="7938" w:type="dxa"/>
          </w:tcPr>
          <w:p w14:paraId="14614FF3" w14:textId="47719722" w:rsidR="00FC4138" w:rsidRPr="00F11AD2" w:rsidRDefault="002A5FF6" w:rsidP="00F11AD2">
            <w:pPr>
              <w:pStyle w:val="Akapitzlist"/>
              <w:numPr>
                <w:ilvl w:val="0"/>
                <w:numId w:val="26"/>
              </w:numPr>
              <w:tabs>
                <w:tab w:val="left" w:pos="738"/>
                <w:tab w:val="right" w:pos="9072"/>
              </w:tabs>
              <w:spacing w:before="120" w:after="240"/>
              <w:ind w:left="595" w:hanging="5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D2">
              <w:rPr>
                <w:rFonts w:ascii="Arial" w:hAnsi="Arial" w:cs="Arial"/>
                <w:sz w:val="20"/>
                <w:szCs w:val="20"/>
              </w:rPr>
              <w:t>Zamawiający zakłada transmisję na żywo</w:t>
            </w:r>
            <w:r w:rsidR="0040537E" w:rsidRPr="00F11AD2">
              <w:rPr>
                <w:rFonts w:ascii="Arial" w:hAnsi="Arial" w:cs="Arial"/>
                <w:sz w:val="20"/>
                <w:szCs w:val="20"/>
              </w:rPr>
              <w:t xml:space="preserve"> konferencji</w:t>
            </w:r>
            <w:r w:rsidRPr="00F11AD2">
              <w:rPr>
                <w:rFonts w:ascii="Arial" w:hAnsi="Arial" w:cs="Arial"/>
                <w:sz w:val="20"/>
                <w:szCs w:val="20"/>
              </w:rPr>
              <w:t>, w związku z tym streaming powinien</w:t>
            </w:r>
            <w:r w:rsidR="002843FD" w:rsidRPr="00F11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AD2">
              <w:rPr>
                <w:rFonts w:ascii="Arial" w:hAnsi="Arial" w:cs="Arial"/>
                <w:sz w:val="20"/>
                <w:szCs w:val="20"/>
              </w:rPr>
              <w:t xml:space="preserve">rozpocząć się wraz z powitaniem uczestników konferencji, zgodnie z ramowym planem konferencji, tj. o </w:t>
            </w:r>
            <w:r w:rsidRPr="00F10D9C">
              <w:rPr>
                <w:rFonts w:ascii="Arial" w:hAnsi="Arial" w:cs="Arial"/>
                <w:b/>
                <w:bCs/>
                <w:sz w:val="20"/>
                <w:szCs w:val="20"/>
              </w:rPr>
              <w:t>godz. 10.00</w:t>
            </w:r>
            <w:r w:rsidRPr="00F11AD2">
              <w:rPr>
                <w:rFonts w:ascii="Arial" w:hAnsi="Arial" w:cs="Arial"/>
                <w:sz w:val="20"/>
                <w:szCs w:val="20"/>
              </w:rPr>
              <w:t xml:space="preserve">, a zakończyć wraz z końcem </w:t>
            </w:r>
            <w:r w:rsidR="00BD25B8" w:rsidRPr="00F11AD2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="008D7DEF" w:rsidRPr="00F11AD2">
              <w:rPr>
                <w:rFonts w:ascii="Arial" w:hAnsi="Arial" w:cs="Arial"/>
                <w:sz w:val="20"/>
                <w:szCs w:val="20"/>
              </w:rPr>
              <w:t xml:space="preserve">dotyczącej </w:t>
            </w:r>
            <w:r w:rsidR="00BD25B8" w:rsidRPr="00F11AD2">
              <w:rPr>
                <w:rFonts w:ascii="Arial" w:hAnsi="Arial" w:cs="Arial"/>
                <w:sz w:val="20"/>
              </w:rPr>
              <w:t>p</w:t>
            </w:r>
            <w:r w:rsidR="00BD25B8" w:rsidRPr="00F11AD2">
              <w:rPr>
                <w:rFonts w:ascii="Arial" w:hAnsi="Arial" w:cs="Arial"/>
                <w:bCs/>
                <w:sz w:val="20"/>
              </w:rPr>
              <w:t>rezentacji potencjalnych źródeł finansowania działań</w:t>
            </w:r>
            <w:r w:rsidRPr="00F11AD2">
              <w:rPr>
                <w:rFonts w:ascii="Arial" w:hAnsi="Arial" w:cs="Arial"/>
                <w:sz w:val="20"/>
                <w:szCs w:val="20"/>
              </w:rPr>
              <w:t>, tj. o</w:t>
            </w:r>
            <w:r w:rsidR="008D7DEF" w:rsidRPr="00F11AD2">
              <w:rPr>
                <w:rFonts w:ascii="Arial" w:hAnsi="Arial" w:cs="Arial"/>
                <w:sz w:val="20"/>
                <w:szCs w:val="20"/>
              </w:rPr>
              <w:t> </w:t>
            </w:r>
            <w:r w:rsidRPr="00F10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godz. </w:t>
            </w:r>
            <w:r w:rsidR="00BD25B8" w:rsidRPr="00F10D9C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  <w:r w:rsidRPr="00F11A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8AAD10" w14:textId="48177900" w:rsidR="00360DFF" w:rsidRPr="00E56A23" w:rsidRDefault="00360DFF" w:rsidP="00F11AD2">
            <w:pPr>
              <w:pStyle w:val="Akapitzlist"/>
              <w:numPr>
                <w:ilvl w:val="0"/>
                <w:numId w:val="26"/>
              </w:numPr>
              <w:tabs>
                <w:tab w:val="left" w:pos="738"/>
                <w:tab w:val="right" w:pos="9072"/>
              </w:tabs>
              <w:spacing w:before="120" w:after="0"/>
              <w:ind w:left="595" w:hanging="5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A23">
              <w:rPr>
                <w:rFonts w:ascii="Arial" w:hAnsi="Arial" w:cs="Arial"/>
                <w:sz w:val="20"/>
                <w:szCs w:val="20"/>
              </w:rPr>
              <w:t xml:space="preserve">Łączny dzienny czas transmisji wynosi </w:t>
            </w:r>
            <w:r w:rsidR="00BD25B8">
              <w:rPr>
                <w:rFonts w:ascii="Arial" w:hAnsi="Arial" w:cs="Arial"/>
                <w:sz w:val="20"/>
                <w:szCs w:val="20"/>
              </w:rPr>
              <w:t>3</w:t>
            </w:r>
            <w:r w:rsidR="002412CC" w:rsidRPr="00E56A23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 w:rsidR="00BD25B8">
              <w:rPr>
                <w:rFonts w:ascii="Arial" w:hAnsi="Arial" w:cs="Arial"/>
                <w:sz w:val="20"/>
                <w:szCs w:val="20"/>
              </w:rPr>
              <w:t>y</w:t>
            </w:r>
            <w:r w:rsidR="00F04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5B8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F04024">
              <w:rPr>
                <w:rFonts w:ascii="Arial" w:hAnsi="Arial" w:cs="Arial"/>
                <w:sz w:val="20"/>
                <w:szCs w:val="20"/>
              </w:rPr>
              <w:t>minut</w:t>
            </w:r>
            <w:r w:rsidR="007201A8" w:rsidRPr="00E56A23">
              <w:rPr>
                <w:rFonts w:ascii="Arial" w:hAnsi="Arial" w:cs="Arial"/>
                <w:sz w:val="20"/>
                <w:szCs w:val="20"/>
              </w:rPr>
              <w:t>. Zamawiający zastrzega</w:t>
            </w:r>
            <w:r w:rsidR="00E03431" w:rsidRPr="00E56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1A8" w:rsidRPr="00E56A23">
              <w:rPr>
                <w:rFonts w:ascii="Arial" w:hAnsi="Arial" w:cs="Arial"/>
                <w:sz w:val="20"/>
                <w:szCs w:val="20"/>
              </w:rPr>
              <w:t xml:space="preserve">możliwość przedłużenia transmisji o </w:t>
            </w:r>
            <w:r w:rsidR="00326810" w:rsidRPr="00E56A23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7201A8" w:rsidRPr="00E56A23">
              <w:rPr>
                <w:rFonts w:ascii="Arial" w:hAnsi="Arial" w:cs="Arial"/>
                <w:sz w:val="20"/>
                <w:szCs w:val="20"/>
              </w:rPr>
              <w:t>pół godziny.</w:t>
            </w:r>
          </w:p>
        </w:tc>
      </w:tr>
      <w:tr w:rsidR="00FC4138" w:rsidRPr="00DC22D3" w14:paraId="50273085" w14:textId="77777777" w:rsidTr="00B7559C">
        <w:tc>
          <w:tcPr>
            <w:tcW w:w="2410" w:type="dxa"/>
          </w:tcPr>
          <w:p w14:paraId="6481BADF" w14:textId="1C8F584E" w:rsidR="00FC4138" w:rsidRPr="00E56A23" w:rsidRDefault="00B36729" w:rsidP="00DB0CDE">
            <w:pPr>
              <w:pStyle w:val="Akapitzlist"/>
              <w:numPr>
                <w:ilvl w:val="0"/>
                <w:numId w:val="25"/>
              </w:numPr>
              <w:spacing w:before="120" w:after="240"/>
              <w:ind w:left="4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A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01A8" w:rsidRPr="00E56A23">
              <w:rPr>
                <w:rFonts w:ascii="Arial" w:hAnsi="Arial" w:cs="Arial"/>
                <w:b/>
                <w:sz w:val="20"/>
                <w:szCs w:val="20"/>
              </w:rPr>
              <w:t>Rodzaj transmisji</w:t>
            </w:r>
          </w:p>
        </w:tc>
        <w:tc>
          <w:tcPr>
            <w:tcW w:w="7938" w:type="dxa"/>
          </w:tcPr>
          <w:p w14:paraId="425BAD72" w14:textId="1B6B216E" w:rsidR="007201A8" w:rsidRPr="00E56A23" w:rsidRDefault="007201A8" w:rsidP="00F11AD2">
            <w:pPr>
              <w:pStyle w:val="Akapitzlist"/>
              <w:numPr>
                <w:ilvl w:val="0"/>
                <w:numId w:val="27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595" w:hanging="5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A23">
              <w:rPr>
                <w:rFonts w:ascii="Arial" w:hAnsi="Arial" w:cs="Arial"/>
                <w:sz w:val="20"/>
                <w:szCs w:val="20"/>
              </w:rPr>
              <w:t xml:space="preserve">Zamawiający przewiduje </w:t>
            </w:r>
            <w:r w:rsidR="007D58FA" w:rsidRPr="00E56A23">
              <w:rPr>
                <w:rFonts w:ascii="Arial" w:hAnsi="Arial" w:cs="Arial"/>
                <w:sz w:val="20"/>
                <w:szCs w:val="20"/>
              </w:rPr>
              <w:t>transmisję</w:t>
            </w:r>
            <w:r w:rsidR="00683113" w:rsidRPr="00E56A23">
              <w:rPr>
                <w:rFonts w:ascii="Arial" w:hAnsi="Arial" w:cs="Arial"/>
                <w:sz w:val="20"/>
                <w:szCs w:val="20"/>
              </w:rPr>
              <w:t xml:space="preserve"> na żywo</w:t>
            </w:r>
            <w:r w:rsidRPr="00E56A23">
              <w:rPr>
                <w:rFonts w:ascii="Arial" w:hAnsi="Arial" w:cs="Arial"/>
                <w:sz w:val="20"/>
                <w:szCs w:val="20"/>
              </w:rPr>
              <w:t xml:space="preserve"> dla nieograniczonej liczby odbiorców </w:t>
            </w:r>
            <w:r w:rsidR="00683113" w:rsidRPr="00E56A23">
              <w:rPr>
                <w:rFonts w:ascii="Arial" w:hAnsi="Arial" w:cs="Arial"/>
                <w:sz w:val="20"/>
                <w:szCs w:val="20"/>
              </w:rPr>
              <w:t>dostępn</w:t>
            </w:r>
            <w:r w:rsidR="007D58FA" w:rsidRPr="00E56A23"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="00683113" w:rsidRPr="00E56A23">
              <w:rPr>
                <w:rFonts w:ascii="Arial" w:hAnsi="Arial" w:cs="Arial"/>
                <w:sz w:val="20"/>
                <w:szCs w:val="20"/>
              </w:rPr>
              <w:t>na profilu</w:t>
            </w:r>
            <w:r w:rsidR="00B57BA1" w:rsidRPr="00E56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A23">
              <w:rPr>
                <w:rFonts w:ascii="Arial" w:hAnsi="Arial" w:cs="Arial"/>
                <w:sz w:val="20"/>
                <w:szCs w:val="20"/>
              </w:rPr>
              <w:t>społecznościowy</w:t>
            </w:r>
            <w:r w:rsidR="00683113" w:rsidRPr="00E56A23">
              <w:rPr>
                <w:rFonts w:ascii="Arial" w:hAnsi="Arial" w:cs="Arial"/>
                <w:sz w:val="20"/>
                <w:szCs w:val="20"/>
              </w:rPr>
              <w:t>m</w:t>
            </w:r>
            <w:r w:rsidRPr="00E56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113" w:rsidRPr="00E56A23">
              <w:rPr>
                <w:rFonts w:ascii="Arial" w:hAnsi="Arial" w:cs="Arial"/>
                <w:sz w:val="20"/>
                <w:szCs w:val="20"/>
              </w:rPr>
              <w:t>Zamawiającego (</w:t>
            </w:r>
            <w:r w:rsidRPr="00E56A23">
              <w:rPr>
                <w:rFonts w:ascii="Arial" w:hAnsi="Arial" w:cs="Arial"/>
                <w:sz w:val="20"/>
                <w:szCs w:val="20"/>
              </w:rPr>
              <w:t>Facebook</w:t>
            </w:r>
            <w:r w:rsidR="001D0952" w:rsidRPr="00E56A23">
              <w:rPr>
                <w:rFonts w:ascii="Arial" w:hAnsi="Arial" w:cs="Arial"/>
                <w:sz w:val="20"/>
                <w:szCs w:val="20"/>
              </w:rPr>
              <w:t xml:space="preserve"> i na YouTube</w:t>
            </w:r>
            <w:r w:rsidR="00F013EF" w:rsidRPr="00E56A23">
              <w:rPr>
                <w:rFonts w:ascii="Arial" w:hAnsi="Arial" w:cs="Arial"/>
                <w:sz w:val="20"/>
                <w:szCs w:val="20"/>
              </w:rPr>
              <w:t>)</w:t>
            </w:r>
            <w:r w:rsidR="001D0952" w:rsidRPr="00E56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A23">
              <w:rPr>
                <w:rFonts w:ascii="Arial" w:hAnsi="Arial" w:cs="Arial"/>
                <w:sz w:val="20"/>
                <w:szCs w:val="20"/>
              </w:rPr>
              <w:t>– nie wymaga się udostępnienia systemu komunikacji</w:t>
            </w:r>
            <w:r w:rsidR="00326810" w:rsidRPr="00E56A23">
              <w:rPr>
                <w:rFonts w:ascii="Arial" w:hAnsi="Arial" w:cs="Arial"/>
                <w:sz w:val="20"/>
                <w:szCs w:val="20"/>
              </w:rPr>
              <w:t xml:space="preserve"> z moderatorem</w:t>
            </w:r>
            <w:r w:rsidRPr="00E56A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EADCD8" w14:textId="794ECEC5" w:rsidR="000F12CB" w:rsidRPr="00E56A23" w:rsidRDefault="005F7E0B" w:rsidP="00F11AD2">
            <w:pPr>
              <w:pStyle w:val="Akapitzlist"/>
              <w:numPr>
                <w:ilvl w:val="0"/>
                <w:numId w:val="27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595" w:hanging="5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A23">
              <w:rPr>
                <w:rFonts w:ascii="Arial" w:hAnsi="Arial" w:cs="Arial"/>
                <w:sz w:val="20"/>
                <w:szCs w:val="20"/>
              </w:rPr>
              <w:t xml:space="preserve">Wykonawca zapewni bezpłatny dostęp do transmisji dla </w:t>
            </w:r>
            <w:r w:rsidR="00FA13D0" w:rsidRPr="00E56A23">
              <w:rPr>
                <w:rFonts w:ascii="Arial" w:hAnsi="Arial" w:cs="Arial"/>
                <w:sz w:val="20"/>
                <w:szCs w:val="20"/>
              </w:rPr>
              <w:t xml:space="preserve">wszystkich </w:t>
            </w:r>
            <w:r w:rsidRPr="00E56A23">
              <w:rPr>
                <w:rFonts w:ascii="Arial" w:hAnsi="Arial" w:cs="Arial"/>
                <w:sz w:val="20"/>
                <w:szCs w:val="20"/>
              </w:rPr>
              <w:t>uczestników.</w:t>
            </w:r>
          </w:p>
        </w:tc>
      </w:tr>
      <w:tr w:rsidR="00B36729" w:rsidRPr="00DC22D3" w14:paraId="65D88BEB" w14:textId="77777777" w:rsidTr="00B7559C">
        <w:tc>
          <w:tcPr>
            <w:tcW w:w="2410" w:type="dxa"/>
            <w:shd w:val="clear" w:color="auto" w:fill="auto"/>
          </w:tcPr>
          <w:p w14:paraId="43BB3A11" w14:textId="67397247" w:rsidR="00B36729" w:rsidRPr="00D54BDA" w:rsidRDefault="00B36729" w:rsidP="00DB0CDE">
            <w:pPr>
              <w:pStyle w:val="Akapitzlist"/>
              <w:numPr>
                <w:ilvl w:val="0"/>
                <w:numId w:val="25"/>
              </w:numPr>
              <w:spacing w:before="120" w:after="240"/>
              <w:ind w:left="4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BDA">
              <w:rPr>
                <w:rFonts w:ascii="Arial" w:hAnsi="Arial" w:cs="Arial"/>
                <w:b/>
                <w:sz w:val="20"/>
                <w:szCs w:val="20"/>
              </w:rPr>
              <w:t xml:space="preserve"> Nagranie transmisji</w:t>
            </w:r>
          </w:p>
        </w:tc>
        <w:tc>
          <w:tcPr>
            <w:tcW w:w="7938" w:type="dxa"/>
            <w:shd w:val="clear" w:color="auto" w:fill="auto"/>
          </w:tcPr>
          <w:p w14:paraId="4D8B5328" w14:textId="235F0A74" w:rsidR="00B36729" w:rsidRPr="00D54BDA" w:rsidRDefault="00B36729" w:rsidP="00F11AD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BDA">
              <w:rPr>
                <w:rFonts w:ascii="Arial" w:hAnsi="Arial" w:cs="Arial"/>
                <w:sz w:val="20"/>
                <w:szCs w:val="20"/>
              </w:rPr>
              <w:t>Transmisja zostanie zarejestrowana.</w:t>
            </w:r>
          </w:p>
          <w:p w14:paraId="4E5E5604" w14:textId="1A16D70F" w:rsidR="00B36729" w:rsidRPr="00D54BDA" w:rsidRDefault="00B36729" w:rsidP="00F11AD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BDA">
              <w:rPr>
                <w:rFonts w:ascii="Arial" w:hAnsi="Arial" w:cs="Arial"/>
                <w:sz w:val="20"/>
                <w:szCs w:val="20"/>
              </w:rPr>
              <w:t xml:space="preserve"> Nagranie transmisji zostanie udostępnione Zamawiającemu w dwóch formach:</w:t>
            </w:r>
          </w:p>
          <w:p w14:paraId="189CEB22" w14:textId="6B163A18" w:rsidR="00B36729" w:rsidRPr="00D54BDA" w:rsidRDefault="00B36729" w:rsidP="00F11AD2">
            <w:pPr>
              <w:pStyle w:val="Akapitzlist"/>
              <w:numPr>
                <w:ilvl w:val="0"/>
                <w:numId w:val="30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BDA">
              <w:rPr>
                <w:rFonts w:ascii="Arial" w:hAnsi="Arial" w:cs="Arial"/>
                <w:sz w:val="20"/>
                <w:szCs w:val="20"/>
              </w:rPr>
              <w:t>pełnego, niewyedytowanego nagrania na potrzeby dokumentacji.</w:t>
            </w:r>
          </w:p>
          <w:p w14:paraId="281348F4" w14:textId="7C00E784" w:rsidR="007912CE" w:rsidRPr="00F11AD2" w:rsidRDefault="006E7CAF" w:rsidP="00F11AD2">
            <w:pPr>
              <w:pStyle w:val="Akapitzlist"/>
              <w:numPr>
                <w:ilvl w:val="0"/>
                <w:numId w:val="30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BDA">
              <w:rPr>
                <w:rFonts w:ascii="Arial" w:hAnsi="Arial" w:cs="Arial"/>
                <w:sz w:val="20"/>
                <w:szCs w:val="20"/>
              </w:rPr>
              <w:t>wyedytowanego</w:t>
            </w:r>
            <w:r w:rsidR="007F627C" w:rsidRPr="00D54BDA">
              <w:rPr>
                <w:rFonts w:ascii="Arial" w:hAnsi="Arial" w:cs="Arial"/>
                <w:sz w:val="20"/>
                <w:szCs w:val="20"/>
              </w:rPr>
              <w:t xml:space="preserve"> nagrania,</w:t>
            </w:r>
            <w:r w:rsidR="001D0B5D" w:rsidRPr="00D54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27C" w:rsidRPr="00D54BDA">
              <w:rPr>
                <w:rFonts w:ascii="Arial" w:hAnsi="Arial" w:cs="Arial"/>
                <w:sz w:val="20"/>
                <w:szCs w:val="20"/>
              </w:rPr>
              <w:t>podzielonego na</w:t>
            </w:r>
            <w:r w:rsidR="001D0B5D" w:rsidRPr="00D54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6D6">
              <w:rPr>
                <w:rFonts w:ascii="Arial" w:hAnsi="Arial" w:cs="Arial"/>
                <w:sz w:val="20"/>
                <w:szCs w:val="20"/>
              </w:rPr>
              <w:t>pięć</w:t>
            </w:r>
            <w:r w:rsidR="00662D0A" w:rsidRPr="00D54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27C" w:rsidRPr="00D54BDA">
              <w:rPr>
                <w:rFonts w:ascii="Arial" w:hAnsi="Arial" w:cs="Arial"/>
                <w:sz w:val="20"/>
                <w:szCs w:val="20"/>
              </w:rPr>
              <w:t>materiałów</w:t>
            </w:r>
            <w:r w:rsidR="001D0B5D" w:rsidRPr="00D54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27C" w:rsidRPr="00D54BDA">
              <w:rPr>
                <w:rFonts w:ascii="Arial" w:hAnsi="Arial" w:cs="Arial"/>
                <w:sz w:val="20"/>
                <w:szCs w:val="20"/>
              </w:rPr>
              <w:t>(</w:t>
            </w:r>
            <w:r w:rsidR="00683113" w:rsidRPr="00D54BDA">
              <w:rPr>
                <w:rFonts w:ascii="Arial" w:hAnsi="Arial" w:cs="Arial"/>
                <w:sz w:val="20"/>
                <w:szCs w:val="20"/>
              </w:rPr>
              <w:t>każde wystąpie</w:t>
            </w:r>
            <w:r w:rsidR="007F627C" w:rsidRPr="00D54BD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7F627C" w:rsidRPr="00F11AD2">
              <w:rPr>
                <w:rFonts w:ascii="Arial" w:hAnsi="Arial" w:cs="Arial"/>
                <w:sz w:val="20"/>
                <w:szCs w:val="20"/>
              </w:rPr>
              <w:t>osobno)</w:t>
            </w:r>
            <w:r w:rsidR="007912CE" w:rsidRPr="00F11AD2">
              <w:rPr>
                <w:rFonts w:ascii="Arial" w:hAnsi="Arial" w:cs="Arial"/>
                <w:sz w:val="20"/>
                <w:szCs w:val="20"/>
              </w:rPr>
              <w:t>:</w:t>
            </w:r>
            <w:r w:rsidR="00683113" w:rsidRPr="00F11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D54D76" w14:textId="4F62C769" w:rsidR="007912CE" w:rsidRPr="00F11AD2" w:rsidRDefault="007912CE" w:rsidP="00F11AD2">
            <w:pPr>
              <w:pStyle w:val="Akapitzlist"/>
              <w:numPr>
                <w:ilvl w:val="1"/>
                <w:numId w:val="32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1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D2">
              <w:rPr>
                <w:rFonts w:ascii="Arial" w:hAnsi="Arial" w:cs="Arial"/>
                <w:sz w:val="20"/>
                <w:szCs w:val="20"/>
              </w:rPr>
              <w:t xml:space="preserve">Powitanie uczestników – słowo wstępne, </w:t>
            </w:r>
          </w:p>
          <w:p w14:paraId="176AA265" w14:textId="35F878AE" w:rsidR="007912CE" w:rsidRPr="00F11AD2" w:rsidRDefault="007912CE" w:rsidP="00F11AD2">
            <w:pPr>
              <w:pStyle w:val="Akapitzlist"/>
              <w:numPr>
                <w:ilvl w:val="1"/>
                <w:numId w:val="32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1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D2">
              <w:rPr>
                <w:rFonts w:ascii="Arial" w:hAnsi="Arial" w:cs="Arial"/>
                <w:sz w:val="20"/>
                <w:szCs w:val="20"/>
              </w:rPr>
              <w:t xml:space="preserve">Wykład wprowadzający, </w:t>
            </w:r>
          </w:p>
          <w:p w14:paraId="3F63B5DA" w14:textId="1AD87930" w:rsidR="007912CE" w:rsidRPr="00F11AD2" w:rsidRDefault="007836D6" w:rsidP="00F11AD2">
            <w:pPr>
              <w:pStyle w:val="Akapitzlist"/>
              <w:numPr>
                <w:ilvl w:val="1"/>
                <w:numId w:val="32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1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D2">
              <w:rPr>
                <w:rFonts w:ascii="Arial" w:hAnsi="Arial" w:cs="Arial"/>
                <w:sz w:val="20"/>
                <w:szCs w:val="20"/>
              </w:rPr>
              <w:t>Prezentacja zapisów Strategii w zakresie polityki społecznej województwa łódzkiego do 2030 roku</w:t>
            </w:r>
            <w:r w:rsidR="007912CE" w:rsidRPr="00F11AD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EFDDF0" w14:textId="4EF93272" w:rsidR="007912CE" w:rsidRPr="00F11AD2" w:rsidRDefault="007836D6" w:rsidP="00F11AD2">
            <w:pPr>
              <w:pStyle w:val="Akapitzlist"/>
              <w:numPr>
                <w:ilvl w:val="1"/>
                <w:numId w:val="32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1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D2">
              <w:rPr>
                <w:rFonts w:ascii="Arial" w:hAnsi="Arial" w:cs="Arial"/>
                <w:sz w:val="20"/>
                <w:szCs w:val="20"/>
              </w:rPr>
              <w:lastRenderedPageBreak/>
              <w:t>Prezentacja zapisów Regionalnego Planu Rozwoju Usług Społecznych i </w:t>
            </w:r>
            <w:proofErr w:type="spellStart"/>
            <w:r w:rsidRPr="00F11AD2">
              <w:rPr>
                <w:rFonts w:ascii="Arial" w:hAnsi="Arial" w:cs="Arial"/>
                <w:sz w:val="20"/>
                <w:szCs w:val="20"/>
              </w:rPr>
              <w:t>Deinstytucjonalizacji</w:t>
            </w:r>
            <w:proofErr w:type="spellEnd"/>
            <w:r w:rsidRPr="00F11AD2">
              <w:rPr>
                <w:rFonts w:ascii="Arial" w:hAnsi="Arial" w:cs="Arial"/>
                <w:sz w:val="20"/>
                <w:szCs w:val="20"/>
              </w:rPr>
              <w:t xml:space="preserve"> dla Województwa Łódzkiego na lata 2023-2025</w:t>
            </w:r>
          </w:p>
          <w:p w14:paraId="21CE6A27" w14:textId="3F6C2CA2" w:rsidR="007912CE" w:rsidRPr="00F11AD2" w:rsidRDefault="007836D6" w:rsidP="00F11AD2">
            <w:pPr>
              <w:pStyle w:val="Akapitzlist"/>
              <w:numPr>
                <w:ilvl w:val="1"/>
                <w:numId w:val="32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1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D2">
              <w:rPr>
                <w:rFonts w:ascii="Arial" w:hAnsi="Arial" w:cs="Arial"/>
                <w:sz w:val="20"/>
                <w:szCs w:val="20"/>
              </w:rPr>
              <w:t>Prezentacja potencjalnych źródeł finansowania działań</w:t>
            </w:r>
          </w:p>
          <w:p w14:paraId="7C4DECE1" w14:textId="33F909E2" w:rsidR="007F627C" w:rsidRPr="00F11AD2" w:rsidRDefault="00683113" w:rsidP="00F11AD2">
            <w:pPr>
              <w:pStyle w:val="Akapitzlist"/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D2">
              <w:rPr>
                <w:rFonts w:ascii="Arial" w:hAnsi="Arial" w:cs="Arial"/>
                <w:sz w:val="20"/>
                <w:szCs w:val="20"/>
              </w:rPr>
              <w:t xml:space="preserve">– na potrzeby publikacji na profilu na portalu społecznościowym </w:t>
            </w:r>
            <w:r w:rsidR="001D0B5D" w:rsidRPr="00F11AD2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1D0B5D" w:rsidRPr="00F11AD2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1D0B5D" w:rsidRPr="00F11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AD2">
              <w:rPr>
                <w:rFonts w:ascii="Arial" w:hAnsi="Arial" w:cs="Arial"/>
                <w:sz w:val="20"/>
                <w:szCs w:val="20"/>
              </w:rPr>
              <w:t>Zamawiającego.</w:t>
            </w:r>
            <w:r w:rsidR="001D0B5D" w:rsidRPr="00F11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BFA2C1" w14:textId="3330150B" w:rsidR="00683113" w:rsidRPr="00D54BDA" w:rsidRDefault="001D0B5D" w:rsidP="00F11AD2">
            <w:pPr>
              <w:pStyle w:val="Akapitzlist"/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D2">
              <w:rPr>
                <w:rFonts w:ascii="Arial" w:hAnsi="Arial" w:cs="Arial"/>
                <w:sz w:val="20"/>
                <w:szCs w:val="20"/>
              </w:rPr>
              <w:t xml:space="preserve">Do każdego </w:t>
            </w:r>
            <w:r w:rsidR="009504AC" w:rsidRPr="00F11AD2">
              <w:rPr>
                <w:rFonts w:ascii="Arial" w:hAnsi="Arial" w:cs="Arial"/>
                <w:sz w:val="20"/>
                <w:szCs w:val="20"/>
              </w:rPr>
              <w:t xml:space="preserve">z wydzielonych </w:t>
            </w:r>
            <w:r w:rsidRPr="00F11AD2">
              <w:rPr>
                <w:rFonts w:ascii="Arial" w:hAnsi="Arial" w:cs="Arial"/>
                <w:sz w:val="20"/>
                <w:szCs w:val="20"/>
              </w:rPr>
              <w:t>nagrań</w:t>
            </w:r>
            <w:r w:rsidRPr="00D54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928" w:rsidRPr="00D54BDA">
              <w:rPr>
                <w:rFonts w:ascii="Arial" w:hAnsi="Arial" w:cs="Arial"/>
                <w:sz w:val="20"/>
                <w:szCs w:val="20"/>
              </w:rPr>
              <w:t>na początku pliku</w:t>
            </w:r>
            <w:r w:rsidRPr="00D54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BDA" w:rsidRPr="00D54BDA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 w:rsidRPr="00D54BDA">
              <w:rPr>
                <w:rFonts w:ascii="Arial" w:hAnsi="Arial" w:cs="Arial"/>
                <w:sz w:val="20"/>
                <w:szCs w:val="20"/>
              </w:rPr>
              <w:t xml:space="preserve">doda </w:t>
            </w:r>
            <w:r w:rsidR="00FD3928" w:rsidRPr="00D54BDA">
              <w:rPr>
                <w:rFonts w:ascii="Arial" w:hAnsi="Arial" w:cs="Arial"/>
                <w:sz w:val="20"/>
                <w:szCs w:val="20"/>
              </w:rPr>
              <w:t>slajd tytułowy z nazwą i datą konferencji oraz nazwą Zamawiającego</w:t>
            </w:r>
            <w:r w:rsidR="00D54BDA" w:rsidRPr="00D54BDA">
              <w:rPr>
                <w:rFonts w:ascii="Arial" w:hAnsi="Arial" w:cs="Arial"/>
                <w:sz w:val="20"/>
                <w:szCs w:val="20"/>
              </w:rPr>
              <w:t>,</w:t>
            </w:r>
            <w:r w:rsidR="00FD3928" w:rsidRPr="00D54BDA">
              <w:rPr>
                <w:rFonts w:ascii="Arial" w:hAnsi="Arial" w:cs="Arial"/>
                <w:sz w:val="20"/>
                <w:szCs w:val="20"/>
              </w:rPr>
              <w:t xml:space="preserve"> a w takcie nagrania belkę </w:t>
            </w:r>
            <w:r w:rsidRPr="00D54BDA">
              <w:rPr>
                <w:rFonts w:ascii="Arial" w:hAnsi="Arial" w:cs="Arial"/>
                <w:sz w:val="20"/>
                <w:szCs w:val="20"/>
              </w:rPr>
              <w:t>informacyj</w:t>
            </w:r>
            <w:r w:rsidR="00FD3928" w:rsidRPr="00D54BDA">
              <w:rPr>
                <w:rFonts w:ascii="Arial" w:hAnsi="Arial" w:cs="Arial"/>
                <w:sz w:val="20"/>
                <w:szCs w:val="20"/>
              </w:rPr>
              <w:t>ną</w:t>
            </w:r>
            <w:r w:rsidRPr="00D54BDA">
              <w:rPr>
                <w:rFonts w:ascii="Arial" w:hAnsi="Arial" w:cs="Arial"/>
                <w:sz w:val="20"/>
                <w:szCs w:val="20"/>
              </w:rPr>
              <w:t xml:space="preserve"> zawierając</w:t>
            </w:r>
            <w:r w:rsidR="00FD3928" w:rsidRPr="00D54BDA">
              <w:rPr>
                <w:rFonts w:ascii="Arial" w:hAnsi="Arial" w:cs="Arial"/>
                <w:sz w:val="20"/>
                <w:szCs w:val="20"/>
              </w:rPr>
              <w:t>ą</w:t>
            </w:r>
            <w:r w:rsidRPr="00D54BDA">
              <w:rPr>
                <w:rFonts w:ascii="Arial" w:hAnsi="Arial" w:cs="Arial"/>
                <w:sz w:val="20"/>
                <w:szCs w:val="20"/>
              </w:rPr>
              <w:t>: imię i nazwisko prelegenta oraz tytuł wystąpienia</w:t>
            </w:r>
            <w:r w:rsidR="00FD3928" w:rsidRPr="00D54BDA">
              <w:rPr>
                <w:rFonts w:ascii="Arial" w:hAnsi="Arial" w:cs="Arial"/>
                <w:sz w:val="20"/>
                <w:szCs w:val="20"/>
              </w:rPr>
              <w:t>. Slajd tytułowy oraz belka powinna zawierać także</w:t>
            </w:r>
            <w:r w:rsidRPr="00D54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27C" w:rsidRPr="00D54BDA">
              <w:rPr>
                <w:rFonts w:ascii="Arial" w:hAnsi="Arial" w:cs="Arial"/>
                <w:sz w:val="20"/>
                <w:szCs w:val="20"/>
              </w:rPr>
              <w:t>oznakowanie, zgodn</w:t>
            </w:r>
            <w:r w:rsidR="00FD3928" w:rsidRPr="00D54BDA">
              <w:rPr>
                <w:rFonts w:ascii="Arial" w:hAnsi="Arial" w:cs="Arial"/>
                <w:sz w:val="20"/>
                <w:szCs w:val="20"/>
              </w:rPr>
              <w:t>e</w:t>
            </w:r>
            <w:r w:rsidR="007F627C" w:rsidRPr="00D54BDA">
              <w:rPr>
                <w:rFonts w:ascii="Arial" w:hAnsi="Arial" w:cs="Arial"/>
                <w:sz w:val="20"/>
                <w:szCs w:val="20"/>
              </w:rPr>
              <w:t xml:space="preserve"> ze specyfikacją zawartą w rozdziale </w:t>
            </w:r>
            <w:r w:rsidR="007F627C" w:rsidRPr="00F11AD2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54BDA" w:rsidRPr="00F11AD2">
              <w:rPr>
                <w:rFonts w:ascii="Arial" w:hAnsi="Arial" w:cs="Arial"/>
                <w:sz w:val="20"/>
                <w:szCs w:val="20"/>
              </w:rPr>
              <w:t>V</w:t>
            </w:r>
            <w:r w:rsidR="007F627C" w:rsidRPr="00F11AD2">
              <w:rPr>
                <w:rFonts w:ascii="Arial" w:hAnsi="Arial" w:cs="Arial"/>
                <w:sz w:val="20"/>
                <w:szCs w:val="20"/>
              </w:rPr>
              <w:t xml:space="preserve"> załącznika nr 1 do SOPZ</w:t>
            </w:r>
            <w:r w:rsidR="007F627C" w:rsidRPr="00D54BDA">
              <w:rPr>
                <w:rFonts w:ascii="Arial" w:hAnsi="Arial" w:cs="Arial"/>
                <w:sz w:val="20"/>
                <w:szCs w:val="20"/>
              </w:rPr>
              <w:t xml:space="preserve"> pn. „Szczegółowe wytyczne dotyczące przygotowania i oznakowania materiałów konferencyjnych”.</w:t>
            </w:r>
            <w:r w:rsidR="00F34D54" w:rsidRPr="00D54BDA">
              <w:rPr>
                <w:rFonts w:ascii="Arial" w:hAnsi="Arial" w:cs="Arial"/>
                <w:sz w:val="20"/>
                <w:szCs w:val="20"/>
              </w:rPr>
              <w:t xml:space="preserve"> Ostateczna treść slajdu tytułowego i belek informacyjnych zostanie ustalona podczas współpracy z Zamawiającym.</w:t>
            </w:r>
          </w:p>
          <w:p w14:paraId="6157507F" w14:textId="02D59EA1" w:rsidR="001C0C3D" w:rsidRPr="00F11AD2" w:rsidRDefault="001D0952" w:rsidP="00F11AD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D2">
              <w:rPr>
                <w:rFonts w:ascii="Arial" w:hAnsi="Arial" w:cs="Arial"/>
                <w:sz w:val="20"/>
                <w:szCs w:val="20"/>
              </w:rPr>
              <w:t>Wykonawca przygotuje nagrania audio/video z konferencji, o których mowa w</w:t>
            </w:r>
            <w:r w:rsidR="00F11AD2" w:rsidRPr="00F11AD2">
              <w:rPr>
                <w:rFonts w:ascii="Arial" w:hAnsi="Arial" w:cs="Arial"/>
                <w:sz w:val="20"/>
                <w:szCs w:val="20"/>
              </w:rPr>
              <w:t> </w:t>
            </w:r>
            <w:r w:rsidRPr="00F11AD2">
              <w:rPr>
                <w:rFonts w:ascii="Arial" w:hAnsi="Arial" w:cs="Arial"/>
                <w:sz w:val="20"/>
                <w:szCs w:val="20"/>
              </w:rPr>
              <w:t xml:space="preserve">rozdz. 6, pkt. 6.3. w formacie mp4 lub posiadającym zbliżone lub lepsze parametry niż format mp4. Minimalna rozdzielczość dla nagrań to 1920×1080 (25 klatek/sek.). Nagrania zostaną przekazane Zmawiającemu wraz z kompletem produktów wskazanych w rozdz. </w:t>
            </w:r>
            <w:r w:rsidR="00F11AD2" w:rsidRPr="00F11AD2">
              <w:rPr>
                <w:rFonts w:ascii="Arial" w:hAnsi="Arial" w:cs="Arial"/>
                <w:sz w:val="20"/>
                <w:szCs w:val="20"/>
              </w:rPr>
              <w:t>VII</w:t>
            </w:r>
            <w:r w:rsidRPr="00F11A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AF72ED" w14:textId="1B031C09" w:rsidR="001C0C3D" w:rsidRPr="00D54BDA" w:rsidRDefault="001C0C3D" w:rsidP="00F11AD2">
            <w:pPr>
              <w:pStyle w:val="Akapitzlist"/>
              <w:numPr>
                <w:ilvl w:val="0"/>
                <w:numId w:val="29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BDA">
              <w:rPr>
                <w:rFonts w:ascii="Arial" w:hAnsi="Arial" w:cs="Arial"/>
                <w:sz w:val="20"/>
                <w:szCs w:val="20"/>
              </w:rPr>
              <w:t>Wykonawca przenosi na Zamawiającego całość majątkowych praw autorskich do wyników prac, o których mowa w rozdz. VI, przygotowanych przez Wykonawcę w ramach realizacji umowy.</w:t>
            </w:r>
          </w:p>
        </w:tc>
      </w:tr>
      <w:tr w:rsidR="00FC4138" w:rsidRPr="00DC22D3" w14:paraId="3602BA32" w14:textId="77777777" w:rsidTr="00B7559C">
        <w:tc>
          <w:tcPr>
            <w:tcW w:w="2410" w:type="dxa"/>
          </w:tcPr>
          <w:p w14:paraId="0A7D474B" w14:textId="65FA8799" w:rsidR="00FC4138" w:rsidRPr="00085954" w:rsidRDefault="00E03431" w:rsidP="00DB0CDE">
            <w:pPr>
              <w:pStyle w:val="Akapitzlist"/>
              <w:numPr>
                <w:ilvl w:val="0"/>
                <w:numId w:val="25"/>
              </w:numPr>
              <w:spacing w:before="120" w:after="240"/>
              <w:ind w:left="4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595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EC7704" w:rsidRPr="00085954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</w:tc>
        <w:tc>
          <w:tcPr>
            <w:tcW w:w="7938" w:type="dxa"/>
          </w:tcPr>
          <w:p w14:paraId="65854E1A" w14:textId="3092C0DB" w:rsidR="00FA4DF9" w:rsidRPr="00085954" w:rsidRDefault="00044DE2" w:rsidP="00F11AD2">
            <w:pPr>
              <w:pStyle w:val="Akapitzlist"/>
              <w:numPr>
                <w:ilvl w:val="0"/>
                <w:numId w:val="31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240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54">
              <w:rPr>
                <w:rFonts w:ascii="Arial" w:hAnsi="Arial" w:cs="Arial"/>
                <w:sz w:val="20"/>
                <w:szCs w:val="20"/>
              </w:rPr>
              <w:t>Wykonawca</w:t>
            </w:r>
            <w:r w:rsidR="00FA4DF9" w:rsidRPr="00085954">
              <w:rPr>
                <w:rFonts w:ascii="Arial" w:hAnsi="Arial" w:cs="Arial"/>
                <w:sz w:val="20"/>
                <w:szCs w:val="20"/>
              </w:rPr>
              <w:t xml:space="preserve"> zapewni</w:t>
            </w:r>
            <w:r w:rsidR="001E30B0" w:rsidRPr="00085954">
              <w:rPr>
                <w:rFonts w:ascii="Arial" w:hAnsi="Arial" w:cs="Arial"/>
                <w:sz w:val="20"/>
                <w:szCs w:val="20"/>
              </w:rPr>
              <w:t xml:space="preserve"> sprzęt do transmisji on-line</w:t>
            </w:r>
            <w:r w:rsidR="001D0952" w:rsidRPr="00085954">
              <w:rPr>
                <w:rFonts w:ascii="Arial" w:hAnsi="Arial" w:cs="Arial"/>
                <w:sz w:val="20"/>
                <w:szCs w:val="20"/>
              </w:rPr>
              <w:t xml:space="preserve"> wraz z jego obsługą</w:t>
            </w:r>
            <w:r w:rsidR="001E30B0" w:rsidRPr="00085954">
              <w:rPr>
                <w:rFonts w:ascii="Arial" w:hAnsi="Arial" w:cs="Arial"/>
                <w:sz w:val="20"/>
                <w:szCs w:val="20"/>
              </w:rPr>
              <w:t>, m.in.</w:t>
            </w:r>
            <w:r w:rsidR="00FA4DF9" w:rsidRPr="000859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A1185B" w14:textId="755F8564" w:rsidR="00FA4DF9" w:rsidRPr="00085954" w:rsidRDefault="00FA4DF9" w:rsidP="00F11AD2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54">
              <w:rPr>
                <w:rFonts w:ascii="Arial" w:hAnsi="Arial" w:cs="Arial"/>
                <w:sz w:val="20"/>
                <w:szCs w:val="20"/>
              </w:rPr>
              <w:t xml:space="preserve">Dwie (2) kamery </w:t>
            </w:r>
            <w:proofErr w:type="spellStart"/>
            <w:r w:rsidRPr="00085954">
              <w:rPr>
                <w:rFonts w:ascii="Arial" w:hAnsi="Arial" w:cs="Arial"/>
                <w:sz w:val="20"/>
                <w:szCs w:val="20"/>
              </w:rPr>
              <w:t>broadcastowe</w:t>
            </w:r>
            <w:proofErr w:type="spellEnd"/>
            <w:r w:rsidRPr="00085954">
              <w:rPr>
                <w:rFonts w:ascii="Arial" w:hAnsi="Arial" w:cs="Arial"/>
                <w:sz w:val="20"/>
                <w:szCs w:val="20"/>
              </w:rPr>
              <w:t xml:space="preserve"> (jakość video </w:t>
            </w:r>
            <w:proofErr w:type="spellStart"/>
            <w:r w:rsidRPr="00085954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085954">
              <w:rPr>
                <w:rFonts w:ascii="Arial" w:hAnsi="Arial" w:cs="Arial"/>
                <w:sz w:val="20"/>
                <w:szCs w:val="20"/>
              </w:rPr>
              <w:t xml:space="preserve"> HD - 1920x1080)</w:t>
            </w:r>
            <w:r w:rsidR="00044DE2" w:rsidRPr="00085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954">
              <w:rPr>
                <w:rFonts w:ascii="Arial" w:hAnsi="Arial" w:cs="Arial"/>
                <w:sz w:val="20"/>
                <w:szCs w:val="20"/>
              </w:rPr>
              <w:t xml:space="preserve">– jedna z kamer będzie skierowana na mównicę, a druga będzie </w:t>
            </w:r>
            <w:r w:rsidR="005F08C2" w:rsidRPr="00085954">
              <w:rPr>
                <w:rFonts w:ascii="Arial" w:hAnsi="Arial" w:cs="Arial"/>
                <w:sz w:val="20"/>
                <w:szCs w:val="20"/>
              </w:rPr>
              <w:t>wykorzystana na potrzeby transmisji</w:t>
            </w:r>
            <w:r w:rsidRPr="00085954">
              <w:rPr>
                <w:rFonts w:ascii="Arial" w:hAnsi="Arial" w:cs="Arial"/>
                <w:sz w:val="20"/>
                <w:szCs w:val="20"/>
              </w:rPr>
              <w:t xml:space="preserve"> tłumacz</w:t>
            </w:r>
            <w:r w:rsidR="005F08C2" w:rsidRPr="00085954">
              <w:rPr>
                <w:rFonts w:ascii="Arial" w:hAnsi="Arial" w:cs="Arial"/>
                <w:sz w:val="20"/>
                <w:szCs w:val="20"/>
              </w:rPr>
              <w:t>enia</w:t>
            </w:r>
            <w:r w:rsidRPr="00085954">
              <w:rPr>
                <w:rFonts w:ascii="Arial" w:hAnsi="Arial" w:cs="Arial"/>
                <w:sz w:val="20"/>
                <w:szCs w:val="20"/>
              </w:rPr>
              <w:t xml:space="preserve"> polskiego języka migowego (PJM),</w:t>
            </w:r>
          </w:p>
          <w:p w14:paraId="36C26E75" w14:textId="4D025500" w:rsidR="00FA4DF9" w:rsidRPr="00085954" w:rsidRDefault="00044DE2" w:rsidP="00F11AD2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center" w:pos="1134"/>
                <w:tab w:val="right" w:pos="9072"/>
              </w:tabs>
              <w:spacing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54">
              <w:rPr>
                <w:rFonts w:ascii="Arial" w:hAnsi="Arial" w:cs="Arial"/>
                <w:sz w:val="20"/>
                <w:szCs w:val="20"/>
              </w:rPr>
              <w:t>O</w:t>
            </w:r>
            <w:r w:rsidR="00BE450A" w:rsidRPr="00085954">
              <w:rPr>
                <w:rFonts w:ascii="Arial" w:hAnsi="Arial" w:cs="Arial"/>
                <w:sz w:val="20"/>
                <w:szCs w:val="20"/>
              </w:rPr>
              <w:t>świetlenie studyjne (min. 2</w:t>
            </w:r>
            <w:r w:rsidR="00FA4DF9" w:rsidRPr="00085954">
              <w:rPr>
                <w:rFonts w:ascii="Arial" w:hAnsi="Arial" w:cs="Arial"/>
                <w:sz w:val="20"/>
                <w:szCs w:val="20"/>
              </w:rPr>
              <w:t xml:space="preserve"> lampy LED);</w:t>
            </w:r>
          </w:p>
          <w:p w14:paraId="110854B7" w14:textId="0A1EB071" w:rsidR="00FA4DF9" w:rsidRPr="00085954" w:rsidRDefault="00044DE2" w:rsidP="00F11AD2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center" w:pos="1134"/>
                <w:tab w:val="right" w:pos="9072"/>
              </w:tabs>
              <w:spacing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54">
              <w:rPr>
                <w:rFonts w:ascii="Arial" w:hAnsi="Arial" w:cs="Arial"/>
                <w:sz w:val="20"/>
                <w:szCs w:val="20"/>
              </w:rPr>
              <w:t>M</w:t>
            </w:r>
            <w:r w:rsidR="00FA4DF9" w:rsidRPr="00085954">
              <w:rPr>
                <w:rFonts w:ascii="Arial" w:hAnsi="Arial" w:cs="Arial"/>
                <w:sz w:val="20"/>
                <w:szCs w:val="20"/>
              </w:rPr>
              <w:t>ikser audio-video;</w:t>
            </w:r>
          </w:p>
          <w:p w14:paraId="2C37F21E" w14:textId="7B7ECBB3" w:rsidR="00044DE2" w:rsidRPr="00085954" w:rsidRDefault="00044DE2" w:rsidP="00F11AD2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center" w:pos="1134"/>
                <w:tab w:val="right" w:pos="9072"/>
              </w:tabs>
              <w:spacing w:after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54">
              <w:rPr>
                <w:rFonts w:ascii="Arial" w:hAnsi="Arial" w:cs="Arial"/>
                <w:sz w:val="20"/>
                <w:szCs w:val="20"/>
              </w:rPr>
              <w:t>Mi</w:t>
            </w:r>
            <w:r w:rsidR="00BE450A" w:rsidRPr="0008595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F92AB0">
              <w:rPr>
                <w:rFonts w:ascii="Arial" w:hAnsi="Arial" w:cs="Arial"/>
                <w:sz w:val="20"/>
                <w:szCs w:val="20"/>
              </w:rPr>
              <w:t>2</w:t>
            </w:r>
            <w:r w:rsidRPr="00085954">
              <w:rPr>
                <w:rFonts w:ascii="Arial" w:hAnsi="Arial" w:cs="Arial"/>
                <w:sz w:val="20"/>
                <w:szCs w:val="20"/>
              </w:rPr>
              <w:t xml:space="preserve"> mikrofon</w:t>
            </w:r>
            <w:r w:rsidR="00F92AB0">
              <w:rPr>
                <w:rFonts w:ascii="Arial" w:hAnsi="Arial" w:cs="Arial"/>
                <w:sz w:val="20"/>
                <w:szCs w:val="20"/>
              </w:rPr>
              <w:t>y</w:t>
            </w:r>
            <w:r w:rsidRPr="00085954">
              <w:rPr>
                <w:rFonts w:ascii="Arial" w:hAnsi="Arial" w:cs="Arial"/>
                <w:sz w:val="20"/>
                <w:szCs w:val="20"/>
              </w:rPr>
              <w:t xml:space="preserve"> bezprzewodow</w:t>
            </w:r>
            <w:r w:rsidR="00F92AB0">
              <w:rPr>
                <w:rFonts w:ascii="Arial" w:hAnsi="Arial" w:cs="Arial"/>
                <w:sz w:val="20"/>
                <w:szCs w:val="20"/>
              </w:rPr>
              <w:t>e</w:t>
            </w:r>
            <w:r w:rsidRPr="00085954">
              <w:rPr>
                <w:rFonts w:ascii="Arial" w:hAnsi="Arial" w:cs="Arial"/>
                <w:sz w:val="20"/>
                <w:szCs w:val="20"/>
              </w:rPr>
              <w:t xml:space="preserve"> dla prelegentów</w:t>
            </w:r>
          </w:p>
          <w:p w14:paraId="150BBAB8" w14:textId="4CE678FC" w:rsidR="00044DE2" w:rsidRPr="00085954" w:rsidRDefault="00044DE2" w:rsidP="00F11AD2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center" w:pos="1134"/>
                <w:tab w:val="right" w:pos="9072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54">
              <w:rPr>
                <w:rFonts w:ascii="Arial" w:hAnsi="Arial" w:cs="Arial"/>
                <w:sz w:val="20"/>
                <w:szCs w:val="20"/>
              </w:rPr>
              <w:t>Odsłuch dla tłumacza PJM.</w:t>
            </w:r>
          </w:p>
          <w:p w14:paraId="711D993E" w14:textId="51006479" w:rsidR="001E30B0" w:rsidRPr="00085954" w:rsidRDefault="001E30B0" w:rsidP="00F11AD2">
            <w:pPr>
              <w:pStyle w:val="Akapitzlist"/>
              <w:numPr>
                <w:ilvl w:val="0"/>
                <w:numId w:val="31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240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54">
              <w:rPr>
                <w:rFonts w:ascii="Arial" w:hAnsi="Arial" w:cs="Arial"/>
                <w:sz w:val="20"/>
                <w:szCs w:val="20"/>
              </w:rPr>
              <w:t>Wykonawca może skorzystać także z innych, niewymienionych wyżej sprzętów, przy czym Zamawiający nie zostanie z tego powodu obarczony żadnymi dodatkowymi kosztami.</w:t>
            </w:r>
          </w:p>
          <w:p w14:paraId="67113041" w14:textId="39BACFCE" w:rsidR="007323DD" w:rsidRPr="007323DD" w:rsidRDefault="00E61946" w:rsidP="00F11AD2">
            <w:pPr>
              <w:pStyle w:val="Akapitzlist"/>
              <w:numPr>
                <w:ilvl w:val="0"/>
                <w:numId w:val="31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60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3DD">
              <w:rPr>
                <w:rFonts w:ascii="Arial" w:hAnsi="Arial" w:cs="Arial"/>
                <w:bCs/>
                <w:sz w:val="20"/>
                <w:szCs w:val="20"/>
              </w:rPr>
              <w:t xml:space="preserve">Podczas transmisji </w:t>
            </w:r>
            <w:r w:rsidR="007323DD" w:rsidRPr="007323DD">
              <w:rPr>
                <w:rFonts w:ascii="Arial" w:hAnsi="Arial" w:cs="Arial"/>
                <w:bCs/>
                <w:sz w:val="20"/>
                <w:szCs w:val="20"/>
              </w:rPr>
              <w:t xml:space="preserve">wydarzenia </w:t>
            </w:r>
            <w:r w:rsidR="007323DD">
              <w:rPr>
                <w:rFonts w:ascii="Arial" w:hAnsi="Arial" w:cs="Arial"/>
                <w:bCs/>
                <w:sz w:val="20"/>
                <w:szCs w:val="20"/>
              </w:rPr>
              <w:t xml:space="preserve">powinien być widoczny </w:t>
            </w:r>
            <w:r w:rsidRPr="007323DD">
              <w:rPr>
                <w:rFonts w:ascii="Arial" w:hAnsi="Arial" w:cs="Arial"/>
                <w:bCs/>
                <w:sz w:val="20"/>
                <w:szCs w:val="20"/>
              </w:rPr>
              <w:t>tłumacz polskiego języka migowego</w:t>
            </w:r>
            <w:r w:rsidR="007323DD">
              <w:rPr>
                <w:rFonts w:ascii="Arial" w:hAnsi="Arial" w:cs="Arial"/>
                <w:bCs/>
                <w:sz w:val="20"/>
                <w:szCs w:val="20"/>
              </w:rPr>
              <w:t xml:space="preserve"> (zarówno </w:t>
            </w:r>
            <w:r w:rsidR="007323DD" w:rsidRPr="007323DD">
              <w:rPr>
                <w:rFonts w:ascii="Arial" w:hAnsi="Arial" w:cs="Arial"/>
                <w:bCs/>
                <w:sz w:val="20"/>
                <w:szCs w:val="20"/>
              </w:rPr>
              <w:t>na żywo</w:t>
            </w:r>
            <w:r w:rsidR="00CF333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323DD" w:rsidRPr="00732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323DD">
              <w:rPr>
                <w:rFonts w:ascii="Arial" w:hAnsi="Arial" w:cs="Arial"/>
                <w:bCs/>
                <w:sz w:val="20"/>
                <w:szCs w:val="20"/>
              </w:rPr>
              <w:t>jak</w:t>
            </w:r>
            <w:r w:rsidR="00CF33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323DD">
              <w:rPr>
                <w:rFonts w:ascii="Arial" w:hAnsi="Arial" w:cs="Arial"/>
                <w:bCs/>
                <w:sz w:val="20"/>
                <w:szCs w:val="20"/>
              </w:rPr>
              <w:t xml:space="preserve">i na nagraniu) np. na dzielonym ekranie, widok tłumacza </w:t>
            </w:r>
            <w:r w:rsidRPr="007323DD">
              <w:rPr>
                <w:rFonts w:ascii="Arial" w:hAnsi="Arial" w:cs="Arial"/>
                <w:bCs/>
                <w:sz w:val="20"/>
                <w:szCs w:val="20"/>
              </w:rPr>
              <w:t>nie powinien być mniejszy niż 1/8 ekranu, co oznacza ½ wysokości i ¼ szerokości ekranu.</w:t>
            </w:r>
            <w:r w:rsidR="007323DD">
              <w:rPr>
                <w:rFonts w:ascii="Arial" w:hAnsi="Arial" w:cs="Arial"/>
                <w:bCs/>
                <w:sz w:val="20"/>
                <w:szCs w:val="20"/>
              </w:rPr>
              <w:t xml:space="preserve"> Na pozostałej części ekranu powinna być widoczna transmisja z wystąpień</w:t>
            </w:r>
            <w:r w:rsidR="00CF3332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r w:rsidR="007323DD">
              <w:rPr>
                <w:rFonts w:ascii="Arial" w:hAnsi="Arial" w:cs="Arial"/>
                <w:bCs/>
                <w:sz w:val="20"/>
                <w:szCs w:val="20"/>
              </w:rPr>
              <w:t xml:space="preserve">wykładów </w:t>
            </w:r>
            <w:r w:rsidR="00006619">
              <w:rPr>
                <w:rFonts w:ascii="Arial" w:hAnsi="Arial" w:cs="Arial"/>
                <w:bCs/>
                <w:sz w:val="20"/>
                <w:szCs w:val="20"/>
              </w:rPr>
              <w:t>oraz (jeśli dotyczy) prezentacje multimedialne prelegentów</w:t>
            </w:r>
            <w:r w:rsidR="007323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0706C3D" w14:textId="39F8DE07" w:rsidR="007323DD" w:rsidRPr="007323DD" w:rsidRDefault="007323DD" w:rsidP="00F11AD2">
            <w:pPr>
              <w:pStyle w:val="Akapitzlist"/>
              <w:numPr>
                <w:ilvl w:val="0"/>
                <w:numId w:val="31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0"/>
              <w:ind w:left="60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3DD">
              <w:rPr>
                <w:rFonts w:ascii="Arial" w:hAnsi="Arial" w:cs="Arial"/>
                <w:sz w:val="20"/>
                <w:szCs w:val="20"/>
              </w:rPr>
              <w:t>W przypadku, gdy prelegenci będą posługiwali się prezentacją multimedialn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7323DD">
              <w:rPr>
                <w:rFonts w:ascii="Arial" w:hAnsi="Arial" w:cs="Arial"/>
                <w:sz w:val="20"/>
                <w:szCs w:val="20"/>
              </w:rPr>
              <w:t xml:space="preserve"> – powinna być ona widoczna </w:t>
            </w:r>
            <w:r w:rsidR="00006619" w:rsidRPr="00006619">
              <w:rPr>
                <w:rFonts w:ascii="Arial" w:hAnsi="Arial" w:cs="Arial"/>
                <w:sz w:val="20"/>
                <w:szCs w:val="20"/>
              </w:rPr>
              <w:t>(zarówno na żywo</w:t>
            </w:r>
            <w:r w:rsidR="00DC0387">
              <w:rPr>
                <w:rFonts w:ascii="Arial" w:hAnsi="Arial" w:cs="Arial"/>
                <w:sz w:val="20"/>
                <w:szCs w:val="20"/>
              </w:rPr>
              <w:t>,</w:t>
            </w:r>
            <w:r w:rsidR="00006619" w:rsidRPr="00006619">
              <w:rPr>
                <w:rFonts w:ascii="Arial" w:hAnsi="Arial" w:cs="Arial"/>
                <w:sz w:val="20"/>
                <w:szCs w:val="20"/>
              </w:rPr>
              <w:t xml:space="preserve"> jak</w:t>
            </w:r>
            <w:r w:rsidR="00DC03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619" w:rsidRPr="00006619">
              <w:rPr>
                <w:rFonts w:ascii="Arial" w:hAnsi="Arial" w:cs="Arial"/>
                <w:sz w:val="20"/>
                <w:szCs w:val="20"/>
              </w:rPr>
              <w:t xml:space="preserve">i na nagraniu) </w:t>
            </w:r>
            <w:r w:rsidR="00006619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7323DD">
              <w:rPr>
                <w:rFonts w:ascii="Arial" w:hAnsi="Arial" w:cs="Arial"/>
                <w:sz w:val="20"/>
                <w:szCs w:val="20"/>
              </w:rPr>
              <w:t>na dzielonym ekranie, w taki sposób aby na jednej części ekranu</w:t>
            </w:r>
            <w:r w:rsidR="00006619">
              <w:rPr>
                <w:rFonts w:ascii="Arial" w:hAnsi="Arial" w:cs="Arial"/>
                <w:sz w:val="20"/>
                <w:szCs w:val="20"/>
              </w:rPr>
              <w:t xml:space="preserve"> widoczny był prelegent/prelegenci, a na drugiej wyświetlana prezentacja. Tłumacz polskiego języka migowego również powinien być widoczny na ekranie.</w:t>
            </w:r>
          </w:p>
          <w:p w14:paraId="22D5581C" w14:textId="70F62B93" w:rsidR="001E30B0" w:rsidRPr="00085954" w:rsidRDefault="001E30B0" w:rsidP="00F11AD2">
            <w:pPr>
              <w:pStyle w:val="Akapitzlist"/>
              <w:numPr>
                <w:ilvl w:val="0"/>
                <w:numId w:val="31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240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54">
              <w:rPr>
                <w:rFonts w:ascii="Arial" w:hAnsi="Arial" w:cs="Arial"/>
                <w:sz w:val="20"/>
                <w:szCs w:val="20"/>
              </w:rPr>
              <w:lastRenderedPageBreak/>
              <w:tab/>
              <w:t>Realizacja transmisji nastąpi w sposób możliwy do odbioru streamingu poprzez komputer PC, a także urządzenia mobilne (telefon, tablet) z łączem szerokopasmowym Internetu.</w:t>
            </w:r>
          </w:p>
          <w:p w14:paraId="0324CE15" w14:textId="305D6934" w:rsidR="001E30B0" w:rsidRPr="00085954" w:rsidRDefault="001E30B0" w:rsidP="00F11AD2">
            <w:pPr>
              <w:pStyle w:val="Akapitzlist"/>
              <w:numPr>
                <w:ilvl w:val="0"/>
                <w:numId w:val="31"/>
              </w:numPr>
              <w:tabs>
                <w:tab w:val="left" w:pos="426"/>
                <w:tab w:val="center" w:pos="1134"/>
                <w:tab w:val="right" w:pos="9072"/>
              </w:tabs>
              <w:spacing w:before="120" w:after="240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54">
              <w:rPr>
                <w:rFonts w:ascii="Arial" w:hAnsi="Arial" w:cs="Arial"/>
                <w:sz w:val="20"/>
                <w:szCs w:val="20"/>
              </w:rPr>
              <w:t>Wykonawca zapewni transmisję on-line dostępną poprzez portal społecznościowy F</w:t>
            </w:r>
            <w:r w:rsidR="00085954" w:rsidRPr="00085954">
              <w:rPr>
                <w:rFonts w:ascii="Arial" w:hAnsi="Arial" w:cs="Arial"/>
                <w:sz w:val="20"/>
                <w:szCs w:val="20"/>
              </w:rPr>
              <w:t>B</w:t>
            </w:r>
            <w:r w:rsidRPr="00085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D88" w:rsidRPr="00085954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435D88" w:rsidRPr="00085954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435D88" w:rsidRPr="00085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954">
              <w:rPr>
                <w:rFonts w:ascii="Arial" w:hAnsi="Arial" w:cs="Arial"/>
                <w:sz w:val="20"/>
                <w:szCs w:val="20"/>
              </w:rPr>
              <w:t>Zamawiającego.</w:t>
            </w:r>
          </w:p>
        </w:tc>
      </w:tr>
    </w:tbl>
    <w:p w14:paraId="38ED82F0" w14:textId="7ECE4F1C" w:rsidR="00FC4138" w:rsidRPr="00DC22D3" w:rsidRDefault="00FC4138" w:rsidP="00FC4138">
      <w:pPr>
        <w:pStyle w:val="Akapitzlist"/>
        <w:tabs>
          <w:tab w:val="left" w:pos="426"/>
          <w:tab w:val="center" w:pos="1134"/>
          <w:tab w:val="right" w:pos="9072"/>
        </w:tabs>
        <w:spacing w:before="120" w:after="240"/>
        <w:ind w:left="107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B52B83" w:rsidRPr="00DC22D3" w14:paraId="28F0F4B3" w14:textId="77777777" w:rsidTr="00F11AD2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36EFCF50" w14:textId="39D2822C" w:rsidR="00B52B83" w:rsidRPr="00DA0ED8" w:rsidRDefault="00B52B83" w:rsidP="005A3102">
            <w:pPr>
              <w:pStyle w:val="Akapitzlist"/>
              <w:numPr>
                <w:ilvl w:val="0"/>
                <w:numId w:val="15"/>
              </w:num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0ED8">
              <w:rPr>
                <w:rFonts w:ascii="Arial" w:hAnsi="Arial" w:cs="Arial"/>
                <w:bCs/>
                <w:sz w:val="20"/>
                <w:szCs w:val="20"/>
              </w:rPr>
              <w:t xml:space="preserve">Zadania Wykonawcy związane </w:t>
            </w:r>
            <w:r w:rsidRPr="00DA0ED8"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 w:rsidR="00454EFC" w:rsidRPr="00DA0ED8">
              <w:rPr>
                <w:rFonts w:ascii="Arial" w:hAnsi="Arial" w:cs="Arial"/>
                <w:b/>
                <w:sz w:val="20"/>
                <w:szCs w:val="20"/>
              </w:rPr>
              <w:t xml:space="preserve">zapewnieniem obiektu </w:t>
            </w:r>
            <w:r w:rsidR="00085954" w:rsidRPr="00DA0ED8">
              <w:rPr>
                <w:rFonts w:ascii="Arial" w:hAnsi="Arial" w:cs="Arial"/>
                <w:b/>
                <w:sz w:val="20"/>
                <w:szCs w:val="20"/>
              </w:rPr>
              <w:t>konferencyjnego</w:t>
            </w:r>
            <w:r w:rsidR="00454EFC" w:rsidRPr="00DA0ED8">
              <w:rPr>
                <w:rFonts w:ascii="Arial" w:hAnsi="Arial" w:cs="Arial"/>
                <w:b/>
                <w:sz w:val="20"/>
                <w:szCs w:val="20"/>
              </w:rPr>
              <w:t xml:space="preserve"> lub konferencyjno-hotelarskiego:</w:t>
            </w:r>
          </w:p>
        </w:tc>
      </w:tr>
      <w:tr w:rsidR="00B52B83" w:rsidRPr="00DC22D3" w14:paraId="20C0AD36" w14:textId="77777777" w:rsidTr="00F11AD2">
        <w:tc>
          <w:tcPr>
            <w:tcW w:w="2943" w:type="dxa"/>
          </w:tcPr>
          <w:p w14:paraId="3EE83930" w14:textId="131E3454" w:rsidR="00B52B83" w:rsidRPr="00F11AD2" w:rsidRDefault="00454EFC" w:rsidP="005A3102">
            <w:pPr>
              <w:pStyle w:val="Akapitzlist"/>
              <w:numPr>
                <w:ilvl w:val="1"/>
                <w:numId w:val="15"/>
              </w:numPr>
              <w:spacing w:before="120" w:after="240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F11AD2">
              <w:rPr>
                <w:rFonts w:ascii="Arial" w:hAnsi="Arial" w:cs="Arial"/>
                <w:b/>
                <w:sz w:val="20"/>
                <w:szCs w:val="20"/>
              </w:rPr>
              <w:t>Rodzaj obiektu</w:t>
            </w:r>
          </w:p>
        </w:tc>
        <w:tc>
          <w:tcPr>
            <w:tcW w:w="7405" w:type="dxa"/>
          </w:tcPr>
          <w:p w14:paraId="0CAB3FF1" w14:textId="22B8969C" w:rsidR="00B52B83" w:rsidRPr="00DA0ED8" w:rsidRDefault="00454EFC" w:rsidP="00F11AD2">
            <w:pPr>
              <w:tabs>
                <w:tab w:val="center" w:pos="1134"/>
                <w:tab w:val="right" w:pos="9072"/>
              </w:tabs>
              <w:spacing w:before="120" w:after="12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ED8">
              <w:rPr>
                <w:rFonts w:ascii="Arial" w:hAnsi="Arial" w:cs="Arial"/>
                <w:bCs/>
                <w:sz w:val="20"/>
                <w:szCs w:val="20"/>
              </w:rPr>
              <w:t xml:space="preserve">Obiekt, w którym odbywać będzie się konferencja powinien być obiektem </w:t>
            </w:r>
            <w:r w:rsidR="00085954" w:rsidRPr="00DA0ED8">
              <w:rPr>
                <w:rFonts w:ascii="Arial" w:hAnsi="Arial" w:cs="Arial"/>
                <w:bCs/>
                <w:sz w:val="20"/>
                <w:szCs w:val="20"/>
              </w:rPr>
              <w:t>konferencyjnym</w:t>
            </w:r>
            <w:r w:rsidRPr="00DA0ED8">
              <w:rPr>
                <w:rFonts w:ascii="Arial" w:hAnsi="Arial" w:cs="Arial"/>
                <w:bCs/>
                <w:sz w:val="20"/>
                <w:szCs w:val="20"/>
              </w:rPr>
              <w:t xml:space="preserve"> lub konferencyjno-hotelarskim, dostosowanym do potrzeb osób z niepełnosprawnościami oraz położonym w granicach administracyjnych miasta Łodzi. Obiekt ten musi być zlokalizowany w odległości nie większej niż 0,5 km od przystanków MPK lub PKP</w:t>
            </w:r>
            <w:r w:rsidR="001F47F6" w:rsidRPr="00DA0ED8">
              <w:t xml:space="preserve"> (</w:t>
            </w:r>
            <w:r w:rsidR="001F47F6" w:rsidRPr="00DA0ED8">
              <w:rPr>
                <w:rFonts w:ascii="Arial" w:hAnsi="Arial" w:cs="Arial"/>
                <w:bCs/>
                <w:sz w:val="20"/>
                <w:szCs w:val="20"/>
              </w:rPr>
              <w:t>najkrótsza trasa piesza, której długość Zamawiający zweryfikuje na podstawie ogólnodostępnych aplikacji, umożliwiających sprawdzenie odległości, np. maps.google.pl)</w:t>
            </w:r>
            <w:r w:rsidRPr="00DA0ED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54EFC" w:rsidRPr="00DC22D3" w14:paraId="0132F7CB" w14:textId="77777777" w:rsidTr="00F11AD2">
        <w:tc>
          <w:tcPr>
            <w:tcW w:w="2943" w:type="dxa"/>
          </w:tcPr>
          <w:p w14:paraId="5865EF61" w14:textId="774EC99A" w:rsidR="00454EFC" w:rsidRPr="0067317D" w:rsidRDefault="00454EFC" w:rsidP="005A3102">
            <w:pPr>
              <w:pStyle w:val="Akapitzlist"/>
              <w:numPr>
                <w:ilvl w:val="1"/>
                <w:numId w:val="15"/>
              </w:numPr>
              <w:spacing w:before="120" w:after="240"/>
              <w:ind w:left="31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7317D">
              <w:rPr>
                <w:rFonts w:ascii="Arial" w:hAnsi="Arial" w:cs="Arial"/>
                <w:b/>
                <w:sz w:val="20"/>
                <w:szCs w:val="20"/>
              </w:rPr>
              <w:t>Udogodnienia dla osób z niepełnosprawnościami (w szczególności ruchową) na terenie obiektu, w którym umiejscowiona jest sala wykładowa</w:t>
            </w:r>
            <w:r w:rsidR="0073188B">
              <w:rPr>
                <w:rFonts w:ascii="Arial" w:hAnsi="Arial" w:cs="Arial"/>
                <w:b/>
                <w:sz w:val="20"/>
                <w:szCs w:val="20"/>
              </w:rPr>
              <w:t xml:space="preserve"> i sale warsztatowe</w:t>
            </w:r>
          </w:p>
        </w:tc>
        <w:tc>
          <w:tcPr>
            <w:tcW w:w="7405" w:type="dxa"/>
          </w:tcPr>
          <w:p w14:paraId="0ADA7189" w14:textId="77777777" w:rsidR="00454EFC" w:rsidRPr="0067317D" w:rsidRDefault="00454EFC" w:rsidP="00F11AD2">
            <w:pPr>
              <w:pStyle w:val="Akapitzlist"/>
              <w:numPr>
                <w:ilvl w:val="2"/>
                <w:numId w:val="15"/>
              </w:numPr>
              <w:spacing w:before="120" w:after="120"/>
              <w:ind w:left="635" w:hanging="567"/>
              <w:jc w:val="both"/>
              <w:rPr>
                <w:rFonts w:ascii="Arial" w:hAnsi="Arial" w:cs="Arial"/>
                <w:sz w:val="20"/>
              </w:rPr>
            </w:pPr>
            <w:r w:rsidRPr="0067317D">
              <w:rPr>
                <w:rFonts w:ascii="Arial" w:hAnsi="Arial" w:cs="Arial"/>
                <w:sz w:val="20"/>
              </w:rPr>
              <w:t xml:space="preserve">Drzwi wejściowe powinny mieć szerokość co najmniej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67317D">
                <w:rPr>
                  <w:rFonts w:ascii="Arial" w:hAnsi="Arial" w:cs="Arial"/>
                  <w:sz w:val="20"/>
                </w:rPr>
                <w:t>90 cm</w:t>
              </w:r>
            </w:smartTag>
            <w:r w:rsidRPr="0067317D">
              <w:rPr>
                <w:rFonts w:ascii="Arial" w:hAnsi="Arial" w:cs="Arial"/>
                <w:sz w:val="20"/>
              </w:rPr>
              <w:t xml:space="preserve"> i umożliwiać swobodne poruszanie się osobom z niepełnosprawnością ruchową.</w:t>
            </w:r>
          </w:p>
          <w:p w14:paraId="79425308" w14:textId="70B544AA" w:rsidR="00454EFC" w:rsidRPr="0067317D" w:rsidRDefault="00454EFC" w:rsidP="00F11AD2">
            <w:pPr>
              <w:pStyle w:val="Akapitzlist"/>
              <w:numPr>
                <w:ilvl w:val="2"/>
                <w:numId w:val="15"/>
              </w:numPr>
              <w:spacing w:before="120" w:after="120"/>
              <w:ind w:left="601" w:hanging="567"/>
              <w:jc w:val="both"/>
              <w:rPr>
                <w:rFonts w:ascii="Arial" w:hAnsi="Arial" w:cs="Arial"/>
                <w:sz w:val="20"/>
              </w:rPr>
            </w:pPr>
            <w:r w:rsidRPr="0067317D">
              <w:rPr>
                <w:rFonts w:ascii="Arial" w:hAnsi="Arial" w:cs="Arial"/>
                <w:sz w:val="20"/>
              </w:rPr>
              <w:t>Sal</w:t>
            </w:r>
            <w:r w:rsidR="0067317D">
              <w:rPr>
                <w:rFonts w:ascii="Arial" w:hAnsi="Arial" w:cs="Arial"/>
                <w:sz w:val="20"/>
              </w:rPr>
              <w:t>a</w:t>
            </w:r>
            <w:r w:rsidRPr="0067317D">
              <w:rPr>
                <w:rFonts w:ascii="Arial" w:hAnsi="Arial" w:cs="Arial"/>
                <w:sz w:val="20"/>
              </w:rPr>
              <w:t xml:space="preserve"> </w:t>
            </w:r>
            <w:r w:rsidR="00B02782" w:rsidRPr="0067317D">
              <w:rPr>
                <w:rFonts w:ascii="Arial" w:hAnsi="Arial" w:cs="Arial"/>
                <w:sz w:val="20"/>
              </w:rPr>
              <w:t>wykładow</w:t>
            </w:r>
            <w:r w:rsidR="0067317D">
              <w:rPr>
                <w:rFonts w:ascii="Arial" w:hAnsi="Arial" w:cs="Arial"/>
                <w:sz w:val="20"/>
              </w:rPr>
              <w:t>a</w:t>
            </w:r>
            <w:r w:rsidRPr="0067317D">
              <w:rPr>
                <w:rFonts w:ascii="Arial" w:hAnsi="Arial" w:cs="Arial"/>
                <w:sz w:val="20"/>
              </w:rPr>
              <w:t>,</w:t>
            </w:r>
            <w:r w:rsidR="005677CD">
              <w:rPr>
                <w:rFonts w:ascii="Arial" w:hAnsi="Arial" w:cs="Arial"/>
                <w:sz w:val="20"/>
              </w:rPr>
              <w:t xml:space="preserve"> 4 sale warsztatowe,</w:t>
            </w:r>
            <w:r w:rsidRPr="0067317D">
              <w:rPr>
                <w:rFonts w:ascii="Arial" w:hAnsi="Arial" w:cs="Arial"/>
                <w:sz w:val="20"/>
              </w:rPr>
              <w:t xml:space="preserve"> punkt informacyjno-rejestracyjny,</w:t>
            </w:r>
            <w:r w:rsidR="007811C2" w:rsidRPr="0067317D">
              <w:rPr>
                <w:rFonts w:ascii="Arial" w:hAnsi="Arial" w:cs="Arial"/>
                <w:sz w:val="20"/>
              </w:rPr>
              <w:t xml:space="preserve"> zaplecze techniczne</w:t>
            </w:r>
            <w:r w:rsidR="003B3529" w:rsidRPr="0067317D">
              <w:rPr>
                <w:rFonts w:ascii="Arial" w:hAnsi="Arial" w:cs="Arial"/>
                <w:sz w:val="20"/>
              </w:rPr>
              <w:t>,</w:t>
            </w:r>
            <w:r w:rsidRPr="0067317D">
              <w:rPr>
                <w:rFonts w:ascii="Arial" w:hAnsi="Arial" w:cs="Arial"/>
                <w:sz w:val="20"/>
              </w:rPr>
              <w:t xml:space="preserve"> a także przestrzeń</w:t>
            </w:r>
            <w:r w:rsidR="007811C2" w:rsidRPr="0067317D">
              <w:rPr>
                <w:rFonts w:ascii="Arial" w:hAnsi="Arial" w:cs="Arial"/>
                <w:sz w:val="20"/>
              </w:rPr>
              <w:t xml:space="preserve"> </w:t>
            </w:r>
            <w:r w:rsidRPr="0067317D">
              <w:rPr>
                <w:rFonts w:ascii="Arial" w:hAnsi="Arial" w:cs="Arial"/>
                <w:sz w:val="20"/>
              </w:rPr>
              <w:t>restauracyjna powinny znajdować się w jednym budynku i być łatwo dostępne dla osób z niepełnosprawnością ruchową.</w:t>
            </w:r>
          </w:p>
          <w:p w14:paraId="3DBA0292" w14:textId="77777777" w:rsidR="00454EFC" w:rsidRPr="0067317D" w:rsidRDefault="00454EFC" w:rsidP="00F11AD2">
            <w:pPr>
              <w:numPr>
                <w:ilvl w:val="2"/>
                <w:numId w:val="15"/>
              </w:numPr>
              <w:spacing w:before="120" w:after="120"/>
              <w:ind w:left="601" w:hanging="567"/>
              <w:jc w:val="both"/>
              <w:rPr>
                <w:rFonts w:ascii="Arial" w:hAnsi="Arial" w:cs="Arial"/>
                <w:sz w:val="20"/>
              </w:rPr>
            </w:pPr>
            <w:r w:rsidRPr="0067317D">
              <w:rPr>
                <w:rFonts w:ascii="Arial" w:hAnsi="Arial" w:cs="Arial"/>
                <w:sz w:val="20"/>
              </w:rPr>
              <w:t>Położenie sali wykładowej, a także przestrzeni restauracyjnej powinno umożliwiać łatwy dostęp do sanitariatów dostosowanych do potrzeb osób z niepełnosprawnością.</w:t>
            </w:r>
          </w:p>
          <w:p w14:paraId="599D437D" w14:textId="6DFFB18F" w:rsidR="00454EFC" w:rsidRPr="0067317D" w:rsidRDefault="00454EFC" w:rsidP="00F11AD2">
            <w:pPr>
              <w:numPr>
                <w:ilvl w:val="2"/>
                <w:numId w:val="15"/>
              </w:numPr>
              <w:spacing w:before="120" w:after="120"/>
              <w:ind w:left="601" w:hanging="567"/>
              <w:jc w:val="both"/>
              <w:rPr>
                <w:rFonts w:ascii="Arial" w:hAnsi="Arial" w:cs="Arial"/>
                <w:sz w:val="20"/>
              </w:rPr>
            </w:pPr>
            <w:r w:rsidRPr="0067317D">
              <w:rPr>
                <w:rFonts w:ascii="Arial" w:hAnsi="Arial" w:cs="Arial"/>
                <w:sz w:val="20"/>
              </w:rPr>
              <w:t>Rozkład i organizacja obiektu powinna umożliwiać swobodne przemieszczanie się osób z niepełnosprawnością ruchową pomiędzy wejściem, punktem rejestracji, punktem informacyjno-promocyjnym, salą wykładow</w:t>
            </w:r>
            <w:r w:rsidR="0067317D">
              <w:rPr>
                <w:rFonts w:ascii="Arial" w:hAnsi="Arial" w:cs="Arial"/>
                <w:sz w:val="20"/>
              </w:rPr>
              <w:t>ą</w:t>
            </w:r>
            <w:r w:rsidRPr="0067317D">
              <w:rPr>
                <w:rFonts w:ascii="Arial" w:hAnsi="Arial" w:cs="Arial"/>
                <w:sz w:val="20"/>
              </w:rPr>
              <w:t>,</w:t>
            </w:r>
            <w:r w:rsidR="00DC0387">
              <w:rPr>
                <w:rFonts w:ascii="Arial" w:hAnsi="Arial" w:cs="Arial"/>
                <w:sz w:val="20"/>
              </w:rPr>
              <w:t xml:space="preserve"> salami warsztatowymi,</w:t>
            </w:r>
            <w:r w:rsidRPr="0067317D">
              <w:rPr>
                <w:rFonts w:ascii="Arial" w:hAnsi="Arial" w:cs="Arial"/>
                <w:sz w:val="20"/>
              </w:rPr>
              <w:t xml:space="preserve"> sanitariatami oraz przestrzenią restauracyjną – budynek powinien być wyposażony w windy lub podnośniki dla osób z niepełnosprawnością ruchową lub wszystkie wymienione miejsca powinny znajdować się na jednym</w:t>
            </w:r>
            <w:r w:rsidR="00AA5303" w:rsidRPr="0067317D">
              <w:rPr>
                <w:rFonts w:ascii="Arial" w:hAnsi="Arial" w:cs="Arial"/>
                <w:sz w:val="20"/>
              </w:rPr>
              <w:t>, dostępnym dla ww. osób</w:t>
            </w:r>
            <w:r w:rsidRPr="0067317D">
              <w:rPr>
                <w:rFonts w:ascii="Arial" w:hAnsi="Arial" w:cs="Arial"/>
                <w:sz w:val="20"/>
              </w:rPr>
              <w:t xml:space="preserve"> </w:t>
            </w:r>
            <w:r w:rsidR="00AA5303" w:rsidRPr="0067317D">
              <w:rPr>
                <w:rFonts w:ascii="Arial" w:hAnsi="Arial" w:cs="Arial"/>
                <w:sz w:val="20"/>
              </w:rPr>
              <w:t>poziomie</w:t>
            </w:r>
            <w:r w:rsidRPr="0067317D">
              <w:rPr>
                <w:rFonts w:ascii="Arial" w:hAnsi="Arial" w:cs="Arial"/>
                <w:sz w:val="20"/>
              </w:rPr>
              <w:t>.</w:t>
            </w:r>
          </w:p>
        </w:tc>
      </w:tr>
      <w:tr w:rsidR="00454EFC" w:rsidRPr="00DC22D3" w14:paraId="75B972ED" w14:textId="77777777" w:rsidTr="00F11AD2">
        <w:tc>
          <w:tcPr>
            <w:tcW w:w="2943" w:type="dxa"/>
          </w:tcPr>
          <w:p w14:paraId="45DBC423" w14:textId="22D0B5A7" w:rsidR="00454EFC" w:rsidRPr="0067317D" w:rsidRDefault="00430E08" w:rsidP="005A3102">
            <w:pPr>
              <w:pStyle w:val="Akapitzlist"/>
              <w:numPr>
                <w:ilvl w:val="1"/>
                <w:numId w:val="15"/>
              </w:numPr>
              <w:spacing w:before="120" w:after="240"/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7317D">
              <w:rPr>
                <w:rFonts w:ascii="Arial" w:hAnsi="Arial" w:cs="Arial"/>
                <w:b/>
                <w:sz w:val="20"/>
                <w:szCs w:val="20"/>
              </w:rPr>
              <w:t xml:space="preserve"> Wymagania dotyczące sali</w:t>
            </w:r>
            <w:r w:rsidR="0050781E" w:rsidRPr="0067317D">
              <w:rPr>
                <w:rFonts w:ascii="Arial" w:hAnsi="Arial" w:cs="Arial"/>
                <w:b/>
                <w:sz w:val="20"/>
                <w:szCs w:val="20"/>
              </w:rPr>
              <w:t xml:space="preserve"> wykładow</w:t>
            </w:r>
            <w:r w:rsidRPr="0067317D"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7405" w:type="dxa"/>
          </w:tcPr>
          <w:p w14:paraId="138FBA18" w14:textId="221BB4EB" w:rsidR="00EF786B" w:rsidRPr="00F92AB0" w:rsidRDefault="006F4422" w:rsidP="00F11AD2">
            <w:pPr>
              <w:pStyle w:val="Akapitzlist"/>
              <w:numPr>
                <w:ilvl w:val="2"/>
                <w:numId w:val="15"/>
              </w:numPr>
              <w:tabs>
                <w:tab w:val="left" w:pos="494"/>
              </w:tabs>
              <w:spacing w:before="120" w:after="120"/>
              <w:ind w:left="777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AB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DA0ED8">
              <w:rPr>
                <w:rFonts w:ascii="Arial" w:hAnsi="Arial" w:cs="Arial"/>
                <w:sz w:val="20"/>
                <w:szCs w:val="20"/>
              </w:rPr>
              <w:t xml:space="preserve">obiekcie </w:t>
            </w:r>
            <w:r w:rsidR="0067317D" w:rsidRPr="00DA0ED8">
              <w:rPr>
                <w:rFonts w:ascii="Arial" w:hAnsi="Arial" w:cs="Arial"/>
                <w:sz w:val="20"/>
                <w:szCs w:val="20"/>
              </w:rPr>
              <w:t>konferencyjnym</w:t>
            </w:r>
            <w:r w:rsidRPr="00DA0ED8">
              <w:rPr>
                <w:rFonts w:ascii="Arial" w:hAnsi="Arial" w:cs="Arial"/>
                <w:sz w:val="20"/>
                <w:szCs w:val="20"/>
              </w:rPr>
              <w:t xml:space="preserve"> lub konferencyjno-hotelarskim powinn</w:t>
            </w:r>
            <w:r w:rsidR="0067317D" w:rsidRPr="00DA0ED8">
              <w:rPr>
                <w:rFonts w:ascii="Arial" w:hAnsi="Arial" w:cs="Arial"/>
                <w:sz w:val="20"/>
                <w:szCs w:val="20"/>
              </w:rPr>
              <w:t>a</w:t>
            </w:r>
            <w:r w:rsidRPr="00DA0ED8">
              <w:rPr>
                <w:rFonts w:ascii="Arial" w:hAnsi="Arial" w:cs="Arial"/>
                <w:sz w:val="20"/>
                <w:szCs w:val="20"/>
              </w:rPr>
              <w:t xml:space="preserve"> znajdować się </w:t>
            </w:r>
            <w:r w:rsidR="00EF786B" w:rsidRPr="00DA0ED8">
              <w:rPr>
                <w:rFonts w:ascii="Arial" w:hAnsi="Arial" w:cs="Arial"/>
                <w:b/>
                <w:bCs/>
                <w:sz w:val="20"/>
                <w:szCs w:val="20"/>
              </w:rPr>
              <w:t>1 sala</w:t>
            </w:r>
            <w:r w:rsidR="00EF786B" w:rsidRPr="00DA0ED8">
              <w:rPr>
                <w:rFonts w:ascii="Arial" w:hAnsi="Arial" w:cs="Arial"/>
                <w:sz w:val="20"/>
                <w:szCs w:val="20"/>
              </w:rPr>
              <w:t xml:space="preserve"> konferencyjna dla</w:t>
            </w:r>
            <w:r w:rsidR="000F1CA9">
              <w:rPr>
                <w:rFonts w:ascii="Arial" w:hAnsi="Arial" w:cs="Arial"/>
                <w:sz w:val="20"/>
                <w:szCs w:val="20"/>
              </w:rPr>
              <w:t xml:space="preserve"> minimalnie 90 i</w:t>
            </w:r>
            <w:r w:rsidR="00EF786B" w:rsidRPr="00DA0ED8">
              <w:rPr>
                <w:rFonts w:ascii="Arial" w:hAnsi="Arial" w:cs="Arial"/>
                <w:sz w:val="20"/>
                <w:szCs w:val="20"/>
              </w:rPr>
              <w:t xml:space="preserve"> maksymalnie</w:t>
            </w:r>
            <w:r w:rsidR="00EF786B" w:rsidRPr="00F92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BB7BFD">
              <w:rPr>
                <w:rFonts w:ascii="Arial" w:hAnsi="Arial" w:cs="Arial"/>
                <w:sz w:val="20"/>
                <w:szCs w:val="20"/>
              </w:rPr>
              <w:t>20</w:t>
            </w:r>
            <w:r w:rsidR="00EF786B" w:rsidRPr="00F92AB0">
              <w:rPr>
                <w:rFonts w:ascii="Arial" w:hAnsi="Arial" w:cs="Arial"/>
                <w:sz w:val="20"/>
                <w:szCs w:val="20"/>
              </w:rPr>
              <w:t xml:space="preserve"> osób</w:t>
            </w:r>
            <w:r w:rsidR="00DC0387">
              <w:rPr>
                <w:rFonts w:ascii="Arial" w:hAnsi="Arial" w:cs="Arial"/>
                <w:sz w:val="20"/>
                <w:szCs w:val="20"/>
              </w:rPr>
              <w:t xml:space="preserve">, dostępna </w:t>
            </w:r>
            <w:r w:rsidR="00EF786B" w:rsidRPr="00F92AB0">
              <w:rPr>
                <w:rFonts w:ascii="Arial" w:hAnsi="Arial" w:cs="Arial"/>
                <w:b/>
                <w:sz w:val="20"/>
                <w:szCs w:val="20"/>
              </w:rPr>
              <w:t xml:space="preserve">w godzinach </w:t>
            </w:r>
            <w:r w:rsidR="0067317D" w:rsidRPr="00F92A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F786B" w:rsidRPr="00F92AB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7317D" w:rsidRPr="00F92AB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F786B" w:rsidRPr="00F92AB0">
              <w:rPr>
                <w:rFonts w:ascii="Arial" w:hAnsi="Arial" w:cs="Arial"/>
                <w:b/>
                <w:sz w:val="20"/>
                <w:szCs w:val="20"/>
              </w:rPr>
              <w:t>0 – 1</w:t>
            </w:r>
            <w:r w:rsidR="000F46F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F786B" w:rsidRPr="00F92AB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F46F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7317D" w:rsidRPr="00F92AB0">
              <w:rPr>
                <w:rFonts w:ascii="Arial" w:hAnsi="Arial" w:cs="Arial"/>
                <w:b/>
                <w:sz w:val="20"/>
                <w:szCs w:val="20"/>
              </w:rPr>
              <w:t xml:space="preserve">0, </w:t>
            </w:r>
            <w:r w:rsidR="00EF786B" w:rsidRPr="00F92AB0">
              <w:rPr>
                <w:rFonts w:ascii="Arial" w:hAnsi="Arial" w:cs="Arial"/>
                <w:sz w:val="20"/>
                <w:szCs w:val="20"/>
              </w:rPr>
              <w:t>ustawienie krzeseł: teatralne.</w:t>
            </w:r>
          </w:p>
          <w:p w14:paraId="49C9A1C9" w14:textId="432660D3" w:rsidR="006F4422" w:rsidRPr="00BB7BFD" w:rsidRDefault="007F3178" w:rsidP="00F11AD2">
            <w:pPr>
              <w:pStyle w:val="Akapitzlist"/>
              <w:numPr>
                <w:ilvl w:val="2"/>
                <w:numId w:val="15"/>
              </w:numPr>
              <w:tabs>
                <w:tab w:val="left" w:pos="494"/>
              </w:tabs>
              <w:spacing w:before="120" w:after="120"/>
              <w:ind w:left="77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317D">
              <w:rPr>
                <w:rFonts w:ascii="Arial" w:hAnsi="Arial" w:cs="Arial"/>
                <w:sz w:val="20"/>
                <w:szCs w:val="20"/>
              </w:rPr>
              <w:t xml:space="preserve">Wszystkie </w:t>
            </w:r>
            <w:r w:rsidR="00F92AB0">
              <w:rPr>
                <w:rFonts w:ascii="Arial" w:hAnsi="Arial" w:cs="Arial"/>
                <w:sz w:val="20"/>
                <w:szCs w:val="20"/>
              </w:rPr>
              <w:t>pomieszczenia</w:t>
            </w:r>
            <w:r w:rsidR="0050781E" w:rsidRPr="0067317D">
              <w:rPr>
                <w:rFonts w:ascii="Arial" w:hAnsi="Arial" w:cs="Arial"/>
                <w:sz w:val="20"/>
                <w:szCs w:val="20"/>
              </w:rPr>
              <w:t xml:space="preserve"> powinny być dostosowane do liczby uczestników (maksymalnie </w:t>
            </w:r>
            <w:r w:rsidR="00AB2FA2">
              <w:rPr>
                <w:rFonts w:ascii="Arial" w:hAnsi="Arial" w:cs="Arial"/>
                <w:sz w:val="20"/>
                <w:szCs w:val="20"/>
              </w:rPr>
              <w:t>1</w:t>
            </w:r>
            <w:r w:rsidR="00BB7BFD">
              <w:rPr>
                <w:rFonts w:ascii="Arial" w:hAnsi="Arial" w:cs="Arial"/>
                <w:sz w:val="20"/>
                <w:szCs w:val="20"/>
              </w:rPr>
              <w:t>2</w:t>
            </w:r>
            <w:r w:rsidR="00AB2FA2">
              <w:rPr>
                <w:rFonts w:ascii="Arial" w:hAnsi="Arial" w:cs="Arial"/>
                <w:sz w:val="20"/>
                <w:szCs w:val="20"/>
              </w:rPr>
              <w:t>0</w:t>
            </w:r>
            <w:r w:rsidR="00D10427" w:rsidRPr="0067317D">
              <w:rPr>
                <w:rFonts w:ascii="Arial" w:hAnsi="Arial" w:cs="Arial"/>
                <w:sz w:val="20"/>
                <w:szCs w:val="20"/>
              </w:rPr>
              <w:t xml:space="preserve"> miejsc siedzących w s</w:t>
            </w:r>
            <w:r w:rsidR="0050781E" w:rsidRPr="0067317D">
              <w:rPr>
                <w:rFonts w:ascii="Arial" w:hAnsi="Arial" w:cs="Arial"/>
                <w:sz w:val="20"/>
                <w:szCs w:val="20"/>
              </w:rPr>
              <w:t xml:space="preserve">ali konferencyjnej) i być łatwo dostępne dla osób z niepełnosprawnością (w szczególności z niepełnosprawnością ruchową), spełniać wymogi bezpieczeństwa </w:t>
            </w:r>
            <w:r w:rsidR="0050781E" w:rsidRPr="0067317D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F11AD2">
              <w:rPr>
                <w:rFonts w:ascii="Arial" w:hAnsi="Arial" w:cs="Arial"/>
                <w:sz w:val="20"/>
                <w:szCs w:val="20"/>
              </w:rPr>
              <w:t> </w:t>
            </w:r>
            <w:r w:rsidR="0050781E" w:rsidRPr="0067317D">
              <w:rPr>
                <w:rFonts w:ascii="Arial" w:hAnsi="Arial" w:cs="Arial"/>
                <w:sz w:val="20"/>
                <w:szCs w:val="20"/>
              </w:rPr>
              <w:t>higieny pracy, posiadać wydajny system wentylacyjny i klimatyzację</w:t>
            </w:r>
            <w:r w:rsidR="0050781E" w:rsidRPr="0067317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0781E" w:rsidRPr="00BB7BFD">
              <w:rPr>
                <w:rFonts w:ascii="Arial" w:hAnsi="Arial" w:cs="Arial"/>
                <w:bCs/>
                <w:sz w:val="20"/>
                <w:szCs w:val="20"/>
              </w:rPr>
              <w:t>Ostateczne ustawienie krzeseł należy uzgodnić z Zamawiającym.</w:t>
            </w:r>
          </w:p>
          <w:p w14:paraId="47CD763C" w14:textId="772C5E27" w:rsidR="007F3178" w:rsidRPr="0067317D" w:rsidRDefault="0050781E" w:rsidP="00F11AD2">
            <w:pPr>
              <w:pStyle w:val="Akapitzlist"/>
              <w:numPr>
                <w:ilvl w:val="2"/>
                <w:numId w:val="15"/>
              </w:numPr>
              <w:tabs>
                <w:tab w:val="left" w:pos="494"/>
              </w:tabs>
              <w:spacing w:before="120" w:after="120"/>
              <w:ind w:left="777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17D">
              <w:rPr>
                <w:rFonts w:ascii="Arial" w:hAnsi="Arial" w:cs="Arial"/>
                <w:sz w:val="20"/>
                <w:szCs w:val="20"/>
              </w:rPr>
              <w:t>Wyposażenie</w:t>
            </w:r>
            <w:r w:rsidR="007F3178" w:rsidRPr="00673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AB0">
              <w:rPr>
                <w:rFonts w:ascii="Arial" w:hAnsi="Arial" w:cs="Arial"/>
                <w:sz w:val="20"/>
                <w:szCs w:val="20"/>
              </w:rPr>
              <w:t>sali wykładowej</w:t>
            </w:r>
            <w:r w:rsidRPr="0067317D">
              <w:rPr>
                <w:rFonts w:ascii="Arial" w:hAnsi="Arial" w:cs="Arial"/>
                <w:sz w:val="20"/>
                <w:szCs w:val="20"/>
              </w:rPr>
              <w:t>: co najmniej 2 bezprzewodowe mikrofony</w:t>
            </w:r>
            <w:r w:rsidR="00F92AB0">
              <w:rPr>
                <w:rFonts w:ascii="Arial" w:hAnsi="Arial" w:cs="Arial"/>
                <w:sz w:val="20"/>
                <w:szCs w:val="20"/>
              </w:rPr>
              <w:t xml:space="preserve"> (wspomniane również w rozdz. VI, pkt. 6.4., </w:t>
            </w:r>
            <w:proofErr w:type="spellStart"/>
            <w:r w:rsidR="00F92AB0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="00F92AB0">
              <w:rPr>
                <w:rFonts w:ascii="Arial" w:hAnsi="Arial" w:cs="Arial"/>
                <w:sz w:val="20"/>
                <w:szCs w:val="20"/>
              </w:rPr>
              <w:t>. 6.4.1.)</w:t>
            </w:r>
            <w:r w:rsidRPr="0067317D">
              <w:rPr>
                <w:rFonts w:ascii="Arial" w:hAnsi="Arial" w:cs="Arial"/>
                <w:sz w:val="20"/>
                <w:szCs w:val="20"/>
              </w:rPr>
              <w:t>, komputer połączony z projektorem/rzutnikiem multimedialnym, z dostępem do Internetu, pilotem do obsługi prezentacji komputerowej oraz wskaźnikiem elektronicznym, ekran, system nagłaśniający, oświetlenie</w:t>
            </w:r>
            <w:r w:rsidR="00F11AD2">
              <w:rPr>
                <w:rFonts w:ascii="Arial" w:hAnsi="Arial" w:cs="Arial"/>
                <w:sz w:val="20"/>
                <w:szCs w:val="20"/>
              </w:rPr>
              <w:t>.</w:t>
            </w:r>
            <w:r w:rsidRPr="006731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3AF576" w14:textId="6F27B52B" w:rsidR="007F3178" w:rsidRPr="0067317D" w:rsidRDefault="007F3178" w:rsidP="00F11AD2">
            <w:pPr>
              <w:pStyle w:val="Akapitzlist"/>
              <w:numPr>
                <w:ilvl w:val="2"/>
                <w:numId w:val="15"/>
              </w:numPr>
              <w:tabs>
                <w:tab w:val="left" w:pos="494"/>
              </w:tabs>
              <w:spacing w:before="120" w:after="120"/>
              <w:ind w:left="777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17D">
              <w:rPr>
                <w:rFonts w:ascii="Arial" w:hAnsi="Arial" w:cs="Arial"/>
                <w:sz w:val="20"/>
                <w:szCs w:val="20"/>
              </w:rPr>
              <w:t>Ponadto, wyposażenie</w:t>
            </w:r>
            <w:r w:rsidR="0050781E" w:rsidRPr="0067317D">
              <w:rPr>
                <w:rFonts w:ascii="Arial" w:hAnsi="Arial" w:cs="Arial"/>
                <w:sz w:val="20"/>
                <w:szCs w:val="20"/>
              </w:rPr>
              <w:t xml:space="preserve"> sali </w:t>
            </w:r>
            <w:r w:rsidR="00DC0387">
              <w:rPr>
                <w:rFonts w:ascii="Arial" w:hAnsi="Arial" w:cs="Arial"/>
                <w:sz w:val="20"/>
                <w:szCs w:val="20"/>
              </w:rPr>
              <w:t>wykładowej</w:t>
            </w:r>
            <w:r w:rsidR="0050781E" w:rsidRPr="0067317D">
              <w:rPr>
                <w:rFonts w:ascii="Arial" w:hAnsi="Arial" w:cs="Arial"/>
                <w:sz w:val="20"/>
                <w:szCs w:val="20"/>
              </w:rPr>
              <w:t xml:space="preserve"> – mównica z mikrofonem zaopatrzona w wodę mineralną gazowaną i niegazowaną</w:t>
            </w:r>
            <w:r w:rsidR="007811C2" w:rsidRPr="0067317D">
              <w:rPr>
                <w:rFonts w:ascii="Arial" w:hAnsi="Arial" w:cs="Arial"/>
                <w:sz w:val="20"/>
                <w:szCs w:val="20"/>
              </w:rPr>
              <w:t xml:space="preserve"> w butelkach o</w:t>
            </w:r>
            <w:r w:rsidR="00F11AD2">
              <w:rPr>
                <w:rFonts w:ascii="Arial" w:hAnsi="Arial" w:cs="Arial"/>
                <w:sz w:val="20"/>
                <w:szCs w:val="20"/>
              </w:rPr>
              <w:t> </w:t>
            </w:r>
            <w:r w:rsidR="007811C2" w:rsidRPr="0067317D">
              <w:rPr>
                <w:rFonts w:ascii="Arial" w:hAnsi="Arial" w:cs="Arial"/>
                <w:sz w:val="20"/>
                <w:szCs w:val="20"/>
              </w:rPr>
              <w:t>pojemności minimum 500 ml. Na mównicy powinna stać jedna butelka z wodą gazowaną i jedna z wodą niegazowaną. Podczas wystąpień poszczególnych prelegentów Wykonawca zobowiązany jest na bieżąco uzupełniać zapas wody</w:t>
            </w:r>
            <w:r w:rsidR="00742A5D" w:rsidRPr="0067317D">
              <w:rPr>
                <w:rFonts w:ascii="Arial" w:hAnsi="Arial" w:cs="Arial"/>
                <w:sz w:val="20"/>
                <w:szCs w:val="20"/>
              </w:rPr>
              <w:t xml:space="preserve"> butelkowanej</w:t>
            </w:r>
            <w:r w:rsidR="007811C2" w:rsidRPr="0067317D">
              <w:rPr>
                <w:rFonts w:ascii="Arial" w:hAnsi="Arial" w:cs="Arial"/>
                <w:sz w:val="20"/>
                <w:szCs w:val="20"/>
              </w:rPr>
              <w:t>, tak aby każda z osób prowadząc</w:t>
            </w:r>
            <w:r w:rsidR="003B3529" w:rsidRPr="0067317D">
              <w:rPr>
                <w:rFonts w:ascii="Arial" w:hAnsi="Arial" w:cs="Arial"/>
                <w:sz w:val="20"/>
                <w:szCs w:val="20"/>
              </w:rPr>
              <w:t>ych</w:t>
            </w:r>
            <w:r w:rsidR="007811C2" w:rsidRPr="0067317D">
              <w:rPr>
                <w:rFonts w:ascii="Arial" w:hAnsi="Arial" w:cs="Arial"/>
                <w:sz w:val="20"/>
                <w:szCs w:val="20"/>
              </w:rPr>
              <w:t xml:space="preserve"> jedno z </w:t>
            </w:r>
            <w:r w:rsidR="00701DFD">
              <w:rPr>
                <w:rFonts w:ascii="Arial" w:hAnsi="Arial" w:cs="Arial"/>
                <w:sz w:val="20"/>
                <w:szCs w:val="20"/>
              </w:rPr>
              <w:t>4</w:t>
            </w:r>
            <w:r w:rsidR="007811C2" w:rsidRPr="0067317D">
              <w:rPr>
                <w:rFonts w:ascii="Arial" w:hAnsi="Arial" w:cs="Arial"/>
                <w:sz w:val="20"/>
                <w:szCs w:val="20"/>
              </w:rPr>
              <w:t xml:space="preserve"> wystąpień </w:t>
            </w:r>
            <w:r w:rsidR="00742A5D" w:rsidRPr="0067317D">
              <w:rPr>
                <w:rFonts w:ascii="Arial" w:hAnsi="Arial" w:cs="Arial"/>
                <w:sz w:val="20"/>
                <w:szCs w:val="20"/>
              </w:rPr>
              <w:t>miała zapewnioną jedną nienapoczętą butelkę wody gazowanej i jedną nienapoczętą butelkę wody niegazowanej</w:t>
            </w:r>
            <w:r w:rsidR="00D516C6" w:rsidRPr="006731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004DE8" w14:textId="0A0D121B" w:rsidR="00454EFC" w:rsidRPr="0067317D" w:rsidRDefault="00701DFD" w:rsidP="00F11AD2">
            <w:pPr>
              <w:pStyle w:val="Akapitzlist"/>
              <w:numPr>
                <w:ilvl w:val="2"/>
                <w:numId w:val="15"/>
              </w:numPr>
              <w:tabs>
                <w:tab w:val="left" w:pos="494"/>
              </w:tabs>
              <w:spacing w:before="120" w:after="120"/>
              <w:ind w:left="777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17D">
              <w:rPr>
                <w:rFonts w:ascii="Arial" w:hAnsi="Arial" w:cs="Arial"/>
                <w:sz w:val="20"/>
                <w:szCs w:val="20"/>
              </w:rPr>
              <w:t>Ponadto</w:t>
            </w:r>
            <w:r w:rsidR="00DC03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7317D"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  <w:r w:rsidR="004E29B1">
              <w:rPr>
                <w:rFonts w:ascii="Arial" w:hAnsi="Arial" w:cs="Arial"/>
                <w:sz w:val="20"/>
                <w:szCs w:val="20"/>
              </w:rPr>
              <w:t>sali wykładowej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17D">
              <w:rPr>
                <w:rFonts w:ascii="Arial" w:hAnsi="Arial" w:cs="Arial"/>
                <w:sz w:val="20"/>
                <w:szCs w:val="20"/>
              </w:rPr>
              <w:t>– flipchart z mazakami</w:t>
            </w:r>
          </w:p>
        </w:tc>
      </w:tr>
      <w:tr w:rsidR="009C5F46" w:rsidRPr="00DC22D3" w14:paraId="60996A53" w14:textId="77777777" w:rsidTr="00F11AD2">
        <w:tc>
          <w:tcPr>
            <w:tcW w:w="2943" w:type="dxa"/>
          </w:tcPr>
          <w:p w14:paraId="5E7CC216" w14:textId="77068CC5" w:rsidR="009C5F46" w:rsidRPr="0067317D" w:rsidRDefault="009C5F46" w:rsidP="005A3102">
            <w:pPr>
              <w:pStyle w:val="Akapitzlist"/>
              <w:numPr>
                <w:ilvl w:val="1"/>
                <w:numId w:val="15"/>
              </w:numPr>
              <w:spacing w:before="120" w:after="240"/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9C5F4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Wymagania dotyczące </w:t>
            </w:r>
            <w:proofErr w:type="spellStart"/>
            <w:r w:rsidRPr="009C5F46">
              <w:rPr>
                <w:rFonts w:ascii="Arial" w:hAnsi="Arial" w:cs="Arial"/>
                <w:b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warsztatowych </w:t>
            </w:r>
          </w:p>
        </w:tc>
        <w:tc>
          <w:tcPr>
            <w:tcW w:w="7405" w:type="dxa"/>
          </w:tcPr>
          <w:p w14:paraId="005FB258" w14:textId="5462B16D" w:rsidR="004E29B1" w:rsidRDefault="004E29B1" w:rsidP="004E29B1">
            <w:pPr>
              <w:pStyle w:val="Akapitzlist"/>
              <w:numPr>
                <w:ilvl w:val="2"/>
                <w:numId w:val="15"/>
              </w:numPr>
              <w:tabs>
                <w:tab w:val="left" w:pos="494"/>
              </w:tabs>
              <w:spacing w:before="120" w:after="120"/>
              <w:ind w:left="777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B1">
              <w:rPr>
                <w:rFonts w:ascii="Arial" w:hAnsi="Arial" w:cs="Arial"/>
                <w:sz w:val="20"/>
                <w:szCs w:val="20"/>
              </w:rPr>
              <w:t>W obiekcie konferencyjnym lub konferencyjno-hotelarskim powinn</w:t>
            </w:r>
            <w:r>
              <w:rPr>
                <w:rFonts w:ascii="Arial" w:hAnsi="Arial" w:cs="Arial"/>
                <w:sz w:val="20"/>
                <w:szCs w:val="20"/>
              </w:rPr>
              <w:t xml:space="preserve">y znajdować się </w:t>
            </w:r>
            <w:r w:rsidRPr="004E29B1">
              <w:rPr>
                <w:rFonts w:ascii="Arial" w:hAnsi="Arial" w:cs="Arial"/>
                <w:b/>
                <w:bCs/>
                <w:sz w:val="20"/>
                <w:szCs w:val="20"/>
              </w:rPr>
              <w:t>4 sale warsztatowe</w:t>
            </w:r>
            <w:r w:rsidRPr="004E29B1">
              <w:rPr>
                <w:rFonts w:ascii="Arial" w:hAnsi="Arial" w:cs="Arial"/>
                <w:sz w:val="20"/>
                <w:szCs w:val="20"/>
              </w:rPr>
              <w:t xml:space="preserve"> dla maksymalnie 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4E29B1">
              <w:rPr>
                <w:rFonts w:ascii="Arial" w:hAnsi="Arial" w:cs="Arial"/>
                <w:sz w:val="20"/>
                <w:szCs w:val="20"/>
              </w:rPr>
              <w:t xml:space="preserve">osób </w:t>
            </w:r>
            <w:r>
              <w:rPr>
                <w:rFonts w:ascii="Arial" w:hAnsi="Arial" w:cs="Arial"/>
                <w:sz w:val="20"/>
                <w:szCs w:val="20"/>
              </w:rPr>
              <w:t xml:space="preserve">każda, </w:t>
            </w:r>
            <w:r w:rsidRPr="004E29B1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E29B1">
              <w:rPr>
                <w:rFonts w:ascii="Arial" w:hAnsi="Arial" w:cs="Arial"/>
                <w:sz w:val="20"/>
                <w:szCs w:val="20"/>
              </w:rPr>
              <w:t>budynku, w którym odbywać będzie się konferencja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E29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C0387" w:rsidRPr="00DC0387">
              <w:rPr>
                <w:rFonts w:ascii="Arial" w:hAnsi="Arial" w:cs="Arial"/>
                <w:sz w:val="20"/>
                <w:szCs w:val="20"/>
              </w:rPr>
              <w:t>dostępne</w:t>
            </w:r>
            <w:r w:rsidR="00DC0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29B1">
              <w:rPr>
                <w:rFonts w:ascii="Arial" w:hAnsi="Arial" w:cs="Arial"/>
                <w:b/>
                <w:bCs/>
                <w:sz w:val="20"/>
                <w:szCs w:val="20"/>
              </w:rPr>
              <w:t>w godzinach 13:30– 15:30</w:t>
            </w:r>
            <w:r w:rsidRPr="004E29B1">
              <w:rPr>
                <w:rFonts w:ascii="Arial" w:hAnsi="Arial" w:cs="Arial"/>
                <w:sz w:val="20"/>
                <w:szCs w:val="20"/>
              </w:rPr>
              <w:t>, ustawienie krzeseł: teatralne.</w:t>
            </w:r>
          </w:p>
          <w:p w14:paraId="6C3A1A35" w14:textId="77777777" w:rsidR="004E29B1" w:rsidRDefault="004E29B1" w:rsidP="004E29B1">
            <w:pPr>
              <w:pStyle w:val="Akapitzlist"/>
              <w:numPr>
                <w:ilvl w:val="2"/>
                <w:numId w:val="15"/>
              </w:numPr>
              <w:tabs>
                <w:tab w:val="left" w:pos="494"/>
              </w:tabs>
              <w:spacing w:before="120" w:after="120"/>
              <w:ind w:left="777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B1">
              <w:rPr>
                <w:rFonts w:ascii="Arial" w:hAnsi="Arial" w:cs="Arial"/>
                <w:sz w:val="20"/>
                <w:szCs w:val="20"/>
              </w:rPr>
              <w:t xml:space="preserve">Każda z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4E29B1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4E29B1">
              <w:rPr>
                <w:rFonts w:ascii="Arial" w:hAnsi="Arial" w:cs="Arial"/>
                <w:sz w:val="20"/>
                <w:szCs w:val="20"/>
              </w:rPr>
              <w:t xml:space="preserve"> warsztatowych powinna być dostosowana do liczby uczestników (maksymalnie 30</w:t>
            </w:r>
            <w:r>
              <w:rPr>
                <w:rFonts w:ascii="Arial" w:hAnsi="Arial" w:cs="Arial"/>
                <w:sz w:val="20"/>
                <w:szCs w:val="20"/>
              </w:rPr>
              <w:t xml:space="preserve"> osób</w:t>
            </w:r>
            <w:r w:rsidRPr="004E29B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warsztatów </w:t>
            </w:r>
            <w:r w:rsidRPr="004E29B1">
              <w:rPr>
                <w:rFonts w:ascii="Arial" w:hAnsi="Arial" w:cs="Arial"/>
                <w:sz w:val="20"/>
                <w:szCs w:val="20"/>
              </w:rPr>
              <w:t>oraz być łatwo dostępna dla osób z niepełnosprawnością (w szczególności ruchową)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29B1">
              <w:rPr>
                <w:rFonts w:ascii="Arial" w:hAnsi="Arial" w:cs="Arial"/>
                <w:sz w:val="20"/>
                <w:szCs w:val="20"/>
              </w:rPr>
              <w:t>spełniać wymogi bezpieczeństwa i higieny pracy, posiadać wydajny system wentylacyjny lub klimatyzację.</w:t>
            </w:r>
          </w:p>
          <w:p w14:paraId="36BF41C8" w14:textId="77777777" w:rsidR="004E29B1" w:rsidRDefault="004E29B1" w:rsidP="004E29B1">
            <w:pPr>
              <w:pStyle w:val="Akapitzlist"/>
              <w:numPr>
                <w:ilvl w:val="2"/>
                <w:numId w:val="15"/>
              </w:numPr>
              <w:tabs>
                <w:tab w:val="left" w:pos="494"/>
              </w:tabs>
              <w:spacing w:before="120" w:after="120"/>
              <w:ind w:left="777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B1">
              <w:rPr>
                <w:rFonts w:ascii="Arial" w:hAnsi="Arial" w:cs="Arial"/>
                <w:sz w:val="20"/>
                <w:szCs w:val="20"/>
              </w:rPr>
              <w:t xml:space="preserve">Każda z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E29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29B1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4E29B1">
              <w:rPr>
                <w:rFonts w:ascii="Arial" w:hAnsi="Arial" w:cs="Arial"/>
                <w:sz w:val="20"/>
                <w:szCs w:val="20"/>
              </w:rPr>
              <w:t xml:space="preserve"> warsztatowych powinna być wyposażona w co najmniej jeden stół przeznaczony dla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prowadzącego </w:t>
            </w:r>
            <w:r w:rsidRPr="004E29B1">
              <w:rPr>
                <w:rFonts w:ascii="Arial" w:hAnsi="Arial" w:cs="Arial"/>
                <w:sz w:val="20"/>
                <w:szCs w:val="20"/>
              </w:rPr>
              <w:t>wraz z miejsc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4E29B1">
              <w:rPr>
                <w:rFonts w:ascii="Arial" w:hAnsi="Arial" w:cs="Arial"/>
                <w:sz w:val="20"/>
                <w:szCs w:val="20"/>
              </w:rPr>
              <w:t xml:space="preserve"> siedzącym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krzesła </w:t>
            </w:r>
            <w:r w:rsidRPr="004E29B1">
              <w:rPr>
                <w:rFonts w:ascii="Arial" w:hAnsi="Arial" w:cs="Arial"/>
                <w:sz w:val="20"/>
                <w:szCs w:val="20"/>
              </w:rPr>
              <w:t>dla uczestników w liczbie co najmniej 30.</w:t>
            </w:r>
          </w:p>
          <w:p w14:paraId="37813FD0" w14:textId="77777777" w:rsidR="004E29B1" w:rsidRDefault="004E29B1" w:rsidP="004E29B1">
            <w:pPr>
              <w:pStyle w:val="Akapitzlist"/>
              <w:numPr>
                <w:ilvl w:val="2"/>
                <w:numId w:val="15"/>
              </w:numPr>
              <w:tabs>
                <w:tab w:val="left" w:pos="494"/>
              </w:tabs>
              <w:spacing w:before="120" w:after="120"/>
              <w:ind w:left="777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B1">
              <w:rPr>
                <w:rFonts w:ascii="Arial" w:hAnsi="Arial" w:cs="Arial"/>
                <w:sz w:val="20"/>
                <w:szCs w:val="20"/>
              </w:rPr>
              <w:t>Stoły dla moderatorów w każdej sali powinny być zaopatrzone w wodę mineralną gazowaną i niegazowaną.</w:t>
            </w:r>
          </w:p>
          <w:p w14:paraId="732EAC6B" w14:textId="59305FED" w:rsidR="009C5F46" w:rsidRPr="00DC0387" w:rsidRDefault="004E29B1" w:rsidP="00DC0387">
            <w:pPr>
              <w:pStyle w:val="Akapitzlist"/>
              <w:numPr>
                <w:ilvl w:val="2"/>
                <w:numId w:val="15"/>
              </w:numPr>
              <w:tabs>
                <w:tab w:val="left" w:pos="494"/>
              </w:tabs>
              <w:spacing w:before="120" w:after="120"/>
              <w:ind w:left="777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B1">
              <w:rPr>
                <w:rFonts w:ascii="Arial" w:hAnsi="Arial" w:cs="Arial"/>
                <w:sz w:val="20"/>
                <w:szCs w:val="20"/>
              </w:rPr>
              <w:t xml:space="preserve">Wszystkie sale warsztatowe powinny być także wyposażone w sprzęt oraz materiały niezbędne do przeprowadzenia </w:t>
            </w:r>
            <w:r>
              <w:rPr>
                <w:rFonts w:ascii="Arial" w:hAnsi="Arial" w:cs="Arial"/>
                <w:sz w:val="20"/>
                <w:szCs w:val="20"/>
              </w:rPr>
              <w:t>warsztatów</w:t>
            </w:r>
            <w:r w:rsidR="00DC0387">
              <w:rPr>
                <w:rFonts w:ascii="Arial" w:hAnsi="Arial" w:cs="Arial"/>
                <w:sz w:val="20"/>
                <w:szCs w:val="20"/>
              </w:rPr>
              <w:t>/paneli tematycznych</w:t>
            </w:r>
            <w:r w:rsidRPr="004E29B1">
              <w:rPr>
                <w:rFonts w:ascii="Arial" w:hAnsi="Arial" w:cs="Arial"/>
                <w:sz w:val="20"/>
                <w:szCs w:val="20"/>
              </w:rPr>
              <w:t xml:space="preserve"> (laptop, rzutnik multimedialny, ekran, flipchart, mazaki, oświetlenie). Akustyka </w:t>
            </w:r>
            <w:proofErr w:type="spellStart"/>
            <w:r w:rsidRPr="004E29B1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4E29B1">
              <w:rPr>
                <w:rFonts w:ascii="Arial" w:hAnsi="Arial" w:cs="Arial"/>
                <w:sz w:val="20"/>
                <w:szCs w:val="20"/>
              </w:rPr>
              <w:t xml:space="preserve"> powinna umożliwiać swobodną dyskusję, w przypadku złej akustyki sale powinny być wyposażone w mikrofony i sprzęt nagłaśniający.</w:t>
            </w:r>
          </w:p>
        </w:tc>
      </w:tr>
    </w:tbl>
    <w:p w14:paraId="43117D09" w14:textId="390BBA3B" w:rsidR="004F2257" w:rsidRPr="0094614D" w:rsidRDefault="004F2257" w:rsidP="004E29B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480" w:after="120" w:line="360" w:lineRule="auto"/>
        <w:ind w:right="-23"/>
        <w:jc w:val="both"/>
        <w:rPr>
          <w:rFonts w:ascii="Arial" w:hAnsi="Arial" w:cs="Arial"/>
          <w:b/>
          <w:bCs/>
          <w:sz w:val="20"/>
          <w:szCs w:val="20"/>
        </w:rPr>
      </w:pPr>
      <w:r w:rsidRPr="0094614D">
        <w:rPr>
          <w:rFonts w:ascii="Arial" w:hAnsi="Arial" w:cs="Arial"/>
          <w:b/>
          <w:bCs/>
          <w:sz w:val="20"/>
          <w:szCs w:val="20"/>
        </w:rPr>
        <w:t>Odbiór przedmiotu zamówienia</w:t>
      </w:r>
    </w:p>
    <w:p w14:paraId="7CA213CF" w14:textId="5949150D" w:rsidR="008E7B3F" w:rsidRPr="0094614D" w:rsidRDefault="004F2257" w:rsidP="00F11AD2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b/>
          <w:sz w:val="20"/>
          <w:szCs w:val="20"/>
        </w:rPr>
      </w:pPr>
      <w:r w:rsidRPr="00FA6CCF">
        <w:rPr>
          <w:rFonts w:ascii="Arial" w:hAnsi="Arial" w:cs="Arial"/>
          <w:bCs/>
          <w:sz w:val="20"/>
          <w:szCs w:val="20"/>
        </w:rPr>
        <w:t>Usługa</w:t>
      </w:r>
      <w:r w:rsidR="00834065" w:rsidRPr="00FA6CCF">
        <w:rPr>
          <w:rFonts w:ascii="Arial" w:hAnsi="Arial" w:cs="Arial"/>
          <w:bCs/>
          <w:sz w:val="20"/>
          <w:szCs w:val="20"/>
        </w:rPr>
        <w:t xml:space="preserve"> polegająca na </w:t>
      </w:r>
      <w:r w:rsidR="00740126" w:rsidRPr="00FA6CCF">
        <w:rPr>
          <w:rFonts w:ascii="Arial" w:hAnsi="Arial" w:cs="Arial"/>
          <w:bCs/>
          <w:sz w:val="20"/>
          <w:szCs w:val="20"/>
        </w:rPr>
        <w:t>kompleksowej organizacji i przeprowadzeniu w 2023 roku konferencji pn</w:t>
      </w:r>
      <w:r w:rsidR="00740126" w:rsidRPr="00FA6CCF">
        <w:rPr>
          <w:rFonts w:ascii="Arial" w:hAnsi="Arial" w:cs="Arial"/>
          <w:b/>
          <w:sz w:val="20"/>
          <w:szCs w:val="20"/>
        </w:rPr>
        <w:t>. „Nowe kierunki polityki społecznej województwa łódzkiego – strategie, plany, źródła finansowania</w:t>
      </w:r>
      <w:r w:rsidR="00740126" w:rsidRPr="00FA6CCF">
        <w:rPr>
          <w:rFonts w:ascii="Arial" w:hAnsi="Arial" w:cs="Arial"/>
          <w:bCs/>
          <w:sz w:val="20"/>
          <w:szCs w:val="20"/>
        </w:rPr>
        <w:t xml:space="preserve">” </w:t>
      </w:r>
      <w:r w:rsidR="008E7B3F" w:rsidRPr="00FA6CCF">
        <w:rPr>
          <w:rFonts w:ascii="Arial" w:hAnsi="Arial" w:cs="Arial"/>
          <w:sz w:val="20"/>
          <w:szCs w:val="20"/>
        </w:rPr>
        <w:t>zostanie</w:t>
      </w:r>
      <w:r w:rsidR="00740126" w:rsidRPr="00FA6CCF">
        <w:rPr>
          <w:rFonts w:ascii="Arial" w:hAnsi="Arial" w:cs="Arial"/>
          <w:sz w:val="20"/>
          <w:szCs w:val="20"/>
        </w:rPr>
        <w:t xml:space="preserve"> </w:t>
      </w:r>
      <w:r w:rsidR="008E7B3F" w:rsidRPr="00FA6CCF">
        <w:rPr>
          <w:rFonts w:ascii="Arial" w:hAnsi="Arial" w:cs="Arial"/>
          <w:sz w:val="20"/>
          <w:szCs w:val="20"/>
        </w:rPr>
        <w:t xml:space="preserve">odebrana przez Zamawiającego po przekazaniu przez Wykonawcę nie później niż do 7 dni </w:t>
      </w:r>
      <w:r w:rsidR="001414D8" w:rsidRPr="00FA6CCF">
        <w:rPr>
          <w:rFonts w:ascii="Arial" w:hAnsi="Arial" w:cs="Arial"/>
          <w:sz w:val="20"/>
          <w:szCs w:val="20"/>
        </w:rPr>
        <w:t>roboczych</w:t>
      </w:r>
      <w:r w:rsidR="008E7B3F" w:rsidRPr="00FA6CCF">
        <w:rPr>
          <w:rFonts w:ascii="Arial" w:hAnsi="Arial" w:cs="Arial"/>
          <w:sz w:val="20"/>
          <w:szCs w:val="20"/>
        </w:rPr>
        <w:t xml:space="preserve"> po zakończeniu konferencji</w:t>
      </w:r>
      <w:r w:rsidR="00192947" w:rsidRPr="00FA6CCF">
        <w:rPr>
          <w:rFonts w:ascii="Arial" w:hAnsi="Arial" w:cs="Arial"/>
          <w:sz w:val="20"/>
          <w:szCs w:val="20"/>
        </w:rPr>
        <w:t xml:space="preserve"> następujących produktów</w:t>
      </w:r>
      <w:r w:rsidR="008E7B3F" w:rsidRPr="00FA6CCF">
        <w:rPr>
          <w:rFonts w:ascii="Arial" w:hAnsi="Arial" w:cs="Arial"/>
          <w:sz w:val="20"/>
          <w:szCs w:val="20"/>
        </w:rPr>
        <w:t>:</w:t>
      </w:r>
    </w:p>
    <w:p w14:paraId="2CC2F53A" w14:textId="208FEBB5" w:rsidR="00F15988" w:rsidRPr="0094614D" w:rsidRDefault="008E7B3F" w:rsidP="004E29B1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0" w:after="120"/>
        <w:ind w:left="709" w:right="-20" w:hanging="567"/>
        <w:jc w:val="both"/>
        <w:rPr>
          <w:rFonts w:ascii="Arial" w:hAnsi="Arial" w:cs="Arial"/>
          <w:sz w:val="20"/>
          <w:szCs w:val="20"/>
        </w:rPr>
      </w:pPr>
      <w:r w:rsidRPr="0094614D">
        <w:rPr>
          <w:rFonts w:ascii="Arial" w:hAnsi="Arial" w:cs="Arial"/>
          <w:sz w:val="20"/>
          <w:szCs w:val="20"/>
        </w:rPr>
        <w:t>Zrzut</w:t>
      </w:r>
      <w:r w:rsidR="00192947" w:rsidRPr="0094614D">
        <w:rPr>
          <w:rFonts w:ascii="Arial" w:hAnsi="Arial" w:cs="Arial"/>
          <w:sz w:val="20"/>
          <w:szCs w:val="20"/>
        </w:rPr>
        <w:t>u</w:t>
      </w:r>
      <w:r w:rsidRPr="0094614D">
        <w:rPr>
          <w:rFonts w:ascii="Arial" w:hAnsi="Arial" w:cs="Arial"/>
          <w:sz w:val="20"/>
          <w:szCs w:val="20"/>
        </w:rPr>
        <w:t xml:space="preserve"> ekranu strony internetowej konferencji wskazan</w:t>
      </w:r>
      <w:r w:rsidR="00C16755" w:rsidRPr="0094614D">
        <w:rPr>
          <w:rFonts w:ascii="Arial" w:hAnsi="Arial" w:cs="Arial"/>
          <w:sz w:val="20"/>
          <w:szCs w:val="20"/>
        </w:rPr>
        <w:t>ej</w:t>
      </w:r>
      <w:r w:rsidRPr="0094614D">
        <w:rPr>
          <w:rFonts w:ascii="Arial" w:hAnsi="Arial" w:cs="Arial"/>
          <w:sz w:val="20"/>
          <w:szCs w:val="20"/>
        </w:rPr>
        <w:t xml:space="preserve"> w rozdz</w:t>
      </w:r>
      <w:r w:rsidR="001F47F6" w:rsidRPr="0094614D">
        <w:rPr>
          <w:rFonts w:ascii="Arial" w:hAnsi="Arial" w:cs="Arial"/>
          <w:sz w:val="20"/>
          <w:szCs w:val="20"/>
        </w:rPr>
        <w:t>.</w:t>
      </w:r>
      <w:r w:rsidR="00E570A0" w:rsidRPr="0094614D">
        <w:rPr>
          <w:rFonts w:ascii="Arial" w:hAnsi="Arial" w:cs="Arial"/>
          <w:sz w:val="20"/>
          <w:szCs w:val="20"/>
        </w:rPr>
        <w:t xml:space="preserve"> II</w:t>
      </w:r>
      <w:r w:rsidRPr="0094614D">
        <w:rPr>
          <w:rFonts w:ascii="Arial" w:hAnsi="Arial" w:cs="Arial"/>
          <w:sz w:val="20"/>
          <w:szCs w:val="20"/>
        </w:rPr>
        <w:t xml:space="preserve">, pkt. </w:t>
      </w:r>
      <w:r w:rsidR="00C16755" w:rsidRPr="0094614D">
        <w:rPr>
          <w:rFonts w:ascii="Arial" w:hAnsi="Arial" w:cs="Arial"/>
          <w:sz w:val="20"/>
          <w:szCs w:val="20"/>
        </w:rPr>
        <w:t>2.</w:t>
      </w:r>
      <w:r w:rsidR="00C0009E" w:rsidRPr="0094614D">
        <w:rPr>
          <w:rFonts w:ascii="Arial" w:hAnsi="Arial" w:cs="Arial"/>
          <w:sz w:val="20"/>
          <w:szCs w:val="20"/>
        </w:rPr>
        <w:t xml:space="preserve">2, </w:t>
      </w:r>
      <w:proofErr w:type="spellStart"/>
      <w:r w:rsidR="00C0009E" w:rsidRPr="0094614D">
        <w:rPr>
          <w:rFonts w:ascii="Arial" w:hAnsi="Arial" w:cs="Arial"/>
          <w:sz w:val="20"/>
          <w:szCs w:val="20"/>
        </w:rPr>
        <w:t>ppkt</w:t>
      </w:r>
      <w:proofErr w:type="spellEnd"/>
      <w:r w:rsidR="00C0009E" w:rsidRPr="0094614D">
        <w:rPr>
          <w:rFonts w:ascii="Arial" w:hAnsi="Arial" w:cs="Arial"/>
          <w:sz w:val="20"/>
          <w:szCs w:val="20"/>
        </w:rPr>
        <w:t>. 2.2.3.</w:t>
      </w:r>
    </w:p>
    <w:p w14:paraId="7F5AEC39" w14:textId="01706B07" w:rsidR="00F15988" w:rsidRPr="0094614D" w:rsidRDefault="008E7B3F" w:rsidP="004E29B1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0" w:after="120"/>
        <w:ind w:right="-20" w:hanging="578"/>
        <w:jc w:val="both"/>
        <w:rPr>
          <w:rFonts w:ascii="Arial" w:hAnsi="Arial" w:cs="Arial"/>
          <w:sz w:val="20"/>
          <w:szCs w:val="20"/>
        </w:rPr>
      </w:pPr>
      <w:r w:rsidRPr="0094614D">
        <w:rPr>
          <w:rFonts w:ascii="Arial" w:hAnsi="Arial" w:cs="Arial"/>
          <w:sz w:val="20"/>
          <w:szCs w:val="20"/>
        </w:rPr>
        <w:lastRenderedPageBreak/>
        <w:t>Pakiet</w:t>
      </w:r>
      <w:r w:rsidR="00192947" w:rsidRPr="0094614D">
        <w:rPr>
          <w:rFonts w:ascii="Arial" w:hAnsi="Arial" w:cs="Arial"/>
          <w:sz w:val="20"/>
          <w:szCs w:val="20"/>
        </w:rPr>
        <w:t>u</w:t>
      </w:r>
      <w:r w:rsidRPr="0094614D">
        <w:rPr>
          <w:rFonts w:ascii="Arial" w:hAnsi="Arial" w:cs="Arial"/>
          <w:sz w:val="20"/>
          <w:szCs w:val="20"/>
        </w:rPr>
        <w:t xml:space="preserve"> </w:t>
      </w:r>
      <w:r w:rsidR="0072001C" w:rsidRPr="0094614D">
        <w:rPr>
          <w:rFonts w:ascii="Arial" w:hAnsi="Arial" w:cs="Arial"/>
          <w:sz w:val="20"/>
          <w:szCs w:val="20"/>
        </w:rPr>
        <w:t xml:space="preserve">projektów </w:t>
      </w:r>
      <w:r w:rsidRPr="0094614D">
        <w:rPr>
          <w:rFonts w:ascii="Arial" w:hAnsi="Arial" w:cs="Arial"/>
          <w:sz w:val="20"/>
          <w:szCs w:val="20"/>
        </w:rPr>
        <w:t xml:space="preserve">materiałów rekrutacyjnych: zaproszeń na </w:t>
      </w:r>
      <w:r w:rsidR="00192947" w:rsidRPr="0094614D">
        <w:rPr>
          <w:rFonts w:ascii="Arial" w:hAnsi="Arial" w:cs="Arial"/>
          <w:sz w:val="20"/>
          <w:szCs w:val="20"/>
        </w:rPr>
        <w:t>konferencję</w:t>
      </w:r>
      <w:r w:rsidR="00314F49" w:rsidRPr="0094614D">
        <w:rPr>
          <w:rFonts w:ascii="Arial" w:hAnsi="Arial" w:cs="Arial"/>
          <w:sz w:val="20"/>
          <w:szCs w:val="20"/>
        </w:rPr>
        <w:t>,</w:t>
      </w:r>
      <w:r w:rsidRPr="0094614D">
        <w:rPr>
          <w:rFonts w:ascii="Arial" w:hAnsi="Arial" w:cs="Arial"/>
          <w:sz w:val="20"/>
          <w:szCs w:val="20"/>
        </w:rPr>
        <w:t xml:space="preserve"> formularza zgłoszeniowego </w:t>
      </w:r>
      <w:r w:rsidR="001F47F6" w:rsidRPr="0094614D">
        <w:rPr>
          <w:rFonts w:ascii="Arial" w:hAnsi="Arial" w:cs="Arial"/>
          <w:sz w:val="20"/>
          <w:szCs w:val="20"/>
        </w:rPr>
        <w:t xml:space="preserve">(w tym w wersji edytowalnej), </w:t>
      </w:r>
      <w:r w:rsidR="00314F49" w:rsidRPr="0094614D">
        <w:rPr>
          <w:rFonts w:ascii="Arial" w:hAnsi="Arial" w:cs="Arial"/>
          <w:sz w:val="20"/>
          <w:szCs w:val="20"/>
        </w:rPr>
        <w:t xml:space="preserve">programu konferencji </w:t>
      </w:r>
      <w:r w:rsidRPr="0094614D">
        <w:rPr>
          <w:rFonts w:ascii="Arial" w:hAnsi="Arial" w:cs="Arial"/>
          <w:sz w:val="20"/>
          <w:szCs w:val="20"/>
        </w:rPr>
        <w:t>wskazan</w:t>
      </w:r>
      <w:r w:rsidR="001F47F6" w:rsidRPr="0094614D">
        <w:rPr>
          <w:rFonts w:ascii="Arial" w:hAnsi="Arial" w:cs="Arial"/>
          <w:sz w:val="20"/>
          <w:szCs w:val="20"/>
        </w:rPr>
        <w:t xml:space="preserve">ych w </w:t>
      </w:r>
      <w:r w:rsidR="00340BF5" w:rsidRPr="0094614D">
        <w:rPr>
          <w:rFonts w:ascii="Arial" w:hAnsi="Arial" w:cs="Arial"/>
          <w:sz w:val="20"/>
          <w:szCs w:val="20"/>
        </w:rPr>
        <w:t>rozdz. II, pkt</w:t>
      </w:r>
      <w:r w:rsidR="005631AF" w:rsidRPr="0094614D">
        <w:rPr>
          <w:rFonts w:ascii="Arial" w:hAnsi="Arial" w:cs="Arial"/>
          <w:sz w:val="20"/>
          <w:szCs w:val="20"/>
        </w:rPr>
        <w:t xml:space="preserve">. 2.1, </w:t>
      </w:r>
      <w:proofErr w:type="spellStart"/>
      <w:r w:rsidR="005631AF" w:rsidRPr="0094614D">
        <w:rPr>
          <w:rFonts w:ascii="Arial" w:hAnsi="Arial" w:cs="Arial"/>
          <w:sz w:val="20"/>
          <w:szCs w:val="20"/>
        </w:rPr>
        <w:t>ppkt</w:t>
      </w:r>
      <w:proofErr w:type="spellEnd"/>
      <w:r w:rsidR="005631AF" w:rsidRPr="0094614D">
        <w:rPr>
          <w:rFonts w:ascii="Arial" w:hAnsi="Arial" w:cs="Arial"/>
          <w:sz w:val="20"/>
          <w:szCs w:val="20"/>
        </w:rPr>
        <w:t>. 2.1.1.</w:t>
      </w:r>
      <w:r w:rsidR="0072001C" w:rsidRPr="0094614D">
        <w:rPr>
          <w:rFonts w:ascii="Arial" w:hAnsi="Arial" w:cs="Arial"/>
          <w:sz w:val="20"/>
          <w:szCs w:val="20"/>
        </w:rPr>
        <w:t xml:space="preserve"> – w wer</w:t>
      </w:r>
      <w:r w:rsidR="00F15988" w:rsidRPr="0094614D">
        <w:rPr>
          <w:rFonts w:ascii="Arial" w:hAnsi="Arial" w:cs="Arial"/>
          <w:sz w:val="20"/>
          <w:szCs w:val="20"/>
        </w:rPr>
        <w:t>sji po akceptacji Zamawiającego.</w:t>
      </w:r>
    </w:p>
    <w:p w14:paraId="591B6746" w14:textId="23D70DD1" w:rsidR="008E7B3F" w:rsidRPr="0094614D" w:rsidRDefault="0072001C" w:rsidP="004E29B1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0" w:after="120"/>
        <w:ind w:right="-20" w:hanging="578"/>
        <w:jc w:val="both"/>
        <w:rPr>
          <w:rFonts w:ascii="Arial" w:hAnsi="Arial" w:cs="Arial"/>
          <w:sz w:val="20"/>
          <w:szCs w:val="20"/>
        </w:rPr>
      </w:pPr>
      <w:r w:rsidRPr="0094614D">
        <w:rPr>
          <w:rFonts w:ascii="Arial" w:hAnsi="Arial" w:cs="Arial"/>
          <w:sz w:val="20"/>
          <w:szCs w:val="20"/>
        </w:rPr>
        <w:t>Pakietu</w:t>
      </w:r>
      <w:r w:rsidR="001F47F6" w:rsidRPr="0094614D">
        <w:rPr>
          <w:rFonts w:ascii="Arial" w:hAnsi="Arial" w:cs="Arial"/>
          <w:sz w:val="20"/>
          <w:szCs w:val="20"/>
        </w:rPr>
        <w:t xml:space="preserve"> projektów </w:t>
      </w:r>
      <w:r w:rsidR="008E7B3F" w:rsidRPr="0094614D">
        <w:rPr>
          <w:rFonts w:ascii="Arial" w:hAnsi="Arial" w:cs="Arial"/>
          <w:sz w:val="20"/>
          <w:szCs w:val="20"/>
        </w:rPr>
        <w:t>materiałów konferencyjnych</w:t>
      </w:r>
      <w:r w:rsidRPr="0094614D">
        <w:rPr>
          <w:rFonts w:ascii="Arial" w:hAnsi="Arial" w:cs="Arial"/>
          <w:sz w:val="20"/>
          <w:szCs w:val="20"/>
        </w:rPr>
        <w:t>:</w:t>
      </w:r>
      <w:r w:rsidR="008E7B3F" w:rsidRPr="0094614D">
        <w:rPr>
          <w:rFonts w:ascii="Arial" w:hAnsi="Arial" w:cs="Arial"/>
          <w:sz w:val="20"/>
          <w:szCs w:val="20"/>
        </w:rPr>
        <w:t xml:space="preserve"> </w:t>
      </w:r>
    </w:p>
    <w:p w14:paraId="7DE5BFB0" w14:textId="77777777" w:rsidR="001F47F6" w:rsidRPr="0094614D" w:rsidRDefault="001F47F6" w:rsidP="00F11AD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sz w:val="20"/>
          <w:szCs w:val="20"/>
        </w:rPr>
      </w:pPr>
      <w:r w:rsidRPr="0094614D">
        <w:rPr>
          <w:rFonts w:ascii="Arial" w:hAnsi="Arial" w:cs="Arial"/>
          <w:sz w:val="20"/>
          <w:szCs w:val="20"/>
        </w:rPr>
        <w:t xml:space="preserve">notesów, </w:t>
      </w:r>
    </w:p>
    <w:p w14:paraId="4AA9BAF1" w14:textId="77777777" w:rsidR="001F47F6" w:rsidRPr="0094614D" w:rsidRDefault="001F47F6" w:rsidP="00F11AD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sz w:val="20"/>
          <w:szCs w:val="20"/>
        </w:rPr>
      </w:pPr>
      <w:r w:rsidRPr="0094614D">
        <w:rPr>
          <w:rFonts w:ascii="Arial" w:hAnsi="Arial" w:cs="Arial"/>
          <w:sz w:val="20"/>
          <w:szCs w:val="20"/>
        </w:rPr>
        <w:t xml:space="preserve">długopisów, </w:t>
      </w:r>
    </w:p>
    <w:p w14:paraId="76F332AA" w14:textId="78AF736A" w:rsidR="001F47F6" w:rsidRPr="0094614D" w:rsidRDefault="00177FFB" w:rsidP="00F11AD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sz w:val="20"/>
          <w:szCs w:val="20"/>
        </w:rPr>
      </w:pPr>
      <w:r w:rsidRPr="0094614D">
        <w:rPr>
          <w:rFonts w:ascii="Arial" w:hAnsi="Arial" w:cs="Arial"/>
          <w:sz w:val="20"/>
          <w:szCs w:val="20"/>
        </w:rPr>
        <w:t>toreb materiałowych</w:t>
      </w:r>
      <w:r w:rsidR="001F47F6" w:rsidRPr="0094614D">
        <w:rPr>
          <w:rFonts w:ascii="Arial" w:hAnsi="Arial" w:cs="Arial"/>
          <w:sz w:val="20"/>
          <w:szCs w:val="20"/>
        </w:rPr>
        <w:t xml:space="preserve">, </w:t>
      </w:r>
    </w:p>
    <w:p w14:paraId="6DC15D51" w14:textId="77777777" w:rsidR="001F47F6" w:rsidRPr="0094614D" w:rsidRDefault="001F47F6" w:rsidP="00F11AD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sz w:val="20"/>
          <w:szCs w:val="20"/>
        </w:rPr>
      </w:pPr>
      <w:r w:rsidRPr="0094614D">
        <w:rPr>
          <w:rFonts w:ascii="Arial" w:hAnsi="Arial" w:cs="Arial"/>
          <w:sz w:val="20"/>
          <w:szCs w:val="20"/>
        </w:rPr>
        <w:t xml:space="preserve">programów, </w:t>
      </w:r>
    </w:p>
    <w:p w14:paraId="7F303707" w14:textId="225EE986" w:rsidR="001F47F6" w:rsidRPr="0094614D" w:rsidRDefault="001F47F6" w:rsidP="00F11AD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sz w:val="20"/>
          <w:szCs w:val="20"/>
        </w:rPr>
      </w:pPr>
      <w:r w:rsidRPr="0094614D">
        <w:rPr>
          <w:rFonts w:ascii="Arial" w:hAnsi="Arial" w:cs="Arial"/>
          <w:sz w:val="20"/>
          <w:szCs w:val="20"/>
        </w:rPr>
        <w:t>nośników danych</w:t>
      </w:r>
      <w:r w:rsidR="001C34E2" w:rsidRPr="0094614D">
        <w:rPr>
          <w:rFonts w:ascii="Arial" w:hAnsi="Arial" w:cs="Arial"/>
          <w:sz w:val="20"/>
          <w:szCs w:val="20"/>
        </w:rPr>
        <w:t xml:space="preserve"> typu pendrive (pamięć USB)</w:t>
      </w:r>
      <w:r w:rsidRPr="0094614D">
        <w:rPr>
          <w:rFonts w:ascii="Arial" w:hAnsi="Arial" w:cs="Arial"/>
          <w:sz w:val="20"/>
          <w:szCs w:val="20"/>
        </w:rPr>
        <w:t xml:space="preserve">, </w:t>
      </w:r>
    </w:p>
    <w:p w14:paraId="033B8533" w14:textId="77777777" w:rsidR="00B05ADF" w:rsidRPr="0094614D" w:rsidRDefault="001F47F6" w:rsidP="00F11AD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sz w:val="20"/>
          <w:szCs w:val="20"/>
        </w:rPr>
      </w:pPr>
      <w:r w:rsidRPr="0094614D">
        <w:rPr>
          <w:rFonts w:ascii="Arial" w:hAnsi="Arial" w:cs="Arial"/>
          <w:sz w:val="20"/>
          <w:szCs w:val="20"/>
        </w:rPr>
        <w:t>certyfikatów</w:t>
      </w:r>
    </w:p>
    <w:p w14:paraId="220460D5" w14:textId="38DE7BC4" w:rsidR="008E7B3F" w:rsidRPr="006F6846" w:rsidRDefault="0072001C" w:rsidP="00F11AD2">
      <w:pPr>
        <w:widowControl w:val="0"/>
        <w:autoSpaceDE w:val="0"/>
        <w:autoSpaceDN w:val="0"/>
        <w:adjustRightInd w:val="0"/>
        <w:spacing w:before="120" w:after="120"/>
        <w:ind w:left="851" w:right="-20"/>
        <w:jc w:val="both"/>
        <w:rPr>
          <w:rFonts w:ascii="Arial" w:hAnsi="Arial" w:cs="Arial"/>
          <w:sz w:val="20"/>
          <w:szCs w:val="20"/>
        </w:rPr>
      </w:pPr>
      <w:r w:rsidRPr="006F6846">
        <w:rPr>
          <w:rFonts w:ascii="Arial" w:hAnsi="Arial" w:cs="Arial"/>
          <w:sz w:val="20"/>
          <w:szCs w:val="20"/>
        </w:rPr>
        <w:t>zgodnie z zapisami rozdz. III, pkt. 3.</w:t>
      </w:r>
      <w:r w:rsidR="00340BF5" w:rsidRPr="006F6846">
        <w:rPr>
          <w:rFonts w:ascii="Arial" w:hAnsi="Arial" w:cs="Arial"/>
          <w:sz w:val="20"/>
          <w:szCs w:val="20"/>
        </w:rPr>
        <w:t>1</w:t>
      </w:r>
      <w:r w:rsidR="0094614D" w:rsidRPr="006F6846">
        <w:rPr>
          <w:rFonts w:ascii="Arial" w:hAnsi="Arial" w:cs="Arial"/>
          <w:sz w:val="20"/>
          <w:szCs w:val="20"/>
        </w:rPr>
        <w:t xml:space="preserve"> </w:t>
      </w:r>
      <w:r w:rsidRPr="006F6846">
        <w:rPr>
          <w:rFonts w:ascii="Arial" w:hAnsi="Arial" w:cs="Arial"/>
          <w:sz w:val="20"/>
          <w:szCs w:val="20"/>
        </w:rPr>
        <w:t>– w wersji po akceptacji Zamawiającego</w:t>
      </w:r>
      <w:r w:rsidR="00F80CE1" w:rsidRPr="006F6846">
        <w:rPr>
          <w:rFonts w:ascii="Arial" w:hAnsi="Arial" w:cs="Arial"/>
          <w:sz w:val="20"/>
          <w:szCs w:val="20"/>
        </w:rPr>
        <w:t>.</w:t>
      </w:r>
    </w:p>
    <w:p w14:paraId="0AA91A2E" w14:textId="77F0F840" w:rsidR="00F80CE1" w:rsidRPr="006F6846" w:rsidRDefault="00F80CE1" w:rsidP="004E29B1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0" w:after="120"/>
        <w:ind w:right="-20" w:hanging="578"/>
        <w:jc w:val="both"/>
        <w:rPr>
          <w:rFonts w:ascii="Arial" w:hAnsi="Arial" w:cs="Arial"/>
          <w:sz w:val="20"/>
          <w:szCs w:val="20"/>
        </w:rPr>
      </w:pPr>
      <w:r w:rsidRPr="006F6846">
        <w:rPr>
          <w:rFonts w:ascii="Arial" w:hAnsi="Arial" w:cs="Arial"/>
          <w:sz w:val="20"/>
          <w:szCs w:val="20"/>
        </w:rPr>
        <w:t>Pakietu dokumentów związanych z rekrutacją:</w:t>
      </w:r>
    </w:p>
    <w:p w14:paraId="5A9F62B1" w14:textId="59159E6D" w:rsidR="00F80CE1" w:rsidRPr="006F6846" w:rsidRDefault="006F6846" w:rsidP="00F11AD2">
      <w:pPr>
        <w:pStyle w:val="Default"/>
        <w:numPr>
          <w:ilvl w:val="0"/>
          <w:numId w:val="22"/>
        </w:numPr>
        <w:spacing w:after="158" w:line="276" w:lineRule="auto"/>
        <w:ind w:left="1134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l</w:t>
      </w:r>
      <w:r w:rsidR="00F80CE1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istę</w:t>
      </w: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zrekrutowanych</w:t>
      </w:r>
      <w:r w:rsidR="00F80CE1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C0009E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stacjonarnych </w:t>
      </w:r>
      <w:r w:rsidR="00F80CE1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uczestników konferencji wraz z podpisami osób obecnych na konferencji (lista musi zawierać wszystkie osoby zakwalifikowane do udziału w konferencji), </w:t>
      </w:r>
    </w:p>
    <w:p w14:paraId="6BE3CB20" w14:textId="70B7274A" w:rsidR="00F80CE1" w:rsidRPr="006F6846" w:rsidRDefault="00F80CE1" w:rsidP="00F11AD2">
      <w:pPr>
        <w:pStyle w:val="Default"/>
        <w:numPr>
          <w:ilvl w:val="0"/>
          <w:numId w:val="22"/>
        </w:numPr>
        <w:spacing w:after="158" w:line="276" w:lineRule="auto"/>
        <w:ind w:left="1134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listę odbioru materiałów konferencji wraz z podpisami </w:t>
      </w:r>
      <w:r w:rsidR="00C0009E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stacjonarnych </w:t>
      </w: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uczestników, </w:t>
      </w:r>
    </w:p>
    <w:p w14:paraId="57FC6937" w14:textId="1ADE24B1" w:rsidR="00F80CE1" w:rsidRPr="006F6846" w:rsidRDefault="00F80CE1" w:rsidP="00F11AD2">
      <w:pPr>
        <w:pStyle w:val="Default"/>
        <w:numPr>
          <w:ilvl w:val="0"/>
          <w:numId w:val="22"/>
        </w:numPr>
        <w:spacing w:after="120" w:line="276" w:lineRule="auto"/>
        <w:ind w:left="1134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wszystkie formularze zgłoszeniowe</w:t>
      </w:r>
      <w:r w:rsidR="008B3A5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– </w:t>
      </w: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komplet zgłoszeń wraz z wymaganymi klauzulami dotyczącymi przetwarzania danych osobowych oraz wizerunku przypisanymi do poszczególnych uczestników konferencji – zgodnie z wymaganiami przepisów wskazanych w rozdz. I, pkt. 1.1</w:t>
      </w:r>
      <w:r w:rsidR="006F6846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1</w:t>
      </w: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SOPZ i wzorem przekazanym przez Zamawiającego, osób które zgłosiły chęć udziału w konferencji (</w:t>
      </w:r>
      <w:r w:rsidR="006F6846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stacjonarnych </w:t>
      </w: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uczestników konferencji</w:t>
      </w:r>
      <w:r w:rsidR="008B3A5A">
        <w:rPr>
          <w:rFonts w:ascii="Arial" w:eastAsia="Calibri" w:hAnsi="Arial" w:cs="Arial"/>
          <w:color w:val="auto"/>
          <w:sz w:val="20"/>
          <w:szCs w:val="20"/>
          <w:lang w:eastAsia="en-US"/>
        </w:rPr>
        <w:t>;</w:t>
      </w: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osób z listy rezerwowej</w:t>
      </w:r>
      <w:r w:rsidR="008B3A5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; </w:t>
      </w: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osób, które zostały zakwalifikowane, a nie wzięły udziału w konferencji),</w:t>
      </w:r>
    </w:p>
    <w:p w14:paraId="5BC3D52E" w14:textId="453FB712" w:rsidR="00F80CE1" w:rsidRPr="006F6846" w:rsidRDefault="00F80CE1" w:rsidP="00F11AD2">
      <w:pPr>
        <w:pStyle w:val="Default"/>
        <w:spacing w:after="158" w:line="276" w:lineRule="auto"/>
        <w:ind w:left="709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zgodnie z zapisami rozdz. II pkt. </w:t>
      </w:r>
      <w:r w:rsidR="005631AF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2</w:t>
      </w:r>
      <w:r w:rsidR="008E1A68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.</w:t>
      </w:r>
      <w:r w:rsidR="005631AF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2, </w:t>
      </w:r>
      <w:proofErr w:type="spellStart"/>
      <w:r w:rsidR="005631AF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ppkt</w:t>
      </w:r>
      <w:proofErr w:type="spellEnd"/>
      <w:r w:rsidR="005631AF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</w:t>
      </w: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2.</w:t>
      </w:r>
      <w:r w:rsidR="005631AF"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2.</w:t>
      </w:r>
      <w:r w:rsidRPr="006F6846">
        <w:rPr>
          <w:rFonts w:ascii="Arial" w:eastAsia="Calibri" w:hAnsi="Arial" w:cs="Arial"/>
          <w:color w:val="auto"/>
          <w:sz w:val="20"/>
          <w:szCs w:val="20"/>
          <w:lang w:eastAsia="en-US"/>
        </w:rPr>
        <w:t>11.</w:t>
      </w:r>
    </w:p>
    <w:p w14:paraId="7437EEAA" w14:textId="655D061F" w:rsidR="008E7B3F" w:rsidRPr="006F6846" w:rsidRDefault="008E7B3F" w:rsidP="004E29B1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0" w:after="120"/>
        <w:ind w:right="-20" w:hanging="578"/>
        <w:jc w:val="both"/>
        <w:rPr>
          <w:rFonts w:ascii="Arial" w:hAnsi="Arial" w:cs="Arial"/>
          <w:sz w:val="20"/>
          <w:szCs w:val="20"/>
        </w:rPr>
      </w:pPr>
      <w:r w:rsidRPr="006F6846">
        <w:rPr>
          <w:rFonts w:ascii="Arial" w:hAnsi="Arial" w:cs="Arial"/>
          <w:sz w:val="20"/>
          <w:szCs w:val="20"/>
        </w:rPr>
        <w:t xml:space="preserve">Nagrań </w:t>
      </w:r>
      <w:r w:rsidR="00192947" w:rsidRPr="006F6846">
        <w:rPr>
          <w:rFonts w:ascii="Arial" w:hAnsi="Arial" w:cs="Arial"/>
          <w:sz w:val="20"/>
          <w:szCs w:val="20"/>
        </w:rPr>
        <w:t xml:space="preserve">audio/video </w:t>
      </w:r>
      <w:r w:rsidRPr="006F6846">
        <w:rPr>
          <w:rFonts w:ascii="Arial" w:hAnsi="Arial" w:cs="Arial"/>
          <w:sz w:val="20"/>
          <w:szCs w:val="20"/>
        </w:rPr>
        <w:t xml:space="preserve">z przebiegu </w:t>
      </w:r>
      <w:r w:rsidR="00192947" w:rsidRPr="006F6846">
        <w:rPr>
          <w:rFonts w:ascii="Arial" w:hAnsi="Arial" w:cs="Arial"/>
          <w:sz w:val="20"/>
          <w:szCs w:val="20"/>
        </w:rPr>
        <w:t>k</w:t>
      </w:r>
      <w:r w:rsidRPr="006F6846">
        <w:rPr>
          <w:rFonts w:ascii="Arial" w:hAnsi="Arial" w:cs="Arial"/>
          <w:sz w:val="20"/>
          <w:szCs w:val="20"/>
        </w:rPr>
        <w:t xml:space="preserve">onferencji </w:t>
      </w:r>
      <w:r w:rsidR="00C0009E" w:rsidRPr="006F6846">
        <w:rPr>
          <w:rFonts w:ascii="Arial" w:hAnsi="Arial" w:cs="Arial"/>
          <w:sz w:val="20"/>
          <w:szCs w:val="20"/>
        </w:rPr>
        <w:t xml:space="preserve">wskazanych w </w:t>
      </w:r>
      <w:r w:rsidRPr="006F6846">
        <w:rPr>
          <w:rFonts w:ascii="Arial" w:hAnsi="Arial" w:cs="Arial"/>
          <w:sz w:val="20"/>
          <w:szCs w:val="20"/>
        </w:rPr>
        <w:t>rozdz</w:t>
      </w:r>
      <w:r w:rsidR="00E570A0" w:rsidRPr="006F6846">
        <w:rPr>
          <w:rFonts w:ascii="Arial" w:hAnsi="Arial" w:cs="Arial"/>
          <w:sz w:val="20"/>
          <w:szCs w:val="20"/>
        </w:rPr>
        <w:t>.</w:t>
      </w:r>
      <w:r w:rsidRPr="006F6846">
        <w:rPr>
          <w:rFonts w:ascii="Arial" w:hAnsi="Arial" w:cs="Arial"/>
          <w:sz w:val="20"/>
          <w:szCs w:val="20"/>
        </w:rPr>
        <w:t xml:space="preserve"> </w:t>
      </w:r>
      <w:r w:rsidR="00C0009E" w:rsidRPr="006F6846">
        <w:rPr>
          <w:rFonts w:ascii="Arial" w:hAnsi="Arial" w:cs="Arial"/>
          <w:sz w:val="20"/>
          <w:szCs w:val="20"/>
        </w:rPr>
        <w:t>V</w:t>
      </w:r>
      <w:r w:rsidRPr="006F6846">
        <w:rPr>
          <w:rFonts w:ascii="Arial" w:hAnsi="Arial" w:cs="Arial"/>
          <w:sz w:val="20"/>
          <w:szCs w:val="20"/>
        </w:rPr>
        <w:t xml:space="preserve">I, pkt. </w:t>
      </w:r>
      <w:r w:rsidR="00C0009E" w:rsidRPr="006F6846">
        <w:rPr>
          <w:rFonts w:ascii="Arial" w:hAnsi="Arial" w:cs="Arial"/>
          <w:sz w:val="20"/>
          <w:szCs w:val="20"/>
        </w:rPr>
        <w:t>6.3</w:t>
      </w:r>
      <w:r w:rsidRPr="006F6846">
        <w:rPr>
          <w:rFonts w:ascii="Arial" w:hAnsi="Arial" w:cs="Arial"/>
          <w:sz w:val="20"/>
          <w:szCs w:val="20"/>
        </w:rPr>
        <w:t xml:space="preserve">. </w:t>
      </w:r>
      <w:r w:rsidR="00192947" w:rsidRPr="006F6846">
        <w:rPr>
          <w:rFonts w:ascii="Arial" w:hAnsi="Arial" w:cs="Arial"/>
          <w:sz w:val="20"/>
          <w:szCs w:val="20"/>
        </w:rPr>
        <w:t>na trwałym nośniku/nośnikach</w:t>
      </w:r>
      <w:r w:rsidRPr="006F6846">
        <w:rPr>
          <w:rFonts w:ascii="Arial" w:hAnsi="Arial" w:cs="Arial"/>
          <w:sz w:val="20"/>
          <w:szCs w:val="20"/>
        </w:rPr>
        <w:t xml:space="preserve"> umożliwiających ich archiwizację (np. pendrive, płyta CD, płyta DVD</w:t>
      </w:r>
      <w:r w:rsidR="00192947" w:rsidRPr="006F6846">
        <w:rPr>
          <w:rFonts w:ascii="Arial" w:hAnsi="Arial" w:cs="Arial"/>
          <w:sz w:val="20"/>
          <w:szCs w:val="20"/>
        </w:rPr>
        <w:t>, karta pamięci itp.</w:t>
      </w:r>
      <w:r w:rsidRPr="006F6846">
        <w:rPr>
          <w:rFonts w:ascii="Arial" w:hAnsi="Arial" w:cs="Arial"/>
          <w:sz w:val="20"/>
          <w:szCs w:val="20"/>
        </w:rPr>
        <w:t>).</w:t>
      </w:r>
    </w:p>
    <w:p w14:paraId="525DA6F4" w14:textId="77777777" w:rsidR="008E7B3F" w:rsidRPr="00FD4CCD" w:rsidRDefault="008E7B3F" w:rsidP="00F11AD2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bCs/>
          <w:sz w:val="20"/>
          <w:szCs w:val="20"/>
        </w:rPr>
      </w:pPr>
    </w:p>
    <w:sectPr w:rsidR="008E7B3F" w:rsidRPr="00FD4CCD" w:rsidSect="00E74273">
      <w:headerReference w:type="default" r:id="rId8"/>
      <w:footerReference w:type="even" r:id="rId9"/>
      <w:footerReference w:type="default" r:id="rId10"/>
      <w:pgSz w:w="11906" w:h="16838"/>
      <w:pgMar w:top="258" w:right="1417" w:bottom="212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DE9C" w14:textId="77777777" w:rsidR="00F13BC6" w:rsidRDefault="00F13BC6">
      <w:r>
        <w:separator/>
      </w:r>
    </w:p>
  </w:endnote>
  <w:endnote w:type="continuationSeparator" w:id="0">
    <w:p w14:paraId="7BC1F01D" w14:textId="77777777" w:rsidR="00F13BC6" w:rsidRDefault="00F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0785" w14:textId="77777777" w:rsidR="00E90D19" w:rsidRDefault="00E90D19" w:rsidP="00D028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0C4E37" w14:textId="77777777" w:rsidR="00E90D19" w:rsidRDefault="00E90D19" w:rsidP="00A30B03">
    <w:pPr>
      <w:pStyle w:val="Stopka"/>
      <w:ind w:right="360"/>
    </w:pPr>
  </w:p>
  <w:p w14:paraId="21213FBE" w14:textId="77777777" w:rsidR="00E90D19" w:rsidRDefault="00E90D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6E00" w14:textId="26397044" w:rsidR="00E90D19" w:rsidRDefault="00E90D19" w:rsidP="00D028DB">
    <w:pPr>
      <w:pStyle w:val="Stopka"/>
      <w:framePr w:wrap="around" w:vAnchor="text" w:hAnchor="margin" w:xAlign="right" w:y="1"/>
      <w:rPr>
        <w:rStyle w:val="Numerstrony"/>
      </w:rPr>
    </w:pPr>
  </w:p>
  <w:p w14:paraId="0961C401" w14:textId="2DAEE651" w:rsidR="00E90D19" w:rsidRDefault="00FF0733" w:rsidP="00F07CCE">
    <w:pPr>
      <w:pStyle w:val="Stopka"/>
      <w:tabs>
        <w:tab w:val="clear" w:pos="9072"/>
        <w:tab w:val="right" w:pos="10490"/>
      </w:tabs>
      <w:ind w:right="-142"/>
      <w:jc w:val="center"/>
    </w:pPr>
    <w:r w:rsidRPr="00874B89">
      <w:rPr>
        <w:noProof/>
      </w:rPr>
      <w:drawing>
        <wp:inline distT="0" distB="0" distL="0" distR="0" wp14:anchorId="29C672EA" wp14:editId="3D334B68">
          <wp:extent cx="5581650" cy="590550"/>
          <wp:effectExtent l="0" t="0" r="0" b="0"/>
          <wp:docPr id="14" name="Obraz 1" descr="Zestawienie znaków dla Programu Regionalnego Województwa Łódzkiego wersja 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Programu Regionalnego Województwa Łódzkiego wersja 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91137" w14:textId="77777777" w:rsidR="00E90D19" w:rsidRPr="00FD4CCD" w:rsidRDefault="00E90D1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C31D" w14:textId="77777777" w:rsidR="00F13BC6" w:rsidRDefault="00F13BC6">
      <w:r>
        <w:separator/>
      </w:r>
    </w:p>
  </w:footnote>
  <w:footnote w:type="continuationSeparator" w:id="0">
    <w:p w14:paraId="564BD6D4" w14:textId="77777777" w:rsidR="00F13BC6" w:rsidRDefault="00F13BC6">
      <w:r>
        <w:continuationSeparator/>
      </w:r>
    </w:p>
  </w:footnote>
  <w:footnote w:id="1">
    <w:p w14:paraId="7D842D7A" w14:textId="0B5255CA" w:rsidR="00E90D19" w:rsidRDefault="00E90D19" w:rsidP="00974C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22E60" w:rsidRPr="00822E60">
        <w:rPr>
          <w:rFonts w:ascii="Arial" w:hAnsi="Arial" w:cs="Arial"/>
          <w:bCs/>
          <w:sz w:val="18"/>
          <w:szCs w:val="18"/>
        </w:rPr>
        <w:t>Zamówienie</w:t>
      </w:r>
      <w:r w:rsidR="00822E60">
        <w:rPr>
          <w:rFonts w:ascii="Arial" w:hAnsi="Arial" w:cs="Arial"/>
          <w:bCs/>
          <w:sz w:val="18"/>
          <w:szCs w:val="18"/>
        </w:rPr>
        <w:t xml:space="preserve"> jest</w:t>
      </w:r>
      <w:r w:rsidR="00822E60" w:rsidRPr="00822E60">
        <w:rPr>
          <w:rFonts w:ascii="Arial" w:hAnsi="Arial" w:cs="Arial"/>
          <w:bCs/>
          <w:sz w:val="18"/>
          <w:szCs w:val="18"/>
        </w:rPr>
        <w:t xml:space="preserve"> współfinansowane przez Unię Europejską ze środków Europejskiego Funduszu Rozwoju Regionalnego w związku z realizacją przez Regionalne Centrum Polityki Społecznej w Łodzi podprojektów w</w:t>
      </w:r>
      <w:r w:rsidR="00822E60">
        <w:rPr>
          <w:rFonts w:ascii="Arial" w:hAnsi="Arial" w:cs="Arial"/>
          <w:bCs/>
          <w:sz w:val="18"/>
          <w:szCs w:val="18"/>
        </w:rPr>
        <w:t> </w:t>
      </w:r>
      <w:r w:rsidR="00822E60" w:rsidRPr="00822E60">
        <w:rPr>
          <w:rFonts w:ascii="Arial" w:hAnsi="Arial" w:cs="Arial"/>
          <w:bCs/>
          <w:sz w:val="18"/>
          <w:szCs w:val="18"/>
        </w:rPr>
        <w:t>ramach Priorytetu 10. Pomoc Techniczna EFRR w Programie Fundusze Europejskie dla Łódzkiego 2021-2027 w roku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lang w:eastAsia="pl-PL"/>
      </w:rPr>
      <w:id w:val="-1581137009"/>
      <w:docPartObj>
        <w:docPartGallery w:val="Page Numbers (Margins)"/>
        <w:docPartUnique/>
      </w:docPartObj>
    </w:sdtPr>
    <w:sdtEndPr/>
    <w:sdtContent>
      <w:p w14:paraId="5C7134BB" w14:textId="2A231297" w:rsidR="00E90D19" w:rsidRDefault="00E90D19">
        <w:pPr>
          <w:pStyle w:val="Nagwek"/>
          <w:rPr>
            <w:noProof/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78AA17" wp14:editId="5FEF46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20401" w14:textId="0494AE8F" w:rsidR="00E90D19" w:rsidRPr="00D10427" w:rsidRDefault="00E90D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</w:t>
                              </w:r>
                              <w:r w:rsidRPr="00D1042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</w:rPr>
                                <w:t xml:space="preserve">trona </w:t>
                              </w:r>
                              <w:r w:rsidRPr="00D10427">
                                <w:rPr>
                                  <w:rFonts w:asciiTheme="minorHAnsi" w:eastAsiaTheme="minorEastAsia" w:hAnsiTheme="minorHAnsi"/>
                                  <w:sz w:val="18"/>
                                </w:rPr>
                                <w:fldChar w:fldCharType="begin"/>
                              </w:r>
                              <w:r w:rsidRPr="00D10427">
                                <w:rPr>
                                  <w:sz w:val="18"/>
                                </w:rPr>
                                <w:instrText>PAGE    \* MERGEFORMAT</w:instrText>
                              </w:r>
                              <w:r w:rsidRPr="00D10427">
                                <w:rPr>
                                  <w:rFonts w:asciiTheme="minorHAnsi" w:eastAsiaTheme="minorEastAsia" w:hAnsiTheme="minorHAnsi"/>
                                  <w:sz w:val="18"/>
                                </w:rPr>
                                <w:fldChar w:fldCharType="separate"/>
                              </w:r>
                              <w:r w:rsidR="00EF0B46" w:rsidRPr="00EF0B4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6"/>
                                  <w:szCs w:val="44"/>
                                </w:rPr>
                                <w:t>20</w:t>
                              </w:r>
                              <w:r w:rsidRPr="00D10427"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78AA17" id="Prostokąt 5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220401" w14:textId="0494AE8F" w:rsidR="00E90D19" w:rsidRPr="00D10427" w:rsidRDefault="00E90D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6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</w:t>
                        </w:r>
                        <w:r w:rsidRPr="00D10427">
                          <w:rPr>
                            <w:rFonts w:asciiTheme="majorHAnsi" w:eastAsiaTheme="majorEastAsia" w:hAnsiTheme="majorHAnsi" w:cstheme="majorBidi"/>
                            <w:sz w:val="18"/>
                          </w:rPr>
                          <w:t xml:space="preserve">trona </w:t>
                        </w:r>
                        <w:r w:rsidRPr="00D10427">
                          <w:rPr>
                            <w:rFonts w:asciiTheme="minorHAnsi" w:eastAsiaTheme="minorEastAsia" w:hAnsiTheme="minorHAnsi"/>
                            <w:sz w:val="18"/>
                          </w:rPr>
                          <w:fldChar w:fldCharType="begin"/>
                        </w:r>
                        <w:r w:rsidRPr="00D10427">
                          <w:rPr>
                            <w:sz w:val="18"/>
                          </w:rPr>
                          <w:instrText>PAGE    \* MERGEFORMAT</w:instrText>
                        </w:r>
                        <w:r w:rsidRPr="00D10427">
                          <w:rPr>
                            <w:rFonts w:asciiTheme="minorHAnsi" w:eastAsiaTheme="minorEastAsia" w:hAnsiTheme="minorHAnsi"/>
                            <w:sz w:val="18"/>
                          </w:rPr>
                          <w:fldChar w:fldCharType="separate"/>
                        </w:r>
                        <w:r w:rsidR="00EF0B46" w:rsidRPr="00EF0B46">
                          <w:rPr>
                            <w:rFonts w:asciiTheme="majorHAnsi" w:eastAsiaTheme="majorEastAsia" w:hAnsiTheme="majorHAnsi" w:cstheme="majorBidi"/>
                            <w:noProof/>
                            <w:sz w:val="36"/>
                            <w:szCs w:val="44"/>
                          </w:rPr>
                          <w:t>20</w:t>
                        </w:r>
                        <w:r w:rsidRPr="00D10427">
                          <w:rPr>
                            <w:rFonts w:asciiTheme="majorHAnsi" w:eastAsiaTheme="majorEastAsia" w:hAnsiTheme="majorHAnsi" w:cstheme="majorBidi"/>
                            <w:sz w:val="36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7E00C3B2" w14:textId="32941A2F" w:rsidR="00E90D19" w:rsidRDefault="00EB54F9" w:rsidP="00DA0E0A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76BD42C1" wp14:editId="3D72E61E">
          <wp:extent cx="2503204" cy="647730"/>
          <wp:effectExtent l="0" t="0" r="0" b="0"/>
          <wp:docPr id="4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204" cy="64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5D7E08"/>
    <w:multiLevelType w:val="hybridMultilevel"/>
    <w:tmpl w:val="597601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981E3C4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476393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9EA9ED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E662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02F3D90"/>
    <w:multiLevelType w:val="multilevel"/>
    <w:tmpl w:val="0A887A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2.2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BD71DC"/>
    <w:multiLevelType w:val="hybridMultilevel"/>
    <w:tmpl w:val="EC92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46CA"/>
    <w:multiLevelType w:val="multilevel"/>
    <w:tmpl w:val="5B6A72BC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D62A08"/>
    <w:multiLevelType w:val="hybridMultilevel"/>
    <w:tmpl w:val="9C96BFAE"/>
    <w:lvl w:ilvl="0" w:tplc="222C5AF0">
      <w:start w:val="1"/>
      <w:numFmt w:val="decimal"/>
      <w:lvlText w:val="1.5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0478A"/>
    <w:multiLevelType w:val="hybridMultilevel"/>
    <w:tmpl w:val="4C9A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E6101"/>
    <w:multiLevelType w:val="multilevel"/>
    <w:tmpl w:val="26F4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bCs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AF72B2E"/>
    <w:multiLevelType w:val="hybridMultilevel"/>
    <w:tmpl w:val="EE5498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5D87982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B4941FBE">
      <w:start w:val="1"/>
      <w:numFmt w:val="decimal"/>
      <w:lvlText w:val="4.1.%5."/>
      <w:lvlJc w:val="left"/>
      <w:pPr>
        <w:ind w:left="4593" w:hanging="360"/>
      </w:pPr>
      <w:rPr>
        <w:rFonts w:hint="default"/>
        <w:b/>
        <w:bCs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BCF01E6"/>
    <w:multiLevelType w:val="hybridMultilevel"/>
    <w:tmpl w:val="837C9E2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1EDD46E3"/>
    <w:multiLevelType w:val="hybridMultilevel"/>
    <w:tmpl w:val="4E2A1054"/>
    <w:lvl w:ilvl="0" w:tplc="E500DE34">
      <w:start w:val="1"/>
      <w:numFmt w:val="decimal"/>
      <w:lvlText w:val="5.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42854"/>
    <w:multiLevelType w:val="multilevel"/>
    <w:tmpl w:val="163C71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FE4D64"/>
    <w:multiLevelType w:val="hybridMultilevel"/>
    <w:tmpl w:val="7DCA152C"/>
    <w:lvl w:ilvl="0" w:tplc="E9C607BE">
      <w:start w:val="1"/>
      <w:numFmt w:val="decimal"/>
      <w:lvlText w:val="1.8.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24020FF0"/>
    <w:multiLevelType w:val="hybridMultilevel"/>
    <w:tmpl w:val="54FE0910"/>
    <w:lvl w:ilvl="0" w:tplc="E7066468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 w15:restartNumberingAfterBreak="0">
    <w:nsid w:val="25A5767B"/>
    <w:multiLevelType w:val="hybridMultilevel"/>
    <w:tmpl w:val="47A28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70FE3"/>
    <w:multiLevelType w:val="hybridMultilevel"/>
    <w:tmpl w:val="59A23484"/>
    <w:lvl w:ilvl="0" w:tplc="156670C6">
      <w:start w:val="1"/>
      <w:numFmt w:val="decimal"/>
      <w:lvlText w:val="6.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51246"/>
    <w:multiLevelType w:val="multilevel"/>
    <w:tmpl w:val="A9186B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pacing w:val="-6"/>
        <w:w w:val="99"/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6213F7"/>
    <w:multiLevelType w:val="hybridMultilevel"/>
    <w:tmpl w:val="C2364E64"/>
    <w:lvl w:ilvl="0" w:tplc="D032CE44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1" w15:restartNumberingAfterBreak="0">
    <w:nsid w:val="31316667"/>
    <w:multiLevelType w:val="multilevel"/>
    <w:tmpl w:val="96129D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1827F0F"/>
    <w:multiLevelType w:val="hybridMultilevel"/>
    <w:tmpl w:val="B0C85D34"/>
    <w:lvl w:ilvl="0" w:tplc="2438F784">
      <w:start w:val="1"/>
      <w:numFmt w:val="decimal"/>
      <w:lvlText w:val="6.3.%1."/>
      <w:lvlJc w:val="left"/>
      <w:pPr>
        <w:ind w:left="75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A56C8"/>
    <w:multiLevelType w:val="hybridMultilevel"/>
    <w:tmpl w:val="D8221DE2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 w15:restartNumberingAfterBreak="0">
    <w:nsid w:val="38C9448C"/>
    <w:multiLevelType w:val="hybridMultilevel"/>
    <w:tmpl w:val="7CE84356"/>
    <w:lvl w:ilvl="0" w:tplc="940AB0EA">
      <w:start w:val="1"/>
      <w:numFmt w:val="decimal"/>
      <w:pStyle w:val="Listanumer"/>
      <w:lvlText w:val="%1."/>
      <w:lvlJc w:val="left"/>
      <w:pPr>
        <w:ind w:left="720" w:hanging="360"/>
      </w:pPr>
    </w:lvl>
    <w:lvl w:ilvl="1" w:tplc="48C4F600">
      <w:start w:val="1"/>
      <w:numFmt w:val="lowerLetter"/>
      <w:pStyle w:val="Listali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80602"/>
    <w:multiLevelType w:val="hybridMultilevel"/>
    <w:tmpl w:val="6AFA6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96009"/>
    <w:multiLevelType w:val="hybridMultilevel"/>
    <w:tmpl w:val="A074ECF6"/>
    <w:lvl w:ilvl="0" w:tplc="1F9621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2F3294B"/>
    <w:multiLevelType w:val="hybridMultilevel"/>
    <w:tmpl w:val="9C48DD42"/>
    <w:lvl w:ilvl="0" w:tplc="FFFFFFFF">
      <w:start w:val="1"/>
      <w:numFmt w:val="decimal"/>
      <w:lvlText w:val="%1)"/>
      <w:lvlJc w:val="left"/>
      <w:pPr>
        <w:ind w:left="1501" w:hanging="360"/>
      </w:pPr>
    </w:lvl>
    <w:lvl w:ilvl="1" w:tplc="FEA24AEA">
      <w:start w:val="1"/>
      <w:numFmt w:val="decimal"/>
      <w:lvlText w:val="%2)"/>
      <w:lvlJc w:val="left"/>
      <w:pPr>
        <w:ind w:left="22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941" w:hanging="180"/>
      </w:pPr>
    </w:lvl>
    <w:lvl w:ilvl="3" w:tplc="FFFFFFFF" w:tentative="1">
      <w:start w:val="1"/>
      <w:numFmt w:val="decimal"/>
      <w:lvlText w:val="%4."/>
      <w:lvlJc w:val="left"/>
      <w:pPr>
        <w:ind w:left="3661" w:hanging="360"/>
      </w:pPr>
    </w:lvl>
    <w:lvl w:ilvl="4" w:tplc="FFFFFFFF" w:tentative="1">
      <w:start w:val="1"/>
      <w:numFmt w:val="lowerLetter"/>
      <w:lvlText w:val="%5."/>
      <w:lvlJc w:val="left"/>
      <w:pPr>
        <w:ind w:left="4381" w:hanging="360"/>
      </w:pPr>
    </w:lvl>
    <w:lvl w:ilvl="5" w:tplc="FFFFFFFF" w:tentative="1">
      <w:start w:val="1"/>
      <w:numFmt w:val="lowerRoman"/>
      <w:lvlText w:val="%6."/>
      <w:lvlJc w:val="right"/>
      <w:pPr>
        <w:ind w:left="5101" w:hanging="180"/>
      </w:pPr>
    </w:lvl>
    <w:lvl w:ilvl="6" w:tplc="FFFFFFFF" w:tentative="1">
      <w:start w:val="1"/>
      <w:numFmt w:val="decimal"/>
      <w:lvlText w:val="%7."/>
      <w:lvlJc w:val="left"/>
      <w:pPr>
        <w:ind w:left="5821" w:hanging="360"/>
      </w:pPr>
    </w:lvl>
    <w:lvl w:ilvl="7" w:tplc="FFFFFFFF" w:tentative="1">
      <w:start w:val="1"/>
      <w:numFmt w:val="lowerLetter"/>
      <w:lvlText w:val="%8."/>
      <w:lvlJc w:val="left"/>
      <w:pPr>
        <w:ind w:left="6541" w:hanging="360"/>
      </w:pPr>
    </w:lvl>
    <w:lvl w:ilvl="8" w:tplc="FFFFFFFF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8" w15:restartNumberingAfterBreak="0">
    <w:nsid w:val="4A376812"/>
    <w:multiLevelType w:val="hybridMultilevel"/>
    <w:tmpl w:val="7E2A9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E2B32"/>
    <w:multiLevelType w:val="multilevel"/>
    <w:tmpl w:val="96129D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03243C9"/>
    <w:multiLevelType w:val="multilevel"/>
    <w:tmpl w:val="96129D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1200A6B"/>
    <w:multiLevelType w:val="hybridMultilevel"/>
    <w:tmpl w:val="34DE8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B2B32"/>
    <w:multiLevelType w:val="hybridMultilevel"/>
    <w:tmpl w:val="AECEB1EE"/>
    <w:lvl w:ilvl="0" w:tplc="21064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921F1"/>
    <w:multiLevelType w:val="hybridMultilevel"/>
    <w:tmpl w:val="C5863FFA"/>
    <w:lvl w:ilvl="0" w:tplc="04150011">
      <w:start w:val="1"/>
      <w:numFmt w:val="decimal"/>
      <w:lvlText w:val="%1)"/>
      <w:lvlJc w:val="left"/>
      <w:pPr>
        <w:ind w:left="1501" w:hanging="360"/>
      </w:pPr>
    </w:lvl>
    <w:lvl w:ilvl="1" w:tplc="04150019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4" w15:restartNumberingAfterBreak="0">
    <w:nsid w:val="5E634C72"/>
    <w:multiLevelType w:val="multilevel"/>
    <w:tmpl w:val="0068EA2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372D57"/>
    <w:multiLevelType w:val="hybridMultilevel"/>
    <w:tmpl w:val="5F48C4FE"/>
    <w:lvl w:ilvl="0" w:tplc="D79287D0">
      <w:start w:val="1"/>
      <w:numFmt w:val="decimal"/>
      <w:lvlText w:val="6.1.%1."/>
      <w:lvlJc w:val="left"/>
      <w:pPr>
        <w:ind w:left="75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B4A20"/>
    <w:multiLevelType w:val="hybridMultilevel"/>
    <w:tmpl w:val="D5A47542"/>
    <w:lvl w:ilvl="0" w:tplc="CB481458">
      <w:start w:val="1"/>
      <w:numFmt w:val="decimal"/>
      <w:lvlText w:val="4.2.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FEA24A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24F40"/>
    <w:multiLevelType w:val="hybridMultilevel"/>
    <w:tmpl w:val="2544F6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064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B7781"/>
    <w:multiLevelType w:val="hybridMultilevel"/>
    <w:tmpl w:val="062ABD8C"/>
    <w:lvl w:ilvl="0" w:tplc="5C882B40">
      <w:start w:val="1"/>
      <w:numFmt w:val="decimal"/>
      <w:lvlText w:val="6.2.%1."/>
      <w:lvlJc w:val="left"/>
      <w:pPr>
        <w:ind w:left="75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F7769"/>
    <w:multiLevelType w:val="hybridMultilevel"/>
    <w:tmpl w:val="7BB2D484"/>
    <w:lvl w:ilvl="0" w:tplc="7BDE5B44">
      <w:start w:val="1"/>
      <w:numFmt w:val="decimal"/>
      <w:lvlText w:val="6.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0B08"/>
    <w:multiLevelType w:val="multilevel"/>
    <w:tmpl w:val="1E4807A0"/>
    <w:lvl w:ilvl="0">
      <w:start w:val="4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2.1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2C7AEB"/>
    <w:multiLevelType w:val="hybridMultilevel"/>
    <w:tmpl w:val="73948DC2"/>
    <w:lvl w:ilvl="0" w:tplc="8C2C1232">
      <w:start w:val="1"/>
      <w:numFmt w:val="decimal"/>
      <w:lvlText w:val="1.9.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71FC2ECE"/>
    <w:multiLevelType w:val="hybridMultilevel"/>
    <w:tmpl w:val="8E06DE42"/>
    <w:lvl w:ilvl="0" w:tplc="21064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B67FF"/>
    <w:multiLevelType w:val="multilevel"/>
    <w:tmpl w:val="42AE99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DB199E"/>
    <w:multiLevelType w:val="hybridMultilevel"/>
    <w:tmpl w:val="FA843652"/>
    <w:lvl w:ilvl="0" w:tplc="210648B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50B25"/>
    <w:multiLevelType w:val="hybridMultilevel"/>
    <w:tmpl w:val="BC10436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5D87982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E042A6D"/>
    <w:multiLevelType w:val="multilevel"/>
    <w:tmpl w:val="96129D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54118057">
    <w:abstractNumId w:val="24"/>
  </w:num>
  <w:num w:numId="2" w16cid:durableId="1583876733">
    <w:abstractNumId w:val="12"/>
  </w:num>
  <w:num w:numId="3" w16cid:durableId="417675238">
    <w:abstractNumId w:val="4"/>
  </w:num>
  <w:num w:numId="4" w16cid:durableId="469057223">
    <w:abstractNumId w:val="3"/>
  </w:num>
  <w:num w:numId="5" w16cid:durableId="57439150">
    <w:abstractNumId w:val="2"/>
  </w:num>
  <w:num w:numId="6" w16cid:durableId="1236470534">
    <w:abstractNumId w:val="1"/>
  </w:num>
  <w:num w:numId="7" w16cid:durableId="1595936031">
    <w:abstractNumId w:val="11"/>
  </w:num>
  <w:num w:numId="8" w16cid:durableId="458230446">
    <w:abstractNumId w:val="36"/>
  </w:num>
  <w:num w:numId="9" w16cid:durableId="462888915">
    <w:abstractNumId w:val="10"/>
  </w:num>
  <w:num w:numId="10" w16cid:durableId="1879470850">
    <w:abstractNumId w:val="31"/>
  </w:num>
  <w:num w:numId="11" w16cid:durableId="1181092638">
    <w:abstractNumId w:val="17"/>
  </w:num>
  <w:num w:numId="12" w16cid:durableId="1187408970">
    <w:abstractNumId w:val="9"/>
  </w:num>
  <w:num w:numId="13" w16cid:durableId="1537962777">
    <w:abstractNumId w:val="0"/>
  </w:num>
  <w:num w:numId="14" w16cid:durableId="2063678044">
    <w:abstractNumId w:val="25"/>
  </w:num>
  <w:num w:numId="15" w16cid:durableId="1110122258">
    <w:abstractNumId w:val="46"/>
  </w:num>
  <w:num w:numId="16" w16cid:durableId="1387532901">
    <w:abstractNumId w:val="19"/>
  </w:num>
  <w:num w:numId="17" w16cid:durableId="2062750942">
    <w:abstractNumId w:val="23"/>
  </w:num>
  <w:num w:numId="18" w16cid:durableId="640892041">
    <w:abstractNumId w:val="43"/>
  </w:num>
  <w:num w:numId="19" w16cid:durableId="2033801306">
    <w:abstractNumId w:val="7"/>
  </w:num>
  <w:num w:numId="20" w16cid:durableId="813254783">
    <w:abstractNumId w:val="14"/>
  </w:num>
  <w:num w:numId="21" w16cid:durableId="404686481">
    <w:abstractNumId w:val="26"/>
  </w:num>
  <w:num w:numId="22" w16cid:durableId="1521045489">
    <w:abstractNumId w:val="6"/>
  </w:num>
  <w:num w:numId="23" w16cid:durableId="760376740">
    <w:abstractNumId w:val="5"/>
  </w:num>
  <w:num w:numId="24" w16cid:durableId="563951426">
    <w:abstractNumId w:val="34"/>
  </w:num>
  <w:num w:numId="25" w16cid:durableId="112752068">
    <w:abstractNumId w:val="39"/>
  </w:num>
  <w:num w:numId="26" w16cid:durableId="1092243577">
    <w:abstractNumId w:val="35"/>
  </w:num>
  <w:num w:numId="27" w16cid:durableId="239487925">
    <w:abstractNumId w:val="38"/>
  </w:num>
  <w:num w:numId="28" w16cid:durableId="91241790">
    <w:abstractNumId w:val="44"/>
  </w:num>
  <w:num w:numId="29" w16cid:durableId="177501012">
    <w:abstractNumId w:val="22"/>
  </w:num>
  <w:num w:numId="30" w16cid:durableId="1600525330">
    <w:abstractNumId w:val="28"/>
  </w:num>
  <w:num w:numId="31" w16cid:durableId="629433923">
    <w:abstractNumId w:val="18"/>
  </w:num>
  <w:num w:numId="32" w16cid:durableId="2126726984">
    <w:abstractNumId w:val="45"/>
  </w:num>
  <w:num w:numId="33" w16cid:durableId="1253078692">
    <w:abstractNumId w:val="20"/>
  </w:num>
  <w:num w:numId="34" w16cid:durableId="1991206675">
    <w:abstractNumId w:val="8"/>
  </w:num>
  <w:num w:numId="35" w16cid:durableId="383873995">
    <w:abstractNumId w:val="15"/>
  </w:num>
  <w:num w:numId="36" w16cid:durableId="2033216422">
    <w:abstractNumId w:val="41"/>
  </w:num>
  <w:num w:numId="37" w16cid:durableId="1789666241">
    <w:abstractNumId w:val="40"/>
  </w:num>
  <w:num w:numId="38" w16cid:durableId="1825118574">
    <w:abstractNumId w:val="33"/>
  </w:num>
  <w:num w:numId="39" w16cid:durableId="1436944499">
    <w:abstractNumId w:val="27"/>
  </w:num>
  <w:num w:numId="40" w16cid:durableId="1263562567">
    <w:abstractNumId w:val="32"/>
  </w:num>
  <w:num w:numId="41" w16cid:durableId="2126580683">
    <w:abstractNumId w:val="37"/>
  </w:num>
  <w:num w:numId="42" w16cid:durableId="785470328">
    <w:abstractNumId w:val="42"/>
  </w:num>
  <w:num w:numId="43" w16cid:durableId="811210997">
    <w:abstractNumId w:val="13"/>
  </w:num>
  <w:num w:numId="44" w16cid:durableId="1143426367">
    <w:abstractNumId w:val="16"/>
  </w:num>
  <w:num w:numId="45" w16cid:durableId="976573607">
    <w:abstractNumId w:val="30"/>
  </w:num>
  <w:num w:numId="46" w16cid:durableId="1352686969">
    <w:abstractNumId w:val="29"/>
  </w:num>
  <w:num w:numId="47" w16cid:durableId="1276057066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F8"/>
    <w:rsid w:val="000007D9"/>
    <w:rsid w:val="00002890"/>
    <w:rsid w:val="00006001"/>
    <w:rsid w:val="00006619"/>
    <w:rsid w:val="00006E21"/>
    <w:rsid w:val="00007C8D"/>
    <w:rsid w:val="0001120B"/>
    <w:rsid w:val="000125F3"/>
    <w:rsid w:val="00015282"/>
    <w:rsid w:val="00015839"/>
    <w:rsid w:val="00016C85"/>
    <w:rsid w:val="00017AC7"/>
    <w:rsid w:val="0002080A"/>
    <w:rsid w:val="000210E1"/>
    <w:rsid w:val="000230F1"/>
    <w:rsid w:val="00023DAA"/>
    <w:rsid w:val="00023DD8"/>
    <w:rsid w:val="00024131"/>
    <w:rsid w:val="00025407"/>
    <w:rsid w:val="00025B27"/>
    <w:rsid w:val="000262AF"/>
    <w:rsid w:val="00027881"/>
    <w:rsid w:val="000278F8"/>
    <w:rsid w:val="000372E2"/>
    <w:rsid w:val="0003748C"/>
    <w:rsid w:val="000404B6"/>
    <w:rsid w:val="00044DDB"/>
    <w:rsid w:val="00044DE2"/>
    <w:rsid w:val="000459B0"/>
    <w:rsid w:val="00045B23"/>
    <w:rsid w:val="00047346"/>
    <w:rsid w:val="000500CC"/>
    <w:rsid w:val="000519FE"/>
    <w:rsid w:val="00051C36"/>
    <w:rsid w:val="0005331B"/>
    <w:rsid w:val="00053555"/>
    <w:rsid w:val="0005533F"/>
    <w:rsid w:val="00056DDE"/>
    <w:rsid w:val="00057B4E"/>
    <w:rsid w:val="00062662"/>
    <w:rsid w:val="0006283A"/>
    <w:rsid w:val="00066BCD"/>
    <w:rsid w:val="00067350"/>
    <w:rsid w:val="00072088"/>
    <w:rsid w:val="000726FD"/>
    <w:rsid w:val="00072FBE"/>
    <w:rsid w:val="000737D5"/>
    <w:rsid w:val="00073FD2"/>
    <w:rsid w:val="00074A29"/>
    <w:rsid w:val="000765B4"/>
    <w:rsid w:val="0007708B"/>
    <w:rsid w:val="00077595"/>
    <w:rsid w:val="00080251"/>
    <w:rsid w:val="00082C00"/>
    <w:rsid w:val="000831B7"/>
    <w:rsid w:val="00084AD1"/>
    <w:rsid w:val="0008534A"/>
    <w:rsid w:val="00085954"/>
    <w:rsid w:val="00085D87"/>
    <w:rsid w:val="00085FE7"/>
    <w:rsid w:val="0009028E"/>
    <w:rsid w:val="0009119A"/>
    <w:rsid w:val="000913A1"/>
    <w:rsid w:val="00091A99"/>
    <w:rsid w:val="00093053"/>
    <w:rsid w:val="00093DC1"/>
    <w:rsid w:val="00095970"/>
    <w:rsid w:val="000A017D"/>
    <w:rsid w:val="000A13B0"/>
    <w:rsid w:val="000A30AB"/>
    <w:rsid w:val="000A4787"/>
    <w:rsid w:val="000A5877"/>
    <w:rsid w:val="000A5D6F"/>
    <w:rsid w:val="000A6078"/>
    <w:rsid w:val="000A67FB"/>
    <w:rsid w:val="000A7860"/>
    <w:rsid w:val="000B2B26"/>
    <w:rsid w:val="000B72A2"/>
    <w:rsid w:val="000C2F68"/>
    <w:rsid w:val="000C3D31"/>
    <w:rsid w:val="000C4502"/>
    <w:rsid w:val="000C5964"/>
    <w:rsid w:val="000C6440"/>
    <w:rsid w:val="000C7557"/>
    <w:rsid w:val="000D3B72"/>
    <w:rsid w:val="000D5395"/>
    <w:rsid w:val="000E023F"/>
    <w:rsid w:val="000E2F5B"/>
    <w:rsid w:val="000E392D"/>
    <w:rsid w:val="000E39C8"/>
    <w:rsid w:val="000E3C42"/>
    <w:rsid w:val="000E4B3B"/>
    <w:rsid w:val="000E5910"/>
    <w:rsid w:val="000F0B59"/>
    <w:rsid w:val="000F0E8E"/>
    <w:rsid w:val="000F12CB"/>
    <w:rsid w:val="000F1AB2"/>
    <w:rsid w:val="000F1CA9"/>
    <w:rsid w:val="000F37F2"/>
    <w:rsid w:val="000F46F7"/>
    <w:rsid w:val="000F6127"/>
    <w:rsid w:val="000F7CC2"/>
    <w:rsid w:val="00101E69"/>
    <w:rsid w:val="001024F7"/>
    <w:rsid w:val="00107AFA"/>
    <w:rsid w:val="00107E10"/>
    <w:rsid w:val="00110D08"/>
    <w:rsid w:val="0011135E"/>
    <w:rsid w:val="00111730"/>
    <w:rsid w:val="00113D2A"/>
    <w:rsid w:val="00114D26"/>
    <w:rsid w:val="00116BA9"/>
    <w:rsid w:val="001171A1"/>
    <w:rsid w:val="001172D7"/>
    <w:rsid w:val="00117A13"/>
    <w:rsid w:val="0012129B"/>
    <w:rsid w:val="00124C77"/>
    <w:rsid w:val="00125001"/>
    <w:rsid w:val="00125666"/>
    <w:rsid w:val="001303D7"/>
    <w:rsid w:val="00130BCE"/>
    <w:rsid w:val="00131FA9"/>
    <w:rsid w:val="00132EF5"/>
    <w:rsid w:val="00133D1A"/>
    <w:rsid w:val="001342D7"/>
    <w:rsid w:val="00134E3E"/>
    <w:rsid w:val="0013588E"/>
    <w:rsid w:val="00136B99"/>
    <w:rsid w:val="00137044"/>
    <w:rsid w:val="00137529"/>
    <w:rsid w:val="00140712"/>
    <w:rsid w:val="001414D8"/>
    <w:rsid w:val="0014170D"/>
    <w:rsid w:val="00144B7D"/>
    <w:rsid w:val="00145922"/>
    <w:rsid w:val="00145A74"/>
    <w:rsid w:val="00146B5B"/>
    <w:rsid w:val="00146C0A"/>
    <w:rsid w:val="00147A3E"/>
    <w:rsid w:val="001515FD"/>
    <w:rsid w:val="001517BE"/>
    <w:rsid w:val="001556DE"/>
    <w:rsid w:val="00155ECD"/>
    <w:rsid w:val="0015654A"/>
    <w:rsid w:val="0016070A"/>
    <w:rsid w:val="00160CEB"/>
    <w:rsid w:val="00161417"/>
    <w:rsid w:val="00163527"/>
    <w:rsid w:val="00163989"/>
    <w:rsid w:val="00167258"/>
    <w:rsid w:val="00170634"/>
    <w:rsid w:val="00171F77"/>
    <w:rsid w:val="00172ADE"/>
    <w:rsid w:val="00173932"/>
    <w:rsid w:val="00175C40"/>
    <w:rsid w:val="00175CCF"/>
    <w:rsid w:val="001765FE"/>
    <w:rsid w:val="00176939"/>
    <w:rsid w:val="00177FFB"/>
    <w:rsid w:val="001800E1"/>
    <w:rsid w:val="00184075"/>
    <w:rsid w:val="0018435A"/>
    <w:rsid w:val="001843CF"/>
    <w:rsid w:val="001859C3"/>
    <w:rsid w:val="00186108"/>
    <w:rsid w:val="001871D8"/>
    <w:rsid w:val="00187FFC"/>
    <w:rsid w:val="00190E15"/>
    <w:rsid w:val="00190F5D"/>
    <w:rsid w:val="00192947"/>
    <w:rsid w:val="00192A19"/>
    <w:rsid w:val="0019391F"/>
    <w:rsid w:val="001A2377"/>
    <w:rsid w:val="001A2A04"/>
    <w:rsid w:val="001A3CDC"/>
    <w:rsid w:val="001A4071"/>
    <w:rsid w:val="001A4130"/>
    <w:rsid w:val="001A5FA2"/>
    <w:rsid w:val="001A6863"/>
    <w:rsid w:val="001A6D48"/>
    <w:rsid w:val="001A6F2C"/>
    <w:rsid w:val="001A7C8A"/>
    <w:rsid w:val="001B0E48"/>
    <w:rsid w:val="001B155F"/>
    <w:rsid w:val="001B3E8A"/>
    <w:rsid w:val="001B4CD8"/>
    <w:rsid w:val="001B6099"/>
    <w:rsid w:val="001B668B"/>
    <w:rsid w:val="001B7727"/>
    <w:rsid w:val="001B7D05"/>
    <w:rsid w:val="001C0C3D"/>
    <w:rsid w:val="001C0D79"/>
    <w:rsid w:val="001C34E2"/>
    <w:rsid w:val="001C46BA"/>
    <w:rsid w:val="001C5ED2"/>
    <w:rsid w:val="001C6435"/>
    <w:rsid w:val="001C6D11"/>
    <w:rsid w:val="001D0040"/>
    <w:rsid w:val="001D0952"/>
    <w:rsid w:val="001D0B5D"/>
    <w:rsid w:val="001D1066"/>
    <w:rsid w:val="001D1503"/>
    <w:rsid w:val="001D19D3"/>
    <w:rsid w:val="001D1C0D"/>
    <w:rsid w:val="001D229A"/>
    <w:rsid w:val="001D2A76"/>
    <w:rsid w:val="001D3626"/>
    <w:rsid w:val="001D5004"/>
    <w:rsid w:val="001D64B6"/>
    <w:rsid w:val="001D6DA5"/>
    <w:rsid w:val="001D75F0"/>
    <w:rsid w:val="001D7C31"/>
    <w:rsid w:val="001E0327"/>
    <w:rsid w:val="001E2C78"/>
    <w:rsid w:val="001E2EB5"/>
    <w:rsid w:val="001E30B0"/>
    <w:rsid w:val="001E346F"/>
    <w:rsid w:val="001E3CE4"/>
    <w:rsid w:val="001E57F8"/>
    <w:rsid w:val="001F36C6"/>
    <w:rsid w:val="001F47F6"/>
    <w:rsid w:val="001F48C2"/>
    <w:rsid w:val="001F548D"/>
    <w:rsid w:val="001F7A9A"/>
    <w:rsid w:val="001F7BBD"/>
    <w:rsid w:val="002002D0"/>
    <w:rsid w:val="00201916"/>
    <w:rsid w:val="00202CF2"/>
    <w:rsid w:val="002031E5"/>
    <w:rsid w:val="0020380F"/>
    <w:rsid w:val="00204B58"/>
    <w:rsid w:val="00205D3B"/>
    <w:rsid w:val="00206259"/>
    <w:rsid w:val="00206F2D"/>
    <w:rsid w:val="0020760B"/>
    <w:rsid w:val="00207C99"/>
    <w:rsid w:val="002101BF"/>
    <w:rsid w:val="00210C85"/>
    <w:rsid w:val="002110CA"/>
    <w:rsid w:val="00211B9C"/>
    <w:rsid w:val="002141FF"/>
    <w:rsid w:val="002160FA"/>
    <w:rsid w:val="00216A70"/>
    <w:rsid w:val="00216CF7"/>
    <w:rsid w:val="00220816"/>
    <w:rsid w:val="002213A0"/>
    <w:rsid w:val="0022194C"/>
    <w:rsid w:val="00221EA2"/>
    <w:rsid w:val="00221F2A"/>
    <w:rsid w:val="00223BB5"/>
    <w:rsid w:val="00223D63"/>
    <w:rsid w:val="00225EF8"/>
    <w:rsid w:val="00226CC6"/>
    <w:rsid w:val="00226D6B"/>
    <w:rsid w:val="002301A4"/>
    <w:rsid w:val="0023029A"/>
    <w:rsid w:val="0023057D"/>
    <w:rsid w:val="0023075E"/>
    <w:rsid w:val="00230D95"/>
    <w:rsid w:val="00232465"/>
    <w:rsid w:val="00232E9B"/>
    <w:rsid w:val="00233081"/>
    <w:rsid w:val="00233F73"/>
    <w:rsid w:val="00233FD5"/>
    <w:rsid w:val="00235E7D"/>
    <w:rsid w:val="00236A26"/>
    <w:rsid w:val="002412CC"/>
    <w:rsid w:val="0024293A"/>
    <w:rsid w:val="00243429"/>
    <w:rsid w:val="00244550"/>
    <w:rsid w:val="002447E7"/>
    <w:rsid w:val="00244F60"/>
    <w:rsid w:val="002457C9"/>
    <w:rsid w:val="00245E2D"/>
    <w:rsid w:val="0024764E"/>
    <w:rsid w:val="00252237"/>
    <w:rsid w:val="002530D6"/>
    <w:rsid w:val="00254A22"/>
    <w:rsid w:val="00256FE1"/>
    <w:rsid w:val="002600F2"/>
    <w:rsid w:val="00261E8F"/>
    <w:rsid w:val="00261F32"/>
    <w:rsid w:val="002633FC"/>
    <w:rsid w:val="002641D5"/>
    <w:rsid w:val="002656E6"/>
    <w:rsid w:val="00265ED1"/>
    <w:rsid w:val="002709BD"/>
    <w:rsid w:val="00270D8F"/>
    <w:rsid w:val="002710DF"/>
    <w:rsid w:val="00271D6D"/>
    <w:rsid w:val="00271EFD"/>
    <w:rsid w:val="0027274F"/>
    <w:rsid w:val="00272823"/>
    <w:rsid w:val="002762F1"/>
    <w:rsid w:val="00276A14"/>
    <w:rsid w:val="00276A31"/>
    <w:rsid w:val="00276C48"/>
    <w:rsid w:val="00277698"/>
    <w:rsid w:val="002813B1"/>
    <w:rsid w:val="00281C08"/>
    <w:rsid w:val="0028325F"/>
    <w:rsid w:val="002843FD"/>
    <w:rsid w:val="002860F2"/>
    <w:rsid w:val="00286482"/>
    <w:rsid w:val="00286593"/>
    <w:rsid w:val="00286789"/>
    <w:rsid w:val="002869C0"/>
    <w:rsid w:val="00290D9A"/>
    <w:rsid w:val="002915CB"/>
    <w:rsid w:val="002917D9"/>
    <w:rsid w:val="00293FAC"/>
    <w:rsid w:val="00295427"/>
    <w:rsid w:val="00297457"/>
    <w:rsid w:val="002A01E1"/>
    <w:rsid w:val="002A1D26"/>
    <w:rsid w:val="002A265D"/>
    <w:rsid w:val="002A3151"/>
    <w:rsid w:val="002A54F6"/>
    <w:rsid w:val="002A5FF6"/>
    <w:rsid w:val="002A752B"/>
    <w:rsid w:val="002B277E"/>
    <w:rsid w:val="002B372B"/>
    <w:rsid w:val="002B60C9"/>
    <w:rsid w:val="002B61DC"/>
    <w:rsid w:val="002B73DC"/>
    <w:rsid w:val="002B7ACF"/>
    <w:rsid w:val="002B7F07"/>
    <w:rsid w:val="002C03C2"/>
    <w:rsid w:val="002C0C2B"/>
    <w:rsid w:val="002C13F6"/>
    <w:rsid w:val="002C295D"/>
    <w:rsid w:val="002C4906"/>
    <w:rsid w:val="002C4A71"/>
    <w:rsid w:val="002C53CC"/>
    <w:rsid w:val="002C5430"/>
    <w:rsid w:val="002C6D3F"/>
    <w:rsid w:val="002D19E3"/>
    <w:rsid w:val="002D27DE"/>
    <w:rsid w:val="002D2ABE"/>
    <w:rsid w:val="002D32D4"/>
    <w:rsid w:val="002D3658"/>
    <w:rsid w:val="002D3FF8"/>
    <w:rsid w:val="002D5995"/>
    <w:rsid w:val="002D62BC"/>
    <w:rsid w:val="002E1217"/>
    <w:rsid w:val="002E2133"/>
    <w:rsid w:val="002E29B8"/>
    <w:rsid w:val="002E2DDE"/>
    <w:rsid w:val="002E2E31"/>
    <w:rsid w:val="002E3110"/>
    <w:rsid w:val="002E4674"/>
    <w:rsid w:val="002E70E0"/>
    <w:rsid w:val="002F1FBE"/>
    <w:rsid w:val="002F2F27"/>
    <w:rsid w:val="002F32E9"/>
    <w:rsid w:val="002F3405"/>
    <w:rsid w:val="002F5E38"/>
    <w:rsid w:val="002F6FA9"/>
    <w:rsid w:val="002F742C"/>
    <w:rsid w:val="0030206F"/>
    <w:rsid w:val="003026AB"/>
    <w:rsid w:val="003030E9"/>
    <w:rsid w:val="00305B6D"/>
    <w:rsid w:val="00307D62"/>
    <w:rsid w:val="00312BA2"/>
    <w:rsid w:val="00312E87"/>
    <w:rsid w:val="003137CB"/>
    <w:rsid w:val="00314247"/>
    <w:rsid w:val="00314D14"/>
    <w:rsid w:val="00314F49"/>
    <w:rsid w:val="0031673C"/>
    <w:rsid w:val="00320333"/>
    <w:rsid w:val="00320B51"/>
    <w:rsid w:val="0032278F"/>
    <w:rsid w:val="00322906"/>
    <w:rsid w:val="00322FBE"/>
    <w:rsid w:val="00323783"/>
    <w:rsid w:val="00323BFC"/>
    <w:rsid w:val="00324E38"/>
    <w:rsid w:val="00326810"/>
    <w:rsid w:val="003319E9"/>
    <w:rsid w:val="0033388D"/>
    <w:rsid w:val="00333F99"/>
    <w:rsid w:val="00334595"/>
    <w:rsid w:val="00335760"/>
    <w:rsid w:val="00335A6D"/>
    <w:rsid w:val="00335CB7"/>
    <w:rsid w:val="00336373"/>
    <w:rsid w:val="00337A96"/>
    <w:rsid w:val="00340BF5"/>
    <w:rsid w:val="003432D8"/>
    <w:rsid w:val="003450E3"/>
    <w:rsid w:val="00345128"/>
    <w:rsid w:val="00345331"/>
    <w:rsid w:val="003453D7"/>
    <w:rsid w:val="003503AC"/>
    <w:rsid w:val="00350F4E"/>
    <w:rsid w:val="00350FC8"/>
    <w:rsid w:val="003532A4"/>
    <w:rsid w:val="00353AD1"/>
    <w:rsid w:val="00355B00"/>
    <w:rsid w:val="003564EB"/>
    <w:rsid w:val="00356AE8"/>
    <w:rsid w:val="00357BEF"/>
    <w:rsid w:val="00360DF1"/>
    <w:rsid w:val="00360DFF"/>
    <w:rsid w:val="00361CA8"/>
    <w:rsid w:val="00361EF8"/>
    <w:rsid w:val="0036478A"/>
    <w:rsid w:val="0036679E"/>
    <w:rsid w:val="003706D1"/>
    <w:rsid w:val="003708B1"/>
    <w:rsid w:val="00370E5B"/>
    <w:rsid w:val="00372457"/>
    <w:rsid w:val="00372946"/>
    <w:rsid w:val="0037374F"/>
    <w:rsid w:val="0037442D"/>
    <w:rsid w:val="003748BE"/>
    <w:rsid w:val="00374C4D"/>
    <w:rsid w:val="00375917"/>
    <w:rsid w:val="00375BA3"/>
    <w:rsid w:val="003763A0"/>
    <w:rsid w:val="00376CA4"/>
    <w:rsid w:val="00376DCE"/>
    <w:rsid w:val="0037751E"/>
    <w:rsid w:val="003802E6"/>
    <w:rsid w:val="003813FC"/>
    <w:rsid w:val="0038160D"/>
    <w:rsid w:val="00381784"/>
    <w:rsid w:val="00384B7F"/>
    <w:rsid w:val="00384DC7"/>
    <w:rsid w:val="0038532E"/>
    <w:rsid w:val="0038610D"/>
    <w:rsid w:val="0038623B"/>
    <w:rsid w:val="00386562"/>
    <w:rsid w:val="00386971"/>
    <w:rsid w:val="003911E4"/>
    <w:rsid w:val="00391E52"/>
    <w:rsid w:val="003924B6"/>
    <w:rsid w:val="00392A83"/>
    <w:rsid w:val="00392C37"/>
    <w:rsid w:val="00394DF7"/>
    <w:rsid w:val="00395D3C"/>
    <w:rsid w:val="00395FC1"/>
    <w:rsid w:val="00396E79"/>
    <w:rsid w:val="00397713"/>
    <w:rsid w:val="00397F3C"/>
    <w:rsid w:val="003A0416"/>
    <w:rsid w:val="003A044D"/>
    <w:rsid w:val="003A0C17"/>
    <w:rsid w:val="003A221B"/>
    <w:rsid w:val="003A36B3"/>
    <w:rsid w:val="003A5544"/>
    <w:rsid w:val="003A7629"/>
    <w:rsid w:val="003B1747"/>
    <w:rsid w:val="003B3529"/>
    <w:rsid w:val="003B4908"/>
    <w:rsid w:val="003B5C2F"/>
    <w:rsid w:val="003B7B9D"/>
    <w:rsid w:val="003B7DD2"/>
    <w:rsid w:val="003C062B"/>
    <w:rsid w:val="003C19EA"/>
    <w:rsid w:val="003C26F1"/>
    <w:rsid w:val="003C381D"/>
    <w:rsid w:val="003C4891"/>
    <w:rsid w:val="003C66D6"/>
    <w:rsid w:val="003D1149"/>
    <w:rsid w:val="003D1D17"/>
    <w:rsid w:val="003D3E38"/>
    <w:rsid w:val="003D5451"/>
    <w:rsid w:val="003E2ABA"/>
    <w:rsid w:val="003E3135"/>
    <w:rsid w:val="003E5275"/>
    <w:rsid w:val="003E54C2"/>
    <w:rsid w:val="003E6022"/>
    <w:rsid w:val="003E6577"/>
    <w:rsid w:val="003E74A7"/>
    <w:rsid w:val="003F0585"/>
    <w:rsid w:val="003F2823"/>
    <w:rsid w:val="003F449D"/>
    <w:rsid w:val="003F49E3"/>
    <w:rsid w:val="003F59BF"/>
    <w:rsid w:val="003F5FE5"/>
    <w:rsid w:val="003F62D2"/>
    <w:rsid w:val="003F7034"/>
    <w:rsid w:val="003F7366"/>
    <w:rsid w:val="003F7D03"/>
    <w:rsid w:val="003F7D28"/>
    <w:rsid w:val="00400313"/>
    <w:rsid w:val="00400E96"/>
    <w:rsid w:val="00401700"/>
    <w:rsid w:val="00401D8B"/>
    <w:rsid w:val="004025B9"/>
    <w:rsid w:val="00404DD5"/>
    <w:rsid w:val="0040537E"/>
    <w:rsid w:val="004054F4"/>
    <w:rsid w:val="00406540"/>
    <w:rsid w:val="00406B71"/>
    <w:rsid w:val="00410E51"/>
    <w:rsid w:val="004110FE"/>
    <w:rsid w:val="00412348"/>
    <w:rsid w:val="00412F67"/>
    <w:rsid w:val="00413ACF"/>
    <w:rsid w:val="004146D2"/>
    <w:rsid w:val="00414BD8"/>
    <w:rsid w:val="00415061"/>
    <w:rsid w:val="004200A3"/>
    <w:rsid w:val="00422846"/>
    <w:rsid w:val="004254B6"/>
    <w:rsid w:val="00425C4A"/>
    <w:rsid w:val="00426BCC"/>
    <w:rsid w:val="00430A30"/>
    <w:rsid w:val="00430E08"/>
    <w:rsid w:val="004326E8"/>
    <w:rsid w:val="00432B88"/>
    <w:rsid w:val="00432C55"/>
    <w:rsid w:val="00433126"/>
    <w:rsid w:val="00433485"/>
    <w:rsid w:val="00433DBB"/>
    <w:rsid w:val="00433E10"/>
    <w:rsid w:val="00435D88"/>
    <w:rsid w:val="00436814"/>
    <w:rsid w:val="00440128"/>
    <w:rsid w:val="00440204"/>
    <w:rsid w:val="00441082"/>
    <w:rsid w:val="0044320F"/>
    <w:rsid w:val="00443523"/>
    <w:rsid w:val="004436A5"/>
    <w:rsid w:val="00444B4A"/>
    <w:rsid w:val="0044528F"/>
    <w:rsid w:val="00445B24"/>
    <w:rsid w:val="0044642A"/>
    <w:rsid w:val="00450180"/>
    <w:rsid w:val="0045392E"/>
    <w:rsid w:val="00454EFC"/>
    <w:rsid w:val="00455E04"/>
    <w:rsid w:val="0045794F"/>
    <w:rsid w:val="0046007A"/>
    <w:rsid w:val="004609AD"/>
    <w:rsid w:val="004619CF"/>
    <w:rsid w:val="00461E35"/>
    <w:rsid w:val="004628E7"/>
    <w:rsid w:val="00462A9B"/>
    <w:rsid w:val="00462C44"/>
    <w:rsid w:val="00463513"/>
    <w:rsid w:val="0046613E"/>
    <w:rsid w:val="0046699F"/>
    <w:rsid w:val="0046760B"/>
    <w:rsid w:val="00471E84"/>
    <w:rsid w:val="004725F5"/>
    <w:rsid w:val="00477BB2"/>
    <w:rsid w:val="00480413"/>
    <w:rsid w:val="00481D51"/>
    <w:rsid w:val="004828DB"/>
    <w:rsid w:val="00482D4C"/>
    <w:rsid w:val="00483A09"/>
    <w:rsid w:val="00483A75"/>
    <w:rsid w:val="004873FF"/>
    <w:rsid w:val="0049095F"/>
    <w:rsid w:val="00491DD6"/>
    <w:rsid w:val="004925F2"/>
    <w:rsid w:val="00492C52"/>
    <w:rsid w:val="00492DEE"/>
    <w:rsid w:val="004945F0"/>
    <w:rsid w:val="0049548E"/>
    <w:rsid w:val="004A073C"/>
    <w:rsid w:val="004A0CFD"/>
    <w:rsid w:val="004A1FAB"/>
    <w:rsid w:val="004A2009"/>
    <w:rsid w:val="004A4943"/>
    <w:rsid w:val="004A528D"/>
    <w:rsid w:val="004A5D79"/>
    <w:rsid w:val="004B086C"/>
    <w:rsid w:val="004B132D"/>
    <w:rsid w:val="004B2214"/>
    <w:rsid w:val="004B33F9"/>
    <w:rsid w:val="004B350D"/>
    <w:rsid w:val="004B52FC"/>
    <w:rsid w:val="004B5C79"/>
    <w:rsid w:val="004B619D"/>
    <w:rsid w:val="004B6A02"/>
    <w:rsid w:val="004B6DEE"/>
    <w:rsid w:val="004B6E36"/>
    <w:rsid w:val="004B778D"/>
    <w:rsid w:val="004C2417"/>
    <w:rsid w:val="004C2863"/>
    <w:rsid w:val="004C5D81"/>
    <w:rsid w:val="004C71B3"/>
    <w:rsid w:val="004C73AE"/>
    <w:rsid w:val="004D03D5"/>
    <w:rsid w:val="004D0C82"/>
    <w:rsid w:val="004D14FE"/>
    <w:rsid w:val="004D1B5C"/>
    <w:rsid w:val="004D31E2"/>
    <w:rsid w:val="004D460C"/>
    <w:rsid w:val="004D498E"/>
    <w:rsid w:val="004D6563"/>
    <w:rsid w:val="004D69D6"/>
    <w:rsid w:val="004D7517"/>
    <w:rsid w:val="004E0559"/>
    <w:rsid w:val="004E2303"/>
    <w:rsid w:val="004E29B1"/>
    <w:rsid w:val="004E36A4"/>
    <w:rsid w:val="004E4B3D"/>
    <w:rsid w:val="004E61DF"/>
    <w:rsid w:val="004F18BC"/>
    <w:rsid w:val="004F2257"/>
    <w:rsid w:val="004F2B70"/>
    <w:rsid w:val="004F2BB1"/>
    <w:rsid w:val="004F2BEA"/>
    <w:rsid w:val="004F43EF"/>
    <w:rsid w:val="004F622C"/>
    <w:rsid w:val="004F7505"/>
    <w:rsid w:val="004F7771"/>
    <w:rsid w:val="0050039E"/>
    <w:rsid w:val="005034E8"/>
    <w:rsid w:val="0050449F"/>
    <w:rsid w:val="00505AFC"/>
    <w:rsid w:val="00505D70"/>
    <w:rsid w:val="00506132"/>
    <w:rsid w:val="00507248"/>
    <w:rsid w:val="00507542"/>
    <w:rsid w:val="0050781E"/>
    <w:rsid w:val="00507F82"/>
    <w:rsid w:val="00510081"/>
    <w:rsid w:val="005109EB"/>
    <w:rsid w:val="00510C1D"/>
    <w:rsid w:val="005119FE"/>
    <w:rsid w:val="00512B74"/>
    <w:rsid w:val="00514B62"/>
    <w:rsid w:val="00514D02"/>
    <w:rsid w:val="00515E02"/>
    <w:rsid w:val="0051648C"/>
    <w:rsid w:val="00516A3A"/>
    <w:rsid w:val="00521CF8"/>
    <w:rsid w:val="00521DEC"/>
    <w:rsid w:val="00522D32"/>
    <w:rsid w:val="00523522"/>
    <w:rsid w:val="00523CCD"/>
    <w:rsid w:val="00525066"/>
    <w:rsid w:val="005267F8"/>
    <w:rsid w:val="00526D00"/>
    <w:rsid w:val="00527C53"/>
    <w:rsid w:val="0053065A"/>
    <w:rsid w:val="0053173E"/>
    <w:rsid w:val="00532067"/>
    <w:rsid w:val="0053299B"/>
    <w:rsid w:val="005334BC"/>
    <w:rsid w:val="00534847"/>
    <w:rsid w:val="00535C46"/>
    <w:rsid w:val="0053767F"/>
    <w:rsid w:val="00540861"/>
    <w:rsid w:val="005408E1"/>
    <w:rsid w:val="00540AF2"/>
    <w:rsid w:val="00540D2D"/>
    <w:rsid w:val="0054169A"/>
    <w:rsid w:val="005422C7"/>
    <w:rsid w:val="005433CB"/>
    <w:rsid w:val="005445F5"/>
    <w:rsid w:val="00546102"/>
    <w:rsid w:val="0054644A"/>
    <w:rsid w:val="00553786"/>
    <w:rsid w:val="00553AD4"/>
    <w:rsid w:val="00554D5F"/>
    <w:rsid w:val="005561C6"/>
    <w:rsid w:val="00556231"/>
    <w:rsid w:val="005566BE"/>
    <w:rsid w:val="00556B25"/>
    <w:rsid w:val="00557542"/>
    <w:rsid w:val="00557BC3"/>
    <w:rsid w:val="005603F4"/>
    <w:rsid w:val="0056061E"/>
    <w:rsid w:val="005610ED"/>
    <w:rsid w:val="005631AF"/>
    <w:rsid w:val="00564DEF"/>
    <w:rsid w:val="00564E86"/>
    <w:rsid w:val="00565C2A"/>
    <w:rsid w:val="00566B89"/>
    <w:rsid w:val="005677CD"/>
    <w:rsid w:val="00567A53"/>
    <w:rsid w:val="00573EB1"/>
    <w:rsid w:val="00575A56"/>
    <w:rsid w:val="00575FF7"/>
    <w:rsid w:val="00576BA1"/>
    <w:rsid w:val="00576C75"/>
    <w:rsid w:val="005806E1"/>
    <w:rsid w:val="00580E59"/>
    <w:rsid w:val="005811DD"/>
    <w:rsid w:val="00583153"/>
    <w:rsid w:val="00583524"/>
    <w:rsid w:val="00583764"/>
    <w:rsid w:val="005840C4"/>
    <w:rsid w:val="00584C88"/>
    <w:rsid w:val="005866F8"/>
    <w:rsid w:val="0058698A"/>
    <w:rsid w:val="00590A10"/>
    <w:rsid w:val="00591D75"/>
    <w:rsid w:val="00591FBB"/>
    <w:rsid w:val="0059331B"/>
    <w:rsid w:val="0059435B"/>
    <w:rsid w:val="00594844"/>
    <w:rsid w:val="005A084A"/>
    <w:rsid w:val="005A0D5F"/>
    <w:rsid w:val="005A1193"/>
    <w:rsid w:val="005A3102"/>
    <w:rsid w:val="005A31EC"/>
    <w:rsid w:val="005A3500"/>
    <w:rsid w:val="005A38EE"/>
    <w:rsid w:val="005A4171"/>
    <w:rsid w:val="005A61CA"/>
    <w:rsid w:val="005A774D"/>
    <w:rsid w:val="005B21C0"/>
    <w:rsid w:val="005B5EDA"/>
    <w:rsid w:val="005B5FEB"/>
    <w:rsid w:val="005B73B1"/>
    <w:rsid w:val="005B7862"/>
    <w:rsid w:val="005B7925"/>
    <w:rsid w:val="005C04D4"/>
    <w:rsid w:val="005C0FF8"/>
    <w:rsid w:val="005C120E"/>
    <w:rsid w:val="005C2F58"/>
    <w:rsid w:val="005C5000"/>
    <w:rsid w:val="005C53CD"/>
    <w:rsid w:val="005C6ECD"/>
    <w:rsid w:val="005C70B5"/>
    <w:rsid w:val="005C721A"/>
    <w:rsid w:val="005C76F1"/>
    <w:rsid w:val="005D1189"/>
    <w:rsid w:val="005D1951"/>
    <w:rsid w:val="005D2D84"/>
    <w:rsid w:val="005D3252"/>
    <w:rsid w:val="005D49AB"/>
    <w:rsid w:val="005D523D"/>
    <w:rsid w:val="005D56B1"/>
    <w:rsid w:val="005D582C"/>
    <w:rsid w:val="005D6745"/>
    <w:rsid w:val="005D74E2"/>
    <w:rsid w:val="005E139C"/>
    <w:rsid w:val="005E158C"/>
    <w:rsid w:val="005E2F07"/>
    <w:rsid w:val="005E3091"/>
    <w:rsid w:val="005E37FA"/>
    <w:rsid w:val="005E5791"/>
    <w:rsid w:val="005E5A1D"/>
    <w:rsid w:val="005E661B"/>
    <w:rsid w:val="005E7A79"/>
    <w:rsid w:val="005E7EBC"/>
    <w:rsid w:val="005E7F60"/>
    <w:rsid w:val="005F08C2"/>
    <w:rsid w:val="005F0CC4"/>
    <w:rsid w:val="005F16D8"/>
    <w:rsid w:val="005F2BCD"/>
    <w:rsid w:val="005F57A2"/>
    <w:rsid w:val="005F5AF4"/>
    <w:rsid w:val="005F5CD9"/>
    <w:rsid w:val="005F7E0B"/>
    <w:rsid w:val="006048B0"/>
    <w:rsid w:val="006054F5"/>
    <w:rsid w:val="00605850"/>
    <w:rsid w:val="00606BFE"/>
    <w:rsid w:val="0060768A"/>
    <w:rsid w:val="006103E6"/>
    <w:rsid w:val="00610419"/>
    <w:rsid w:val="006108B9"/>
    <w:rsid w:val="00610B0D"/>
    <w:rsid w:val="00610EE3"/>
    <w:rsid w:val="00610FED"/>
    <w:rsid w:val="006135D3"/>
    <w:rsid w:val="00613A9D"/>
    <w:rsid w:val="0061495E"/>
    <w:rsid w:val="00615A08"/>
    <w:rsid w:val="006164D1"/>
    <w:rsid w:val="00617934"/>
    <w:rsid w:val="0062134B"/>
    <w:rsid w:val="00621617"/>
    <w:rsid w:val="0062261E"/>
    <w:rsid w:val="00622E27"/>
    <w:rsid w:val="0062316C"/>
    <w:rsid w:val="00626684"/>
    <w:rsid w:val="00632773"/>
    <w:rsid w:val="006333FB"/>
    <w:rsid w:val="00634D21"/>
    <w:rsid w:val="006355AD"/>
    <w:rsid w:val="00636264"/>
    <w:rsid w:val="006362AE"/>
    <w:rsid w:val="00636522"/>
    <w:rsid w:val="006405C9"/>
    <w:rsid w:val="00641318"/>
    <w:rsid w:val="00644DB6"/>
    <w:rsid w:val="00647428"/>
    <w:rsid w:val="00652EC2"/>
    <w:rsid w:val="006544BE"/>
    <w:rsid w:val="006565C1"/>
    <w:rsid w:val="00656D94"/>
    <w:rsid w:val="00657651"/>
    <w:rsid w:val="00660FE4"/>
    <w:rsid w:val="00661D91"/>
    <w:rsid w:val="00661E09"/>
    <w:rsid w:val="00662D0A"/>
    <w:rsid w:val="00664687"/>
    <w:rsid w:val="006650B8"/>
    <w:rsid w:val="0066746D"/>
    <w:rsid w:val="00670B35"/>
    <w:rsid w:val="00671C4E"/>
    <w:rsid w:val="0067317D"/>
    <w:rsid w:val="0067423C"/>
    <w:rsid w:val="00675CA1"/>
    <w:rsid w:val="00676C17"/>
    <w:rsid w:val="00680DAA"/>
    <w:rsid w:val="00682536"/>
    <w:rsid w:val="00683113"/>
    <w:rsid w:val="0068479D"/>
    <w:rsid w:val="0068522F"/>
    <w:rsid w:val="0068527F"/>
    <w:rsid w:val="006912D3"/>
    <w:rsid w:val="00693894"/>
    <w:rsid w:val="00693C68"/>
    <w:rsid w:val="006950D8"/>
    <w:rsid w:val="00696803"/>
    <w:rsid w:val="00696AFC"/>
    <w:rsid w:val="006A048C"/>
    <w:rsid w:val="006A0CCF"/>
    <w:rsid w:val="006A1111"/>
    <w:rsid w:val="006A1657"/>
    <w:rsid w:val="006A396F"/>
    <w:rsid w:val="006A3BAD"/>
    <w:rsid w:val="006A6039"/>
    <w:rsid w:val="006B0EF9"/>
    <w:rsid w:val="006B242D"/>
    <w:rsid w:val="006B44F7"/>
    <w:rsid w:val="006B5D80"/>
    <w:rsid w:val="006B6804"/>
    <w:rsid w:val="006B7A9A"/>
    <w:rsid w:val="006C0F68"/>
    <w:rsid w:val="006C1434"/>
    <w:rsid w:val="006C2E19"/>
    <w:rsid w:val="006C4BF0"/>
    <w:rsid w:val="006C6BED"/>
    <w:rsid w:val="006C6FC3"/>
    <w:rsid w:val="006C7008"/>
    <w:rsid w:val="006C785B"/>
    <w:rsid w:val="006D01C2"/>
    <w:rsid w:val="006D01CB"/>
    <w:rsid w:val="006D3885"/>
    <w:rsid w:val="006D3D39"/>
    <w:rsid w:val="006D425E"/>
    <w:rsid w:val="006D4CBA"/>
    <w:rsid w:val="006D5641"/>
    <w:rsid w:val="006D60BA"/>
    <w:rsid w:val="006E1B62"/>
    <w:rsid w:val="006E2227"/>
    <w:rsid w:val="006E282B"/>
    <w:rsid w:val="006E343D"/>
    <w:rsid w:val="006E370E"/>
    <w:rsid w:val="006E49D0"/>
    <w:rsid w:val="006E5314"/>
    <w:rsid w:val="006E5F6A"/>
    <w:rsid w:val="006E7200"/>
    <w:rsid w:val="006E7AA4"/>
    <w:rsid w:val="006E7CAF"/>
    <w:rsid w:val="006F0604"/>
    <w:rsid w:val="006F060A"/>
    <w:rsid w:val="006F29DD"/>
    <w:rsid w:val="006F4422"/>
    <w:rsid w:val="006F4AD0"/>
    <w:rsid w:val="006F5641"/>
    <w:rsid w:val="006F6846"/>
    <w:rsid w:val="00700E05"/>
    <w:rsid w:val="007016F9"/>
    <w:rsid w:val="00701DFD"/>
    <w:rsid w:val="007029EC"/>
    <w:rsid w:val="00702F80"/>
    <w:rsid w:val="00703C8A"/>
    <w:rsid w:val="0070640C"/>
    <w:rsid w:val="00710554"/>
    <w:rsid w:val="00710897"/>
    <w:rsid w:val="00710938"/>
    <w:rsid w:val="00714DC5"/>
    <w:rsid w:val="00715401"/>
    <w:rsid w:val="0071598F"/>
    <w:rsid w:val="00716196"/>
    <w:rsid w:val="0071710B"/>
    <w:rsid w:val="0072001C"/>
    <w:rsid w:val="007201A8"/>
    <w:rsid w:val="00721346"/>
    <w:rsid w:val="0073023D"/>
    <w:rsid w:val="007309EE"/>
    <w:rsid w:val="00731475"/>
    <w:rsid w:val="0073188B"/>
    <w:rsid w:val="00731B67"/>
    <w:rsid w:val="007323DD"/>
    <w:rsid w:val="00737467"/>
    <w:rsid w:val="00740126"/>
    <w:rsid w:val="00740ACF"/>
    <w:rsid w:val="00740DA2"/>
    <w:rsid w:val="00742A5D"/>
    <w:rsid w:val="00743DF3"/>
    <w:rsid w:val="00744DB7"/>
    <w:rsid w:val="007457D2"/>
    <w:rsid w:val="00745D50"/>
    <w:rsid w:val="007461F2"/>
    <w:rsid w:val="00746F57"/>
    <w:rsid w:val="0075030B"/>
    <w:rsid w:val="0075121A"/>
    <w:rsid w:val="00751343"/>
    <w:rsid w:val="00751510"/>
    <w:rsid w:val="00752849"/>
    <w:rsid w:val="0075311B"/>
    <w:rsid w:val="00753403"/>
    <w:rsid w:val="007534D2"/>
    <w:rsid w:val="007542B6"/>
    <w:rsid w:val="00754F2C"/>
    <w:rsid w:val="00767A91"/>
    <w:rsid w:val="007709E3"/>
    <w:rsid w:val="00771270"/>
    <w:rsid w:val="007733AF"/>
    <w:rsid w:val="007738AC"/>
    <w:rsid w:val="00773EC3"/>
    <w:rsid w:val="00774CE2"/>
    <w:rsid w:val="007761A1"/>
    <w:rsid w:val="00776ADC"/>
    <w:rsid w:val="00777398"/>
    <w:rsid w:val="007774FA"/>
    <w:rsid w:val="007778BE"/>
    <w:rsid w:val="00780F7F"/>
    <w:rsid w:val="007811C2"/>
    <w:rsid w:val="00782FDE"/>
    <w:rsid w:val="007836D6"/>
    <w:rsid w:val="00783A1C"/>
    <w:rsid w:val="00783E53"/>
    <w:rsid w:val="00784A6B"/>
    <w:rsid w:val="00785BED"/>
    <w:rsid w:val="00790153"/>
    <w:rsid w:val="0079058F"/>
    <w:rsid w:val="00790B5B"/>
    <w:rsid w:val="007910EC"/>
    <w:rsid w:val="007912CE"/>
    <w:rsid w:val="00791858"/>
    <w:rsid w:val="00792CC3"/>
    <w:rsid w:val="00797B60"/>
    <w:rsid w:val="007A13B7"/>
    <w:rsid w:val="007A3A57"/>
    <w:rsid w:val="007A3B7B"/>
    <w:rsid w:val="007A5005"/>
    <w:rsid w:val="007A61E9"/>
    <w:rsid w:val="007A720A"/>
    <w:rsid w:val="007B0320"/>
    <w:rsid w:val="007B0C9F"/>
    <w:rsid w:val="007B1BF4"/>
    <w:rsid w:val="007B1C95"/>
    <w:rsid w:val="007B5BBB"/>
    <w:rsid w:val="007B71E5"/>
    <w:rsid w:val="007C1612"/>
    <w:rsid w:val="007C402F"/>
    <w:rsid w:val="007C4CD5"/>
    <w:rsid w:val="007C4DC7"/>
    <w:rsid w:val="007C69A3"/>
    <w:rsid w:val="007D142D"/>
    <w:rsid w:val="007D17B7"/>
    <w:rsid w:val="007D58FA"/>
    <w:rsid w:val="007D619A"/>
    <w:rsid w:val="007D6B7D"/>
    <w:rsid w:val="007E02F5"/>
    <w:rsid w:val="007E15B6"/>
    <w:rsid w:val="007E583E"/>
    <w:rsid w:val="007E5A05"/>
    <w:rsid w:val="007E79FA"/>
    <w:rsid w:val="007F02F8"/>
    <w:rsid w:val="007F3178"/>
    <w:rsid w:val="007F5FBB"/>
    <w:rsid w:val="007F627C"/>
    <w:rsid w:val="007F6659"/>
    <w:rsid w:val="007F755A"/>
    <w:rsid w:val="007F7AFC"/>
    <w:rsid w:val="00801689"/>
    <w:rsid w:val="00801D56"/>
    <w:rsid w:val="00802565"/>
    <w:rsid w:val="00803DB6"/>
    <w:rsid w:val="00805588"/>
    <w:rsid w:val="00805E77"/>
    <w:rsid w:val="00806EC1"/>
    <w:rsid w:val="00807267"/>
    <w:rsid w:val="00812BBC"/>
    <w:rsid w:val="0081310F"/>
    <w:rsid w:val="00813C41"/>
    <w:rsid w:val="00814679"/>
    <w:rsid w:val="00815207"/>
    <w:rsid w:val="00815614"/>
    <w:rsid w:val="008179B4"/>
    <w:rsid w:val="0082042D"/>
    <w:rsid w:val="0082043B"/>
    <w:rsid w:val="00822E60"/>
    <w:rsid w:val="00824164"/>
    <w:rsid w:val="008250B2"/>
    <w:rsid w:val="00827BD1"/>
    <w:rsid w:val="00831484"/>
    <w:rsid w:val="008316C7"/>
    <w:rsid w:val="00832840"/>
    <w:rsid w:val="00833F2A"/>
    <w:rsid w:val="00834065"/>
    <w:rsid w:val="00834CDB"/>
    <w:rsid w:val="00834F6B"/>
    <w:rsid w:val="00837C19"/>
    <w:rsid w:val="00837FD4"/>
    <w:rsid w:val="008430C9"/>
    <w:rsid w:val="008441F1"/>
    <w:rsid w:val="00844528"/>
    <w:rsid w:val="00847810"/>
    <w:rsid w:val="0084781B"/>
    <w:rsid w:val="00847A07"/>
    <w:rsid w:val="0085019E"/>
    <w:rsid w:val="0085066B"/>
    <w:rsid w:val="008550CC"/>
    <w:rsid w:val="008569A0"/>
    <w:rsid w:val="0086083D"/>
    <w:rsid w:val="00860D88"/>
    <w:rsid w:val="00861F31"/>
    <w:rsid w:val="008622F7"/>
    <w:rsid w:val="008629E4"/>
    <w:rsid w:val="008633A2"/>
    <w:rsid w:val="0086394A"/>
    <w:rsid w:val="00863FCB"/>
    <w:rsid w:val="0086417A"/>
    <w:rsid w:val="008652C4"/>
    <w:rsid w:val="00866263"/>
    <w:rsid w:val="00867607"/>
    <w:rsid w:val="008678FD"/>
    <w:rsid w:val="00867F3F"/>
    <w:rsid w:val="008706FA"/>
    <w:rsid w:val="00870F8B"/>
    <w:rsid w:val="00871738"/>
    <w:rsid w:val="00872206"/>
    <w:rsid w:val="00873C90"/>
    <w:rsid w:val="00874FF5"/>
    <w:rsid w:val="00875CD7"/>
    <w:rsid w:val="00877932"/>
    <w:rsid w:val="008802D7"/>
    <w:rsid w:val="0088061D"/>
    <w:rsid w:val="00880D1C"/>
    <w:rsid w:val="00881961"/>
    <w:rsid w:val="0088291B"/>
    <w:rsid w:val="00884BAB"/>
    <w:rsid w:val="00885289"/>
    <w:rsid w:val="008854AF"/>
    <w:rsid w:val="008861A6"/>
    <w:rsid w:val="00886410"/>
    <w:rsid w:val="0089083E"/>
    <w:rsid w:val="00890C1C"/>
    <w:rsid w:val="008911DE"/>
    <w:rsid w:val="00891349"/>
    <w:rsid w:val="00892C27"/>
    <w:rsid w:val="00892C3A"/>
    <w:rsid w:val="00895083"/>
    <w:rsid w:val="008A128A"/>
    <w:rsid w:val="008A1749"/>
    <w:rsid w:val="008A21E9"/>
    <w:rsid w:val="008A4200"/>
    <w:rsid w:val="008A4B25"/>
    <w:rsid w:val="008A60A6"/>
    <w:rsid w:val="008B0CCB"/>
    <w:rsid w:val="008B104B"/>
    <w:rsid w:val="008B13F8"/>
    <w:rsid w:val="008B14AB"/>
    <w:rsid w:val="008B288E"/>
    <w:rsid w:val="008B3A5A"/>
    <w:rsid w:val="008B42D8"/>
    <w:rsid w:val="008B4719"/>
    <w:rsid w:val="008B49BC"/>
    <w:rsid w:val="008B66C7"/>
    <w:rsid w:val="008C0103"/>
    <w:rsid w:val="008C0F47"/>
    <w:rsid w:val="008C238D"/>
    <w:rsid w:val="008C3127"/>
    <w:rsid w:val="008C4C6B"/>
    <w:rsid w:val="008C5D59"/>
    <w:rsid w:val="008C65D7"/>
    <w:rsid w:val="008C6F1A"/>
    <w:rsid w:val="008C78AD"/>
    <w:rsid w:val="008D364E"/>
    <w:rsid w:val="008D3A45"/>
    <w:rsid w:val="008D7126"/>
    <w:rsid w:val="008D7D35"/>
    <w:rsid w:val="008D7DEF"/>
    <w:rsid w:val="008E0D75"/>
    <w:rsid w:val="008E1A68"/>
    <w:rsid w:val="008E3043"/>
    <w:rsid w:val="008E4403"/>
    <w:rsid w:val="008E60C1"/>
    <w:rsid w:val="008E759D"/>
    <w:rsid w:val="008E7B3F"/>
    <w:rsid w:val="008F0AE0"/>
    <w:rsid w:val="008F13AF"/>
    <w:rsid w:val="008F5AB9"/>
    <w:rsid w:val="008F5D67"/>
    <w:rsid w:val="008F637C"/>
    <w:rsid w:val="008F63EA"/>
    <w:rsid w:val="0090015F"/>
    <w:rsid w:val="00900DCF"/>
    <w:rsid w:val="009025E7"/>
    <w:rsid w:val="0090330D"/>
    <w:rsid w:val="00904A81"/>
    <w:rsid w:val="009074A5"/>
    <w:rsid w:val="00910038"/>
    <w:rsid w:val="00910597"/>
    <w:rsid w:val="00910C89"/>
    <w:rsid w:val="009112A6"/>
    <w:rsid w:val="009120D3"/>
    <w:rsid w:val="00913303"/>
    <w:rsid w:val="00913A47"/>
    <w:rsid w:val="00913B21"/>
    <w:rsid w:val="00916303"/>
    <w:rsid w:val="0092123B"/>
    <w:rsid w:val="00922377"/>
    <w:rsid w:val="00925124"/>
    <w:rsid w:val="0092555D"/>
    <w:rsid w:val="00926A2F"/>
    <w:rsid w:val="009274FE"/>
    <w:rsid w:val="00927FFA"/>
    <w:rsid w:val="00931CB4"/>
    <w:rsid w:val="0093312A"/>
    <w:rsid w:val="00933193"/>
    <w:rsid w:val="0093324A"/>
    <w:rsid w:val="00933A79"/>
    <w:rsid w:val="00936A97"/>
    <w:rsid w:val="009370B9"/>
    <w:rsid w:val="009375A1"/>
    <w:rsid w:val="009377FF"/>
    <w:rsid w:val="0094036D"/>
    <w:rsid w:val="00940752"/>
    <w:rsid w:val="00941017"/>
    <w:rsid w:val="00942A33"/>
    <w:rsid w:val="009431BC"/>
    <w:rsid w:val="009449A1"/>
    <w:rsid w:val="0094614D"/>
    <w:rsid w:val="009500BA"/>
    <w:rsid w:val="009504AC"/>
    <w:rsid w:val="00950AC9"/>
    <w:rsid w:val="00951587"/>
    <w:rsid w:val="009517FF"/>
    <w:rsid w:val="0095378A"/>
    <w:rsid w:val="009557D4"/>
    <w:rsid w:val="00956034"/>
    <w:rsid w:val="009573DC"/>
    <w:rsid w:val="00957A6A"/>
    <w:rsid w:val="00957BF0"/>
    <w:rsid w:val="0096246C"/>
    <w:rsid w:val="009666AC"/>
    <w:rsid w:val="0096757B"/>
    <w:rsid w:val="00970268"/>
    <w:rsid w:val="009703FB"/>
    <w:rsid w:val="009706AF"/>
    <w:rsid w:val="00970EA8"/>
    <w:rsid w:val="00971268"/>
    <w:rsid w:val="00971724"/>
    <w:rsid w:val="0097275D"/>
    <w:rsid w:val="00973DB2"/>
    <w:rsid w:val="00974549"/>
    <w:rsid w:val="00974C72"/>
    <w:rsid w:val="00974D9D"/>
    <w:rsid w:val="00974EC2"/>
    <w:rsid w:val="00975E07"/>
    <w:rsid w:val="009764ED"/>
    <w:rsid w:val="00981464"/>
    <w:rsid w:val="00981AEA"/>
    <w:rsid w:val="00983BEA"/>
    <w:rsid w:val="00983D2C"/>
    <w:rsid w:val="009856A6"/>
    <w:rsid w:val="00986617"/>
    <w:rsid w:val="00986C3A"/>
    <w:rsid w:val="0099034B"/>
    <w:rsid w:val="00991B03"/>
    <w:rsid w:val="00991C35"/>
    <w:rsid w:val="009960B1"/>
    <w:rsid w:val="00996144"/>
    <w:rsid w:val="00996B48"/>
    <w:rsid w:val="009A0585"/>
    <w:rsid w:val="009A094A"/>
    <w:rsid w:val="009A1DD6"/>
    <w:rsid w:val="009A2C23"/>
    <w:rsid w:val="009A2D9B"/>
    <w:rsid w:val="009A2ED1"/>
    <w:rsid w:val="009A303E"/>
    <w:rsid w:val="009A3873"/>
    <w:rsid w:val="009A44B3"/>
    <w:rsid w:val="009A47A1"/>
    <w:rsid w:val="009A5528"/>
    <w:rsid w:val="009B0AA8"/>
    <w:rsid w:val="009B221B"/>
    <w:rsid w:val="009B23D7"/>
    <w:rsid w:val="009B3C44"/>
    <w:rsid w:val="009B545A"/>
    <w:rsid w:val="009B773E"/>
    <w:rsid w:val="009C122C"/>
    <w:rsid w:val="009C1621"/>
    <w:rsid w:val="009C20CC"/>
    <w:rsid w:val="009C2329"/>
    <w:rsid w:val="009C3088"/>
    <w:rsid w:val="009C4969"/>
    <w:rsid w:val="009C4EFB"/>
    <w:rsid w:val="009C4FE2"/>
    <w:rsid w:val="009C5F46"/>
    <w:rsid w:val="009D017A"/>
    <w:rsid w:val="009D1C3F"/>
    <w:rsid w:val="009D35EB"/>
    <w:rsid w:val="009D4D87"/>
    <w:rsid w:val="009D66B4"/>
    <w:rsid w:val="009D6A89"/>
    <w:rsid w:val="009D7D45"/>
    <w:rsid w:val="009E31EF"/>
    <w:rsid w:val="009E3C0F"/>
    <w:rsid w:val="009E40AE"/>
    <w:rsid w:val="009E4498"/>
    <w:rsid w:val="009E4626"/>
    <w:rsid w:val="009E5011"/>
    <w:rsid w:val="009E6C1E"/>
    <w:rsid w:val="009E76AF"/>
    <w:rsid w:val="009F08F9"/>
    <w:rsid w:val="009F09E6"/>
    <w:rsid w:val="009F2657"/>
    <w:rsid w:val="009F287E"/>
    <w:rsid w:val="009F5CD2"/>
    <w:rsid w:val="00A004BE"/>
    <w:rsid w:val="00A006D2"/>
    <w:rsid w:val="00A01085"/>
    <w:rsid w:val="00A028C8"/>
    <w:rsid w:val="00A036EC"/>
    <w:rsid w:val="00A044E2"/>
    <w:rsid w:val="00A04BAD"/>
    <w:rsid w:val="00A05753"/>
    <w:rsid w:val="00A10510"/>
    <w:rsid w:val="00A10A6F"/>
    <w:rsid w:val="00A11FBE"/>
    <w:rsid w:val="00A122ED"/>
    <w:rsid w:val="00A1234B"/>
    <w:rsid w:val="00A12360"/>
    <w:rsid w:val="00A15382"/>
    <w:rsid w:val="00A15AFF"/>
    <w:rsid w:val="00A17F5C"/>
    <w:rsid w:val="00A2122D"/>
    <w:rsid w:val="00A22116"/>
    <w:rsid w:val="00A22431"/>
    <w:rsid w:val="00A23C41"/>
    <w:rsid w:val="00A241D8"/>
    <w:rsid w:val="00A24E31"/>
    <w:rsid w:val="00A25F74"/>
    <w:rsid w:val="00A26C05"/>
    <w:rsid w:val="00A27042"/>
    <w:rsid w:val="00A3040F"/>
    <w:rsid w:val="00A307EB"/>
    <w:rsid w:val="00A30B03"/>
    <w:rsid w:val="00A32265"/>
    <w:rsid w:val="00A32921"/>
    <w:rsid w:val="00A32E98"/>
    <w:rsid w:val="00A341CF"/>
    <w:rsid w:val="00A35508"/>
    <w:rsid w:val="00A37667"/>
    <w:rsid w:val="00A37C4C"/>
    <w:rsid w:val="00A426BF"/>
    <w:rsid w:val="00A43220"/>
    <w:rsid w:val="00A43BB0"/>
    <w:rsid w:val="00A44190"/>
    <w:rsid w:val="00A458F5"/>
    <w:rsid w:val="00A46B7C"/>
    <w:rsid w:val="00A471B8"/>
    <w:rsid w:val="00A47D0E"/>
    <w:rsid w:val="00A51B51"/>
    <w:rsid w:val="00A523D3"/>
    <w:rsid w:val="00A5353F"/>
    <w:rsid w:val="00A5484F"/>
    <w:rsid w:val="00A55200"/>
    <w:rsid w:val="00A56056"/>
    <w:rsid w:val="00A569F3"/>
    <w:rsid w:val="00A572FB"/>
    <w:rsid w:val="00A60410"/>
    <w:rsid w:val="00A60F6B"/>
    <w:rsid w:val="00A61988"/>
    <w:rsid w:val="00A61A70"/>
    <w:rsid w:val="00A6268E"/>
    <w:rsid w:val="00A64D12"/>
    <w:rsid w:val="00A65230"/>
    <w:rsid w:val="00A66B6A"/>
    <w:rsid w:val="00A70AFF"/>
    <w:rsid w:val="00A738A6"/>
    <w:rsid w:val="00A739B0"/>
    <w:rsid w:val="00A73FE8"/>
    <w:rsid w:val="00A748DB"/>
    <w:rsid w:val="00A75369"/>
    <w:rsid w:val="00A754C5"/>
    <w:rsid w:val="00A7650B"/>
    <w:rsid w:val="00A7659A"/>
    <w:rsid w:val="00A767B3"/>
    <w:rsid w:val="00A76DF9"/>
    <w:rsid w:val="00A80B0F"/>
    <w:rsid w:val="00A80B62"/>
    <w:rsid w:val="00A81D15"/>
    <w:rsid w:val="00A82593"/>
    <w:rsid w:val="00A83B22"/>
    <w:rsid w:val="00A84EA3"/>
    <w:rsid w:val="00A86878"/>
    <w:rsid w:val="00A874CF"/>
    <w:rsid w:val="00A87580"/>
    <w:rsid w:val="00A87F47"/>
    <w:rsid w:val="00A90AB3"/>
    <w:rsid w:val="00A948E8"/>
    <w:rsid w:val="00A94FA5"/>
    <w:rsid w:val="00A963E8"/>
    <w:rsid w:val="00AA0AF0"/>
    <w:rsid w:val="00AA3746"/>
    <w:rsid w:val="00AA3D44"/>
    <w:rsid w:val="00AA3FBF"/>
    <w:rsid w:val="00AA4525"/>
    <w:rsid w:val="00AA484E"/>
    <w:rsid w:val="00AA51F4"/>
    <w:rsid w:val="00AA5303"/>
    <w:rsid w:val="00AA6235"/>
    <w:rsid w:val="00AA6D05"/>
    <w:rsid w:val="00AA6F24"/>
    <w:rsid w:val="00AA77FE"/>
    <w:rsid w:val="00AB04F0"/>
    <w:rsid w:val="00AB10C8"/>
    <w:rsid w:val="00AB15AB"/>
    <w:rsid w:val="00AB2499"/>
    <w:rsid w:val="00AB2B3A"/>
    <w:rsid w:val="00AB2FA2"/>
    <w:rsid w:val="00AB496C"/>
    <w:rsid w:val="00AB4F82"/>
    <w:rsid w:val="00AB5FF6"/>
    <w:rsid w:val="00AC0A2E"/>
    <w:rsid w:val="00AC14CA"/>
    <w:rsid w:val="00AC5B0F"/>
    <w:rsid w:val="00AC5E9F"/>
    <w:rsid w:val="00AC6BB1"/>
    <w:rsid w:val="00AC6F89"/>
    <w:rsid w:val="00AC70CF"/>
    <w:rsid w:val="00AC7ACA"/>
    <w:rsid w:val="00AC7C4E"/>
    <w:rsid w:val="00AD0885"/>
    <w:rsid w:val="00AD45A7"/>
    <w:rsid w:val="00AD45FE"/>
    <w:rsid w:val="00AD55CA"/>
    <w:rsid w:val="00AD55D8"/>
    <w:rsid w:val="00AD652E"/>
    <w:rsid w:val="00AE0862"/>
    <w:rsid w:val="00AE15CC"/>
    <w:rsid w:val="00AE19FD"/>
    <w:rsid w:val="00AE2DD0"/>
    <w:rsid w:val="00AE4467"/>
    <w:rsid w:val="00AE4EFE"/>
    <w:rsid w:val="00AE57D4"/>
    <w:rsid w:val="00AE6189"/>
    <w:rsid w:val="00AE6B87"/>
    <w:rsid w:val="00AE728F"/>
    <w:rsid w:val="00AE7571"/>
    <w:rsid w:val="00AF1102"/>
    <w:rsid w:val="00AF214F"/>
    <w:rsid w:val="00AF4111"/>
    <w:rsid w:val="00AF5139"/>
    <w:rsid w:val="00AF6D7E"/>
    <w:rsid w:val="00B00439"/>
    <w:rsid w:val="00B01206"/>
    <w:rsid w:val="00B02782"/>
    <w:rsid w:val="00B03A46"/>
    <w:rsid w:val="00B04ADB"/>
    <w:rsid w:val="00B05ADF"/>
    <w:rsid w:val="00B060B7"/>
    <w:rsid w:val="00B061D9"/>
    <w:rsid w:val="00B06437"/>
    <w:rsid w:val="00B11630"/>
    <w:rsid w:val="00B11949"/>
    <w:rsid w:val="00B124AA"/>
    <w:rsid w:val="00B129F9"/>
    <w:rsid w:val="00B13893"/>
    <w:rsid w:val="00B23027"/>
    <w:rsid w:val="00B25103"/>
    <w:rsid w:val="00B26E79"/>
    <w:rsid w:val="00B273E1"/>
    <w:rsid w:val="00B2781C"/>
    <w:rsid w:val="00B278E0"/>
    <w:rsid w:val="00B30F5B"/>
    <w:rsid w:val="00B34FAC"/>
    <w:rsid w:val="00B354B1"/>
    <w:rsid w:val="00B363CE"/>
    <w:rsid w:val="00B36729"/>
    <w:rsid w:val="00B36CA9"/>
    <w:rsid w:val="00B46AB5"/>
    <w:rsid w:val="00B47A40"/>
    <w:rsid w:val="00B47D3B"/>
    <w:rsid w:val="00B5162F"/>
    <w:rsid w:val="00B51F62"/>
    <w:rsid w:val="00B5270A"/>
    <w:rsid w:val="00B52B83"/>
    <w:rsid w:val="00B53682"/>
    <w:rsid w:val="00B56A91"/>
    <w:rsid w:val="00B57BA1"/>
    <w:rsid w:val="00B60140"/>
    <w:rsid w:val="00B6120D"/>
    <w:rsid w:val="00B61E2C"/>
    <w:rsid w:val="00B622FD"/>
    <w:rsid w:val="00B62452"/>
    <w:rsid w:val="00B6509B"/>
    <w:rsid w:val="00B65459"/>
    <w:rsid w:val="00B6774E"/>
    <w:rsid w:val="00B67A4D"/>
    <w:rsid w:val="00B67E62"/>
    <w:rsid w:val="00B710A1"/>
    <w:rsid w:val="00B7135D"/>
    <w:rsid w:val="00B7137D"/>
    <w:rsid w:val="00B7161C"/>
    <w:rsid w:val="00B72203"/>
    <w:rsid w:val="00B72E24"/>
    <w:rsid w:val="00B73431"/>
    <w:rsid w:val="00B747AF"/>
    <w:rsid w:val="00B74972"/>
    <w:rsid w:val="00B74C53"/>
    <w:rsid w:val="00B7559C"/>
    <w:rsid w:val="00B7687D"/>
    <w:rsid w:val="00B77499"/>
    <w:rsid w:val="00B77782"/>
    <w:rsid w:val="00B81342"/>
    <w:rsid w:val="00B83FB1"/>
    <w:rsid w:val="00B84252"/>
    <w:rsid w:val="00B84C9B"/>
    <w:rsid w:val="00B861BE"/>
    <w:rsid w:val="00B8692A"/>
    <w:rsid w:val="00B91496"/>
    <w:rsid w:val="00B91983"/>
    <w:rsid w:val="00B91DB0"/>
    <w:rsid w:val="00B9413E"/>
    <w:rsid w:val="00B94197"/>
    <w:rsid w:val="00B947D8"/>
    <w:rsid w:val="00B951A9"/>
    <w:rsid w:val="00B953A0"/>
    <w:rsid w:val="00B95ED4"/>
    <w:rsid w:val="00BA04B7"/>
    <w:rsid w:val="00BA49B3"/>
    <w:rsid w:val="00BA5667"/>
    <w:rsid w:val="00BB0860"/>
    <w:rsid w:val="00BB47DA"/>
    <w:rsid w:val="00BB6E59"/>
    <w:rsid w:val="00BB7BFD"/>
    <w:rsid w:val="00BC0EC1"/>
    <w:rsid w:val="00BC0F5E"/>
    <w:rsid w:val="00BC2FD6"/>
    <w:rsid w:val="00BC43AB"/>
    <w:rsid w:val="00BC7D49"/>
    <w:rsid w:val="00BD103C"/>
    <w:rsid w:val="00BD20FE"/>
    <w:rsid w:val="00BD25B8"/>
    <w:rsid w:val="00BD2F36"/>
    <w:rsid w:val="00BD3A70"/>
    <w:rsid w:val="00BD3E18"/>
    <w:rsid w:val="00BD49AA"/>
    <w:rsid w:val="00BD5280"/>
    <w:rsid w:val="00BD5EB7"/>
    <w:rsid w:val="00BD5F18"/>
    <w:rsid w:val="00BE0498"/>
    <w:rsid w:val="00BE0E07"/>
    <w:rsid w:val="00BE2D3E"/>
    <w:rsid w:val="00BE43B1"/>
    <w:rsid w:val="00BE450A"/>
    <w:rsid w:val="00BE70B8"/>
    <w:rsid w:val="00BF0827"/>
    <w:rsid w:val="00BF0B50"/>
    <w:rsid w:val="00BF1A3E"/>
    <w:rsid w:val="00BF3366"/>
    <w:rsid w:val="00BF4217"/>
    <w:rsid w:val="00BF49EA"/>
    <w:rsid w:val="00BF5BB2"/>
    <w:rsid w:val="00C0009E"/>
    <w:rsid w:val="00C00550"/>
    <w:rsid w:val="00C0108F"/>
    <w:rsid w:val="00C019B9"/>
    <w:rsid w:val="00C01F8D"/>
    <w:rsid w:val="00C02140"/>
    <w:rsid w:val="00C022E8"/>
    <w:rsid w:val="00C027BA"/>
    <w:rsid w:val="00C03593"/>
    <w:rsid w:val="00C04D2C"/>
    <w:rsid w:val="00C0540C"/>
    <w:rsid w:val="00C05482"/>
    <w:rsid w:val="00C078A0"/>
    <w:rsid w:val="00C12D96"/>
    <w:rsid w:val="00C12E5D"/>
    <w:rsid w:val="00C13B90"/>
    <w:rsid w:val="00C15008"/>
    <w:rsid w:val="00C16007"/>
    <w:rsid w:val="00C16755"/>
    <w:rsid w:val="00C169D9"/>
    <w:rsid w:val="00C16EC8"/>
    <w:rsid w:val="00C173AA"/>
    <w:rsid w:val="00C21DF5"/>
    <w:rsid w:val="00C22031"/>
    <w:rsid w:val="00C221D0"/>
    <w:rsid w:val="00C224F7"/>
    <w:rsid w:val="00C22F11"/>
    <w:rsid w:val="00C251F5"/>
    <w:rsid w:val="00C25A66"/>
    <w:rsid w:val="00C2747B"/>
    <w:rsid w:val="00C27F53"/>
    <w:rsid w:val="00C30C79"/>
    <w:rsid w:val="00C31B05"/>
    <w:rsid w:val="00C32D5C"/>
    <w:rsid w:val="00C33CFE"/>
    <w:rsid w:val="00C34683"/>
    <w:rsid w:val="00C375A8"/>
    <w:rsid w:val="00C420E3"/>
    <w:rsid w:val="00C42B74"/>
    <w:rsid w:val="00C43BB1"/>
    <w:rsid w:val="00C442F0"/>
    <w:rsid w:val="00C4482B"/>
    <w:rsid w:val="00C473A0"/>
    <w:rsid w:val="00C47436"/>
    <w:rsid w:val="00C47897"/>
    <w:rsid w:val="00C479A1"/>
    <w:rsid w:val="00C47C03"/>
    <w:rsid w:val="00C50AC2"/>
    <w:rsid w:val="00C51F95"/>
    <w:rsid w:val="00C52C13"/>
    <w:rsid w:val="00C536A5"/>
    <w:rsid w:val="00C5608E"/>
    <w:rsid w:val="00C560E0"/>
    <w:rsid w:val="00C56CCC"/>
    <w:rsid w:val="00C57025"/>
    <w:rsid w:val="00C57557"/>
    <w:rsid w:val="00C60B5B"/>
    <w:rsid w:val="00C61856"/>
    <w:rsid w:val="00C61ECA"/>
    <w:rsid w:val="00C636BB"/>
    <w:rsid w:val="00C6468D"/>
    <w:rsid w:val="00C647B2"/>
    <w:rsid w:val="00C6518E"/>
    <w:rsid w:val="00C658B5"/>
    <w:rsid w:val="00C659F3"/>
    <w:rsid w:val="00C7132E"/>
    <w:rsid w:val="00C7269F"/>
    <w:rsid w:val="00C7735D"/>
    <w:rsid w:val="00C77611"/>
    <w:rsid w:val="00C77893"/>
    <w:rsid w:val="00C8283C"/>
    <w:rsid w:val="00C83087"/>
    <w:rsid w:val="00C837C3"/>
    <w:rsid w:val="00C84C53"/>
    <w:rsid w:val="00C8541E"/>
    <w:rsid w:val="00C85E0D"/>
    <w:rsid w:val="00C872AA"/>
    <w:rsid w:val="00C90382"/>
    <w:rsid w:val="00C918C2"/>
    <w:rsid w:val="00C920D5"/>
    <w:rsid w:val="00C95A1D"/>
    <w:rsid w:val="00C95EDA"/>
    <w:rsid w:val="00C967D7"/>
    <w:rsid w:val="00C97F84"/>
    <w:rsid w:val="00CA12EE"/>
    <w:rsid w:val="00CA22A5"/>
    <w:rsid w:val="00CA3565"/>
    <w:rsid w:val="00CA56B7"/>
    <w:rsid w:val="00CA5D69"/>
    <w:rsid w:val="00CA6B90"/>
    <w:rsid w:val="00CA6FE9"/>
    <w:rsid w:val="00CA7539"/>
    <w:rsid w:val="00CA7BF8"/>
    <w:rsid w:val="00CB049A"/>
    <w:rsid w:val="00CB0717"/>
    <w:rsid w:val="00CB304E"/>
    <w:rsid w:val="00CB3A6B"/>
    <w:rsid w:val="00CB4113"/>
    <w:rsid w:val="00CB411F"/>
    <w:rsid w:val="00CB4DA7"/>
    <w:rsid w:val="00CB4F36"/>
    <w:rsid w:val="00CB5584"/>
    <w:rsid w:val="00CB7D10"/>
    <w:rsid w:val="00CC16C1"/>
    <w:rsid w:val="00CC3448"/>
    <w:rsid w:val="00CC3F37"/>
    <w:rsid w:val="00CC557B"/>
    <w:rsid w:val="00CC56C8"/>
    <w:rsid w:val="00CC5955"/>
    <w:rsid w:val="00CD05C7"/>
    <w:rsid w:val="00CD25F3"/>
    <w:rsid w:val="00CD2AFA"/>
    <w:rsid w:val="00CD3233"/>
    <w:rsid w:val="00CD3732"/>
    <w:rsid w:val="00CD57C2"/>
    <w:rsid w:val="00CD650D"/>
    <w:rsid w:val="00CE0938"/>
    <w:rsid w:val="00CE0DAB"/>
    <w:rsid w:val="00CE1091"/>
    <w:rsid w:val="00CE6B47"/>
    <w:rsid w:val="00CE7DAA"/>
    <w:rsid w:val="00CF0320"/>
    <w:rsid w:val="00CF0B7A"/>
    <w:rsid w:val="00CF1B44"/>
    <w:rsid w:val="00CF23E0"/>
    <w:rsid w:val="00CF2946"/>
    <w:rsid w:val="00CF2CBD"/>
    <w:rsid w:val="00CF3332"/>
    <w:rsid w:val="00CF3E20"/>
    <w:rsid w:val="00CF4E23"/>
    <w:rsid w:val="00CF52D0"/>
    <w:rsid w:val="00CF59EA"/>
    <w:rsid w:val="00CF600C"/>
    <w:rsid w:val="00CF7D4C"/>
    <w:rsid w:val="00D022CA"/>
    <w:rsid w:val="00D028DB"/>
    <w:rsid w:val="00D04873"/>
    <w:rsid w:val="00D0599B"/>
    <w:rsid w:val="00D0714B"/>
    <w:rsid w:val="00D10427"/>
    <w:rsid w:val="00D12515"/>
    <w:rsid w:val="00D13ACF"/>
    <w:rsid w:val="00D13D21"/>
    <w:rsid w:val="00D161A0"/>
    <w:rsid w:val="00D16309"/>
    <w:rsid w:val="00D201DA"/>
    <w:rsid w:val="00D220D2"/>
    <w:rsid w:val="00D224C4"/>
    <w:rsid w:val="00D259C9"/>
    <w:rsid w:val="00D26349"/>
    <w:rsid w:val="00D3072C"/>
    <w:rsid w:val="00D31131"/>
    <w:rsid w:val="00D31335"/>
    <w:rsid w:val="00D31BC4"/>
    <w:rsid w:val="00D33563"/>
    <w:rsid w:val="00D34993"/>
    <w:rsid w:val="00D35881"/>
    <w:rsid w:val="00D362D7"/>
    <w:rsid w:val="00D36CD7"/>
    <w:rsid w:val="00D36FAE"/>
    <w:rsid w:val="00D41963"/>
    <w:rsid w:val="00D4256B"/>
    <w:rsid w:val="00D43B76"/>
    <w:rsid w:val="00D45E80"/>
    <w:rsid w:val="00D50E57"/>
    <w:rsid w:val="00D5115E"/>
    <w:rsid w:val="00D516C6"/>
    <w:rsid w:val="00D52106"/>
    <w:rsid w:val="00D53318"/>
    <w:rsid w:val="00D53632"/>
    <w:rsid w:val="00D540DE"/>
    <w:rsid w:val="00D54BDA"/>
    <w:rsid w:val="00D56A6E"/>
    <w:rsid w:val="00D56F0B"/>
    <w:rsid w:val="00D60175"/>
    <w:rsid w:val="00D60E0F"/>
    <w:rsid w:val="00D6105E"/>
    <w:rsid w:val="00D6192F"/>
    <w:rsid w:val="00D62A2A"/>
    <w:rsid w:val="00D63C23"/>
    <w:rsid w:val="00D63CF7"/>
    <w:rsid w:val="00D63D1F"/>
    <w:rsid w:val="00D649B1"/>
    <w:rsid w:val="00D65262"/>
    <w:rsid w:val="00D65A18"/>
    <w:rsid w:val="00D66398"/>
    <w:rsid w:val="00D66B8D"/>
    <w:rsid w:val="00D70612"/>
    <w:rsid w:val="00D70A70"/>
    <w:rsid w:val="00D7122F"/>
    <w:rsid w:val="00D72D3D"/>
    <w:rsid w:val="00D762DA"/>
    <w:rsid w:val="00D76570"/>
    <w:rsid w:val="00D769EB"/>
    <w:rsid w:val="00D8096F"/>
    <w:rsid w:val="00D81267"/>
    <w:rsid w:val="00D817B4"/>
    <w:rsid w:val="00D83238"/>
    <w:rsid w:val="00D83B0E"/>
    <w:rsid w:val="00D85828"/>
    <w:rsid w:val="00D86E53"/>
    <w:rsid w:val="00D87435"/>
    <w:rsid w:val="00D916B3"/>
    <w:rsid w:val="00D91B40"/>
    <w:rsid w:val="00D91D10"/>
    <w:rsid w:val="00D91F12"/>
    <w:rsid w:val="00D9226A"/>
    <w:rsid w:val="00D940D3"/>
    <w:rsid w:val="00D94BD5"/>
    <w:rsid w:val="00D95A4D"/>
    <w:rsid w:val="00D97442"/>
    <w:rsid w:val="00DA0E0A"/>
    <w:rsid w:val="00DA0ED8"/>
    <w:rsid w:val="00DA110E"/>
    <w:rsid w:val="00DA1F02"/>
    <w:rsid w:val="00DA2353"/>
    <w:rsid w:val="00DA244E"/>
    <w:rsid w:val="00DA38E3"/>
    <w:rsid w:val="00DA390B"/>
    <w:rsid w:val="00DA3996"/>
    <w:rsid w:val="00DA3C52"/>
    <w:rsid w:val="00DA3EAF"/>
    <w:rsid w:val="00DB0CA1"/>
    <w:rsid w:val="00DB0CDE"/>
    <w:rsid w:val="00DB24BB"/>
    <w:rsid w:val="00DB372C"/>
    <w:rsid w:val="00DB426E"/>
    <w:rsid w:val="00DB4527"/>
    <w:rsid w:val="00DC0387"/>
    <w:rsid w:val="00DC0F02"/>
    <w:rsid w:val="00DC1AB0"/>
    <w:rsid w:val="00DC1F1C"/>
    <w:rsid w:val="00DC2031"/>
    <w:rsid w:val="00DC22D3"/>
    <w:rsid w:val="00DC4C92"/>
    <w:rsid w:val="00DC7BEF"/>
    <w:rsid w:val="00DC7C3E"/>
    <w:rsid w:val="00DD053F"/>
    <w:rsid w:val="00DD10F2"/>
    <w:rsid w:val="00DD1F27"/>
    <w:rsid w:val="00DD32BE"/>
    <w:rsid w:val="00DD3BE5"/>
    <w:rsid w:val="00DD4486"/>
    <w:rsid w:val="00DD6082"/>
    <w:rsid w:val="00DD6E7D"/>
    <w:rsid w:val="00DE3A33"/>
    <w:rsid w:val="00DE474D"/>
    <w:rsid w:val="00DF06CD"/>
    <w:rsid w:val="00DF2F63"/>
    <w:rsid w:val="00DF3B85"/>
    <w:rsid w:val="00DF43FA"/>
    <w:rsid w:val="00DF6862"/>
    <w:rsid w:val="00E017E7"/>
    <w:rsid w:val="00E01994"/>
    <w:rsid w:val="00E02040"/>
    <w:rsid w:val="00E020D6"/>
    <w:rsid w:val="00E022CD"/>
    <w:rsid w:val="00E024F3"/>
    <w:rsid w:val="00E02A25"/>
    <w:rsid w:val="00E03311"/>
    <w:rsid w:val="00E03431"/>
    <w:rsid w:val="00E03708"/>
    <w:rsid w:val="00E0390E"/>
    <w:rsid w:val="00E05998"/>
    <w:rsid w:val="00E05C1A"/>
    <w:rsid w:val="00E0618B"/>
    <w:rsid w:val="00E0646E"/>
    <w:rsid w:val="00E076AC"/>
    <w:rsid w:val="00E103BE"/>
    <w:rsid w:val="00E11CB4"/>
    <w:rsid w:val="00E12096"/>
    <w:rsid w:val="00E14DE5"/>
    <w:rsid w:val="00E14FE5"/>
    <w:rsid w:val="00E15546"/>
    <w:rsid w:val="00E1561E"/>
    <w:rsid w:val="00E1595B"/>
    <w:rsid w:val="00E163AE"/>
    <w:rsid w:val="00E168E9"/>
    <w:rsid w:val="00E16B87"/>
    <w:rsid w:val="00E209D9"/>
    <w:rsid w:val="00E21CA3"/>
    <w:rsid w:val="00E22F1D"/>
    <w:rsid w:val="00E23427"/>
    <w:rsid w:val="00E24745"/>
    <w:rsid w:val="00E24DBB"/>
    <w:rsid w:val="00E256B1"/>
    <w:rsid w:val="00E25C75"/>
    <w:rsid w:val="00E2715D"/>
    <w:rsid w:val="00E3040E"/>
    <w:rsid w:val="00E33DCD"/>
    <w:rsid w:val="00E35C88"/>
    <w:rsid w:val="00E35CDC"/>
    <w:rsid w:val="00E35ECB"/>
    <w:rsid w:val="00E365D8"/>
    <w:rsid w:val="00E36A19"/>
    <w:rsid w:val="00E37FC4"/>
    <w:rsid w:val="00E4089D"/>
    <w:rsid w:val="00E42E50"/>
    <w:rsid w:val="00E43186"/>
    <w:rsid w:val="00E438A2"/>
    <w:rsid w:val="00E43B19"/>
    <w:rsid w:val="00E43B4A"/>
    <w:rsid w:val="00E46862"/>
    <w:rsid w:val="00E47A27"/>
    <w:rsid w:val="00E50996"/>
    <w:rsid w:val="00E51725"/>
    <w:rsid w:val="00E52F68"/>
    <w:rsid w:val="00E53154"/>
    <w:rsid w:val="00E53875"/>
    <w:rsid w:val="00E538F4"/>
    <w:rsid w:val="00E56A23"/>
    <w:rsid w:val="00E570A0"/>
    <w:rsid w:val="00E572DC"/>
    <w:rsid w:val="00E6046F"/>
    <w:rsid w:val="00E61946"/>
    <w:rsid w:val="00E62C46"/>
    <w:rsid w:val="00E62D2F"/>
    <w:rsid w:val="00E63083"/>
    <w:rsid w:val="00E63E2A"/>
    <w:rsid w:val="00E64635"/>
    <w:rsid w:val="00E652B4"/>
    <w:rsid w:val="00E67A3C"/>
    <w:rsid w:val="00E7127B"/>
    <w:rsid w:val="00E7178C"/>
    <w:rsid w:val="00E729F2"/>
    <w:rsid w:val="00E730D2"/>
    <w:rsid w:val="00E74273"/>
    <w:rsid w:val="00E7716A"/>
    <w:rsid w:val="00E81B6E"/>
    <w:rsid w:val="00E833B2"/>
    <w:rsid w:val="00E84090"/>
    <w:rsid w:val="00E842F2"/>
    <w:rsid w:val="00E853F1"/>
    <w:rsid w:val="00E8597E"/>
    <w:rsid w:val="00E85B21"/>
    <w:rsid w:val="00E864DB"/>
    <w:rsid w:val="00E871B3"/>
    <w:rsid w:val="00E879A5"/>
    <w:rsid w:val="00E87C7D"/>
    <w:rsid w:val="00E87DE8"/>
    <w:rsid w:val="00E90321"/>
    <w:rsid w:val="00E90D19"/>
    <w:rsid w:val="00E911FC"/>
    <w:rsid w:val="00E9138D"/>
    <w:rsid w:val="00E92AC4"/>
    <w:rsid w:val="00E92BCA"/>
    <w:rsid w:val="00E95105"/>
    <w:rsid w:val="00E96584"/>
    <w:rsid w:val="00E96832"/>
    <w:rsid w:val="00E96D64"/>
    <w:rsid w:val="00E97960"/>
    <w:rsid w:val="00EA3343"/>
    <w:rsid w:val="00EA39E3"/>
    <w:rsid w:val="00EA59AC"/>
    <w:rsid w:val="00EA710D"/>
    <w:rsid w:val="00EA7D05"/>
    <w:rsid w:val="00EB061E"/>
    <w:rsid w:val="00EB239D"/>
    <w:rsid w:val="00EB3B67"/>
    <w:rsid w:val="00EB4279"/>
    <w:rsid w:val="00EB4BC9"/>
    <w:rsid w:val="00EB54F9"/>
    <w:rsid w:val="00EB67FF"/>
    <w:rsid w:val="00EB68CF"/>
    <w:rsid w:val="00EB7058"/>
    <w:rsid w:val="00EC1009"/>
    <w:rsid w:val="00EC2FED"/>
    <w:rsid w:val="00EC3C54"/>
    <w:rsid w:val="00EC3E97"/>
    <w:rsid w:val="00EC53CE"/>
    <w:rsid w:val="00EC7704"/>
    <w:rsid w:val="00ED045B"/>
    <w:rsid w:val="00ED0C08"/>
    <w:rsid w:val="00ED13E7"/>
    <w:rsid w:val="00ED1D90"/>
    <w:rsid w:val="00ED2689"/>
    <w:rsid w:val="00ED2A18"/>
    <w:rsid w:val="00ED2E47"/>
    <w:rsid w:val="00ED45D7"/>
    <w:rsid w:val="00ED5576"/>
    <w:rsid w:val="00ED5A2B"/>
    <w:rsid w:val="00ED5E86"/>
    <w:rsid w:val="00ED6086"/>
    <w:rsid w:val="00ED6525"/>
    <w:rsid w:val="00ED6546"/>
    <w:rsid w:val="00ED67A2"/>
    <w:rsid w:val="00ED6F33"/>
    <w:rsid w:val="00ED71A5"/>
    <w:rsid w:val="00EE0AB6"/>
    <w:rsid w:val="00EE1570"/>
    <w:rsid w:val="00EE198E"/>
    <w:rsid w:val="00EE20D1"/>
    <w:rsid w:val="00EE3B55"/>
    <w:rsid w:val="00EE535E"/>
    <w:rsid w:val="00EE56BA"/>
    <w:rsid w:val="00EE5B62"/>
    <w:rsid w:val="00EE7159"/>
    <w:rsid w:val="00EE7853"/>
    <w:rsid w:val="00EF0B46"/>
    <w:rsid w:val="00EF1A7B"/>
    <w:rsid w:val="00EF2488"/>
    <w:rsid w:val="00EF33AB"/>
    <w:rsid w:val="00EF3F22"/>
    <w:rsid w:val="00EF4C7D"/>
    <w:rsid w:val="00EF509C"/>
    <w:rsid w:val="00EF53E2"/>
    <w:rsid w:val="00EF5593"/>
    <w:rsid w:val="00EF575C"/>
    <w:rsid w:val="00EF626B"/>
    <w:rsid w:val="00EF6EB7"/>
    <w:rsid w:val="00EF786B"/>
    <w:rsid w:val="00EF7D15"/>
    <w:rsid w:val="00EF7E35"/>
    <w:rsid w:val="00EF7E8F"/>
    <w:rsid w:val="00F004AF"/>
    <w:rsid w:val="00F00919"/>
    <w:rsid w:val="00F00AA9"/>
    <w:rsid w:val="00F01183"/>
    <w:rsid w:val="00F013EF"/>
    <w:rsid w:val="00F01402"/>
    <w:rsid w:val="00F04024"/>
    <w:rsid w:val="00F05998"/>
    <w:rsid w:val="00F07558"/>
    <w:rsid w:val="00F07CCE"/>
    <w:rsid w:val="00F07E80"/>
    <w:rsid w:val="00F100C3"/>
    <w:rsid w:val="00F105C0"/>
    <w:rsid w:val="00F10926"/>
    <w:rsid w:val="00F10D9C"/>
    <w:rsid w:val="00F11AD2"/>
    <w:rsid w:val="00F13BC6"/>
    <w:rsid w:val="00F1454A"/>
    <w:rsid w:val="00F15988"/>
    <w:rsid w:val="00F1638D"/>
    <w:rsid w:val="00F170F8"/>
    <w:rsid w:val="00F176F1"/>
    <w:rsid w:val="00F17877"/>
    <w:rsid w:val="00F17AA7"/>
    <w:rsid w:val="00F22ECD"/>
    <w:rsid w:val="00F23473"/>
    <w:rsid w:val="00F2390E"/>
    <w:rsid w:val="00F23ACA"/>
    <w:rsid w:val="00F25C90"/>
    <w:rsid w:val="00F30F50"/>
    <w:rsid w:val="00F33FC3"/>
    <w:rsid w:val="00F34D54"/>
    <w:rsid w:val="00F35953"/>
    <w:rsid w:val="00F36493"/>
    <w:rsid w:val="00F41971"/>
    <w:rsid w:val="00F451D0"/>
    <w:rsid w:val="00F456FF"/>
    <w:rsid w:val="00F46264"/>
    <w:rsid w:val="00F4690E"/>
    <w:rsid w:val="00F473BC"/>
    <w:rsid w:val="00F50339"/>
    <w:rsid w:val="00F50F4B"/>
    <w:rsid w:val="00F52478"/>
    <w:rsid w:val="00F537BE"/>
    <w:rsid w:val="00F553C7"/>
    <w:rsid w:val="00F55C7A"/>
    <w:rsid w:val="00F57DB7"/>
    <w:rsid w:val="00F60F96"/>
    <w:rsid w:val="00F62069"/>
    <w:rsid w:val="00F621ED"/>
    <w:rsid w:val="00F62999"/>
    <w:rsid w:val="00F645AF"/>
    <w:rsid w:val="00F661DB"/>
    <w:rsid w:val="00F67133"/>
    <w:rsid w:val="00F7099A"/>
    <w:rsid w:val="00F76089"/>
    <w:rsid w:val="00F80CE1"/>
    <w:rsid w:val="00F8185E"/>
    <w:rsid w:val="00F851A8"/>
    <w:rsid w:val="00F856C8"/>
    <w:rsid w:val="00F8733D"/>
    <w:rsid w:val="00F914E5"/>
    <w:rsid w:val="00F92AB0"/>
    <w:rsid w:val="00F9346F"/>
    <w:rsid w:val="00F935B5"/>
    <w:rsid w:val="00F95A64"/>
    <w:rsid w:val="00F97D06"/>
    <w:rsid w:val="00FA13D0"/>
    <w:rsid w:val="00FA1625"/>
    <w:rsid w:val="00FA16A0"/>
    <w:rsid w:val="00FA1FC0"/>
    <w:rsid w:val="00FA28B9"/>
    <w:rsid w:val="00FA4DF9"/>
    <w:rsid w:val="00FA6CCF"/>
    <w:rsid w:val="00FA79C6"/>
    <w:rsid w:val="00FB0447"/>
    <w:rsid w:val="00FB0A9B"/>
    <w:rsid w:val="00FB16EC"/>
    <w:rsid w:val="00FB241B"/>
    <w:rsid w:val="00FB245F"/>
    <w:rsid w:val="00FB303D"/>
    <w:rsid w:val="00FB4367"/>
    <w:rsid w:val="00FB441F"/>
    <w:rsid w:val="00FB4C01"/>
    <w:rsid w:val="00FB65F5"/>
    <w:rsid w:val="00FB78D3"/>
    <w:rsid w:val="00FC02B7"/>
    <w:rsid w:val="00FC1234"/>
    <w:rsid w:val="00FC244F"/>
    <w:rsid w:val="00FC4114"/>
    <w:rsid w:val="00FC4138"/>
    <w:rsid w:val="00FC4B17"/>
    <w:rsid w:val="00FC540C"/>
    <w:rsid w:val="00FC5426"/>
    <w:rsid w:val="00FC629D"/>
    <w:rsid w:val="00FC6D59"/>
    <w:rsid w:val="00FD0B9F"/>
    <w:rsid w:val="00FD1ED9"/>
    <w:rsid w:val="00FD329C"/>
    <w:rsid w:val="00FD3928"/>
    <w:rsid w:val="00FD3AE2"/>
    <w:rsid w:val="00FD4B8C"/>
    <w:rsid w:val="00FD4CCD"/>
    <w:rsid w:val="00FD5526"/>
    <w:rsid w:val="00FD57AC"/>
    <w:rsid w:val="00FD5BFC"/>
    <w:rsid w:val="00FD6A51"/>
    <w:rsid w:val="00FD7256"/>
    <w:rsid w:val="00FE0FAE"/>
    <w:rsid w:val="00FE2481"/>
    <w:rsid w:val="00FE3C2C"/>
    <w:rsid w:val="00FE413D"/>
    <w:rsid w:val="00FE4FE5"/>
    <w:rsid w:val="00FE5951"/>
    <w:rsid w:val="00FE5DD9"/>
    <w:rsid w:val="00FE702F"/>
    <w:rsid w:val="00FE78C9"/>
    <w:rsid w:val="00FF00B6"/>
    <w:rsid w:val="00FF0733"/>
    <w:rsid w:val="00FF0F63"/>
    <w:rsid w:val="00FF15F3"/>
    <w:rsid w:val="00FF1855"/>
    <w:rsid w:val="00FF2E74"/>
    <w:rsid w:val="00FF4B31"/>
    <w:rsid w:val="00FF63B0"/>
    <w:rsid w:val="00FF6B4B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B9C839E"/>
  <w15:chartTrackingRefBased/>
  <w15:docId w15:val="{B5FB13A0-B8F6-4A79-9328-97D9049B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47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31E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70F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170F8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">
    <w:name w:val="header"/>
    <w:basedOn w:val="Normalny"/>
    <w:link w:val="NagwekZnak"/>
    <w:unhideWhenUsed/>
    <w:rsid w:val="00F17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F170F8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F17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link w:val="Stopka"/>
    <w:uiPriority w:val="99"/>
    <w:rsid w:val="00F170F8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9A303E"/>
    <w:pPr>
      <w:spacing w:after="0" w:line="240" w:lineRule="auto"/>
    </w:pPr>
    <w:rPr>
      <w:rFonts w:ascii="Tahoma" w:hAnsi="Tahoma"/>
      <w:color w:val="83C937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A303E"/>
    <w:rPr>
      <w:rFonts w:ascii="Tahoma" w:eastAsia="Calibri" w:hAnsi="Tahoma"/>
      <w:color w:val="83C937"/>
      <w:sz w:val="16"/>
      <w:szCs w:val="16"/>
      <w:lang w:val="x-none" w:eastAsia="x-none"/>
    </w:rPr>
  </w:style>
  <w:style w:type="character" w:customStyle="1" w:styleId="ZnakZnakZnak2">
    <w:name w:val="Znak Znak Znak2"/>
    <w:rsid w:val="00F170F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70F8"/>
    <w:pPr>
      <w:spacing w:after="120"/>
    </w:pPr>
  </w:style>
  <w:style w:type="character" w:customStyle="1" w:styleId="TekstpodstawowyZnak">
    <w:name w:val="Tekst podstawowy Znak"/>
    <w:link w:val="Tekstpodstawowy"/>
    <w:rsid w:val="00F170F8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99"/>
    <w:qFormat/>
    <w:rsid w:val="00F170F8"/>
    <w:pPr>
      <w:ind w:left="708"/>
    </w:pPr>
  </w:style>
  <w:style w:type="character" w:styleId="Pogrubienie">
    <w:name w:val="Strong"/>
    <w:qFormat/>
    <w:rsid w:val="00F170F8"/>
    <w:rPr>
      <w:b/>
      <w:bCs/>
    </w:rPr>
  </w:style>
  <w:style w:type="character" w:styleId="Hipercze">
    <w:name w:val="Hyperlink"/>
    <w:rsid w:val="00F170F8"/>
    <w:rPr>
      <w:color w:val="0000FF"/>
      <w:u w:val="single"/>
    </w:rPr>
  </w:style>
  <w:style w:type="character" w:styleId="UyteHipercze">
    <w:name w:val="FollowedHyperlink"/>
    <w:rsid w:val="00F170F8"/>
    <w:rPr>
      <w:color w:val="800080"/>
      <w:u w:val="single"/>
    </w:rPr>
  </w:style>
  <w:style w:type="character" w:customStyle="1" w:styleId="st1">
    <w:name w:val="st1"/>
    <w:basedOn w:val="Domylnaczcionkaakapitu"/>
    <w:rsid w:val="00F170F8"/>
  </w:style>
  <w:style w:type="paragraph" w:customStyle="1" w:styleId="Tekstpodstawowy21">
    <w:name w:val="Tekst podstawowy 21"/>
    <w:basedOn w:val="Normalny"/>
    <w:rsid w:val="00F170F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F170F8"/>
  </w:style>
  <w:style w:type="paragraph" w:styleId="Zwykytekst">
    <w:name w:val="Plain Text"/>
    <w:basedOn w:val="Normalny"/>
    <w:link w:val="ZwykytekstZnak"/>
    <w:unhideWhenUsed/>
    <w:rsid w:val="00F170F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F170F8"/>
    <w:rPr>
      <w:rFonts w:ascii="Consolas" w:eastAsia="Calibri" w:hAnsi="Consolas"/>
      <w:sz w:val="21"/>
      <w:szCs w:val="21"/>
      <w:lang w:val="x-none" w:eastAsia="en-US" w:bidi="ar-SA"/>
    </w:rPr>
  </w:style>
  <w:style w:type="paragraph" w:styleId="Tekstpodstawowy2">
    <w:name w:val="Body Text 2"/>
    <w:basedOn w:val="Normalny"/>
    <w:link w:val="Tekstpodstawowy2Znak"/>
    <w:unhideWhenUsed/>
    <w:rsid w:val="00F170F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F170F8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Default">
    <w:name w:val="Default"/>
    <w:rsid w:val="00F170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6">
    <w:name w:val="Znak Znak6"/>
    <w:rsid w:val="00F170F8"/>
    <w:rPr>
      <w:sz w:val="24"/>
      <w:szCs w:val="24"/>
    </w:rPr>
  </w:style>
  <w:style w:type="paragraph" w:customStyle="1" w:styleId="Normalny1">
    <w:name w:val="Normalny1"/>
    <w:rsid w:val="00F170F8"/>
    <w:rPr>
      <w:rFonts w:eastAsia="ヒラギノ角ゴ Pro W3"/>
      <w:color w:val="000000"/>
      <w:sz w:val="24"/>
    </w:rPr>
  </w:style>
  <w:style w:type="paragraph" w:customStyle="1" w:styleId="Listanumer">
    <w:name w:val="Lista numer."/>
    <w:basedOn w:val="Normalny"/>
    <w:link w:val="ListanumerZnak"/>
    <w:autoRedefine/>
    <w:qFormat/>
    <w:rsid w:val="00F170F8"/>
    <w:pPr>
      <w:numPr>
        <w:numId w:val="1"/>
      </w:numPr>
      <w:spacing w:after="0" w:line="240" w:lineRule="exact"/>
    </w:pPr>
    <w:rPr>
      <w:color w:val="000000"/>
      <w:sz w:val="18"/>
      <w:szCs w:val="16"/>
      <w:lang w:val="x-none"/>
    </w:rPr>
  </w:style>
  <w:style w:type="character" w:customStyle="1" w:styleId="ListanumerZnak">
    <w:name w:val="Lista numer. Znak"/>
    <w:link w:val="Listanumer"/>
    <w:rsid w:val="00F170F8"/>
    <w:rPr>
      <w:rFonts w:ascii="Calibri" w:eastAsia="Calibri" w:hAnsi="Calibri"/>
      <w:color w:val="000000"/>
      <w:sz w:val="18"/>
      <w:szCs w:val="16"/>
      <w:lang w:val="x-none" w:eastAsia="en-US"/>
    </w:rPr>
  </w:style>
  <w:style w:type="paragraph" w:customStyle="1" w:styleId="Listaliter">
    <w:name w:val="Lista liter."/>
    <w:basedOn w:val="Akapitzlist"/>
    <w:link w:val="ListaliterZnak"/>
    <w:autoRedefine/>
    <w:qFormat/>
    <w:rsid w:val="00F170F8"/>
    <w:pPr>
      <w:numPr>
        <w:ilvl w:val="1"/>
        <w:numId w:val="1"/>
      </w:numPr>
      <w:spacing w:after="0" w:line="240" w:lineRule="exact"/>
      <w:ind w:left="568" w:hanging="284"/>
      <w:contextualSpacing/>
    </w:pPr>
    <w:rPr>
      <w:color w:val="000000"/>
      <w:sz w:val="18"/>
      <w:szCs w:val="16"/>
      <w:lang w:val="x-none"/>
    </w:rPr>
  </w:style>
  <w:style w:type="character" w:customStyle="1" w:styleId="ListaliterZnak">
    <w:name w:val="Lista liter. Znak"/>
    <w:link w:val="Listaliter"/>
    <w:rsid w:val="00F170F8"/>
    <w:rPr>
      <w:rFonts w:ascii="Calibri" w:eastAsia="Calibri" w:hAnsi="Calibri"/>
      <w:color w:val="000000"/>
      <w:sz w:val="18"/>
      <w:szCs w:val="16"/>
      <w:lang w:val="x-none" w:eastAsia="en-US"/>
    </w:rPr>
  </w:style>
  <w:style w:type="paragraph" w:styleId="Lista2">
    <w:name w:val="List 2"/>
    <w:basedOn w:val="Normalny"/>
    <w:rsid w:val="0044642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64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30B03"/>
  </w:style>
  <w:style w:type="character" w:styleId="Odwoaniedokomentarza">
    <w:name w:val="annotation reference"/>
    <w:uiPriority w:val="99"/>
    <w:rsid w:val="00EF55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21C0"/>
    <w:rPr>
      <w:color w:val="7030A0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5B21C0"/>
    <w:rPr>
      <w:rFonts w:ascii="Calibri" w:eastAsia="Calibri" w:hAnsi="Calibri"/>
      <w:color w:val="7030A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5593"/>
    <w:rPr>
      <w:b/>
      <w:bCs/>
      <w:color w:val="7ABC32"/>
    </w:rPr>
  </w:style>
  <w:style w:type="character" w:customStyle="1" w:styleId="TematkomentarzaZnak">
    <w:name w:val="Temat komentarza Znak"/>
    <w:link w:val="Tematkomentarza"/>
    <w:rsid w:val="00EF5593"/>
    <w:rPr>
      <w:rFonts w:ascii="Calibri" w:eastAsia="Calibri" w:hAnsi="Calibri"/>
      <w:b/>
      <w:bCs/>
      <w:color w:val="7ABC32"/>
      <w:lang w:eastAsia="en-US"/>
    </w:rPr>
  </w:style>
  <w:style w:type="paragraph" w:styleId="Poprawka">
    <w:name w:val="Revision"/>
    <w:hidden/>
    <w:uiPriority w:val="99"/>
    <w:semiHidden/>
    <w:rsid w:val="003532A4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4197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F41971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F4197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F2B7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C4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2031E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a3">
    <w:name w:val="List 3"/>
    <w:basedOn w:val="Normalny"/>
    <w:rsid w:val="002031E5"/>
    <w:pPr>
      <w:ind w:left="849" w:hanging="283"/>
      <w:contextualSpacing/>
    </w:pPr>
  </w:style>
  <w:style w:type="paragraph" w:styleId="Lista4">
    <w:name w:val="List 4"/>
    <w:basedOn w:val="Normalny"/>
    <w:rsid w:val="002031E5"/>
    <w:pPr>
      <w:ind w:left="1132" w:hanging="283"/>
      <w:contextualSpacing/>
    </w:pPr>
  </w:style>
  <w:style w:type="paragraph" w:styleId="Lista5">
    <w:name w:val="List 5"/>
    <w:basedOn w:val="Normalny"/>
    <w:rsid w:val="002031E5"/>
    <w:pPr>
      <w:ind w:left="1415" w:hanging="283"/>
      <w:contextualSpacing/>
    </w:pPr>
  </w:style>
  <w:style w:type="paragraph" w:styleId="Listapunktowana2">
    <w:name w:val="List Bullet 2"/>
    <w:basedOn w:val="Normalny"/>
    <w:rsid w:val="002031E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2031E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2031E5"/>
    <w:pPr>
      <w:numPr>
        <w:numId w:val="5"/>
      </w:numPr>
      <w:contextualSpacing/>
    </w:pPr>
  </w:style>
  <w:style w:type="paragraph" w:styleId="Listapunktowana5">
    <w:name w:val="List Bullet 5"/>
    <w:basedOn w:val="Normalny"/>
    <w:rsid w:val="002031E5"/>
    <w:pPr>
      <w:numPr>
        <w:numId w:val="6"/>
      </w:numPr>
      <w:contextualSpacing/>
    </w:pPr>
  </w:style>
  <w:style w:type="paragraph" w:styleId="Tekstpodstawowywcity">
    <w:name w:val="Body Text Indent"/>
    <w:basedOn w:val="Normalny"/>
    <w:link w:val="TekstpodstawowywcityZnak"/>
    <w:rsid w:val="002031E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031E5"/>
    <w:rPr>
      <w:rFonts w:ascii="Calibri" w:eastAsia="Calibri" w:hAnsi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2031E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31E5"/>
    <w:rPr>
      <w:rFonts w:ascii="Calibri" w:eastAsia="Calibri" w:hAnsi="Calibri"/>
      <w:sz w:val="22"/>
      <w:szCs w:val="22"/>
      <w:lang w:eastAsia="en-US"/>
    </w:rPr>
  </w:style>
  <w:style w:type="character" w:customStyle="1" w:styleId="reference-text">
    <w:name w:val="reference-text"/>
    <w:basedOn w:val="Domylnaczcionkaakapitu"/>
    <w:rsid w:val="00DD053F"/>
  </w:style>
  <w:style w:type="character" w:customStyle="1" w:styleId="markedcontent">
    <w:name w:val="markedcontent"/>
    <w:basedOn w:val="Domylnaczcionkaakapitu"/>
    <w:rsid w:val="009573DC"/>
  </w:style>
  <w:style w:type="character" w:customStyle="1" w:styleId="FontStyle111">
    <w:name w:val="Font Style111"/>
    <w:rsid w:val="00EC2FED"/>
    <w:rPr>
      <w:rFonts w:ascii="Arial" w:hAnsi="Arial" w:cs="Arial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307D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7D62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30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BA23-CDB5-42A6-AFC4-D7C4F3DF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5147</Words>
  <Characters>35597</Characters>
  <Application>Microsoft Office Word</Application>
  <DocSecurity>0</DocSecurity>
  <Lines>296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40663</CharactersWithSpaces>
  <SharedDoc>false</SharedDoc>
  <HLinks>
    <vt:vector size="12" baseType="variant"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https://www.gov.pl/web/rozwoj-technologia/hotele-i-inne-miejsca-noclegowe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https://www.gov.pl/web/rozwoj-technologia/spotkania-biznesowe-szkolenia-konferencje-i-kongresy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User</dc:creator>
  <cp:keywords/>
  <cp:lastModifiedBy>Obserwatorium E</cp:lastModifiedBy>
  <cp:revision>29</cp:revision>
  <cp:lastPrinted>2023-10-05T13:00:00Z</cp:lastPrinted>
  <dcterms:created xsi:type="dcterms:W3CDTF">2023-09-15T07:29:00Z</dcterms:created>
  <dcterms:modified xsi:type="dcterms:W3CDTF">2023-10-05T13:00:00Z</dcterms:modified>
</cp:coreProperties>
</file>