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B5B4" w14:textId="77777777" w:rsidR="000A6266" w:rsidRPr="001212F5" w:rsidRDefault="000A6266" w:rsidP="00245459">
      <w:pPr>
        <w:spacing w:after="0" w:line="360" w:lineRule="auto"/>
        <w:jc w:val="both"/>
        <w:rPr>
          <w:rFonts w:asciiTheme="majorHAnsi" w:hAnsiTheme="majorHAnsi" w:cstheme="majorHAnsi"/>
          <w:sz w:val="24"/>
          <w:szCs w:val="24"/>
        </w:rPr>
      </w:pPr>
    </w:p>
    <w:p w14:paraId="4F4A6B78" w14:textId="77777777" w:rsidR="009D4850" w:rsidRPr="001212F5" w:rsidRDefault="009D4850" w:rsidP="00245459">
      <w:pPr>
        <w:spacing w:after="0" w:line="360" w:lineRule="auto"/>
        <w:jc w:val="center"/>
        <w:rPr>
          <w:rFonts w:asciiTheme="majorHAnsi" w:hAnsiTheme="majorHAnsi" w:cstheme="majorHAnsi"/>
          <w:sz w:val="28"/>
          <w:szCs w:val="28"/>
        </w:rPr>
      </w:pPr>
      <w:r w:rsidRPr="001212F5">
        <w:rPr>
          <w:rFonts w:asciiTheme="majorHAnsi" w:hAnsiTheme="majorHAnsi" w:cstheme="majorHAnsi"/>
          <w:sz w:val="28"/>
          <w:szCs w:val="28"/>
        </w:rPr>
        <w:t>Specyfikacja Warunków Zamówienia (dalej SWZ)</w:t>
      </w:r>
    </w:p>
    <w:p w14:paraId="7509B375" w14:textId="77777777" w:rsidR="00BF28F4" w:rsidRPr="001212F5" w:rsidRDefault="00BF28F4" w:rsidP="00245459">
      <w:pPr>
        <w:spacing w:after="0" w:line="360" w:lineRule="auto"/>
        <w:jc w:val="center"/>
        <w:rPr>
          <w:rFonts w:asciiTheme="majorHAnsi" w:hAnsiTheme="majorHAnsi" w:cstheme="majorHAnsi"/>
          <w:sz w:val="28"/>
          <w:szCs w:val="28"/>
        </w:rPr>
      </w:pPr>
    </w:p>
    <w:p w14:paraId="103679AE" w14:textId="77777777" w:rsidR="005C6DED" w:rsidRPr="001212F5" w:rsidRDefault="005C6DED" w:rsidP="00245459">
      <w:pPr>
        <w:spacing w:after="0" w:line="360" w:lineRule="auto"/>
        <w:jc w:val="center"/>
        <w:rPr>
          <w:rFonts w:asciiTheme="majorHAnsi" w:hAnsiTheme="majorHAnsi" w:cstheme="majorHAnsi"/>
          <w:sz w:val="28"/>
          <w:szCs w:val="28"/>
        </w:rPr>
      </w:pPr>
      <w:bookmarkStart w:id="0" w:name="_Hlk81204221"/>
    </w:p>
    <w:p w14:paraId="14E6CA87" w14:textId="77777777" w:rsidR="002F660A" w:rsidRPr="001212F5" w:rsidRDefault="002F660A" w:rsidP="00245459">
      <w:pPr>
        <w:spacing w:after="0" w:line="360" w:lineRule="auto"/>
        <w:jc w:val="center"/>
        <w:rPr>
          <w:rFonts w:asciiTheme="majorHAnsi" w:hAnsiTheme="majorHAnsi" w:cstheme="majorHAnsi"/>
          <w:sz w:val="28"/>
          <w:szCs w:val="28"/>
        </w:rPr>
      </w:pPr>
    </w:p>
    <w:p w14:paraId="74F44700" w14:textId="77777777" w:rsidR="005C6DED" w:rsidRPr="001212F5" w:rsidRDefault="002F660A" w:rsidP="00245459">
      <w:pPr>
        <w:spacing w:after="0" w:line="360" w:lineRule="auto"/>
        <w:jc w:val="center"/>
        <w:rPr>
          <w:rFonts w:asciiTheme="majorHAnsi" w:hAnsiTheme="majorHAnsi" w:cstheme="majorHAnsi"/>
          <w:sz w:val="28"/>
          <w:szCs w:val="28"/>
        </w:rPr>
      </w:pPr>
      <w:r w:rsidRPr="001212F5">
        <w:rPr>
          <w:rFonts w:asciiTheme="majorHAnsi" w:hAnsiTheme="majorHAnsi" w:cstheme="majorHAnsi"/>
          <w:sz w:val="28"/>
          <w:szCs w:val="28"/>
        </w:rPr>
        <w:t>Dotycząca postępowania o udzielenie zamówienia klasycznego o wartości mniejszej niż progi unijne prowadzonego na podstawie Ustawy z dnia 11 września 2019 roku Prawo zamówień publicznych, zwanej w dalszej części „ustawa Pzp” lub „Pzp”</w:t>
      </w:r>
    </w:p>
    <w:p w14:paraId="5A54C069" w14:textId="77777777" w:rsidR="00FC06B6" w:rsidRPr="001212F5" w:rsidRDefault="009D4850" w:rsidP="00245459">
      <w:pPr>
        <w:spacing w:after="0" w:line="360" w:lineRule="auto"/>
        <w:jc w:val="center"/>
        <w:rPr>
          <w:rFonts w:asciiTheme="majorHAnsi" w:hAnsiTheme="majorHAnsi" w:cstheme="majorHAnsi"/>
          <w:sz w:val="28"/>
          <w:szCs w:val="28"/>
        </w:rPr>
      </w:pPr>
      <w:r w:rsidRPr="001212F5">
        <w:rPr>
          <w:rFonts w:asciiTheme="majorHAnsi" w:hAnsiTheme="majorHAnsi" w:cstheme="majorHAnsi"/>
          <w:sz w:val="28"/>
          <w:szCs w:val="28"/>
        </w:rPr>
        <w:t>p.n.:</w:t>
      </w:r>
      <w:bookmarkStart w:id="1" w:name="_Hlk96249726"/>
      <w:bookmarkEnd w:id="0"/>
    </w:p>
    <w:p w14:paraId="00666E44" w14:textId="77777777" w:rsidR="005C6DED" w:rsidRPr="001212F5" w:rsidRDefault="005C6DED" w:rsidP="00245459">
      <w:pPr>
        <w:spacing w:after="0" w:line="360" w:lineRule="auto"/>
        <w:jc w:val="center"/>
        <w:rPr>
          <w:rFonts w:asciiTheme="majorHAnsi" w:hAnsiTheme="majorHAnsi" w:cstheme="majorHAnsi"/>
          <w:sz w:val="28"/>
          <w:szCs w:val="28"/>
        </w:rPr>
      </w:pPr>
    </w:p>
    <w:bookmarkEnd w:id="1"/>
    <w:p w14:paraId="74A0CC50" w14:textId="77777777" w:rsidR="00526F87" w:rsidRDefault="00DD4D4C" w:rsidP="00245459">
      <w:pPr>
        <w:spacing w:after="0" w:line="360" w:lineRule="auto"/>
        <w:jc w:val="center"/>
        <w:rPr>
          <w:rFonts w:asciiTheme="majorHAnsi" w:hAnsiTheme="majorHAnsi" w:cstheme="majorHAnsi"/>
          <w:sz w:val="24"/>
          <w:szCs w:val="24"/>
        </w:rPr>
      </w:pPr>
      <w:r w:rsidRPr="00DD4D4C">
        <w:rPr>
          <w:rFonts w:asciiTheme="majorHAnsi" w:hAnsiTheme="majorHAnsi" w:cstheme="majorHAnsi"/>
          <w:bCs/>
          <w:sz w:val="28"/>
          <w:szCs w:val="28"/>
        </w:rPr>
        <w:t>„Kompleksowa dostawa gazu wysokometanowego dla Domu Pomocy Społecznej w Śniatowie w okresie od 01.01.2024 r. do 31.12.2025 r.”</w:t>
      </w:r>
    </w:p>
    <w:p w14:paraId="57CB204F" w14:textId="77777777" w:rsidR="00DD4D4C" w:rsidRDefault="00DD4D4C" w:rsidP="00245459">
      <w:pPr>
        <w:spacing w:after="0" w:line="360" w:lineRule="auto"/>
        <w:jc w:val="center"/>
        <w:rPr>
          <w:rFonts w:asciiTheme="majorHAnsi" w:hAnsiTheme="majorHAnsi" w:cstheme="majorHAnsi"/>
          <w:sz w:val="24"/>
          <w:szCs w:val="24"/>
        </w:rPr>
      </w:pPr>
    </w:p>
    <w:p w14:paraId="26A359AE" w14:textId="77777777" w:rsidR="00DD4D4C" w:rsidRDefault="00DD4D4C" w:rsidP="00DD4D4C">
      <w:pPr>
        <w:spacing w:after="120" w:line="240" w:lineRule="auto"/>
        <w:jc w:val="center"/>
        <w:rPr>
          <w:rFonts w:asciiTheme="majorHAnsi" w:hAnsiTheme="majorHAnsi" w:cstheme="majorHAnsi"/>
        </w:rPr>
      </w:pPr>
      <w:r>
        <w:rPr>
          <w:rFonts w:asciiTheme="majorHAnsi" w:hAnsiTheme="majorHAnsi" w:cstheme="majorHAnsi"/>
        </w:rPr>
        <w:t>Zatwierdził</w:t>
      </w:r>
    </w:p>
    <w:p w14:paraId="63B44006" w14:textId="77777777" w:rsidR="00DD4D4C" w:rsidRDefault="00DD4D4C" w:rsidP="00DD4D4C">
      <w:pPr>
        <w:spacing w:after="120" w:line="240" w:lineRule="auto"/>
        <w:jc w:val="center"/>
        <w:rPr>
          <w:rFonts w:asciiTheme="majorHAnsi" w:hAnsiTheme="majorHAnsi" w:cstheme="majorHAnsi"/>
        </w:rPr>
      </w:pPr>
      <w:r>
        <w:rPr>
          <w:rFonts w:asciiTheme="majorHAnsi" w:hAnsiTheme="majorHAnsi" w:cstheme="majorHAnsi"/>
        </w:rPr>
        <w:t>Kierownik Zamawiającego</w:t>
      </w:r>
    </w:p>
    <w:p w14:paraId="150921E4" w14:textId="77777777" w:rsidR="00DD4D4C" w:rsidRDefault="00DD4D4C" w:rsidP="00DD4D4C">
      <w:pPr>
        <w:spacing w:after="120" w:line="240" w:lineRule="auto"/>
        <w:jc w:val="center"/>
        <w:rPr>
          <w:rFonts w:asciiTheme="majorHAnsi" w:hAnsiTheme="majorHAnsi" w:cstheme="majorHAnsi"/>
        </w:rPr>
      </w:pPr>
      <w:r w:rsidRPr="0073553C">
        <w:rPr>
          <w:rFonts w:asciiTheme="majorHAnsi" w:hAnsiTheme="majorHAnsi" w:cstheme="majorHAnsi"/>
        </w:rPr>
        <w:t xml:space="preserve">Dyrektor Domu Pomocy Społecznej w </w:t>
      </w:r>
      <w:r>
        <w:rPr>
          <w:rFonts w:asciiTheme="majorHAnsi" w:hAnsiTheme="majorHAnsi" w:cstheme="majorHAnsi"/>
        </w:rPr>
        <w:t>Śniatowie</w:t>
      </w:r>
    </w:p>
    <w:p w14:paraId="1A65D709" w14:textId="77777777" w:rsidR="00DD4D4C" w:rsidRDefault="00DD4D4C" w:rsidP="00DD4D4C">
      <w:pPr>
        <w:spacing w:after="120" w:line="240" w:lineRule="auto"/>
        <w:jc w:val="center"/>
        <w:rPr>
          <w:rFonts w:asciiTheme="majorHAnsi" w:hAnsiTheme="majorHAnsi" w:cstheme="majorHAnsi"/>
        </w:rPr>
      </w:pPr>
      <w:r>
        <w:rPr>
          <w:rFonts w:asciiTheme="majorHAnsi" w:hAnsiTheme="majorHAnsi" w:cstheme="majorHAnsi"/>
        </w:rPr>
        <w:t>Krystyna Kłosowska</w:t>
      </w:r>
    </w:p>
    <w:p w14:paraId="4FF73861" w14:textId="77777777" w:rsidR="00DD4D4C" w:rsidRDefault="00DD4D4C" w:rsidP="00DD4D4C">
      <w:pPr>
        <w:spacing w:after="120" w:line="240" w:lineRule="auto"/>
        <w:jc w:val="center"/>
        <w:rPr>
          <w:rFonts w:asciiTheme="majorHAnsi" w:hAnsiTheme="majorHAnsi" w:cstheme="majorHAnsi"/>
        </w:rPr>
      </w:pPr>
      <w:r>
        <w:rPr>
          <w:rFonts w:asciiTheme="majorHAnsi" w:hAnsiTheme="majorHAnsi" w:cstheme="majorHAnsi"/>
        </w:rPr>
        <w:t>/-/</w:t>
      </w:r>
    </w:p>
    <w:p w14:paraId="5A3ABF59" w14:textId="1F64DD8D" w:rsidR="00DD4D4C" w:rsidRDefault="00DD4D4C" w:rsidP="00DD4D4C">
      <w:pPr>
        <w:spacing w:after="120" w:line="240" w:lineRule="auto"/>
        <w:jc w:val="center"/>
        <w:rPr>
          <w:rFonts w:asciiTheme="majorHAnsi" w:hAnsiTheme="majorHAnsi" w:cstheme="majorHAnsi"/>
        </w:rPr>
      </w:pPr>
      <w:r>
        <w:rPr>
          <w:rFonts w:asciiTheme="majorHAnsi" w:hAnsiTheme="majorHAnsi" w:cstheme="majorHAnsi"/>
        </w:rPr>
        <w:t xml:space="preserve">Śniatowo, dnia </w:t>
      </w:r>
      <w:r w:rsidR="00AE4251">
        <w:rPr>
          <w:rFonts w:asciiTheme="majorHAnsi" w:hAnsiTheme="majorHAnsi" w:cstheme="majorHAnsi"/>
        </w:rPr>
        <w:t>26.10.</w:t>
      </w:r>
      <w:r>
        <w:rPr>
          <w:rFonts w:asciiTheme="majorHAnsi" w:hAnsiTheme="majorHAnsi" w:cstheme="majorHAnsi"/>
        </w:rPr>
        <w:t>2021 r.</w:t>
      </w:r>
    </w:p>
    <w:p w14:paraId="1ACB9892" w14:textId="77777777" w:rsidR="00DE7214" w:rsidRPr="001212F5" w:rsidRDefault="00DE7214" w:rsidP="00245459">
      <w:pPr>
        <w:spacing w:after="0" w:line="360" w:lineRule="auto"/>
        <w:jc w:val="both"/>
        <w:rPr>
          <w:rFonts w:asciiTheme="majorHAnsi" w:hAnsiTheme="majorHAnsi" w:cstheme="majorHAnsi"/>
          <w:sz w:val="28"/>
          <w:szCs w:val="28"/>
        </w:rPr>
      </w:pPr>
    </w:p>
    <w:p w14:paraId="0FA8C759" w14:textId="77777777" w:rsidR="00DE7214" w:rsidRPr="001212F5" w:rsidRDefault="00DE7214" w:rsidP="00245459">
      <w:pPr>
        <w:spacing w:after="0" w:line="360" w:lineRule="auto"/>
        <w:jc w:val="both"/>
        <w:rPr>
          <w:rFonts w:asciiTheme="majorHAnsi" w:hAnsiTheme="majorHAnsi" w:cstheme="majorHAnsi"/>
          <w:sz w:val="24"/>
          <w:szCs w:val="24"/>
        </w:rPr>
      </w:pPr>
    </w:p>
    <w:p w14:paraId="58F45E8C" w14:textId="77777777" w:rsidR="00BF28F4" w:rsidRDefault="00BF28F4" w:rsidP="00245459">
      <w:pPr>
        <w:spacing w:after="0" w:line="360" w:lineRule="auto"/>
        <w:jc w:val="both"/>
        <w:rPr>
          <w:rFonts w:asciiTheme="majorHAnsi" w:hAnsiTheme="majorHAnsi" w:cstheme="majorHAnsi"/>
          <w:sz w:val="24"/>
          <w:szCs w:val="24"/>
        </w:rPr>
      </w:pPr>
    </w:p>
    <w:p w14:paraId="31DC0A0F" w14:textId="77777777" w:rsidR="003E4286" w:rsidRDefault="003E4286" w:rsidP="00245459">
      <w:pPr>
        <w:spacing w:after="0" w:line="360" w:lineRule="auto"/>
        <w:jc w:val="both"/>
        <w:rPr>
          <w:rFonts w:asciiTheme="majorHAnsi" w:hAnsiTheme="majorHAnsi" w:cstheme="majorHAnsi"/>
          <w:sz w:val="24"/>
          <w:szCs w:val="24"/>
        </w:rPr>
      </w:pPr>
    </w:p>
    <w:p w14:paraId="617ABC30" w14:textId="77777777" w:rsidR="00DD4D4C" w:rsidRDefault="00DD4D4C" w:rsidP="00245459">
      <w:pPr>
        <w:spacing w:after="0" w:line="360" w:lineRule="auto"/>
        <w:jc w:val="both"/>
        <w:rPr>
          <w:rFonts w:asciiTheme="majorHAnsi" w:hAnsiTheme="majorHAnsi" w:cstheme="majorHAnsi"/>
          <w:sz w:val="24"/>
          <w:szCs w:val="24"/>
        </w:rPr>
      </w:pPr>
    </w:p>
    <w:p w14:paraId="3C925601" w14:textId="77777777" w:rsidR="00DD4D4C" w:rsidRDefault="00DD4D4C" w:rsidP="00245459">
      <w:pPr>
        <w:spacing w:after="0" w:line="360" w:lineRule="auto"/>
        <w:jc w:val="both"/>
        <w:rPr>
          <w:rFonts w:asciiTheme="majorHAnsi" w:hAnsiTheme="majorHAnsi" w:cstheme="majorHAnsi"/>
          <w:sz w:val="24"/>
          <w:szCs w:val="24"/>
        </w:rPr>
      </w:pPr>
    </w:p>
    <w:p w14:paraId="54FA32AA" w14:textId="77777777" w:rsidR="00DD4D4C" w:rsidRDefault="00DD4D4C" w:rsidP="00245459">
      <w:pPr>
        <w:spacing w:after="0" w:line="360" w:lineRule="auto"/>
        <w:jc w:val="both"/>
        <w:rPr>
          <w:rFonts w:asciiTheme="majorHAnsi" w:hAnsiTheme="majorHAnsi" w:cstheme="majorHAnsi"/>
          <w:sz w:val="24"/>
          <w:szCs w:val="24"/>
        </w:rPr>
      </w:pPr>
    </w:p>
    <w:p w14:paraId="1D76767B" w14:textId="77777777" w:rsidR="00DD4D4C" w:rsidRPr="001212F5" w:rsidRDefault="00DD4D4C" w:rsidP="00245459">
      <w:pPr>
        <w:spacing w:after="0" w:line="360" w:lineRule="auto"/>
        <w:jc w:val="both"/>
        <w:rPr>
          <w:rFonts w:asciiTheme="majorHAnsi" w:hAnsiTheme="majorHAnsi" w:cstheme="majorHAnsi"/>
          <w:sz w:val="24"/>
          <w:szCs w:val="24"/>
        </w:rPr>
      </w:pPr>
    </w:p>
    <w:p w14:paraId="64AC148A" w14:textId="77777777" w:rsidR="009834DD" w:rsidRPr="001212F5" w:rsidRDefault="009834DD" w:rsidP="00245459">
      <w:pPr>
        <w:spacing w:after="0" w:line="360" w:lineRule="auto"/>
        <w:jc w:val="both"/>
        <w:rPr>
          <w:rFonts w:asciiTheme="majorHAnsi" w:hAnsiTheme="majorHAnsi" w:cstheme="majorHAnsi"/>
          <w:sz w:val="24"/>
          <w:szCs w:val="24"/>
        </w:rPr>
      </w:pPr>
    </w:p>
    <w:sdt>
      <w:sdtPr>
        <w:rPr>
          <w:rFonts w:asciiTheme="minorHAnsi" w:eastAsiaTheme="minorHAnsi" w:hAnsiTheme="minorHAnsi" w:cstheme="minorBidi"/>
          <w:color w:val="auto"/>
          <w:sz w:val="22"/>
          <w:szCs w:val="22"/>
          <w:lang w:eastAsia="en-US"/>
        </w:rPr>
        <w:id w:val="-1094083174"/>
        <w:docPartObj>
          <w:docPartGallery w:val="Table of Contents"/>
          <w:docPartUnique/>
        </w:docPartObj>
      </w:sdtPr>
      <w:sdtEndPr>
        <w:rPr>
          <w:b/>
          <w:bCs/>
        </w:rPr>
      </w:sdtEndPr>
      <w:sdtContent>
        <w:p w14:paraId="389CD364" w14:textId="77777777" w:rsidR="00A57F40" w:rsidRDefault="00A57F40">
          <w:pPr>
            <w:pStyle w:val="Nagwekspisutreci"/>
          </w:pPr>
          <w:r>
            <w:t>Spis treści</w:t>
          </w:r>
        </w:p>
        <w:p w14:paraId="4717DF2B" w14:textId="1268D15C" w:rsidR="00AE4251" w:rsidRDefault="003846EE">
          <w:pPr>
            <w:pStyle w:val="Spistreci1"/>
            <w:tabs>
              <w:tab w:val="left" w:pos="440"/>
              <w:tab w:val="right" w:leader="dot" w:pos="9062"/>
            </w:tabs>
            <w:rPr>
              <w:rFonts w:eastAsiaTheme="minorEastAsia"/>
              <w:noProof/>
              <w:kern w:val="2"/>
              <w:lang w:eastAsia="pl-PL"/>
              <w14:ligatures w14:val="standardContextual"/>
            </w:rPr>
          </w:pPr>
          <w:r>
            <w:fldChar w:fldCharType="begin"/>
          </w:r>
          <w:r w:rsidR="00A57F40">
            <w:instrText xml:space="preserve"> TOC \o "1-3" \h \z \u </w:instrText>
          </w:r>
          <w:r>
            <w:fldChar w:fldCharType="separate"/>
          </w:r>
          <w:hyperlink w:anchor="_Toc149211679" w:history="1">
            <w:r w:rsidR="00AE4251" w:rsidRPr="00525284">
              <w:rPr>
                <w:rStyle w:val="Hipercze"/>
                <w:rFonts w:eastAsia="Times New Roman" w:cstheme="majorHAnsi"/>
                <w:noProof/>
                <w:lang w:eastAsia="pl-PL"/>
              </w:rPr>
              <w:t>1</w:t>
            </w:r>
            <w:r w:rsidR="00AE4251">
              <w:rPr>
                <w:rFonts w:eastAsiaTheme="minorEastAsia"/>
                <w:noProof/>
                <w:kern w:val="2"/>
                <w:lang w:eastAsia="pl-PL"/>
                <w14:ligatures w14:val="standardContextual"/>
              </w:rPr>
              <w:tab/>
            </w:r>
            <w:r w:rsidR="00AE4251" w:rsidRPr="00525284">
              <w:rPr>
                <w:rStyle w:val="Hipercze"/>
                <w:rFonts w:eastAsia="Times New Roman" w:cstheme="majorHAnsi"/>
                <w:noProof/>
                <w:lang w:eastAsia="pl-PL"/>
              </w:rPr>
              <w:t>Dane Zamawiającego (nazwa, numer telefonu, adres poczty elektronicznej, dane strony internetowej prowadzonego postępowania)</w:t>
            </w:r>
            <w:r w:rsidR="00AE4251">
              <w:rPr>
                <w:noProof/>
                <w:webHidden/>
              </w:rPr>
              <w:tab/>
            </w:r>
            <w:r w:rsidR="00AE4251">
              <w:rPr>
                <w:noProof/>
                <w:webHidden/>
              </w:rPr>
              <w:fldChar w:fldCharType="begin"/>
            </w:r>
            <w:r w:rsidR="00AE4251">
              <w:rPr>
                <w:noProof/>
                <w:webHidden/>
              </w:rPr>
              <w:instrText xml:space="preserve"> PAGEREF _Toc149211679 \h </w:instrText>
            </w:r>
            <w:r w:rsidR="00AE4251">
              <w:rPr>
                <w:noProof/>
                <w:webHidden/>
              </w:rPr>
            </w:r>
            <w:r w:rsidR="00AE4251">
              <w:rPr>
                <w:noProof/>
                <w:webHidden/>
              </w:rPr>
              <w:fldChar w:fldCharType="separate"/>
            </w:r>
            <w:r w:rsidR="00AE4251">
              <w:rPr>
                <w:noProof/>
                <w:webHidden/>
              </w:rPr>
              <w:t>4</w:t>
            </w:r>
            <w:r w:rsidR="00AE4251">
              <w:rPr>
                <w:noProof/>
                <w:webHidden/>
              </w:rPr>
              <w:fldChar w:fldCharType="end"/>
            </w:r>
          </w:hyperlink>
        </w:p>
        <w:p w14:paraId="79D956EC" w14:textId="125BB26D" w:rsidR="00AE4251" w:rsidRDefault="00AE4251">
          <w:pPr>
            <w:pStyle w:val="Spistreci1"/>
            <w:tabs>
              <w:tab w:val="left" w:pos="440"/>
              <w:tab w:val="right" w:leader="dot" w:pos="9062"/>
            </w:tabs>
            <w:rPr>
              <w:rFonts w:eastAsiaTheme="minorEastAsia"/>
              <w:noProof/>
              <w:kern w:val="2"/>
              <w:lang w:eastAsia="pl-PL"/>
              <w14:ligatures w14:val="standardContextual"/>
            </w:rPr>
          </w:pPr>
          <w:hyperlink w:anchor="_Toc149211680" w:history="1">
            <w:r w:rsidRPr="00525284">
              <w:rPr>
                <w:rStyle w:val="Hipercze"/>
                <w:rFonts w:eastAsia="Times New Roman" w:cstheme="majorHAnsi"/>
                <w:noProof/>
                <w:lang w:eastAsia="pl-PL"/>
              </w:rPr>
              <w:t>2</w:t>
            </w:r>
            <w:r>
              <w:rPr>
                <w:rFonts w:eastAsiaTheme="minorEastAsia"/>
                <w:noProof/>
                <w:kern w:val="2"/>
                <w:lang w:eastAsia="pl-PL"/>
                <w14:ligatures w14:val="standardContextual"/>
              </w:rPr>
              <w:tab/>
            </w:r>
            <w:r w:rsidRPr="00525284">
              <w:rPr>
                <w:rStyle w:val="Hipercze"/>
                <w:rFonts w:eastAsia="Times New Roman" w:cstheme="majorHAnsi"/>
                <w:noProof/>
                <w:lang w:eastAsia="pl-PL"/>
              </w:rPr>
              <w:t>Tryb udzielenia zamówienia</w:t>
            </w:r>
            <w:r>
              <w:rPr>
                <w:noProof/>
                <w:webHidden/>
              </w:rPr>
              <w:tab/>
            </w:r>
            <w:r>
              <w:rPr>
                <w:noProof/>
                <w:webHidden/>
              </w:rPr>
              <w:fldChar w:fldCharType="begin"/>
            </w:r>
            <w:r>
              <w:rPr>
                <w:noProof/>
                <w:webHidden/>
              </w:rPr>
              <w:instrText xml:space="preserve"> PAGEREF _Toc149211680 \h </w:instrText>
            </w:r>
            <w:r>
              <w:rPr>
                <w:noProof/>
                <w:webHidden/>
              </w:rPr>
            </w:r>
            <w:r>
              <w:rPr>
                <w:noProof/>
                <w:webHidden/>
              </w:rPr>
              <w:fldChar w:fldCharType="separate"/>
            </w:r>
            <w:r>
              <w:rPr>
                <w:noProof/>
                <w:webHidden/>
              </w:rPr>
              <w:t>4</w:t>
            </w:r>
            <w:r>
              <w:rPr>
                <w:noProof/>
                <w:webHidden/>
              </w:rPr>
              <w:fldChar w:fldCharType="end"/>
            </w:r>
          </w:hyperlink>
        </w:p>
        <w:p w14:paraId="21E8A7ED" w14:textId="1B057A86" w:rsidR="00AE4251" w:rsidRDefault="00AE4251">
          <w:pPr>
            <w:pStyle w:val="Spistreci1"/>
            <w:tabs>
              <w:tab w:val="left" w:pos="440"/>
              <w:tab w:val="right" w:leader="dot" w:pos="9062"/>
            </w:tabs>
            <w:rPr>
              <w:rFonts w:eastAsiaTheme="minorEastAsia"/>
              <w:noProof/>
              <w:kern w:val="2"/>
              <w:lang w:eastAsia="pl-PL"/>
              <w14:ligatures w14:val="standardContextual"/>
            </w:rPr>
          </w:pPr>
          <w:hyperlink w:anchor="_Toc149211681" w:history="1">
            <w:r w:rsidRPr="00525284">
              <w:rPr>
                <w:rStyle w:val="Hipercze"/>
                <w:rFonts w:eastAsia="Times New Roman" w:cstheme="majorHAnsi"/>
                <w:noProof/>
                <w:lang w:eastAsia="pl-PL"/>
              </w:rPr>
              <w:t>3</w:t>
            </w:r>
            <w:r>
              <w:rPr>
                <w:rFonts w:eastAsiaTheme="minorEastAsia"/>
                <w:noProof/>
                <w:kern w:val="2"/>
                <w:lang w:eastAsia="pl-PL"/>
                <w14:ligatures w14:val="standardContextual"/>
              </w:rPr>
              <w:tab/>
            </w:r>
            <w:r w:rsidRPr="00525284">
              <w:rPr>
                <w:rStyle w:val="Hipercze"/>
                <w:rFonts w:eastAsia="Times New Roman" w:cstheme="majorHAnsi"/>
                <w:noProof/>
                <w:lang w:eastAsia="pl-PL"/>
              </w:rPr>
              <w:t>Informacja dotycząca wyboru najkorzystniejszej oferty z możliwością prowadzenia negocjacji</w:t>
            </w:r>
            <w:r>
              <w:rPr>
                <w:noProof/>
                <w:webHidden/>
              </w:rPr>
              <w:tab/>
            </w:r>
            <w:r>
              <w:rPr>
                <w:noProof/>
                <w:webHidden/>
              </w:rPr>
              <w:fldChar w:fldCharType="begin"/>
            </w:r>
            <w:r>
              <w:rPr>
                <w:noProof/>
                <w:webHidden/>
              </w:rPr>
              <w:instrText xml:space="preserve"> PAGEREF _Toc149211681 \h </w:instrText>
            </w:r>
            <w:r>
              <w:rPr>
                <w:noProof/>
                <w:webHidden/>
              </w:rPr>
            </w:r>
            <w:r>
              <w:rPr>
                <w:noProof/>
                <w:webHidden/>
              </w:rPr>
              <w:fldChar w:fldCharType="separate"/>
            </w:r>
            <w:r>
              <w:rPr>
                <w:noProof/>
                <w:webHidden/>
              </w:rPr>
              <w:t>4</w:t>
            </w:r>
            <w:r>
              <w:rPr>
                <w:noProof/>
                <w:webHidden/>
              </w:rPr>
              <w:fldChar w:fldCharType="end"/>
            </w:r>
          </w:hyperlink>
        </w:p>
        <w:p w14:paraId="757F033D" w14:textId="6FA470D5" w:rsidR="00AE4251" w:rsidRDefault="00AE4251">
          <w:pPr>
            <w:pStyle w:val="Spistreci1"/>
            <w:tabs>
              <w:tab w:val="left" w:pos="440"/>
              <w:tab w:val="right" w:leader="dot" w:pos="9062"/>
            </w:tabs>
            <w:rPr>
              <w:rFonts w:eastAsiaTheme="minorEastAsia"/>
              <w:noProof/>
              <w:kern w:val="2"/>
              <w:lang w:eastAsia="pl-PL"/>
              <w14:ligatures w14:val="standardContextual"/>
            </w:rPr>
          </w:pPr>
          <w:hyperlink w:anchor="_Toc149211682" w:history="1">
            <w:r w:rsidRPr="00525284">
              <w:rPr>
                <w:rStyle w:val="Hipercze"/>
                <w:rFonts w:cstheme="majorHAnsi"/>
                <w:noProof/>
              </w:rPr>
              <w:t>4</w:t>
            </w:r>
            <w:r>
              <w:rPr>
                <w:rFonts w:eastAsiaTheme="minorEastAsia"/>
                <w:noProof/>
                <w:kern w:val="2"/>
                <w:lang w:eastAsia="pl-PL"/>
                <w14:ligatures w14:val="standardContextual"/>
              </w:rPr>
              <w:tab/>
            </w:r>
            <w:r w:rsidRPr="00525284">
              <w:rPr>
                <w:rStyle w:val="Hipercze"/>
                <w:rFonts w:eastAsia="Times New Roman" w:cstheme="majorHAnsi"/>
                <w:noProof/>
                <w:lang w:eastAsia="pl-PL"/>
              </w:rPr>
              <w:t>Opis przedmiotu zamówienia</w:t>
            </w:r>
            <w:r>
              <w:rPr>
                <w:noProof/>
                <w:webHidden/>
              </w:rPr>
              <w:tab/>
            </w:r>
            <w:r>
              <w:rPr>
                <w:noProof/>
                <w:webHidden/>
              </w:rPr>
              <w:fldChar w:fldCharType="begin"/>
            </w:r>
            <w:r>
              <w:rPr>
                <w:noProof/>
                <w:webHidden/>
              </w:rPr>
              <w:instrText xml:space="preserve"> PAGEREF _Toc149211682 \h </w:instrText>
            </w:r>
            <w:r>
              <w:rPr>
                <w:noProof/>
                <w:webHidden/>
              </w:rPr>
            </w:r>
            <w:r>
              <w:rPr>
                <w:noProof/>
                <w:webHidden/>
              </w:rPr>
              <w:fldChar w:fldCharType="separate"/>
            </w:r>
            <w:r>
              <w:rPr>
                <w:noProof/>
                <w:webHidden/>
              </w:rPr>
              <w:t>4</w:t>
            </w:r>
            <w:r>
              <w:rPr>
                <w:noProof/>
                <w:webHidden/>
              </w:rPr>
              <w:fldChar w:fldCharType="end"/>
            </w:r>
          </w:hyperlink>
        </w:p>
        <w:p w14:paraId="24AC3AB1" w14:textId="35D2056D" w:rsidR="00AE4251" w:rsidRDefault="00AE4251">
          <w:pPr>
            <w:pStyle w:val="Spistreci1"/>
            <w:tabs>
              <w:tab w:val="left" w:pos="440"/>
              <w:tab w:val="right" w:leader="dot" w:pos="9062"/>
            </w:tabs>
            <w:rPr>
              <w:rFonts w:eastAsiaTheme="minorEastAsia"/>
              <w:noProof/>
              <w:kern w:val="2"/>
              <w:lang w:eastAsia="pl-PL"/>
              <w14:ligatures w14:val="standardContextual"/>
            </w:rPr>
          </w:pPr>
          <w:hyperlink w:anchor="_Toc149211683" w:history="1">
            <w:r w:rsidRPr="00525284">
              <w:rPr>
                <w:rStyle w:val="Hipercze"/>
                <w:rFonts w:eastAsia="Times New Roman" w:cstheme="majorHAnsi"/>
                <w:noProof/>
                <w:lang w:eastAsia="pl-PL"/>
              </w:rPr>
              <w:t>5</w:t>
            </w:r>
            <w:r>
              <w:rPr>
                <w:rFonts w:eastAsiaTheme="minorEastAsia"/>
                <w:noProof/>
                <w:kern w:val="2"/>
                <w:lang w:eastAsia="pl-PL"/>
                <w14:ligatures w14:val="standardContextual"/>
              </w:rPr>
              <w:tab/>
            </w:r>
            <w:r w:rsidRPr="00525284">
              <w:rPr>
                <w:rStyle w:val="Hipercze"/>
                <w:rFonts w:eastAsia="Times New Roman" w:cstheme="majorHAnsi"/>
                <w:noProof/>
                <w:lang w:eastAsia="pl-PL"/>
              </w:rPr>
              <w:t>Termin wykonania zamówienia</w:t>
            </w:r>
            <w:r>
              <w:rPr>
                <w:noProof/>
                <w:webHidden/>
              </w:rPr>
              <w:tab/>
            </w:r>
            <w:r>
              <w:rPr>
                <w:noProof/>
                <w:webHidden/>
              </w:rPr>
              <w:fldChar w:fldCharType="begin"/>
            </w:r>
            <w:r>
              <w:rPr>
                <w:noProof/>
                <w:webHidden/>
              </w:rPr>
              <w:instrText xml:space="preserve"> PAGEREF _Toc149211683 \h </w:instrText>
            </w:r>
            <w:r>
              <w:rPr>
                <w:noProof/>
                <w:webHidden/>
              </w:rPr>
            </w:r>
            <w:r>
              <w:rPr>
                <w:noProof/>
                <w:webHidden/>
              </w:rPr>
              <w:fldChar w:fldCharType="separate"/>
            </w:r>
            <w:r>
              <w:rPr>
                <w:noProof/>
                <w:webHidden/>
              </w:rPr>
              <w:t>7</w:t>
            </w:r>
            <w:r>
              <w:rPr>
                <w:noProof/>
                <w:webHidden/>
              </w:rPr>
              <w:fldChar w:fldCharType="end"/>
            </w:r>
          </w:hyperlink>
        </w:p>
        <w:p w14:paraId="7E5451C4" w14:textId="2E451E35" w:rsidR="00AE4251" w:rsidRDefault="00AE4251">
          <w:pPr>
            <w:pStyle w:val="Spistreci1"/>
            <w:tabs>
              <w:tab w:val="left" w:pos="440"/>
              <w:tab w:val="right" w:leader="dot" w:pos="9062"/>
            </w:tabs>
            <w:rPr>
              <w:rFonts w:eastAsiaTheme="minorEastAsia"/>
              <w:noProof/>
              <w:kern w:val="2"/>
              <w:lang w:eastAsia="pl-PL"/>
              <w14:ligatures w14:val="standardContextual"/>
            </w:rPr>
          </w:pPr>
          <w:hyperlink w:anchor="_Toc149211684" w:history="1">
            <w:r w:rsidRPr="00525284">
              <w:rPr>
                <w:rStyle w:val="Hipercze"/>
                <w:rFonts w:eastAsia="Times New Roman" w:cstheme="majorHAnsi"/>
                <w:noProof/>
                <w:lang w:eastAsia="pl-PL"/>
              </w:rPr>
              <w:t>6</w:t>
            </w:r>
            <w:r>
              <w:rPr>
                <w:rFonts w:eastAsiaTheme="minorEastAsia"/>
                <w:noProof/>
                <w:kern w:val="2"/>
                <w:lang w:eastAsia="pl-PL"/>
                <w14:ligatures w14:val="standardContextual"/>
              </w:rPr>
              <w:tab/>
            </w:r>
            <w:r w:rsidRPr="00525284">
              <w:rPr>
                <w:rStyle w:val="Hipercze"/>
                <w:rFonts w:eastAsia="Times New Roman" w:cstheme="majorHAnsi"/>
                <w:noProof/>
                <w:lang w:eastAsia="pl-PL"/>
              </w:rPr>
              <w:t>Informacja  o warunkach  udziału  w postępowaniu</w:t>
            </w:r>
            <w:r>
              <w:rPr>
                <w:noProof/>
                <w:webHidden/>
              </w:rPr>
              <w:tab/>
            </w:r>
            <w:r>
              <w:rPr>
                <w:noProof/>
                <w:webHidden/>
              </w:rPr>
              <w:fldChar w:fldCharType="begin"/>
            </w:r>
            <w:r>
              <w:rPr>
                <w:noProof/>
                <w:webHidden/>
              </w:rPr>
              <w:instrText xml:space="preserve"> PAGEREF _Toc149211684 \h </w:instrText>
            </w:r>
            <w:r>
              <w:rPr>
                <w:noProof/>
                <w:webHidden/>
              </w:rPr>
            </w:r>
            <w:r>
              <w:rPr>
                <w:noProof/>
                <w:webHidden/>
              </w:rPr>
              <w:fldChar w:fldCharType="separate"/>
            </w:r>
            <w:r>
              <w:rPr>
                <w:noProof/>
                <w:webHidden/>
              </w:rPr>
              <w:t>7</w:t>
            </w:r>
            <w:r>
              <w:rPr>
                <w:noProof/>
                <w:webHidden/>
              </w:rPr>
              <w:fldChar w:fldCharType="end"/>
            </w:r>
          </w:hyperlink>
        </w:p>
        <w:p w14:paraId="03D1D89F" w14:textId="5A4C3AB0" w:rsidR="00AE4251" w:rsidRDefault="00AE4251">
          <w:pPr>
            <w:pStyle w:val="Spistreci1"/>
            <w:tabs>
              <w:tab w:val="left" w:pos="440"/>
              <w:tab w:val="right" w:leader="dot" w:pos="9062"/>
            </w:tabs>
            <w:rPr>
              <w:rFonts w:eastAsiaTheme="minorEastAsia"/>
              <w:noProof/>
              <w:kern w:val="2"/>
              <w:lang w:eastAsia="pl-PL"/>
              <w14:ligatures w14:val="standardContextual"/>
            </w:rPr>
          </w:pPr>
          <w:hyperlink w:anchor="_Toc149211685" w:history="1">
            <w:r w:rsidRPr="00525284">
              <w:rPr>
                <w:rStyle w:val="Hipercze"/>
                <w:rFonts w:eastAsia="Times New Roman" w:cstheme="majorHAnsi"/>
                <w:noProof/>
                <w:lang w:eastAsia="pl-PL"/>
              </w:rPr>
              <w:t>7</w:t>
            </w:r>
            <w:r>
              <w:rPr>
                <w:rFonts w:eastAsiaTheme="minorEastAsia"/>
                <w:noProof/>
                <w:kern w:val="2"/>
                <w:lang w:eastAsia="pl-PL"/>
                <w14:ligatures w14:val="standardContextual"/>
              </w:rPr>
              <w:tab/>
            </w:r>
            <w:r w:rsidRPr="00525284">
              <w:rPr>
                <w:rStyle w:val="Hipercze"/>
                <w:rFonts w:eastAsia="Times New Roman" w:cstheme="majorHAnsi"/>
                <w:noProof/>
                <w:lang w:eastAsia="pl-PL"/>
              </w:rPr>
              <w:t>Podstawy wykluczenia, o których mowa w art. 108 ust. 1 Pzp (obligatoryjne) podstawy wykluczenia oraz w art. 7 ust. 1 ustawy z dnia z dnia 13 kwietnia 2022 r. o szczególnych rozwiązaniach w zakresie przeciwdziałania wspieraniu agresji na Ukrainę oraz służących ochronie bezpieczeństwa narodowego (obligatoryjne)</w:t>
            </w:r>
            <w:r>
              <w:rPr>
                <w:noProof/>
                <w:webHidden/>
              </w:rPr>
              <w:tab/>
            </w:r>
            <w:r>
              <w:rPr>
                <w:noProof/>
                <w:webHidden/>
              </w:rPr>
              <w:fldChar w:fldCharType="begin"/>
            </w:r>
            <w:r>
              <w:rPr>
                <w:noProof/>
                <w:webHidden/>
              </w:rPr>
              <w:instrText xml:space="preserve"> PAGEREF _Toc149211685 \h </w:instrText>
            </w:r>
            <w:r>
              <w:rPr>
                <w:noProof/>
                <w:webHidden/>
              </w:rPr>
            </w:r>
            <w:r>
              <w:rPr>
                <w:noProof/>
                <w:webHidden/>
              </w:rPr>
              <w:fldChar w:fldCharType="separate"/>
            </w:r>
            <w:r>
              <w:rPr>
                <w:noProof/>
                <w:webHidden/>
              </w:rPr>
              <w:t>7</w:t>
            </w:r>
            <w:r>
              <w:rPr>
                <w:noProof/>
                <w:webHidden/>
              </w:rPr>
              <w:fldChar w:fldCharType="end"/>
            </w:r>
          </w:hyperlink>
        </w:p>
        <w:p w14:paraId="24700E86" w14:textId="0EC58C02" w:rsidR="00AE4251" w:rsidRDefault="00AE4251">
          <w:pPr>
            <w:pStyle w:val="Spistreci1"/>
            <w:tabs>
              <w:tab w:val="left" w:pos="440"/>
              <w:tab w:val="right" w:leader="dot" w:pos="9062"/>
            </w:tabs>
            <w:rPr>
              <w:rFonts w:eastAsiaTheme="minorEastAsia"/>
              <w:noProof/>
              <w:kern w:val="2"/>
              <w:lang w:eastAsia="pl-PL"/>
              <w14:ligatures w14:val="standardContextual"/>
            </w:rPr>
          </w:pPr>
          <w:hyperlink w:anchor="_Toc149211686" w:history="1">
            <w:r w:rsidRPr="00525284">
              <w:rPr>
                <w:rStyle w:val="Hipercze"/>
                <w:rFonts w:cstheme="majorHAnsi"/>
                <w:noProof/>
              </w:rPr>
              <w:t>8</w:t>
            </w:r>
            <w:r>
              <w:rPr>
                <w:rFonts w:eastAsiaTheme="minorEastAsia"/>
                <w:noProof/>
                <w:kern w:val="2"/>
                <w:lang w:eastAsia="pl-PL"/>
                <w14:ligatures w14:val="standardContextual"/>
              </w:rPr>
              <w:tab/>
            </w:r>
            <w:r w:rsidRPr="00525284">
              <w:rPr>
                <w:rStyle w:val="Hipercze"/>
                <w:rFonts w:cstheme="majorHAnsi"/>
                <w:noProof/>
              </w:rPr>
              <w:t>Wykonawcy i podwykonawcy</w:t>
            </w:r>
            <w:r>
              <w:rPr>
                <w:noProof/>
                <w:webHidden/>
              </w:rPr>
              <w:tab/>
            </w:r>
            <w:r>
              <w:rPr>
                <w:noProof/>
                <w:webHidden/>
              </w:rPr>
              <w:fldChar w:fldCharType="begin"/>
            </w:r>
            <w:r>
              <w:rPr>
                <w:noProof/>
                <w:webHidden/>
              </w:rPr>
              <w:instrText xml:space="preserve"> PAGEREF _Toc149211686 \h </w:instrText>
            </w:r>
            <w:r>
              <w:rPr>
                <w:noProof/>
                <w:webHidden/>
              </w:rPr>
            </w:r>
            <w:r>
              <w:rPr>
                <w:noProof/>
                <w:webHidden/>
              </w:rPr>
              <w:fldChar w:fldCharType="separate"/>
            </w:r>
            <w:r>
              <w:rPr>
                <w:noProof/>
                <w:webHidden/>
              </w:rPr>
              <w:t>12</w:t>
            </w:r>
            <w:r>
              <w:rPr>
                <w:noProof/>
                <w:webHidden/>
              </w:rPr>
              <w:fldChar w:fldCharType="end"/>
            </w:r>
          </w:hyperlink>
        </w:p>
        <w:p w14:paraId="79E9FE72" w14:textId="20FF1109" w:rsidR="00AE4251" w:rsidRDefault="00AE4251">
          <w:pPr>
            <w:pStyle w:val="Spistreci1"/>
            <w:tabs>
              <w:tab w:val="left" w:pos="440"/>
              <w:tab w:val="right" w:leader="dot" w:pos="9062"/>
            </w:tabs>
            <w:rPr>
              <w:rFonts w:eastAsiaTheme="minorEastAsia"/>
              <w:noProof/>
              <w:kern w:val="2"/>
              <w:lang w:eastAsia="pl-PL"/>
              <w14:ligatures w14:val="standardContextual"/>
            </w:rPr>
          </w:pPr>
          <w:hyperlink w:anchor="_Toc149211687" w:history="1">
            <w:r w:rsidRPr="00525284">
              <w:rPr>
                <w:rStyle w:val="Hipercze"/>
                <w:rFonts w:cstheme="majorHAnsi"/>
                <w:noProof/>
              </w:rPr>
              <w:t>9</w:t>
            </w:r>
            <w:r>
              <w:rPr>
                <w:rFonts w:eastAsiaTheme="minorEastAsia"/>
                <w:noProof/>
                <w:kern w:val="2"/>
                <w:lang w:eastAsia="pl-PL"/>
                <w14:ligatures w14:val="standardContextual"/>
              </w:rPr>
              <w:tab/>
            </w:r>
            <w:r w:rsidRPr="00525284">
              <w:rPr>
                <w:rStyle w:val="Hipercze"/>
                <w:rFonts w:cstheme="majorHAnsi"/>
                <w:noProof/>
              </w:rPr>
              <w:t>Informacja o przedmiotowych i podmiotowych środkach dowodowych oraz wykaz dokumentów, który należy złożyć wraz z ofertą</w:t>
            </w:r>
            <w:r>
              <w:rPr>
                <w:noProof/>
                <w:webHidden/>
              </w:rPr>
              <w:tab/>
            </w:r>
            <w:r>
              <w:rPr>
                <w:noProof/>
                <w:webHidden/>
              </w:rPr>
              <w:fldChar w:fldCharType="begin"/>
            </w:r>
            <w:r>
              <w:rPr>
                <w:noProof/>
                <w:webHidden/>
              </w:rPr>
              <w:instrText xml:space="preserve"> PAGEREF _Toc149211687 \h </w:instrText>
            </w:r>
            <w:r>
              <w:rPr>
                <w:noProof/>
                <w:webHidden/>
              </w:rPr>
            </w:r>
            <w:r>
              <w:rPr>
                <w:noProof/>
                <w:webHidden/>
              </w:rPr>
              <w:fldChar w:fldCharType="separate"/>
            </w:r>
            <w:r>
              <w:rPr>
                <w:noProof/>
                <w:webHidden/>
              </w:rPr>
              <w:t>13</w:t>
            </w:r>
            <w:r>
              <w:rPr>
                <w:noProof/>
                <w:webHidden/>
              </w:rPr>
              <w:fldChar w:fldCharType="end"/>
            </w:r>
          </w:hyperlink>
        </w:p>
        <w:p w14:paraId="20D35E77" w14:textId="3B4BF270"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688" w:history="1">
            <w:r w:rsidRPr="00525284">
              <w:rPr>
                <w:rStyle w:val="Hipercze"/>
                <w:rFonts w:eastAsia="Times New Roman" w:cstheme="majorHAnsi"/>
                <w:noProof/>
                <w:lang w:eastAsia="pl-PL"/>
              </w:rPr>
              <w:t>10</w:t>
            </w:r>
            <w:r>
              <w:rPr>
                <w:rFonts w:eastAsiaTheme="minorEastAsia"/>
                <w:noProof/>
                <w:kern w:val="2"/>
                <w:lang w:eastAsia="pl-PL"/>
                <w14:ligatures w14:val="standardContextual"/>
              </w:rPr>
              <w:tab/>
            </w:r>
            <w:r w:rsidRPr="00525284">
              <w:rPr>
                <w:rStyle w:val="Hipercze"/>
                <w:rFonts w:eastAsia="Times New Roman" w:cstheme="majorHAnsi"/>
                <w:noProof/>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_Toc149211688 \h </w:instrText>
            </w:r>
            <w:r>
              <w:rPr>
                <w:noProof/>
                <w:webHidden/>
              </w:rPr>
            </w:r>
            <w:r>
              <w:rPr>
                <w:noProof/>
                <w:webHidden/>
              </w:rPr>
              <w:fldChar w:fldCharType="separate"/>
            </w:r>
            <w:r>
              <w:rPr>
                <w:noProof/>
                <w:webHidden/>
              </w:rPr>
              <w:t>16</w:t>
            </w:r>
            <w:r>
              <w:rPr>
                <w:noProof/>
                <w:webHidden/>
              </w:rPr>
              <w:fldChar w:fldCharType="end"/>
            </w:r>
          </w:hyperlink>
        </w:p>
        <w:p w14:paraId="67DBC93B" w14:textId="09764CD7"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689" w:history="1">
            <w:r w:rsidRPr="00525284">
              <w:rPr>
                <w:rStyle w:val="Hipercze"/>
                <w:rFonts w:eastAsia="Times New Roman" w:cstheme="majorHAnsi"/>
                <w:noProof/>
                <w:lang w:eastAsia="pl-PL"/>
              </w:rPr>
              <w:t>11</w:t>
            </w:r>
            <w:r>
              <w:rPr>
                <w:rFonts w:eastAsiaTheme="minorEastAsia"/>
                <w:noProof/>
                <w:kern w:val="2"/>
                <w:lang w:eastAsia="pl-PL"/>
                <w14:ligatures w14:val="standardContextual"/>
              </w:rPr>
              <w:tab/>
            </w:r>
            <w:r w:rsidRPr="00525284">
              <w:rPr>
                <w:rStyle w:val="Hipercze"/>
                <w:rFonts w:eastAsia="Times New Roman" w:cstheme="majorHAnsi"/>
                <w:noProof/>
                <w:lang w:eastAsia="pl-PL"/>
              </w:rPr>
              <w:t>Wskazanie osób uprawnionych do komunikowania się z wykonawcami</w:t>
            </w:r>
            <w:r>
              <w:rPr>
                <w:noProof/>
                <w:webHidden/>
              </w:rPr>
              <w:tab/>
            </w:r>
            <w:r>
              <w:rPr>
                <w:noProof/>
                <w:webHidden/>
              </w:rPr>
              <w:fldChar w:fldCharType="begin"/>
            </w:r>
            <w:r>
              <w:rPr>
                <w:noProof/>
                <w:webHidden/>
              </w:rPr>
              <w:instrText xml:space="preserve"> PAGEREF _Toc149211689 \h </w:instrText>
            </w:r>
            <w:r>
              <w:rPr>
                <w:noProof/>
                <w:webHidden/>
              </w:rPr>
            </w:r>
            <w:r>
              <w:rPr>
                <w:noProof/>
                <w:webHidden/>
              </w:rPr>
              <w:fldChar w:fldCharType="separate"/>
            </w:r>
            <w:r>
              <w:rPr>
                <w:noProof/>
                <w:webHidden/>
              </w:rPr>
              <w:t>19</w:t>
            </w:r>
            <w:r>
              <w:rPr>
                <w:noProof/>
                <w:webHidden/>
              </w:rPr>
              <w:fldChar w:fldCharType="end"/>
            </w:r>
          </w:hyperlink>
        </w:p>
        <w:p w14:paraId="75C3B9A4" w14:textId="7B19C687"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690" w:history="1">
            <w:r w:rsidRPr="00525284">
              <w:rPr>
                <w:rStyle w:val="Hipercze"/>
                <w:rFonts w:eastAsia="Times New Roman" w:cstheme="majorHAnsi"/>
                <w:noProof/>
                <w:lang w:eastAsia="pl-PL"/>
              </w:rPr>
              <w:t>12</w:t>
            </w:r>
            <w:r>
              <w:rPr>
                <w:rFonts w:eastAsiaTheme="minorEastAsia"/>
                <w:noProof/>
                <w:kern w:val="2"/>
                <w:lang w:eastAsia="pl-PL"/>
                <w14:ligatures w14:val="standardContextual"/>
              </w:rPr>
              <w:tab/>
            </w:r>
            <w:r w:rsidRPr="00525284">
              <w:rPr>
                <w:rStyle w:val="Hipercze"/>
                <w:rFonts w:eastAsia="Times New Roman" w:cstheme="majorHAnsi"/>
                <w:noProof/>
                <w:lang w:eastAsia="pl-PL"/>
              </w:rPr>
              <w:t>Wyjaśnienia treści SWZ</w:t>
            </w:r>
            <w:r>
              <w:rPr>
                <w:noProof/>
                <w:webHidden/>
              </w:rPr>
              <w:tab/>
            </w:r>
            <w:r>
              <w:rPr>
                <w:noProof/>
                <w:webHidden/>
              </w:rPr>
              <w:fldChar w:fldCharType="begin"/>
            </w:r>
            <w:r>
              <w:rPr>
                <w:noProof/>
                <w:webHidden/>
              </w:rPr>
              <w:instrText xml:space="preserve"> PAGEREF _Toc149211690 \h </w:instrText>
            </w:r>
            <w:r>
              <w:rPr>
                <w:noProof/>
                <w:webHidden/>
              </w:rPr>
            </w:r>
            <w:r>
              <w:rPr>
                <w:noProof/>
                <w:webHidden/>
              </w:rPr>
              <w:fldChar w:fldCharType="separate"/>
            </w:r>
            <w:r>
              <w:rPr>
                <w:noProof/>
                <w:webHidden/>
              </w:rPr>
              <w:t>19</w:t>
            </w:r>
            <w:r>
              <w:rPr>
                <w:noProof/>
                <w:webHidden/>
              </w:rPr>
              <w:fldChar w:fldCharType="end"/>
            </w:r>
          </w:hyperlink>
        </w:p>
        <w:p w14:paraId="70B5C747" w14:textId="3D2BD486"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691" w:history="1">
            <w:r w:rsidRPr="00525284">
              <w:rPr>
                <w:rStyle w:val="Hipercze"/>
                <w:rFonts w:eastAsia="Times New Roman" w:cstheme="majorHAnsi"/>
                <w:noProof/>
                <w:lang w:eastAsia="pl-PL"/>
              </w:rPr>
              <w:t>13</w:t>
            </w:r>
            <w:r>
              <w:rPr>
                <w:rFonts w:eastAsiaTheme="minorEastAsia"/>
                <w:noProof/>
                <w:kern w:val="2"/>
                <w:lang w:eastAsia="pl-PL"/>
                <w14:ligatures w14:val="standardContextual"/>
              </w:rPr>
              <w:tab/>
            </w:r>
            <w:r w:rsidRPr="00525284">
              <w:rPr>
                <w:rStyle w:val="Hipercze"/>
                <w:rFonts w:eastAsia="Times New Roman" w:cstheme="majorHAnsi"/>
                <w:noProof/>
                <w:lang w:eastAsia="pl-PL"/>
              </w:rPr>
              <w:t>Opis sposobu przygotowania oferty</w:t>
            </w:r>
            <w:r>
              <w:rPr>
                <w:noProof/>
                <w:webHidden/>
              </w:rPr>
              <w:tab/>
            </w:r>
            <w:r>
              <w:rPr>
                <w:noProof/>
                <w:webHidden/>
              </w:rPr>
              <w:fldChar w:fldCharType="begin"/>
            </w:r>
            <w:r>
              <w:rPr>
                <w:noProof/>
                <w:webHidden/>
              </w:rPr>
              <w:instrText xml:space="preserve"> PAGEREF _Toc149211691 \h </w:instrText>
            </w:r>
            <w:r>
              <w:rPr>
                <w:noProof/>
                <w:webHidden/>
              </w:rPr>
            </w:r>
            <w:r>
              <w:rPr>
                <w:noProof/>
                <w:webHidden/>
              </w:rPr>
              <w:fldChar w:fldCharType="separate"/>
            </w:r>
            <w:r>
              <w:rPr>
                <w:noProof/>
                <w:webHidden/>
              </w:rPr>
              <w:t>20</w:t>
            </w:r>
            <w:r>
              <w:rPr>
                <w:noProof/>
                <w:webHidden/>
              </w:rPr>
              <w:fldChar w:fldCharType="end"/>
            </w:r>
          </w:hyperlink>
        </w:p>
        <w:p w14:paraId="08AAF4FE" w14:textId="363ED6D5"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692" w:history="1">
            <w:r w:rsidRPr="00525284">
              <w:rPr>
                <w:rStyle w:val="Hipercze"/>
                <w:rFonts w:eastAsia="Times New Roman" w:cstheme="majorHAnsi"/>
                <w:noProof/>
                <w:lang w:eastAsia="pl-PL"/>
              </w:rPr>
              <w:t>14</w:t>
            </w:r>
            <w:r>
              <w:rPr>
                <w:rFonts w:eastAsiaTheme="minorEastAsia"/>
                <w:noProof/>
                <w:kern w:val="2"/>
                <w:lang w:eastAsia="pl-PL"/>
                <w14:ligatures w14:val="standardContextual"/>
              </w:rPr>
              <w:tab/>
            </w:r>
            <w:r w:rsidRPr="00525284">
              <w:rPr>
                <w:rStyle w:val="Hipercze"/>
                <w:rFonts w:eastAsia="Times New Roman" w:cstheme="majorHAnsi"/>
                <w:noProof/>
                <w:lang w:eastAsia="pl-PL"/>
              </w:rPr>
              <w:t>Sposób oraz termin składania ofert, termin otwarcia ofert</w:t>
            </w:r>
            <w:r>
              <w:rPr>
                <w:noProof/>
                <w:webHidden/>
              </w:rPr>
              <w:tab/>
            </w:r>
            <w:r>
              <w:rPr>
                <w:noProof/>
                <w:webHidden/>
              </w:rPr>
              <w:fldChar w:fldCharType="begin"/>
            </w:r>
            <w:r>
              <w:rPr>
                <w:noProof/>
                <w:webHidden/>
              </w:rPr>
              <w:instrText xml:space="preserve"> PAGEREF _Toc149211692 \h </w:instrText>
            </w:r>
            <w:r>
              <w:rPr>
                <w:noProof/>
                <w:webHidden/>
              </w:rPr>
            </w:r>
            <w:r>
              <w:rPr>
                <w:noProof/>
                <w:webHidden/>
              </w:rPr>
              <w:fldChar w:fldCharType="separate"/>
            </w:r>
            <w:r>
              <w:rPr>
                <w:noProof/>
                <w:webHidden/>
              </w:rPr>
              <w:t>23</w:t>
            </w:r>
            <w:r>
              <w:rPr>
                <w:noProof/>
                <w:webHidden/>
              </w:rPr>
              <w:fldChar w:fldCharType="end"/>
            </w:r>
          </w:hyperlink>
        </w:p>
        <w:p w14:paraId="2185740A" w14:textId="6AE93774"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693" w:history="1">
            <w:r w:rsidRPr="00525284">
              <w:rPr>
                <w:rStyle w:val="Hipercze"/>
                <w:rFonts w:eastAsia="Times New Roman" w:cstheme="majorHAnsi"/>
                <w:noProof/>
                <w:lang w:eastAsia="pl-PL"/>
              </w:rPr>
              <w:t>15</w:t>
            </w:r>
            <w:r>
              <w:rPr>
                <w:rFonts w:eastAsiaTheme="minorEastAsia"/>
                <w:noProof/>
                <w:kern w:val="2"/>
                <w:lang w:eastAsia="pl-PL"/>
                <w14:ligatures w14:val="standardContextual"/>
              </w:rPr>
              <w:tab/>
            </w:r>
            <w:r w:rsidRPr="00525284">
              <w:rPr>
                <w:rStyle w:val="Hipercze"/>
                <w:rFonts w:eastAsia="Times New Roman" w:cstheme="majorHAnsi"/>
                <w:noProof/>
                <w:lang w:eastAsia="pl-PL"/>
              </w:rPr>
              <w:t>Termin związania ofertą</w:t>
            </w:r>
            <w:r>
              <w:rPr>
                <w:noProof/>
                <w:webHidden/>
              </w:rPr>
              <w:tab/>
            </w:r>
            <w:r>
              <w:rPr>
                <w:noProof/>
                <w:webHidden/>
              </w:rPr>
              <w:fldChar w:fldCharType="begin"/>
            </w:r>
            <w:r>
              <w:rPr>
                <w:noProof/>
                <w:webHidden/>
              </w:rPr>
              <w:instrText xml:space="preserve"> PAGEREF _Toc149211693 \h </w:instrText>
            </w:r>
            <w:r>
              <w:rPr>
                <w:noProof/>
                <w:webHidden/>
              </w:rPr>
            </w:r>
            <w:r>
              <w:rPr>
                <w:noProof/>
                <w:webHidden/>
              </w:rPr>
              <w:fldChar w:fldCharType="separate"/>
            </w:r>
            <w:r>
              <w:rPr>
                <w:noProof/>
                <w:webHidden/>
              </w:rPr>
              <w:t>25</w:t>
            </w:r>
            <w:r>
              <w:rPr>
                <w:noProof/>
                <w:webHidden/>
              </w:rPr>
              <w:fldChar w:fldCharType="end"/>
            </w:r>
          </w:hyperlink>
        </w:p>
        <w:p w14:paraId="17C16D37" w14:textId="10AC43D6"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694" w:history="1">
            <w:r w:rsidRPr="00525284">
              <w:rPr>
                <w:rStyle w:val="Hipercze"/>
                <w:rFonts w:eastAsia="Times New Roman" w:cstheme="majorHAnsi"/>
                <w:noProof/>
                <w:lang w:eastAsia="pl-PL"/>
              </w:rPr>
              <w:t>16</w:t>
            </w:r>
            <w:r>
              <w:rPr>
                <w:rFonts w:eastAsiaTheme="minorEastAsia"/>
                <w:noProof/>
                <w:kern w:val="2"/>
                <w:lang w:eastAsia="pl-PL"/>
                <w14:ligatures w14:val="standardContextual"/>
              </w:rPr>
              <w:tab/>
            </w:r>
            <w:r w:rsidRPr="00525284">
              <w:rPr>
                <w:rStyle w:val="Hipercze"/>
                <w:rFonts w:eastAsia="Times New Roman" w:cstheme="majorHAnsi"/>
                <w:noProof/>
                <w:lang w:eastAsia="pl-PL"/>
              </w:rPr>
              <w:t>Sposób obliczenia ceny</w:t>
            </w:r>
            <w:r>
              <w:rPr>
                <w:noProof/>
                <w:webHidden/>
              </w:rPr>
              <w:tab/>
            </w:r>
            <w:r>
              <w:rPr>
                <w:noProof/>
                <w:webHidden/>
              </w:rPr>
              <w:fldChar w:fldCharType="begin"/>
            </w:r>
            <w:r>
              <w:rPr>
                <w:noProof/>
                <w:webHidden/>
              </w:rPr>
              <w:instrText xml:space="preserve"> PAGEREF _Toc149211694 \h </w:instrText>
            </w:r>
            <w:r>
              <w:rPr>
                <w:noProof/>
                <w:webHidden/>
              </w:rPr>
            </w:r>
            <w:r>
              <w:rPr>
                <w:noProof/>
                <w:webHidden/>
              </w:rPr>
              <w:fldChar w:fldCharType="separate"/>
            </w:r>
            <w:r>
              <w:rPr>
                <w:noProof/>
                <w:webHidden/>
              </w:rPr>
              <w:t>25</w:t>
            </w:r>
            <w:r>
              <w:rPr>
                <w:noProof/>
                <w:webHidden/>
              </w:rPr>
              <w:fldChar w:fldCharType="end"/>
            </w:r>
          </w:hyperlink>
        </w:p>
        <w:p w14:paraId="728798B1" w14:textId="32EAA8CF"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695" w:history="1">
            <w:r w:rsidRPr="00525284">
              <w:rPr>
                <w:rStyle w:val="Hipercze"/>
                <w:rFonts w:eastAsia="Times New Roman" w:cstheme="majorHAnsi"/>
                <w:noProof/>
                <w:lang w:eastAsia="pl-PL"/>
              </w:rPr>
              <w:t>17</w:t>
            </w:r>
            <w:r>
              <w:rPr>
                <w:rFonts w:eastAsiaTheme="minorEastAsia"/>
                <w:noProof/>
                <w:kern w:val="2"/>
                <w:lang w:eastAsia="pl-PL"/>
                <w14:ligatures w14:val="standardContextual"/>
              </w:rPr>
              <w:tab/>
            </w:r>
            <w:r w:rsidRPr="00525284">
              <w:rPr>
                <w:rStyle w:val="Hipercze"/>
                <w:rFonts w:eastAsia="Times New Roman" w:cstheme="majorHAnsi"/>
                <w:noProof/>
                <w:lang w:eastAsia="pl-PL"/>
              </w:rPr>
              <w:t>Opis kryteriów oceny ofert, wraz z podaniem wag tych kryteriów, i sposobu oceny ofert, wybór najkorzystniejszej oferty</w:t>
            </w:r>
            <w:r>
              <w:rPr>
                <w:noProof/>
                <w:webHidden/>
              </w:rPr>
              <w:tab/>
            </w:r>
            <w:r>
              <w:rPr>
                <w:noProof/>
                <w:webHidden/>
              </w:rPr>
              <w:fldChar w:fldCharType="begin"/>
            </w:r>
            <w:r>
              <w:rPr>
                <w:noProof/>
                <w:webHidden/>
              </w:rPr>
              <w:instrText xml:space="preserve"> PAGEREF _Toc149211695 \h </w:instrText>
            </w:r>
            <w:r>
              <w:rPr>
                <w:noProof/>
                <w:webHidden/>
              </w:rPr>
            </w:r>
            <w:r>
              <w:rPr>
                <w:noProof/>
                <w:webHidden/>
              </w:rPr>
              <w:fldChar w:fldCharType="separate"/>
            </w:r>
            <w:r>
              <w:rPr>
                <w:noProof/>
                <w:webHidden/>
              </w:rPr>
              <w:t>28</w:t>
            </w:r>
            <w:r>
              <w:rPr>
                <w:noProof/>
                <w:webHidden/>
              </w:rPr>
              <w:fldChar w:fldCharType="end"/>
            </w:r>
          </w:hyperlink>
        </w:p>
        <w:p w14:paraId="56F9A39A" w14:textId="46A40C95"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696" w:history="1">
            <w:r w:rsidRPr="00525284">
              <w:rPr>
                <w:rStyle w:val="Hipercze"/>
                <w:rFonts w:cstheme="majorHAnsi"/>
                <w:noProof/>
              </w:rPr>
              <w:t>18</w:t>
            </w:r>
            <w:r>
              <w:rPr>
                <w:rFonts w:eastAsiaTheme="minorEastAsia"/>
                <w:noProof/>
                <w:kern w:val="2"/>
                <w:lang w:eastAsia="pl-PL"/>
                <w14:ligatures w14:val="standardContextual"/>
              </w:rPr>
              <w:tab/>
            </w:r>
            <w:r w:rsidRPr="00525284">
              <w:rPr>
                <w:rStyle w:val="Hipercze"/>
                <w:rFonts w:eastAsia="Times New Roman" w:cstheme="majorHAnsi"/>
                <w:noProof/>
                <w:lang w:eastAsia="pl-PL"/>
              </w:rPr>
              <w:t>I</w:t>
            </w:r>
            <w:r w:rsidRPr="00525284">
              <w:rPr>
                <w:rStyle w:val="Hipercze"/>
                <w:rFonts w:cstheme="majorHAnsi"/>
                <w:noProof/>
              </w:rPr>
              <w:t>nformacje  dotyczące  ofert  wariantowych</w:t>
            </w:r>
            <w:r>
              <w:rPr>
                <w:noProof/>
                <w:webHidden/>
              </w:rPr>
              <w:tab/>
            </w:r>
            <w:r>
              <w:rPr>
                <w:noProof/>
                <w:webHidden/>
              </w:rPr>
              <w:fldChar w:fldCharType="begin"/>
            </w:r>
            <w:r>
              <w:rPr>
                <w:noProof/>
                <w:webHidden/>
              </w:rPr>
              <w:instrText xml:space="preserve"> PAGEREF _Toc149211696 \h </w:instrText>
            </w:r>
            <w:r>
              <w:rPr>
                <w:noProof/>
                <w:webHidden/>
              </w:rPr>
            </w:r>
            <w:r>
              <w:rPr>
                <w:noProof/>
                <w:webHidden/>
              </w:rPr>
              <w:fldChar w:fldCharType="separate"/>
            </w:r>
            <w:r>
              <w:rPr>
                <w:noProof/>
                <w:webHidden/>
              </w:rPr>
              <w:t>29</w:t>
            </w:r>
            <w:r>
              <w:rPr>
                <w:noProof/>
                <w:webHidden/>
              </w:rPr>
              <w:fldChar w:fldCharType="end"/>
            </w:r>
          </w:hyperlink>
        </w:p>
        <w:p w14:paraId="42063AF7" w14:textId="4F48055D"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697" w:history="1">
            <w:r w:rsidRPr="00525284">
              <w:rPr>
                <w:rStyle w:val="Hipercze"/>
                <w:rFonts w:cstheme="majorHAnsi"/>
                <w:noProof/>
              </w:rPr>
              <w:t>19</w:t>
            </w:r>
            <w:r>
              <w:rPr>
                <w:rFonts w:eastAsiaTheme="minorEastAsia"/>
                <w:noProof/>
                <w:kern w:val="2"/>
                <w:lang w:eastAsia="pl-PL"/>
                <w14:ligatures w14:val="standardContextual"/>
              </w:rPr>
              <w:tab/>
            </w:r>
            <w:r w:rsidRPr="00525284">
              <w:rPr>
                <w:rStyle w:val="Hipercze"/>
                <w:rFonts w:cstheme="majorHAnsi"/>
                <w:noProof/>
              </w:rPr>
              <w:t>Wymagania  dotyczące  wadium</w:t>
            </w:r>
            <w:r>
              <w:rPr>
                <w:noProof/>
                <w:webHidden/>
              </w:rPr>
              <w:tab/>
            </w:r>
            <w:r>
              <w:rPr>
                <w:noProof/>
                <w:webHidden/>
              </w:rPr>
              <w:fldChar w:fldCharType="begin"/>
            </w:r>
            <w:r>
              <w:rPr>
                <w:noProof/>
                <w:webHidden/>
              </w:rPr>
              <w:instrText xml:space="preserve"> PAGEREF _Toc149211697 \h </w:instrText>
            </w:r>
            <w:r>
              <w:rPr>
                <w:noProof/>
                <w:webHidden/>
              </w:rPr>
            </w:r>
            <w:r>
              <w:rPr>
                <w:noProof/>
                <w:webHidden/>
              </w:rPr>
              <w:fldChar w:fldCharType="separate"/>
            </w:r>
            <w:r>
              <w:rPr>
                <w:noProof/>
                <w:webHidden/>
              </w:rPr>
              <w:t>29</w:t>
            </w:r>
            <w:r>
              <w:rPr>
                <w:noProof/>
                <w:webHidden/>
              </w:rPr>
              <w:fldChar w:fldCharType="end"/>
            </w:r>
          </w:hyperlink>
        </w:p>
        <w:p w14:paraId="0410DE6A" w14:textId="2D5A6F47"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698" w:history="1">
            <w:r w:rsidRPr="00525284">
              <w:rPr>
                <w:rStyle w:val="Hipercze"/>
                <w:rFonts w:cstheme="majorHAnsi"/>
                <w:noProof/>
              </w:rPr>
              <w:t>20</w:t>
            </w:r>
            <w:r>
              <w:rPr>
                <w:rFonts w:eastAsiaTheme="minorEastAsia"/>
                <w:noProof/>
                <w:kern w:val="2"/>
                <w:lang w:eastAsia="pl-PL"/>
                <w14:ligatures w14:val="standardContextual"/>
              </w:rPr>
              <w:tab/>
            </w:r>
            <w:r w:rsidRPr="00525284">
              <w:rPr>
                <w:rStyle w:val="Hipercze"/>
                <w:rFonts w:cstheme="majorHAnsi"/>
                <w:noProof/>
              </w:rPr>
              <w:t>Informacje  dotyczące  przeprowadzenia  przez  wykonawcę  wizji  lokalnej  lub sprawdzenia przez niego dokumentów niezbędnych do realizacji zamówienia</w:t>
            </w:r>
            <w:r>
              <w:rPr>
                <w:noProof/>
                <w:webHidden/>
              </w:rPr>
              <w:tab/>
            </w:r>
            <w:r>
              <w:rPr>
                <w:noProof/>
                <w:webHidden/>
              </w:rPr>
              <w:fldChar w:fldCharType="begin"/>
            </w:r>
            <w:r>
              <w:rPr>
                <w:noProof/>
                <w:webHidden/>
              </w:rPr>
              <w:instrText xml:space="preserve"> PAGEREF _Toc149211698 \h </w:instrText>
            </w:r>
            <w:r>
              <w:rPr>
                <w:noProof/>
                <w:webHidden/>
              </w:rPr>
            </w:r>
            <w:r>
              <w:rPr>
                <w:noProof/>
                <w:webHidden/>
              </w:rPr>
              <w:fldChar w:fldCharType="separate"/>
            </w:r>
            <w:r>
              <w:rPr>
                <w:noProof/>
                <w:webHidden/>
              </w:rPr>
              <w:t>29</w:t>
            </w:r>
            <w:r>
              <w:rPr>
                <w:noProof/>
                <w:webHidden/>
              </w:rPr>
              <w:fldChar w:fldCharType="end"/>
            </w:r>
          </w:hyperlink>
        </w:p>
        <w:p w14:paraId="16314354" w14:textId="1E4E66EF"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699" w:history="1">
            <w:r w:rsidRPr="00525284">
              <w:rPr>
                <w:rStyle w:val="Hipercze"/>
                <w:rFonts w:cstheme="majorHAnsi"/>
                <w:noProof/>
              </w:rPr>
              <w:t>21</w:t>
            </w:r>
            <w:r>
              <w:rPr>
                <w:rFonts w:eastAsiaTheme="minorEastAsia"/>
                <w:noProof/>
                <w:kern w:val="2"/>
                <w:lang w:eastAsia="pl-PL"/>
                <w14:ligatures w14:val="standardContextual"/>
              </w:rPr>
              <w:tab/>
            </w:r>
            <w:r w:rsidRPr="00525284">
              <w:rPr>
                <w:rStyle w:val="Hipercze"/>
                <w:rFonts w:cstheme="majorHAnsi"/>
                <w:noProof/>
              </w:rPr>
              <w:t>Informacje dotyczące walut obcych, w jakich mogą być prowadzone rozliczenia między zamawiającym a wykonawcą, jeżeli zamawiający przewiduje rozliczenia w walutach obcych</w:t>
            </w:r>
            <w:r>
              <w:rPr>
                <w:noProof/>
                <w:webHidden/>
              </w:rPr>
              <w:tab/>
            </w:r>
            <w:r>
              <w:rPr>
                <w:noProof/>
                <w:webHidden/>
              </w:rPr>
              <w:fldChar w:fldCharType="begin"/>
            </w:r>
            <w:r>
              <w:rPr>
                <w:noProof/>
                <w:webHidden/>
              </w:rPr>
              <w:instrText xml:space="preserve"> PAGEREF _Toc149211699 \h </w:instrText>
            </w:r>
            <w:r>
              <w:rPr>
                <w:noProof/>
                <w:webHidden/>
              </w:rPr>
            </w:r>
            <w:r>
              <w:rPr>
                <w:noProof/>
                <w:webHidden/>
              </w:rPr>
              <w:fldChar w:fldCharType="separate"/>
            </w:r>
            <w:r>
              <w:rPr>
                <w:noProof/>
                <w:webHidden/>
              </w:rPr>
              <w:t>29</w:t>
            </w:r>
            <w:r>
              <w:rPr>
                <w:noProof/>
                <w:webHidden/>
              </w:rPr>
              <w:fldChar w:fldCharType="end"/>
            </w:r>
          </w:hyperlink>
        </w:p>
        <w:p w14:paraId="7AF0B78B" w14:textId="357DD9C4"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700" w:history="1">
            <w:r w:rsidRPr="00525284">
              <w:rPr>
                <w:rStyle w:val="Hipercze"/>
                <w:rFonts w:cstheme="majorHAnsi"/>
                <w:noProof/>
              </w:rPr>
              <w:t>22</w:t>
            </w:r>
            <w:r>
              <w:rPr>
                <w:rFonts w:eastAsiaTheme="minorEastAsia"/>
                <w:noProof/>
                <w:kern w:val="2"/>
                <w:lang w:eastAsia="pl-PL"/>
                <w14:ligatures w14:val="standardContextual"/>
              </w:rPr>
              <w:tab/>
            </w:r>
            <w:r w:rsidRPr="00525284">
              <w:rPr>
                <w:rStyle w:val="Hipercze"/>
                <w:rFonts w:cstheme="majorHAnsi"/>
                <w:noProof/>
              </w:rPr>
              <w:t>Informacje  dotyczące  zwrotu  kosztów  udziału  w postępowaniu,  jeżeli zamawiający przewiduje ich zwrot</w:t>
            </w:r>
            <w:r>
              <w:rPr>
                <w:noProof/>
                <w:webHidden/>
              </w:rPr>
              <w:tab/>
            </w:r>
            <w:r>
              <w:rPr>
                <w:noProof/>
                <w:webHidden/>
              </w:rPr>
              <w:fldChar w:fldCharType="begin"/>
            </w:r>
            <w:r>
              <w:rPr>
                <w:noProof/>
                <w:webHidden/>
              </w:rPr>
              <w:instrText xml:space="preserve"> PAGEREF _Toc149211700 \h </w:instrText>
            </w:r>
            <w:r>
              <w:rPr>
                <w:noProof/>
                <w:webHidden/>
              </w:rPr>
            </w:r>
            <w:r>
              <w:rPr>
                <w:noProof/>
                <w:webHidden/>
              </w:rPr>
              <w:fldChar w:fldCharType="separate"/>
            </w:r>
            <w:r>
              <w:rPr>
                <w:noProof/>
                <w:webHidden/>
              </w:rPr>
              <w:t>29</w:t>
            </w:r>
            <w:r>
              <w:rPr>
                <w:noProof/>
                <w:webHidden/>
              </w:rPr>
              <w:fldChar w:fldCharType="end"/>
            </w:r>
          </w:hyperlink>
        </w:p>
        <w:p w14:paraId="7FBE3B04" w14:textId="6E79A49F"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701" w:history="1">
            <w:r w:rsidRPr="00525284">
              <w:rPr>
                <w:rStyle w:val="Hipercze"/>
                <w:rFonts w:cstheme="majorHAnsi"/>
                <w:noProof/>
              </w:rPr>
              <w:t>23</w:t>
            </w:r>
            <w:r>
              <w:rPr>
                <w:rFonts w:eastAsiaTheme="minorEastAsia"/>
                <w:noProof/>
                <w:kern w:val="2"/>
                <w:lang w:eastAsia="pl-PL"/>
                <w14:ligatures w14:val="standardContextual"/>
              </w:rPr>
              <w:tab/>
            </w:r>
            <w:r w:rsidRPr="00525284">
              <w:rPr>
                <w:rStyle w:val="Hipercze"/>
                <w:rFonts w:cstheme="majorHAnsi"/>
                <w:noProof/>
              </w:rPr>
              <w:t>Informację o obowiązku osobistego wykonania przez wykonawcę kluczowych zadań</w:t>
            </w:r>
            <w:r>
              <w:rPr>
                <w:noProof/>
                <w:webHidden/>
              </w:rPr>
              <w:tab/>
            </w:r>
            <w:r>
              <w:rPr>
                <w:noProof/>
                <w:webHidden/>
              </w:rPr>
              <w:fldChar w:fldCharType="begin"/>
            </w:r>
            <w:r>
              <w:rPr>
                <w:noProof/>
                <w:webHidden/>
              </w:rPr>
              <w:instrText xml:space="preserve"> PAGEREF _Toc149211701 \h </w:instrText>
            </w:r>
            <w:r>
              <w:rPr>
                <w:noProof/>
                <w:webHidden/>
              </w:rPr>
            </w:r>
            <w:r>
              <w:rPr>
                <w:noProof/>
                <w:webHidden/>
              </w:rPr>
              <w:fldChar w:fldCharType="separate"/>
            </w:r>
            <w:r>
              <w:rPr>
                <w:noProof/>
                <w:webHidden/>
              </w:rPr>
              <w:t>29</w:t>
            </w:r>
            <w:r>
              <w:rPr>
                <w:noProof/>
                <w:webHidden/>
              </w:rPr>
              <w:fldChar w:fldCharType="end"/>
            </w:r>
          </w:hyperlink>
        </w:p>
        <w:p w14:paraId="3FEAFB78" w14:textId="0FC97E62"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702" w:history="1">
            <w:r w:rsidRPr="00525284">
              <w:rPr>
                <w:rStyle w:val="Hipercze"/>
                <w:rFonts w:cstheme="majorHAnsi"/>
                <w:noProof/>
              </w:rPr>
              <w:t>24</w:t>
            </w:r>
            <w:r>
              <w:rPr>
                <w:rFonts w:eastAsiaTheme="minorEastAsia"/>
                <w:noProof/>
                <w:kern w:val="2"/>
                <w:lang w:eastAsia="pl-PL"/>
                <w14:ligatures w14:val="standardContextual"/>
              </w:rPr>
              <w:tab/>
            </w:r>
            <w:r w:rsidRPr="00525284">
              <w:rPr>
                <w:rStyle w:val="Hipercze"/>
                <w:rFonts w:cstheme="majorHAnsi"/>
                <w:noProof/>
              </w:rPr>
              <w:t>Informację o przewidywanym wyborze najkorzystniejszej oferty z zastosowaniem  aukcji  elektronicznej</w:t>
            </w:r>
            <w:r>
              <w:rPr>
                <w:noProof/>
                <w:webHidden/>
              </w:rPr>
              <w:tab/>
            </w:r>
            <w:r>
              <w:rPr>
                <w:noProof/>
                <w:webHidden/>
              </w:rPr>
              <w:fldChar w:fldCharType="begin"/>
            </w:r>
            <w:r>
              <w:rPr>
                <w:noProof/>
                <w:webHidden/>
              </w:rPr>
              <w:instrText xml:space="preserve"> PAGEREF _Toc149211702 \h </w:instrText>
            </w:r>
            <w:r>
              <w:rPr>
                <w:noProof/>
                <w:webHidden/>
              </w:rPr>
            </w:r>
            <w:r>
              <w:rPr>
                <w:noProof/>
                <w:webHidden/>
              </w:rPr>
              <w:fldChar w:fldCharType="separate"/>
            </w:r>
            <w:r>
              <w:rPr>
                <w:noProof/>
                <w:webHidden/>
              </w:rPr>
              <w:t>29</w:t>
            </w:r>
            <w:r>
              <w:rPr>
                <w:noProof/>
                <w:webHidden/>
              </w:rPr>
              <w:fldChar w:fldCharType="end"/>
            </w:r>
          </w:hyperlink>
        </w:p>
        <w:p w14:paraId="34BDFD8A" w14:textId="069FD06C"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703" w:history="1">
            <w:r w:rsidRPr="00525284">
              <w:rPr>
                <w:rStyle w:val="Hipercze"/>
                <w:rFonts w:cstheme="majorHAnsi"/>
                <w:noProof/>
              </w:rPr>
              <w:t>25</w:t>
            </w:r>
            <w:r>
              <w:rPr>
                <w:rFonts w:eastAsiaTheme="minorEastAsia"/>
                <w:noProof/>
                <w:kern w:val="2"/>
                <w:lang w:eastAsia="pl-PL"/>
                <w14:ligatures w14:val="standardContextual"/>
              </w:rPr>
              <w:tab/>
            </w:r>
            <w:r w:rsidRPr="00525284">
              <w:rPr>
                <w:rStyle w:val="Hipercze"/>
                <w:rFonts w:cstheme="majorHAnsi"/>
                <w:noProof/>
              </w:rPr>
              <w:t>Wymóg lub możliwość złożenia ofert w postaci katalogów elektronicznych lub dołączenia katalogów elektronicznych do oferty</w:t>
            </w:r>
            <w:r>
              <w:rPr>
                <w:noProof/>
                <w:webHidden/>
              </w:rPr>
              <w:tab/>
            </w:r>
            <w:r>
              <w:rPr>
                <w:noProof/>
                <w:webHidden/>
              </w:rPr>
              <w:fldChar w:fldCharType="begin"/>
            </w:r>
            <w:r>
              <w:rPr>
                <w:noProof/>
                <w:webHidden/>
              </w:rPr>
              <w:instrText xml:space="preserve"> PAGEREF _Toc149211703 \h </w:instrText>
            </w:r>
            <w:r>
              <w:rPr>
                <w:noProof/>
                <w:webHidden/>
              </w:rPr>
            </w:r>
            <w:r>
              <w:rPr>
                <w:noProof/>
                <w:webHidden/>
              </w:rPr>
              <w:fldChar w:fldCharType="separate"/>
            </w:r>
            <w:r>
              <w:rPr>
                <w:noProof/>
                <w:webHidden/>
              </w:rPr>
              <w:t>30</w:t>
            </w:r>
            <w:r>
              <w:rPr>
                <w:noProof/>
                <w:webHidden/>
              </w:rPr>
              <w:fldChar w:fldCharType="end"/>
            </w:r>
          </w:hyperlink>
        </w:p>
        <w:p w14:paraId="77B473E4" w14:textId="5ABBE0F4"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704" w:history="1">
            <w:r w:rsidRPr="00525284">
              <w:rPr>
                <w:rStyle w:val="Hipercze"/>
                <w:rFonts w:cstheme="majorHAnsi"/>
                <w:noProof/>
              </w:rPr>
              <w:t>26</w:t>
            </w:r>
            <w:r>
              <w:rPr>
                <w:rFonts w:eastAsiaTheme="minorEastAsia"/>
                <w:noProof/>
                <w:kern w:val="2"/>
                <w:lang w:eastAsia="pl-PL"/>
                <w14:ligatures w14:val="standardContextual"/>
              </w:rPr>
              <w:tab/>
            </w:r>
            <w:r w:rsidRPr="00525284">
              <w:rPr>
                <w:rStyle w:val="Hipercze"/>
                <w:rFonts w:cstheme="majorHAnsi"/>
                <w:noProof/>
              </w:rPr>
              <w:t>Informacje  dotyczące  zabezpieczenia  należytego  wykonania  umowy</w:t>
            </w:r>
            <w:r>
              <w:rPr>
                <w:noProof/>
                <w:webHidden/>
              </w:rPr>
              <w:tab/>
            </w:r>
            <w:r>
              <w:rPr>
                <w:noProof/>
                <w:webHidden/>
              </w:rPr>
              <w:fldChar w:fldCharType="begin"/>
            </w:r>
            <w:r>
              <w:rPr>
                <w:noProof/>
                <w:webHidden/>
              </w:rPr>
              <w:instrText xml:space="preserve"> PAGEREF _Toc149211704 \h </w:instrText>
            </w:r>
            <w:r>
              <w:rPr>
                <w:noProof/>
                <w:webHidden/>
              </w:rPr>
            </w:r>
            <w:r>
              <w:rPr>
                <w:noProof/>
                <w:webHidden/>
              </w:rPr>
              <w:fldChar w:fldCharType="separate"/>
            </w:r>
            <w:r>
              <w:rPr>
                <w:noProof/>
                <w:webHidden/>
              </w:rPr>
              <w:t>30</w:t>
            </w:r>
            <w:r>
              <w:rPr>
                <w:noProof/>
                <w:webHidden/>
              </w:rPr>
              <w:fldChar w:fldCharType="end"/>
            </w:r>
          </w:hyperlink>
        </w:p>
        <w:p w14:paraId="60CEED15" w14:textId="3C942369"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705" w:history="1">
            <w:r w:rsidRPr="00525284">
              <w:rPr>
                <w:rStyle w:val="Hipercze"/>
                <w:rFonts w:cstheme="majorHAnsi"/>
                <w:noProof/>
              </w:rPr>
              <w:t>27</w:t>
            </w:r>
            <w:r>
              <w:rPr>
                <w:rFonts w:eastAsiaTheme="minorEastAsia"/>
                <w:noProof/>
                <w:kern w:val="2"/>
                <w:lang w:eastAsia="pl-PL"/>
                <w14:ligatures w14:val="standardContextual"/>
              </w:rPr>
              <w:tab/>
            </w:r>
            <w:r w:rsidRPr="00525284">
              <w:rPr>
                <w:rStyle w:val="Hipercze"/>
                <w:rFonts w:cstheme="majorHAnsi"/>
                <w:noProof/>
              </w:rPr>
              <w:t>Zamówienia, o których mowa w art. 214 ust. 1 pkt 8</w:t>
            </w:r>
            <w:r>
              <w:rPr>
                <w:noProof/>
                <w:webHidden/>
              </w:rPr>
              <w:tab/>
            </w:r>
            <w:r>
              <w:rPr>
                <w:noProof/>
                <w:webHidden/>
              </w:rPr>
              <w:fldChar w:fldCharType="begin"/>
            </w:r>
            <w:r>
              <w:rPr>
                <w:noProof/>
                <w:webHidden/>
              </w:rPr>
              <w:instrText xml:space="preserve"> PAGEREF _Toc149211705 \h </w:instrText>
            </w:r>
            <w:r>
              <w:rPr>
                <w:noProof/>
                <w:webHidden/>
              </w:rPr>
            </w:r>
            <w:r>
              <w:rPr>
                <w:noProof/>
                <w:webHidden/>
              </w:rPr>
              <w:fldChar w:fldCharType="separate"/>
            </w:r>
            <w:r>
              <w:rPr>
                <w:noProof/>
                <w:webHidden/>
              </w:rPr>
              <w:t>30</w:t>
            </w:r>
            <w:r>
              <w:rPr>
                <w:noProof/>
                <w:webHidden/>
              </w:rPr>
              <w:fldChar w:fldCharType="end"/>
            </w:r>
          </w:hyperlink>
        </w:p>
        <w:p w14:paraId="7D6A372F" w14:textId="6645DD65"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706" w:history="1">
            <w:r w:rsidRPr="00525284">
              <w:rPr>
                <w:rStyle w:val="Hipercze"/>
                <w:rFonts w:cstheme="majorHAnsi"/>
                <w:noProof/>
              </w:rPr>
              <w:t>28</w:t>
            </w:r>
            <w:r>
              <w:rPr>
                <w:rFonts w:eastAsiaTheme="minorEastAsia"/>
                <w:noProof/>
                <w:kern w:val="2"/>
                <w:lang w:eastAsia="pl-PL"/>
                <w14:ligatures w14:val="standardContextual"/>
              </w:rPr>
              <w:tab/>
            </w:r>
            <w:r w:rsidRPr="00525284">
              <w:rPr>
                <w:rStyle w:val="Hipercze"/>
                <w:rFonts w:cstheme="majorHAnsi"/>
                <w:noProof/>
              </w:rPr>
              <w:t>Projektowane postanowienia umowy w sprawie zamówienia publicznego, które zostaną wprowadzone do treści tej umowy</w:t>
            </w:r>
            <w:r>
              <w:rPr>
                <w:noProof/>
                <w:webHidden/>
              </w:rPr>
              <w:tab/>
            </w:r>
            <w:r>
              <w:rPr>
                <w:noProof/>
                <w:webHidden/>
              </w:rPr>
              <w:fldChar w:fldCharType="begin"/>
            </w:r>
            <w:r>
              <w:rPr>
                <w:noProof/>
                <w:webHidden/>
              </w:rPr>
              <w:instrText xml:space="preserve"> PAGEREF _Toc149211706 \h </w:instrText>
            </w:r>
            <w:r>
              <w:rPr>
                <w:noProof/>
                <w:webHidden/>
              </w:rPr>
            </w:r>
            <w:r>
              <w:rPr>
                <w:noProof/>
                <w:webHidden/>
              </w:rPr>
              <w:fldChar w:fldCharType="separate"/>
            </w:r>
            <w:r>
              <w:rPr>
                <w:noProof/>
                <w:webHidden/>
              </w:rPr>
              <w:t>30</w:t>
            </w:r>
            <w:r>
              <w:rPr>
                <w:noProof/>
                <w:webHidden/>
              </w:rPr>
              <w:fldChar w:fldCharType="end"/>
            </w:r>
          </w:hyperlink>
        </w:p>
        <w:p w14:paraId="6ED4103D" w14:textId="64A7E4FB"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707" w:history="1">
            <w:r w:rsidRPr="00525284">
              <w:rPr>
                <w:rStyle w:val="Hipercze"/>
                <w:rFonts w:eastAsia="Times New Roman" w:cstheme="majorHAnsi"/>
                <w:noProof/>
                <w:lang w:eastAsia="pl-PL"/>
              </w:rPr>
              <w:t>29</w:t>
            </w:r>
            <w:r>
              <w:rPr>
                <w:rFonts w:eastAsiaTheme="minorEastAsia"/>
                <w:noProof/>
                <w:kern w:val="2"/>
                <w:lang w:eastAsia="pl-PL"/>
                <w14:ligatures w14:val="standardContextual"/>
              </w:rPr>
              <w:tab/>
            </w:r>
            <w:r w:rsidRPr="00525284">
              <w:rPr>
                <w:rStyle w:val="Hipercze"/>
                <w:rFonts w:eastAsia="Times New Roman" w:cstheme="majorHAnsi"/>
                <w:noProof/>
                <w:lang w:eastAsia="pl-PL"/>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_Toc149211707 \h </w:instrText>
            </w:r>
            <w:r>
              <w:rPr>
                <w:noProof/>
                <w:webHidden/>
              </w:rPr>
            </w:r>
            <w:r>
              <w:rPr>
                <w:noProof/>
                <w:webHidden/>
              </w:rPr>
              <w:fldChar w:fldCharType="separate"/>
            </w:r>
            <w:r>
              <w:rPr>
                <w:noProof/>
                <w:webHidden/>
              </w:rPr>
              <w:t>30</w:t>
            </w:r>
            <w:r>
              <w:rPr>
                <w:noProof/>
                <w:webHidden/>
              </w:rPr>
              <w:fldChar w:fldCharType="end"/>
            </w:r>
          </w:hyperlink>
        </w:p>
        <w:p w14:paraId="587FF243" w14:textId="0FB5271F"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708" w:history="1">
            <w:r w:rsidRPr="00525284">
              <w:rPr>
                <w:rStyle w:val="Hipercze"/>
                <w:rFonts w:eastAsia="Times New Roman" w:cstheme="majorHAnsi"/>
                <w:noProof/>
                <w:lang w:eastAsia="pl-PL"/>
              </w:rPr>
              <w:t>30.</w:t>
            </w:r>
            <w:r>
              <w:rPr>
                <w:rFonts w:eastAsiaTheme="minorEastAsia"/>
                <w:noProof/>
                <w:kern w:val="2"/>
                <w:lang w:eastAsia="pl-PL"/>
                <w14:ligatures w14:val="standardContextual"/>
              </w:rPr>
              <w:tab/>
            </w:r>
            <w:r w:rsidRPr="00525284">
              <w:rPr>
                <w:rStyle w:val="Hipercze"/>
                <w:rFonts w:eastAsia="Times New Roman" w:cstheme="majorHAnsi"/>
                <w:noProof/>
                <w:lang w:eastAsia="pl-PL"/>
              </w:rPr>
              <w:t>Pouczenie ośrodkach ochrony prawnej przysługujących wykonawcy</w:t>
            </w:r>
            <w:r>
              <w:rPr>
                <w:noProof/>
                <w:webHidden/>
              </w:rPr>
              <w:tab/>
            </w:r>
            <w:r>
              <w:rPr>
                <w:noProof/>
                <w:webHidden/>
              </w:rPr>
              <w:fldChar w:fldCharType="begin"/>
            </w:r>
            <w:r>
              <w:rPr>
                <w:noProof/>
                <w:webHidden/>
              </w:rPr>
              <w:instrText xml:space="preserve"> PAGEREF _Toc149211708 \h </w:instrText>
            </w:r>
            <w:r>
              <w:rPr>
                <w:noProof/>
                <w:webHidden/>
              </w:rPr>
            </w:r>
            <w:r>
              <w:rPr>
                <w:noProof/>
                <w:webHidden/>
              </w:rPr>
              <w:fldChar w:fldCharType="separate"/>
            </w:r>
            <w:r>
              <w:rPr>
                <w:noProof/>
                <w:webHidden/>
              </w:rPr>
              <w:t>31</w:t>
            </w:r>
            <w:r>
              <w:rPr>
                <w:noProof/>
                <w:webHidden/>
              </w:rPr>
              <w:fldChar w:fldCharType="end"/>
            </w:r>
          </w:hyperlink>
        </w:p>
        <w:p w14:paraId="3F7DE927" w14:textId="038B9ED0"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709" w:history="1">
            <w:r w:rsidRPr="00525284">
              <w:rPr>
                <w:rStyle w:val="Hipercze"/>
                <w:rFonts w:eastAsia="Times New Roman" w:cstheme="majorHAnsi"/>
                <w:noProof/>
                <w:lang w:eastAsia="pl-PL"/>
              </w:rPr>
              <w:t>31.</w:t>
            </w:r>
            <w:r>
              <w:rPr>
                <w:rFonts w:eastAsiaTheme="minorEastAsia"/>
                <w:noProof/>
                <w:kern w:val="2"/>
                <w:lang w:eastAsia="pl-PL"/>
                <w14:ligatures w14:val="standardContextual"/>
              </w:rPr>
              <w:tab/>
            </w:r>
            <w:r w:rsidRPr="00525284">
              <w:rPr>
                <w:rStyle w:val="Hipercze"/>
                <w:rFonts w:eastAsia="Times New Roman" w:cstheme="majorHAnsi"/>
                <w:noProof/>
                <w:lang w:eastAsia="pl-PL"/>
              </w:rPr>
              <w:t>Klauzula informacyjna dotycząca przetwarzania danych osobowych</w:t>
            </w:r>
            <w:r>
              <w:rPr>
                <w:noProof/>
                <w:webHidden/>
              </w:rPr>
              <w:tab/>
            </w:r>
            <w:r>
              <w:rPr>
                <w:noProof/>
                <w:webHidden/>
              </w:rPr>
              <w:fldChar w:fldCharType="begin"/>
            </w:r>
            <w:r>
              <w:rPr>
                <w:noProof/>
                <w:webHidden/>
              </w:rPr>
              <w:instrText xml:space="preserve"> PAGEREF _Toc149211709 \h </w:instrText>
            </w:r>
            <w:r>
              <w:rPr>
                <w:noProof/>
                <w:webHidden/>
              </w:rPr>
            </w:r>
            <w:r>
              <w:rPr>
                <w:noProof/>
                <w:webHidden/>
              </w:rPr>
              <w:fldChar w:fldCharType="separate"/>
            </w:r>
            <w:r>
              <w:rPr>
                <w:noProof/>
                <w:webHidden/>
              </w:rPr>
              <w:t>34</w:t>
            </w:r>
            <w:r>
              <w:rPr>
                <w:noProof/>
                <w:webHidden/>
              </w:rPr>
              <w:fldChar w:fldCharType="end"/>
            </w:r>
          </w:hyperlink>
        </w:p>
        <w:p w14:paraId="5C665DD3" w14:textId="6317F656" w:rsidR="00AE4251" w:rsidRDefault="00AE4251">
          <w:pPr>
            <w:pStyle w:val="Spistreci1"/>
            <w:tabs>
              <w:tab w:val="left" w:pos="660"/>
              <w:tab w:val="right" w:leader="dot" w:pos="9062"/>
            </w:tabs>
            <w:rPr>
              <w:rFonts w:eastAsiaTheme="minorEastAsia"/>
              <w:noProof/>
              <w:kern w:val="2"/>
              <w:lang w:eastAsia="pl-PL"/>
              <w14:ligatures w14:val="standardContextual"/>
            </w:rPr>
          </w:pPr>
          <w:hyperlink w:anchor="_Toc149211710" w:history="1">
            <w:r w:rsidRPr="00525284">
              <w:rPr>
                <w:rStyle w:val="Hipercze"/>
                <w:rFonts w:eastAsia="Times New Roman" w:cstheme="majorHAnsi"/>
                <w:noProof/>
                <w:lang w:eastAsia="pl-PL"/>
              </w:rPr>
              <w:t>32.</w:t>
            </w:r>
            <w:r>
              <w:rPr>
                <w:rFonts w:eastAsiaTheme="minorEastAsia"/>
                <w:noProof/>
                <w:kern w:val="2"/>
                <w:lang w:eastAsia="pl-PL"/>
                <w14:ligatures w14:val="standardContextual"/>
              </w:rPr>
              <w:tab/>
            </w:r>
            <w:r w:rsidRPr="00525284">
              <w:rPr>
                <w:rStyle w:val="Hipercze"/>
                <w:rFonts w:eastAsia="Times New Roman" w:cstheme="majorHAnsi"/>
                <w:noProof/>
                <w:lang w:eastAsia="pl-PL"/>
              </w:rPr>
              <w:t>Postanowienia końcowe</w:t>
            </w:r>
            <w:r>
              <w:rPr>
                <w:noProof/>
                <w:webHidden/>
              </w:rPr>
              <w:tab/>
            </w:r>
            <w:r>
              <w:rPr>
                <w:noProof/>
                <w:webHidden/>
              </w:rPr>
              <w:fldChar w:fldCharType="begin"/>
            </w:r>
            <w:r>
              <w:rPr>
                <w:noProof/>
                <w:webHidden/>
              </w:rPr>
              <w:instrText xml:space="preserve"> PAGEREF _Toc149211710 \h </w:instrText>
            </w:r>
            <w:r>
              <w:rPr>
                <w:noProof/>
                <w:webHidden/>
              </w:rPr>
            </w:r>
            <w:r>
              <w:rPr>
                <w:noProof/>
                <w:webHidden/>
              </w:rPr>
              <w:fldChar w:fldCharType="separate"/>
            </w:r>
            <w:r>
              <w:rPr>
                <w:noProof/>
                <w:webHidden/>
              </w:rPr>
              <w:t>36</w:t>
            </w:r>
            <w:r>
              <w:rPr>
                <w:noProof/>
                <w:webHidden/>
              </w:rPr>
              <w:fldChar w:fldCharType="end"/>
            </w:r>
          </w:hyperlink>
        </w:p>
        <w:p w14:paraId="054F0661" w14:textId="5E2A4DA1" w:rsidR="00A57F40" w:rsidRDefault="003846EE">
          <w:r>
            <w:rPr>
              <w:b/>
              <w:bCs/>
            </w:rPr>
            <w:fldChar w:fldCharType="end"/>
          </w:r>
        </w:p>
      </w:sdtContent>
    </w:sdt>
    <w:p w14:paraId="43B45C7A" w14:textId="77777777" w:rsidR="00A57F40" w:rsidRDefault="00A57F40" w:rsidP="00A57F40">
      <w:pPr>
        <w:pStyle w:val="Nagwek1"/>
        <w:numPr>
          <w:ilvl w:val="0"/>
          <w:numId w:val="0"/>
        </w:numPr>
        <w:spacing w:before="0" w:line="360" w:lineRule="auto"/>
        <w:ind w:left="426"/>
        <w:jc w:val="both"/>
        <w:rPr>
          <w:rFonts w:eastAsia="Times New Roman" w:cstheme="majorHAnsi"/>
          <w:color w:val="auto"/>
          <w:sz w:val="24"/>
          <w:szCs w:val="24"/>
          <w:lang w:eastAsia="pl-PL"/>
        </w:rPr>
      </w:pPr>
    </w:p>
    <w:p w14:paraId="794C98B9" w14:textId="77777777" w:rsidR="00A57F40" w:rsidRDefault="00A57F40" w:rsidP="00A57F40">
      <w:pPr>
        <w:rPr>
          <w:lang w:eastAsia="pl-PL"/>
        </w:rPr>
      </w:pPr>
    </w:p>
    <w:p w14:paraId="0A8BDA56" w14:textId="77777777" w:rsidR="00A57F40" w:rsidRDefault="00A57F40" w:rsidP="00A57F40">
      <w:pPr>
        <w:rPr>
          <w:lang w:eastAsia="pl-PL"/>
        </w:rPr>
      </w:pPr>
    </w:p>
    <w:p w14:paraId="3243C2BA" w14:textId="77777777" w:rsidR="00A57F40" w:rsidRDefault="00A57F40" w:rsidP="00A57F40">
      <w:pPr>
        <w:rPr>
          <w:lang w:eastAsia="pl-PL"/>
        </w:rPr>
      </w:pPr>
    </w:p>
    <w:p w14:paraId="6C9216DC" w14:textId="77777777" w:rsidR="00A57F40" w:rsidRDefault="00A57F40" w:rsidP="00A57F40">
      <w:pPr>
        <w:rPr>
          <w:lang w:eastAsia="pl-PL"/>
        </w:rPr>
      </w:pPr>
    </w:p>
    <w:p w14:paraId="3B83E617" w14:textId="77777777" w:rsidR="00A57F40" w:rsidRDefault="00A57F40" w:rsidP="00A57F40">
      <w:pPr>
        <w:rPr>
          <w:lang w:eastAsia="pl-PL"/>
        </w:rPr>
      </w:pPr>
    </w:p>
    <w:p w14:paraId="4E1ED70C" w14:textId="77777777" w:rsidR="00A57F40" w:rsidRDefault="00A57F40" w:rsidP="00A57F40">
      <w:pPr>
        <w:rPr>
          <w:lang w:eastAsia="pl-PL"/>
        </w:rPr>
      </w:pPr>
    </w:p>
    <w:p w14:paraId="102CC745" w14:textId="77777777" w:rsidR="00A57F40" w:rsidRDefault="00A57F40" w:rsidP="00A57F40">
      <w:pPr>
        <w:rPr>
          <w:lang w:eastAsia="pl-PL"/>
        </w:rPr>
      </w:pPr>
    </w:p>
    <w:p w14:paraId="20E568BA" w14:textId="77777777" w:rsidR="00A57F40" w:rsidRDefault="00A57F40" w:rsidP="00A57F40">
      <w:pPr>
        <w:rPr>
          <w:lang w:eastAsia="pl-PL"/>
        </w:rPr>
      </w:pPr>
    </w:p>
    <w:p w14:paraId="1BEF6610" w14:textId="77777777" w:rsidR="00A57F40" w:rsidRDefault="00A57F40" w:rsidP="00A57F40">
      <w:pPr>
        <w:rPr>
          <w:lang w:eastAsia="pl-PL"/>
        </w:rPr>
      </w:pPr>
    </w:p>
    <w:p w14:paraId="4A2B3A05" w14:textId="77777777" w:rsidR="00A57F40" w:rsidRDefault="00A57F40" w:rsidP="00A57F40">
      <w:pPr>
        <w:rPr>
          <w:lang w:eastAsia="pl-PL"/>
        </w:rPr>
      </w:pPr>
    </w:p>
    <w:p w14:paraId="775DB338" w14:textId="77777777" w:rsidR="00A57F40" w:rsidRDefault="00A57F40" w:rsidP="00A57F40">
      <w:pPr>
        <w:rPr>
          <w:lang w:eastAsia="pl-PL"/>
        </w:rPr>
      </w:pPr>
    </w:p>
    <w:p w14:paraId="60B170A4" w14:textId="77777777" w:rsidR="00A57F40" w:rsidRDefault="00A57F40" w:rsidP="00A57F40">
      <w:pPr>
        <w:rPr>
          <w:lang w:eastAsia="pl-PL"/>
        </w:rPr>
      </w:pPr>
    </w:p>
    <w:p w14:paraId="123B22D1" w14:textId="77777777" w:rsidR="00A57F40" w:rsidRDefault="00A57F40" w:rsidP="00A57F40">
      <w:pPr>
        <w:rPr>
          <w:lang w:eastAsia="pl-PL"/>
        </w:rPr>
      </w:pPr>
    </w:p>
    <w:p w14:paraId="01B35A3C" w14:textId="77777777" w:rsidR="00A57F40" w:rsidRDefault="00A57F40" w:rsidP="00A57F40">
      <w:pPr>
        <w:rPr>
          <w:lang w:eastAsia="pl-PL"/>
        </w:rPr>
      </w:pPr>
    </w:p>
    <w:p w14:paraId="58996D03" w14:textId="77777777" w:rsidR="00A57F40" w:rsidRDefault="00A57F40" w:rsidP="00A57F40">
      <w:pPr>
        <w:rPr>
          <w:lang w:eastAsia="pl-PL"/>
        </w:rPr>
      </w:pPr>
    </w:p>
    <w:p w14:paraId="10F7F54B" w14:textId="77777777" w:rsidR="00A57F40" w:rsidRDefault="00A57F40" w:rsidP="00A57F40">
      <w:pPr>
        <w:rPr>
          <w:lang w:eastAsia="pl-PL"/>
        </w:rPr>
      </w:pPr>
    </w:p>
    <w:p w14:paraId="138A09A1" w14:textId="77777777" w:rsidR="00A57F40" w:rsidRDefault="00A57F40" w:rsidP="00A57F40">
      <w:pPr>
        <w:rPr>
          <w:lang w:eastAsia="pl-PL"/>
        </w:rPr>
      </w:pPr>
    </w:p>
    <w:p w14:paraId="31A00EA0" w14:textId="77777777" w:rsidR="00A57F40" w:rsidRDefault="00A57F40" w:rsidP="00A57F40">
      <w:pPr>
        <w:rPr>
          <w:lang w:eastAsia="pl-PL"/>
        </w:rPr>
      </w:pPr>
    </w:p>
    <w:p w14:paraId="645DDF3F" w14:textId="77777777" w:rsidR="00A57F40" w:rsidRDefault="00A57F40" w:rsidP="00A57F40">
      <w:pPr>
        <w:rPr>
          <w:lang w:eastAsia="pl-PL"/>
        </w:rPr>
      </w:pPr>
    </w:p>
    <w:p w14:paraId="004A6CE6" w14:textId="77777777" w:rsidR="00A57F40" w:rsidRDefault="00A57F40" w:rsidP="00A57F40">
      <w:pPr>
        <w:rPr>
          <w:lang w:eastAsia="pl-PL"/>
        </w:rPr>
      </w:pPr>
    </w:p>
    <w:p w14:paraId="42407471" w14:textId="77777777" w:rsidR="00F35EB9" w:rsidRPr="001212F5" w:rsidRDefault="00F35EB9" w:rsidP="00245459">
      <w:pPr>
        <w:pStyle w:val="Nagwek1"/>
        <w:spacing w:before="0" w:line="360" w:lineRule="auto"/>
        <w:ind w:left="426" w:hanging="426"/>
        <w:jc w:val="both"/>
        <w:rPr>
          <w:rFonts w:eastAsia="Times New Roman" w:cstheme="majorHAnsi"/>
          <w:color w:val="auto"/>
          <w:sz w:val="24"/>
          <w:szCs w:val="24"/>
          <w:lang w:eastAsia="pl-PL"/>
        </w:rPr>
      </w:pPr>
      <w:bookmarkStart w:id="2" w:name="_Toc149211679"/>
      <w:r w:rsidRPr="001212F5">
        <w:rPr>
          <w:rFonts w:eastAsia="Times New Roman" w:cstheme="majorHAnsi"/>
          <w:color w:val="auto"/>
          <w:sz w:val="24"/>
          <w:szCs w:val="24"/>
          <w:lang w:eastAsia="pl-PL"/>
        </w:rPr>
        <w:lastRenderedPageBreak/>
        <w:t>Dane Z</w:t>
      </w:r>
      <w:r w:rsidR="00593568" w:rsidRPr="001212F5">
        <w:rPr>
          <w:rFonts w:eastAsia="Times New Roman" w:cstheme="majorHAnsi"/>
          <w:color w:val="auto"/>
          <w:sz w:val="24"/>
          <w:szCs w:val="24"/>
          <w:lang w:eastAsia="pl-PL"/>
        </w:rPr>
        <w:t>a</w:t>
      </w:r>
      <w:r w:rsidRPr="001212F5">
        <w:rPr>
          <w:rFonts w:eastAsia="Times New Roman" w:cstheme="majorHAnsi"/>
          <w:color w:val="auto"/>
          <w:sz w:val="24"/>
          <w:szCs w:val="24"/>
          <w:lang w:eastAsia="pl-PL"/>
        </w:rPr>
        <w:t xml:space="preserve">mawiającego </w:t>
      </w:r>
      <w:r w:rsidR="00BA4FEA" w:rsidRPr="001212F5">
        <w:rPr>
          <w:rFonts w:eastAsia="Times New Roman" w:cstheme="majorHAnsi"/>
          <w:color w:val="auto"/>
          <w:sz w:val="24"/>
          <w:szCs w:val="24"/>
          <w:lang w:eastAsia="pl-PL"/>
        </w:rPr>
        <w:t>(nazwa, numer telefonu, adres poczty elektronicznej, dane strony internetowej prowadzonego postępowania)</w:t>
      </w:r>
      <w:bookmarkEnd w:id="2"/>
    </w:p>
    <w:p w14:paraId="3DBFF86E" w14:textId="77777777" w:rsidR="00DD4D4C" w:rsidRDefault="00453529" w:rsidP="00DD4D4C">
      <w:pPr>
        <w:pStyle w:val="Akapitzlist"/>
        <w:numPr>
          <w:ilvl w:val="1"/>
          <w:numId w:val="2"/>
        </w:numPr>
        <w:spacing w:after="0" w:line="360" w:lineRule="auto"/>
        <w:ind w:left="1134" w:hanging="708"/>
        <w:jc w:val="both"/>
        <w:rPr>
          <w:rFonts w:asciiTheme="majorHAnsi" w:hAnsiTheme="majorHAnsi" w:cstheme="majorHAnsi"/>
          <w:sz w:val="24"/>
          <w:szCs w:val="24"/>
          <w:lang w:eastAsia="pl-PL"/>
        </w:rPr>
      </w:pPr>
      <w:bookmarkStart w:id="3" w:name="_Hlk77677372"/>
      <w:r w:rsidRPr="005C6DED">
        <w:rPr>
          <w:rFonts w:asciiTheme="majorHAnsi" w:hAnsiTheme="majorHAnsi" w:cstheme="majorHAnsi"/>
          <w:sz w:val="24"/>
          <w:szCs w:val="24"/>
          <w:lang w:eastAsia="pl-PL"/>
        </w:rPr>
        <w:t>Zamawiający</w:t>
      </w:r>
      <w:r>
        <w:rPr>
          <w:rFonts w:asciiTheme="majorHAnsi" w:hAnsiTheme="majorHAnsi" w:cstheme="majorHAnsi"/>
          <w:sz w:val="24"/>
          <w:szCs w:val="24"/>
          <w:lang w:eastAsia="pl-PL"/>
        </w:rPr>
        <w:t xml:space="preserve"> (Nabywca)</w:t>
      </w:r>
      <w:r w:rsidRPr="005C6DED">
        <w:rPr>
          <w:rFonts w:asciiTheme="majorHAnsi" w:hAnsiTheme="majorHAnsi" w:cstheme="majorHAnsi"/>
          <w:sz w:val="24"/>
          <w:szCs w:val="24"/>
          <w:lang w:eastAsia="pl-PL"/>
        </w:rPr>
        <w:t>:</w:t>
      </w:r>
      <w:r w:rsidR="00DD4D4C">
        <w:rPr>
          <w:rFonts w:asciiTheme="majorHAnsi" w:hAnsiTheme="majorHAnsi" w:cstheme="majorHAnsi"/>
          <w:sz w:val="24"/>
          <w:szCs w:val="24"/>
          <w:lang w:eastAsia="pl-PL"/>
        </w:rPr>
        <w:t xml:space="preserve"> </w:t>
      </w:r>
    </w:p>
    <w:p w14:paraId="08AA72F9" w14:textId="77777777" w:rsidR="00DD4D4C" w:rsidRDefault="00DD4D4C" w:rsidP="00DD4D4C">
      <w:pPr>
        <w:pStyle w:val="Akapitzlist"/>
        <w:spacing w:after="0" w:line="360" w:lineRule="auto"/>
        <w:ind w:left="1134"/>
        <w:jc w:val="both"/>
        <w:rPr>
          <w:rFonts w:asciiTheme="majorHAnsi" w:hAnsiTheme="majorHAnsi" w:cstheme="majorHAnsi"/>
          <w:sz w:val="24"/>
          <w:szCs w:val="24"/>
          <w:lang w:eastAsia="pl-PL"/>
        </w:rPr>
      </w:pPr>
      <w:r w:rsidRPr="00DD4D4C">
        <w:rPr>
          <w:rFonts w:asciiTheme="majorHAnsi" w:hAnsiTheme="majorHAnsi" w:cstheme="majorHAnsi"/>
          <w:sz w:val="24"/>
          <w:szCs w:val="24"/>
          <w:lang w:eastAsia="pl-PL"/>
        </w:rPr>
        <w:t>Powiat Kamieński, ul. Wolińska 7B, 72-400 Kamień Pomorski,  NIP 9860166259</w:t>
      </w:r>
    </w:p>
    <w:p w14:paraId="0E097A39" w14:textId="77777777" w:rsidR="00453529" w:rsidRPr="00DD4D4C" w:rsidRDefault="00453529" w:rsidP="00DD4D4C">
      <w:pPr>
        <w:pStyle w:val="Akapitzlist"/>
        <w:numPr>
          <w:ilvl w:val="1"/>
          <w:numId w:val="2"/>
        </w:numPr>
        <w:spacing w:after="0" w:line="360" w:lineRule="auto"/>
        <w:ind w:left="1134" w:hanging="708"/>
        <w:jc w:val="both"/>
        <w:rPr>
          <w:rFonts w:asciiTheme="majorHAnsi" w:hAnsiTheme="majorHAnsi" w:cstheme="majorHAnsi"/>
          <w:sz w:val="24"/>
          <w:szCs w:val="24"/>
          <w:lang w:eastAsia="pl-PL"/>
        </w:rPr>
      </w:pPr>
      <w:r w:rsidRPr="00DD4D4C">
        <w:rPr>
          <w:rFonts w:asciiTheme="majorHAnsi" w:hAnsiTheme="majorHAnsi" w:cstheme="majorHAnsi"/>
          <w:sz w:val="24"/>
          <w:szCs w:val="24"/>
          <w:lang w:eastAsia="pl-PL"/>
        </w:rPr>
        <w:t xml:space="preserve">Zamawiający działa w imieniu Odbiorcy: </w:t>
      </w:r>
    </w:p>
    <w:p w14:paraId="1CA2A64A" w14:textId="77777777" w:rsidR="00453529" w:rsidRDefault="00DD4D4C" w:rsidP="00245459">
      <w:pPr>
        <w:pStyle w:val="Akapitzlist"/>
        <w:spacing w:after="0" w:line="360" w:lineRule="auto"/>
        <w:ind w:left="1134"/>
        <w:jc w:val="both"/>
        <w:rPr>
          <w:rFonts w:asciiTheme="majorHAnsi" w:hAnsiTheme="majorHAnsi" w:cstheme="majorHAnsi"/>
          <w:sz w:val="24"/>
          <w:szCs w:val="24"/>
          <w:lang w:eastAsia="pl-PL"/>
        </w:rPr>
      </w:pPr>
      <w:r w:rsidRPr="00DD4D4C">
        <w:rPr>
          <w:rFonts w:asciiTheme="majorHAnsi" w:hAnsiTheme="majorHAnsi" w:cstheme="majorHAnsi"/>
          <w:sz w:val="24"/>
          <w:szCs w:val="24"/>
          <w:lang w:eastAsia="pl-PL"/>
        </w:rPr>
        <w:t>Dom Pomocy Społecznej w Śniatowie, Śniatowo 17, 72-400 Śniatowo</w:t>
      </w:r>
      <w:r w:rsidR="00453529">
        <w:rPr>
          <w:rFonts w:asciiTheme="majorHAnsi" w:hAnsiTheme="majorHAnsi" w:cstheme="majorHAnsi"/>
          <w:sz w:val="24"/>
          <w:szCs w:val="24"/>
          <w:lang w:eastAsia="pl-PL"/>
        </w:rPr>
        <w:t>.</w:t>
      </w:r>
    </w:p>
    <w:p w14:paraId="26D22699" w14:textId="77777777" w:rsidR="00371B76" w:rsidRPr="001212F5" w:rsidRDefault="00371B76" w:rsidP="00245459">
      <w:pPr>
        <w:pStyle w:val="Akapitzlist"/>
        <w:numPr>
          <w:ilvl w:val="1"/>
          <w:numId w:val="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Pełnomocnik Zamawiającego: Enmedia Aleksandra Adamska ul. Hetmańska 26/3, 60-252 Poznań, NIP 7821016514</w:t>
      </w:r>
    </w:p>
    <w:p w14:paraId="671F7A85" w14:textId="77777777" w:rsidR="00371B76" w:rsidRPr="001212F5" w:rsidRDefault="00371B76" w:rsidP="00245459">
      <w:pPr>
        <w:pStyle w:val="Akapitzlist"/>
        <w:spacing w:after="0" w:line="360" w:lineRule="auto"/>
        <w:ind w:left="1134"/>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Pełnomocnik działa na podstawie udzielonego pełnomocnictwa. </w:t>
      </w:r>
    </w:p>
    <w:p w14:paraId="3DAC3056" w14:textId="77777777" w:rsidR="00ED6054" w:rsidRPr="001212F5" w:rsidRDefault="00371B76" w:rsidP="00245459">
      <w:pPr>
        <w:pStyle w:val="Akapitzlist"/>
        <w:numPr>
          <w:ilvl w:val="1"/>
          <w:numId w:val="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Adres strony internetowej:   </w:t>
      </w:r>
      <w:hyperlink r:id="rId8" w:history="1">
        <w:r w:rsidR="00DD4D4C" w:rsidRPr="00320313">
          <w:rPr>
            <w:rStyle w:val="Hipercze"/>
            <w:rFonts w:asciiTheme="majorHAnsi" w:hAnsiTheme="majorHAnsi" w:cstheme="majorHAnsi"/>
            <w:sz w:val="24"/>
            <w:szCs w:val="24"/>
            <w:lang w:eastAsia="pl-PL"/>
          </w:rPr>
          <w:t>https://platformazakupowa.pl/,</w:t>
        </w:r>
      </w:hyperlink>
      <w:r w:rsidR="00ED6054" w:rsidRPr="001212F5">
        <w:rPr>
          <w:rFonts w:asciiTheme="majorHAnsi" w:hAnsiTheme="majorHAnsi" w:cstheme="majorHAnsi"/>
          <w:sz w:val="24"/>
          <w:szCs w:val="24"/>
          <w:lang w:eastAsia="pl-PL"/>
        </w:rPr>
        <w:t xml:space="preserve"> </w:t>
      </w:r>
      <w:r w:rsidR="00ED6054" w:rsidRPr="001212F5">
        <w:rPr>
          <w:rStyle w:val="Hipercze"/>
          <w:rFonts w:asciiTheme="majorHAnsi" w:hAnsiTheme="majorHAnsi" w:cstheme="majorHAnsi"/>
          <w:color w:val="auto"/>
          <w:sz w:val="24"/>
          <w:szCs w:val="24"/>
          <w:u w:val="none"/>
          <w:lang w:eastAsia="pl-PL"/>
        </w:rPr>
        <w:t>zwana dalej</w:t>
      </w:r>
      <w:r w:rsidR="00ED6054" w:rsidRPr="001212F5">
        <w:rPr>
          <w:rStyle w:val="Hipercze"/>
          <w:rFonts w:asciiTheme="majorHAnsi" w:hAnsiTheme="majorHAnsi" w:cstheme="majorHAnsi"/>
          <w:color w:val="auto"/>
          <w:sz w:val="24"/>
          <w:szCs w:val="24"/>
          <w:lang w:eastAsia="pl-PL"/>
        </w:rPr>
        <w:t xml:space="preserve"> </w:t>
      </w:r>
      <w:r w:rsidR="00ED6054" w:rsidRPr="001212F5">
        <w:rPr>
          <w:rStyle w:val="Hipercze"/>
          <w:rFonts w:asciiTheme="majorHAnsi" w:hAnsiTheme="majorHAnsi" w:cstheme="majorHAnsi"/>
          <w:color w:val="auto"/>
          <w:sz w:val="24"/>
          <w:szCs w:val="24"/>
          <w:u w:val="none"/>
          <w:lang w:eastAsia="pl-PL"/>
        </w:rPr>
        <w:t>„platformą zakupową”, „systemem”.</w:t>
      </w:r>
    </w:p>
    <w:p w14:paraId="11C71BED" w14:textId="2D6CC758" w:rsidR="00371B76" w:rsidRPr="001212F5" w:rsidRDefault="00371B76" w:rsidP="00AE4251">
      <w:pPr>
        <w:pStyle w:val="Akapitzlist"/>
        <w:numPr>
          <w:ilvl w:val="1"/>
          <w:numId w:val="2"/>
        </w:numPr>
        <w:spacing w:after="240" w:line="360" w:lineRule="auto"/>
        <w:ind w:left="1134" w:hanging="709"/>
        <w:rPr>
          <w:rFonts w:asciiTheme="majorHAnsi" w:hAnsiTheme="majorHAnsi" w:cstheme="majorHAnsi"/>
          <w:sz w:val="24"/>
          <w:szCs w:val="24"/>
          <w:lang w:eastAsia="pl-PL"/>
        </w:rPr>
      </w:pPr>
      <w:r w:rsidRPr="001212F5">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bookmarkStart w:id="4" w:name="_Hlk105419438"/>
      <w:r w:rsidRPr="001212F5">
        <w:rPr>
          <w:rFonts w:asciiTheme="majorHAnsi" w:hAnsiTheme="majorHAnsi" w:cstheme="majorHAnsi"/>
          <w:sz w:val="24"/>
          <w:szCs w:val="24"/>
          <w:lang w:eastAsia="pl-PL"/>
        </w:rPr>
        <w:t xml:space="preserve">: </w:t>
      </w:r>
      <w:bookmarkStart w:id="5" w:name="_Hlk142466591"/>
      <w:bookmarkEnd w:id="4"/>
      <w:r w:rsidR="00AE4251">
        <w:rPr>
          <w:rFonts w:asciiTheme="majorHAnsi" w:hAnsiTheme="majorHAnsi" w:cstheme="majorHAnsi"/>
          <w:sz w:val="24"/>
          <w:szCs w:val="24"/>
          <w:lang w:eastAsia="pl-PL"/>
        </w:rPr>
        <w:br/>
      </w:r>
      <w:hyperlink r:id="rId9" w:history="1">
        <w:r w:rsidR="00AE4251" w:rsidRPr="000C15F6">
          <w:rPr>
            <w:rStyle w:val="Hipercze"/>
            <w:rFonts w:asciiTheme="majorHAnsi" w:hAnsiTheme="majorHAnsi" w:cstheme="majorHAnsi"/>
            <w:sz w:val="24"/>
            <w:szCs w:val="24"/>
            <w:lang w:eastAsia="pl-PL"/>
          </w:rPr>
          <w:t>https://platformazakupowa.pl/transakcja/835955</w:t>
        </w:r>
      </w:hyperlink>
      <w:r w:rsidR="00DD4D4C">
        <w:rPr>
          <w:rFonts w:asciiTheme="majorHAnsi" w:hAnsiTheme="majorHAnsi" w:cstheme="majorHAnsi"/>
          <w:sz w:val="24"/>
          <w:szCs w:val="24"/>
          <w:lang w:eastAsia="pl-PL"/>
        </w:rPr>
        <w:t xml:space="preserve"> </w:t>
      </w:r>
      <w:r w:rsidR="006241A4">
        <w:rPr>
          <w:rFonts w:asciiTheme="majorHAnsi" w:hAnsiTheme="majorHAnsi" w:cstheme="majorHAnsi"/>
          <w:sz w:val="24"/>
          <w:szCs w:val="24"/>
          <w:lang w:eastAsia="pl-PL"/>
        </w:rPr>
        <w:t xml:space="preserve"> </w:t>
      </w:r>
      <w:r w:rsidR="00300AB5" w:rsidRPr="001212F5">
        <w:rPr>
          <w:rFonts w:asciiTheme="majorHAnsi" w:hAnsiTheme="majorHAnsi" w:cstheme="majorHAnsi"/>
          <w:sz w:val="24"/>
          <w:szCs w:val="24"/>
          <w:lang w:eastAsia="pl-PL"/>
        </w:rPr>
        <w:t xml:space="preserve"> </w:t>
      </w:r>
      <w:r w:rsidR="00ED6054" w:rsidRPr="001212F5">
        <w:rPr>
          <w:rFonts w:asciiTheme="majorHAnsi" w:hAnsiTheme="majorHAnsi" w:cstheme="majorHAnsi"/>
          <w:sz w:val="24"/>
          <w:szCs w:val="24"/>
          <w:lang w:eastAsia="pl-PL"/>
        </w:rPr>
        <w:t xml:space="preserve"> </w:t>
      </w:r>
      <w:bookmarkEnd w:id="5"/>
    </w:p>
    <w:p w14:paraId="1E870DEB" w14:textId="77777777" w:rsidR="00F35EB9" w:rsidRPr="001212F5" w:rsidRDefault="004236E3" w:rsidP="00245459">
      <w:pPr>
        <w:pStyle w:val="Nagwek1"/>
        <w:spacing w:before="0" w:line="360" w:lineRule="auto"/>
        <w:ind w:left="426" w:hanging="426"/>
        <w:jc w:val="both"/>
        <w:rPr>
          <w:rFonts w:eastAsia="Times New Roman" w:cstheme="majorHAnsi"/>
          <w:color w:val="auto"/>
          <w:sz w:val="24"/>
          <w:szCs w:val="24"/>
          <w:lang w:eastAsia="pl-PL"/>
        </w:rPr>
      </w:pPr>
      <w:bookmarkStart w:id="6" w:name="_Toc149211680"/>
      <w:bookmarkEnd w:id="3"/>
      <w:r w:rsidRPr="001212F5">
        <w:rPr>
          <w:rFonts w:eastAsia="Times New Roman" w:cstheme="majorHAnsi"/>
          <w:color w:val="auto"/>
          <w:sz w:val="24"/>
          <w:szCs w:val="24"/>
          <w:lang w:eastAsia="pl-PL"/>
        </w:rPr>
        <w:t>T</w:t>
      </w:r>
      <w:r w:rsidR="00F35EB9" w:rsidRPr="001212F5">
        <w:rPr>
          <w:rFonts w:eastAsia="Times New Roman" w:cstheme="majorHAnsi"/>
          <w:color w:val="auto"/>
          <w:sz w:val="24"/>
          <w:szCs w:val="24"/>
          <w:lang w:eastAsia="pl-PL"/>
        </w:rPr>
        <w:t>ryb udzielenia zamówienia</w:t>
      </w:r>
      <w:bookmarkEnd w:id="6"/>
    </w:p>
    <w:p w14:paraId="3E2DBA67" w14:textId="77777777" w:rsidR="00BA4FEA" w:rsidRDefault="003D3B96" w:rsidP="00245459">
      <w:pPr>
        <w:pStyle w:val="Akapitzlist"/>
        <w:spacing w:after="240" w:line="360" w:lineRule="auto"/>
        <w:ind w:left="425"/>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Postępowanie jest prowadzone w trybie podstawowym</w:t>
      </w:r>
      <w:r w:rsidR="005C5A8E" w:rsidRPr="001212F5">
        <w:rPr>
          <w:rFonts w:asciiTheme="majorHAnsi" w:hAnsiTheme="majorHAnsi" w:cstheme="majorHAnsi"/>
          <w:sz w:val="24"/>
          <w:szCs w:val="24"/>
          <w:lang w:eastAsia="pl-PL"/>
        </w:rPr>
        <w:t xml:space="preserve"> bez negocjacji na podstawie art. 275 </w:t>
      </w:r>
      <w:r w:rsidR="007250FF" w:rsidRPr="001212F5">
        <w:rPr>
          <w:rFonts w:asciiTheme="majorHAnsi" w:hAnsiTheme="majorHAnsi" w:cstheme="majorHAnsi"/>
          <w:sz w:val="24"/>
          <w:szCs w:val="24"/>
          <w:lang w:eastAsia="pl-PL"/>
        </w:rPr>
        <w:t>pkt</w:t>
      </w:r>
      <w:r w:rsidR="005C5A8E" w:rsidRPr="001212F5">
        <w:rPr>
          <w:rFonts w:asciiTheme="majorHAnsi" w:hAnsiTheme="majorHAnsi" w:cstheme="majorHAnsi"/>
          <w:sz w:val="24"/>
          <w:szCs w:val="24"/>
          <w:lang w:eastAsia="pl-PL"/>
        </w:rPr>
        <w:t xml:space="preserve"> 1 Pzp</w:t>
      </w:r>
      <w:r w:rsidRPr="001212F5">
        <w:rPr>
          <w:rFonts w:asciiTheme="majorHAnsi" w:hAnsiTheme="majorHAnsi" w:cstheme="majorHAnsi"/>
          <w:sz w:val="24"/>
          <w:szCs w:val="24"/>
          <w:lang w:eastAsia="pl-PL"/>
        </w:rPr>
        <w:t>.</w:t>
      </w:r>
    </w:p>
    <w:p w14:paraId="7B54C693" w14:textId="77777777" w:rsidR="00F35EB9" w:rsidRPr="001212F5" w:rsidRDefault="00BA4FEA" w:rsidP="00245459">
      <w:pPr>
        <w:pStyle w:val="Nagwek1"/>
        <w:spacing w:before="0" w:line="360" w:lineRule="auto"/>
        <w:ind w:left="426" w:hanging="426"/>
        <w:jc w:val="both"/>
        <w:rPr>
          <w:rFonts w:eastAsia="Times New Roman" w:cstheme="majorHAnsi"/>
          <w:color w:val="auto"/>
          <w:sz w:val="24"/>
          <w:szCs w:val="24"/>
          <w:lang w:eastAsia="pl-PL"/>
        </w:rPr>
      </w:pPr>
      <w:bookmarkStart w:id="7" w:name="_Toc149211681"/>
      <w:r w:rsidRPr="001212F5">
        <w:rPr>
          <w:rFonts w:eastAsia="Times New Roman" w:cstheme="majorHAnsi"/>
          <w:color w:val="auto"/>
          <w:sz w:val="24"/>
          <w:szCs w:val="24"/>
          <w:lang w:eastAsia="pl-PL"/>
        </w:rPr>
        <w:t>I</w:t>
      </w:r>
      <w:r w:rsidR="00F35EB9" w:rsidRPr="001212F5">
        <w:rPr>
          <w:rFonts w:eastAsia="Times New Roman" w:cstheme="majorHAnsi"/>
          <w:color w:val="auto"/>
          <w:sz w:val="24"/>
          <w:szCs w:val="24"/>
          <w:lang w:eastAsia="pl-PL"/>
        </w:rPr>
        <w:t>nformacj</w:t>
      </w:r>
      <w:r w:rsidRPr="001212F5">
        <w:rPr>
          <w:rFonts w:eastAsia="Times New Roman" w:cstheme="majorHAnsi"/>
          <w:color w:val="auto"/>
          <w:sz w:val="24"/>
          <w:szCs w:val="24"/>
          <w:lang w:eastAsia="pl-PL"/>
        </w:rPr>
        <w:t xml:space="preserve">a </w:t>
      </w:r>
      <w:r w:rsidR="002A1444" w:rsidRPr="001212F5">
        <w:rPr>
          <w:rFonts w:eastAsia="Times New Roman" w:cstheme="majorHAnsi"/>
          <w:color w:val="auto"/>
          <w:sz w:val="24"/>
          <w:szCs w:val="24"/>
          <w:lang w:eastAsia="pl-PL"/>
        </w:rPr>
        <w:t>dotycząca</w:t>
      </w:r>
      <w:r w:rsidRPr="001212F5">
        <w:rPr>
          <w:rFonts w:eastAsia="Times New Roman" w:cstheme="majorHAnsi"/>
          <w:color w:val="auto"/>
          <w:sz w:val="24"/>
          <w:szCs w:val="24"/>
          <w:lang w:eastAsia="pl-PL"/>
        </w:rPr>
        <w:t xml:space="preserve"> </w:t>
      </w:r>
      <w:r w:rsidR="00F35EB9" w:rsidRPr="001212F5">
        <w:rPr>
          <w:rFonts w:eastAsia="Times New Roman" w:cstheme="majorHAnsi"/>
          <w:color w:val="auto"/>
          <w:sz w:val="24"/>
          <w:szCs w:val="24"/>
          <w:lang w:eastAsia="pl-PL"/>
        </w:rPr>
        <w:t>wyb</w:t>
      </w:r>
      <w:r w:rsidR="002A1444" w:rsidRPr="001212F5">
        <w:rPr>
          <w:rFonts w:eastAsia="Times New Roman" w:cstheme="majorHAnsi"/>
          <w:color w:val="auto"/>
          <w:sz w:val="24"/>
          <w:szCs w:val="24"/>
          <w:lang w:eastAsia="pl-PL"/>
        </w:rPr>
        <w:t>oru</w:t>
      </w:r>
      <w:r w:rsidR="00F35EB9" w:rsidRPr="001212F5">
        <w:rPr>
          <w:rFonts w:eastAsia="Times New Roman" w:cstheme="majorHAnsi"/>
          <w:color w:val="auto"/>
          <w:sz w:val="24"/>
          <w:szCs w:val="24"/>
          <w:lang w:eastAsia="pl-PL"/>
        </w:rPr>
        <w:t xml:space="preserve"> najkorzystniejszej oferty z możliwością prowadzenia negocjacji</w:t>
      </w:r>
      <w:bookmarkEnd w:id="7"/>
    </w:p>
    <w:p w14:paraId="7E52E857" w14:textId="77777777" w:rsidR="005979E5" w:rsidRPr="001212F5" w:rsidRDefault="005979E5" w:rsidP="00245459">
      <w:pPr>
        <w:spacing w:after="240" w:line="360" w:lineRule="auto"/>
        <w:ind w:left="567" w:hanging="142"/>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Wybór najkorzystniejszej oferty zostanie dokonany bez prowadzenia negocjacji.</w:t>
      </w:r>
    </w:p>
    <w:p w14:paraId="4DA84405" w14:textId="77777777" w:rsidR="004236E3" w:rsidRPr="001212F5" w:rsidRDefault="00BA4FEA" w:rsidP="00245459">
      <w:pPr>
        <w:pStyle w:val="Nagwek1"/>
        <w:spacing w:before="0" w:line="360" w:lineRule="auto"/>
        <w:ind w:left="426"/>
        <w:jc w:val="both"/>
        <w:rPr>
          <w:rFonts w:cstheme="majorHAnsi"/>
          <w:strike/>
          <w:color w:val="auto"/>
          <w:sz w:val="24"/>
          <w:szCs w:val="24"/>
        </w:rPr>
      </w:pPr>
      <w:bookmarkStart w:id="8" w:name="_Toc149211682"/>
      <w:r w:rsidRPr="001212F5">
        <w:rPr>
          <w:rFonts w:eastAsia="Times New Roman" w:cstheme="majorHAnsi"/>
          <w:color w:val="auto"/>
          <w:sz w:val="24"/>
          <w:szCs w:val="24"/>
          <w:lang w:eastAsia="pl-PL"/>
        </w:rPr>
        <w:t>O</w:t>
      </w:r>
      <w:r w:rsidR="00F35EB9" w:rsidRPr="001212F5">
        <w:rPr>
          <w:rFonts w:eastAsia="Times New Roman" w:cstheme="majorHAnsi"/>
          <w:color w:val="auto"/>
          <w:sz w:val="24"/>
          <w:szCs w:val="24"/>
          <w:lang w:eastAsia="pl-PL"/>
        </w:rPr>
        <w:t>pis przedmiotu zamówienia</w:t>
      </w:r>
      <w:bookmarkEnd w:id="8"/>
      <w:r w:rsidR="005A6E6B" w:rsidRPr="001212F5">
        <w:rPr>
          <w:rFonts w:eastAsia="Times New Roman" w:cstheme="majorHAnsi"/>
          <w:color w:val="auto"/>
          <w:sz w:val="24"/>
          <w:szCs w:val="24"/>
          <w:lang w:eastAsia="pl-PL"/>
        </w:rPr>
        <w:t xml:space="preserve"> </w:t>
      </w:r>
    </w:p>
    <w:p w14:paraId="4B465BBE" w14:textId="77777777" w:rsidR="002D0B1C" w:rsidRPr="003E5892" w:rsidRDefault="003E5892" w:rsidP="00245459">
      <w:pPr>
        <w:numPr>
          <w:ilvl w:val="1"/>
          <w:numId w:val="3"/>
        </w:numPr>
        <w:spacing w:after="0" w:line="360" w:lineRule="auto"/>
        <w:ind w:left="993" w:hanging="567"/>
        <w:jc w:val="both"/>
        <w:rPr>
          <w:rFonts w:asciiTheme="majorHAnsi" w:eastAsia="Calibri" w:hAnsiTheme="majorHAnsi" w:cstheme="majorHAnsi"/>
          <w:sz w:val="24"/>
          <w:szCs w:val="24"/>
          <w:lang w:eastAsia="pl-PL"/>
        </w:rPr>
      </w:pPr>
      <w:bookmarkStart w:id="9" w:name="_Hlk532896166"/>
      <w:bookmarkStart w:id="10" w:name="_Hlk68506381"/>
      <w:r w:rsidRPr="003E5892">
        <w:rPr>
          <w:rFonts w:asciiTheme="majorHAnsi" w:eastAsia="Calibri" w:hAnsiTheme="majorHAnsi" w:cstheme="majorHAnsi"/>
          <w:sz w:val="24"/>
          <w:szCs w:val="24"/>
          <w:lang w:eastAsia="pl-PL"/>
        </w:rPr>
        <w:t xml:space="preserve">Przedmiotem zamówienia jest kompleksowa dostawa gazu ziemnego wysokometanowego (grupa E) dla punktu/punków poboru gazu wg załącznika nr </w:t>
      </w:r>
      <w:r w:rsidR="00526F87">
        <w:rPr>
          <w:rFonts w:asciiTheme="majorHAnsi" w:eastAsia="Calibri" w:hAnsiTheme="majorHAnsi" w:cstheme="majorHAnsi"/>
          <w:sz w:val="24"/>
          <w:szCs w:val="24"/>
          <w:lang w:eastAsia="pl-PL"/>
        </w:rPr>
        <w:t>1 do SWZ</w:t>
      </w:r>
      <w:r w:rsidRPr="003E5892">
        <w:rPr>
          <w:rFonts w:asciiTheme="majorHAnsi" w:eastAsia="Calibri" w:hAnsiTheme="majorHAnsi" w:cstheme="majorHAnsi"/>
          <w:sz w:val="24"/>
          <w:szCs w:val="24"/>
          <w:lang w:eastAsia="pl-PL"/>
        </w:rPr>
        <w:t xml:space="preserve"> - dostawa paliwa gazowego wraz z usługą dystrybucji do obiektów Zamawiającego,  wielkości zapotrzebowania na paliwo  </w:t>
      </w:r>
      <w:r w:rsidR="00DD4D4C">
        <w:rPr>
          <w:rFonts w:asciiTheme="majorHAnsi" w:eastAsia="Calibri" w:hAnsiTheme="majorHAnsi" w:cstheme="majorHAnsi"/>
          <w:sz w:val="24"/>
          <w:szCs w:val="24"/>
          <w:lang w:eastAsia="pl-PL"/>
        </w:rPr>
        <w:t>1 206 716</w:t>
      </w:r>
      <w:r w:rsidRPr="003E5892">
        <w:rPr>
          <w:rFonts w:asciiTheme="majorHAnsi" w:eastAsia="Calibri" w:hAnsiTheme="majorHAnsi" w:cstheme="majorHAnsi"/>
          <w:sz w:val="24"/>
          <w:szCs w:val="24"/>
          <w:lang w:eastAsia="pl-PL"/>
        </w:rPr>
        <w:t xml:space="preserve"> kWh</w:t>
      </w:r>
      <w:r w:rsidR="00453529">
        <w:rPr>
          <w:rFonts w:asciiTheme="majorHAnsi" w:eastAsia="Calibri" w:hAnsiTheme="majorHAnsi" w:cstheme="majorHAnsi"/>
          <w:sz w:val="24"/>
          <w:szCs w:val="24"/>
          <w:lang w:eastAsia="pl-PL"/>
        </w:rPr>
        <w:t xml:space="preserve"> (zamówienie podstawowe)</w:t>
      </w:r>
      <w:r w:rsidR="00526F87">
        <w:rPr>
          <w:rFonts w:asciiTheme="majorHAnsi" w:eastAsia="Calibri" w:hAnsiTheme="majorHAnsi" w:cstheme="majorHAnsi"/>
          <w:sz w:val="24"/>
          <w:szCs w:val="24"/>
          <w:lang w:eastAsia="pl-PL"/>
        </w:rPr>
        <w:t>.</w:t>
      </w:r>
    </w:p>
    <w:p w14:paraId="653A5F63" w14:textId="77777777" w:rsidR="00E07827" w:rsidRPr="001212F5" w:rsidRDefault="00E07827" w:rsidP="00245459">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1212F5">
        <w:rPr>
          <w:rFonts w:asciiTheme="majorHAnsi" w:eastAsia="Calibri" w:hAnsiTheme="majorHAnsi" w:cstheme="majorHAnsi"/>
          <w:sz w:val="24"/>
          <w:szCs w:val="24"/>
          <w:lang w:eastAsia="pl-PL"/>
        </w:rPr>
        <w:t xml:space="preserve">Paliwo gazowe winno być dostarczane całodobowo do punktów zdawczo – odbiorczych, wymienionych w Załączniku nr 1 do SWZ, którym jest zespół urządzeń </w:t>
      </w:r>
      <w:r w:rsidRPr="001212F5">
        <w:rPr>
          <w:rFonts w:asciiTheme="majorHAnsi" w:eastAsia="Calibri" w:hAnsiTheme="majorHAnsi" w:cstheme="majorHAnsi"/>
          <w:sz w:val="24"/>
          <w:szCs w:val="24"/>
          <w:lang w:eastAsia="pl-PL"/>
        </w:rPr>
        <w:lastRenderedPageBreak/>
        <w:t>gazowych służących do przyłączenia sieci wewnętrznej, będącą własnością Zamawiającego z siecią gazową operatora systemu.</w:t>
      </w:r>
    </w:p>
    <w:p w14:paraId="0B6A513A" w14:textId="77777777" w:rsidR="00E07827" w:rsidRPr="001212F5" w:rsidRDefault="00E07827" w:rsidP="00245459">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 xml:space="preserve">W toku realizacji zamówienia zamawiający zastrzega sobie prawo do zmniejszenia lub zwiększenia </w:t>
      </w:r>
      <w:r w:rsidR="00453529">
        <w:rPr>
          <w:rFonts w:asciiTheme="majorHAnsi" w:eastAsia="Calibri" w:hAnsiTheme="majorHAnsi" w:cstheme="majorHAnsi"/>
          <w:sz w:val="24"/>
          <w:szCs w:val="24"/>
          <w:lang w:eastAsia="pl-PL"/>
        </w:rPr>
        <w:t>ilości paliwa gazowego</w:t>
      </w:r>
      <w:r w:rsidRPr="00E07827">
        <w:rPr>
          <w:rFonts w:asciiTheme="majorHAnsi" w:eastAsia="Calibri" w:hAnsiTheme="majorHAnsi" w:cstheme="majorHAnsi"/>
          <w:sz w:val="24"/>
          <w:szCs w:val="24"/>
          <w:lang w:eastAsia="pl-PL"/>
        </w:rPr>
        <w:t xml:space="preserve"> w zakresie do +/- 10% względem </w:t>
      </w:r>
      <w:bookmarkStart w:id="11" w:name="_Hlk127690004"/>
      <w:r w:rsidRPr="00E07827">
        <w:rPr>
          <w:rFonts w:asciiTheme="majorHAnsi" w:eastAsia="Calibri" w:hAnsiTheme="majorHAnsi" w:cstheme="majorHAnsi"/>
          <w:sz w:val="24"/>
          <w:szCs w:val="24"/>
          <w:lang w:eastAsia="pl-PL"/>
        </w:rPr>
        <w:t xml:space="preserve">ilości  paliwa gazowego dla </w:t>
      </w:r>
      <w:bookmarkEnd w:id="11"/>
      <w:r w:rsidR="00453529">
        <w:rPr>
          <w:rFonts w:asciiTheme="majorHAnsi" w:eastAsia="Calibri" w:hAnsiTheme="majorHAnsi" w:cstheme="majorHAnsi"/>
          <w:sz w:val="24"/>
          <w:szCs w:val="24"/>
          <w:lang w:eastAsia="pl-PL"/>
        </w:rPr>
        <w:t>zamówienia podstawowego</w:t>
      </w:r>
      <w:r w:rsidRPr="00E07827">
        <w:rPr>
          <w:rFonts w:asciiTheme="majorHAnsi" w:eastAsia="Calibri" w:hAnsiTheme="majorHAnsi" w:cstheme="majorHAnsi"/>
          <w:sz w:val="24"/>
          <w:szCs w:val="24"/>
          <w:lang w:eastAsia="pl-PL"/>
        </w:rPr>
        <w:t xml:space="preserve">. Zwiększenie nastąpi na zasadzie prawa opcji.  Zasady, zakres i sposób skorzystania przez Zamawiającego z powyższych opisane zostały w Załączniku nr 2 do SWZ – Projektowane postanowienia umowy </w:t>
      </w:r>
      <w:r w:rsidRPr="00E669F3">
        <w:rPr>
          <w:rFonts w:asciiTheme="majorHAnsi" w:eastAsia="Calibri" w:hAnsiTheme="majorHAnsi" w:cstheme="majorHAnsi"/>
          <w:sz w:val="24"/>
          <w:szCs w:val="24"/>
          <w:lang w:eastAsia="pl-PL"/>
        </w:rPr>
        <w:t xml:space="preserve">w  </w:t>
      </w:r>
      <w:bookmarkStart w:id="12" w:name="_Hlk44405728"/>
      <w:bookmarkStart w:id="13" w:name="_Hlk126933506"/>
      <w:r w:rsidRPr="00E669F3">
        <w:rPr>
          <w:rFonts w:asciiTheme="majorHAnsi" w:eastAsia="Calibri" w:hAnsiTheme="majorHAnsi" w:cstheme="majorHAnsi"/>
          <w:sz w:val="24"/>
          <w:szCs w:val="24"/>
          <w:lang w:eastAsia="pl-PL"/>
        </w:rPr>
        <w:t>§ 1</w:t>
      </w:r>
      <w:bookmarkEnd w:id="12"/>
      <w:bookmarkEnd w:id="13"/>
      <w:r w:rsidRPr="00E669F3">
        <w:rPr>
          <w:rFonts w:asciiTheme="majorHAnsi" w:eastAsia="Calibri" w:hAnsiTheme="majorHAnsi" w:cstheme="majorHAnsi"/>
          <w:sz w:val="24"/>
          <w:szCs w:val="24"/>
          <w:lang w:eastAsia="pl-PL"/>
        </w:rPr>
        <w:t xml:space="preserve"> ust. 3 i 4.</w:t>
      </w:r>
    </w:p>
    <w:p w14:paraId="08BAE601" w14:textId="77777777" w:rsidR="00DD4D4C" w:rsidRDefault="00E07827" w:rsidP="00245459">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 xml:space="preserve">W przypadku, gdy Zamawiający jest/są podmiotem uprawnionym do rozliczeń wg cen taryfowych zatwierdzanych przez Prezesa URE w rozumieniu ustawy z dnia  26 stycznia 2022 r. o szczególnych rozwiązaniach służących ochronie odbiorców paliw gazowych w związku z sytuacją na rynku gazu  do niniejszego postępowania zostały dołączone podpisane przez Zamawiającego OŚWIADCZENIA ODBIORCY PALIW GAZOWYCH o przeznaczeniu paliwa gazowego, wg wzoru stanowiącego załącznik do rozporządzenia Ministra Klimatu I Środowiska z dnia 28 stycznia 2022 r. Dany PPG może być częściowo lub całkowicie rozliczany wg cen z Taryfy sprzedaży  zatwierdzonej  przez Prezesa URE – informacja jest zawarta w Załączniku nr 1 do SWZ – opis przedmiotu zamówienia.  </w:t>
      </w:r>
    </w:p>
    <w:p w14:paraId="0516763B" w14:textId="77777777" w:rsidR="00E07827" w:rsidRPr="001212F5" w:rsidRDefault="00E07827" w:rsidP="00245459">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Rozliczenie usługi dystrybucji oraz zakupu paliwa gazowego odbędzie się na zasadach określonych w ustawie z dnia 10 kwietnia 1997 r. Prawo energetyczne, ustawie z dnia  26 stycznia 2022 r. o szczególnych rozwiązaniach służących ochronie odbiorców paliw gazowych w związku z sytuacją na rynku gazu, ustawie z dnia 15 grudnia 2022 r. o szczególnej ochronie niektórych odbiorców paliw gazowych w 2023 r. w związku z sytuacją na rynku gazu, taryfie dystrybucyjnej i sprzedaży zatwierdzonej przez Prezesa URE.</w:t>
      </w:r>
    </w:p>
    <w:p w14:paraId="49C25BF2" w14:textId="77777777" w:rsidR="00E07827" w:rsidRPr="001212F5" w:rsidRDefault="00E07827" w:rsidP="00245459">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Informacja o przedmiocie zamówienia oraz obowiązkach Zamawiającego i Wykonawcy zawarte są w Załączniku nr 2 do SWZ – Projektowane postanowienia umowy.</w:t>
      </w:r>
    </w:p>
    <w:p w14:paraId="404E3AB1" w14:textId="77777777" w:rsidR="00E07827" w:rsidRPr="001212F5" w:rsidRDefault="00E07827" w:rsidP="00245459">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 xml:space="preserve">Zamawiający na wniosek wyłonionego Wykonawcy przekaże niezbędne dane do przeprowadzenia procedury zmiany sprzedawcy w wersji elektronicznej Excel niezwłocznie po podpisaniu umowy. </w:t>
      </w:r>
    </w:p>
    <w:p w14:paraId="142E61BC" w14:textId="77777777" w:rsidR="00E07827" w:rsidRPr="001212F5" w:rsidRDefault="00E07827" w:rsidP="00245459">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lastRenderedPageBreak/>
        <w:t>Informacja o obecnie obowiązujących umowach opisana jest w Załączniku nr 1 do SWZ w kolumnie „Okres obowiązywania obecnej umowy /okres wypowiedzenia”.</w:t>
      </w:r>
    </w:p>
    <w:p w14:paraId="52681D12" w14:textId="77777777" w:rsidR="00E07827" w:rsidRPr="001212F5" w:rsidRDefault="00E07827" w:rsidP="00245459">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 xml:space="preserve">Ilość umów na kompleksową dostawę  paliwa gazowego  jaką zawrze Zamawiający z wyłonionym w niniejszym postępowaniu wykonawca: </w:t>
      </w:r>
      <w:r w:rsidRPr="001212F5">
        <w:rPr>
          <w:rFonts w:asciiTheme="majorHAnsi" w:eastAsia="Calibri" w:hAnsiTheme="majorHAnsi" w:cstheme="majorHAnsi"/>
          <w:sz w:val="24"/>
          <w:szCs w:val="24"/>
          <w:lang w:eastAsia="pl-PL"/>
        </w:rPr>
        <w:t>1 umowa</w:t>
      </w:r>
      <w:r w:rsidRPr="00E07827">
        <w:rPr>
          <w:rFonts w:asciiTheme="majorHAnsi" w:eastAsia="Calibri" w:hAnsiTheme="majorHAnsi" w:cstheme="majorHAnsi"/>
          <w:sz w:val="24"/>
          <w:szCs w:val="24"/>
          <w:lang w:eastAsia="pl-PL"/>
        </w:rPr>
        <w:t xml:space="preserve">. </w:t>
      </w:r>
    </w:p>
    <w:p w14:paraId="7F302915" w14:textId="77777777" w:rsidR="00DD4D4C" w:rsidRDefault="00E07827" w:rsidP="00DD4D4C">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 xml:space="preserve">Dopuszcza się podpisanie umowy drogą korespondencyjną. </w:t>
      </w:r>
    </w:p>
    <w:p w14:paraId="75A4F9E5" w14:textId="77777777" w:rsidR="00E07827" w:rsidRPr="00DD4D4C" w:rsidRDefault="00E07827" w:rsidP="00DD4D4C">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DD4D4C">
        <w:rPr>
          <w:rFonts w:asciiTheme="majorHAnsi" w:eastAsia="Calibri" w:hAnsiTheme="majorHAnsi" w:cstheme="majorHAnsi"/>
          <w:sz w:val="24"/>
          <w:szCs w:val="24"/>
          <w:lang w:eastAsia="pl-PL"/>
        </w:rPr>
        <w:t>Nazwy i kody dotyczące przedmiotu zamówienia określone we Wspólnym Słowniku Zamówień/ Publicznych (CPV):</w:t>
      </w:r>
    </w:p>
    <w:p w14:paraId="5513BC5A" w14:textId="77777777" w:rsidR="00E07827" w:rsidRPr="00E07827" w:rsidRDefault="00E07827" w:rsidP="00245459">
      <w:pPr>
        <w:spacing w:after="0" w:line="360" w:lineRule="auto"/>
        <w:ind w:left="1276" w:hanging="283"/>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 xml:space="preserve">09123000-7 – gaz ziemny, </w:t>
      </w:r>
    </w:p>
    <w:p w14:paraId="712DB3C4" w14:textId="77777777" w:rsidR="00E07827" w:rsidRPr="001212F5" w:rsidRDefault="00E07827" w:rsidP="00245459">
      <w:pPr>
        <w:spacing w:after="0" w:line="360" w:lineRule="auto"/>
        <w:ind w:left="1276" w:hanging="283"/>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65210000-8 – przesył gazu.</w:t>
      </w:r>
    </w:p>
    <w:p w14:paraId="015655B3" w14:textId="77777777" w:rsidR="00155B3D" w:rsidRPr="001212F5" w:rsidRDefault="00E07827" w:rsidP="00245459">
      <w:pPr>
        <w:pStyle w:val="Akapitzlist"/>
        <w:numPr>
          <w:ilvl w:val="1"/>
          <w:numId w:val="3"/>
        </w:numPr>
        <w:spacing w:after="0" w:line="360" w:lineRule="auto"/>
        <w:ind w:left="99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w:t>
      </w:r>
      <w:r w:rsidR="00CD01DB" w:rsidRPr="001212F5">
        <w:rPr>
          <w:rFonts w:asciiTheme="majorHAnsi" w:hAnsiTheme="majorHAnsi" w:cstheme="majorHAnsi"/>
          <w:sz w:val="24"/>
          <w:szCs w:val="24"/>
          <w:lang w:eastAsia="pl-PL"/>
        </w:rPr>
        <w:t>amawiający nie dopuszcza  składania ofert częściowych.</w:t>
      </w:r>
      <w:r w:rsidRPr="001212F5">
        <w:rPr>
          <w:rFonts w:asciiTheme="majorHAnsi" w:hAnsiTheme="majorHAnsi" w:cstheme="majorHAnsi"/>
          <w:sz w:val="24"/>
          <w:szCs w:val="24"/>
          <w:lang w:eastAsia="pl-PL"/>
        </w:rPr>
        <w:t xml:space="preserve"> </w:t>
      </w:r>
      <w:r w:rsidR="00CD01DB" w:rsidRPr="001212F5">
        <w:rPr>
          <w:rFonts w:asciiTheme="majorHAnsi" w:hAnsiTheme="majorHAnsi" w:cstheme="majorHAnsi"/>
          <w:sz w:val="24"/>
          <w:szCs w:val="24"/>
          <w:lang w:eastAsia="pl-PL"/>
        </w:rPr>
        <w:t>Uzasadnienie braku podziału zamówienia</w:t>
      </w:r>
      <w:r w:rsidRPr="001212F5">
        <w:rPr>
          <w:rFonts w:asciiTheme="majorHAnsi" w:hAnsiTheme="majorHAnsi" w:cstheme="majorHAnsi"/>
          <w:sz w:val="24"/>
          <w:szCs w:val="24"/>
          <w:lang w:eastAsia="pl-PL"/>
        </w:rPr>
        <w:t>:</w:t>
      </w:r>
    </w:p>
    <w:p w14:paraId="6822724A" w14:textId="77777777" w:rsidR="00E07827" w:rsidRPr="001212F5" w:rsidRDefault="00E07827" w:rsidP="00245459">
      <w:pPr>
        <w:pStyle w:val="Akapitzlist"/>
        <w:numPr>
          <w:ilvl w:val="2"/>
          <w:numId w:val="3"/>
        </w:numPr>
        <w:spacing w:after="0" w:line="360" w:lineRule="auto"/>
        <w:ind w:left="1843" w:hanging="850"/>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zamówienie ma charakter jednorodny, tj. obejmuje dostawę wraz z usługą dystrybucji tego samego rodzaju</w:t>
      </w:r>
      <w:r w:rsidR="00526F87">
        <w:rPr>
          <w:rFonts w:asciiTheme="majorHAnsi" w:hAnsiTheme="majorHAnsi" w:cstheme="majorHAnsi"/>
          <w:sz w:val="24"/>
          <w:szCs w:val="24"/>
          <w:lang w:eastAsia="pl-PL"/>
        </w:rPr>
        <w:t xml:space="preserve"> dla jednego punktu poboru gazu</w:t>
      </w:r>
      <w:r w:rsidRPr="001212F5">
        <w:rPr>
          <w:rFonts w:asciiTheme="majorHAnsi" w:hAnsiTheme="majorHAnsi" w:cstheme="majorHAnsi"/>
          <w:sz w:val="24"/>
          <w:szCs w:val="24"/>
          <w:lang w:eastAsia="pl-PL"/>
        </w:rPr>
        <w:t>, o ustalonych standardach jakościowych. W skład zamówienia nie wchodzą dostawy, które można wyodrębnić i objąć przedmiotem odrębnego postępowania – części,</w:t>
      </w:r>
    </w:p>
    <w:p w14:paraId="0C877EEB" w14:textId="77777777" w:rsidR="00E07827" w:rsidRPr="00E07827" w:rsidRDefault="00E07827" w:rsidP="00245459">
      <w:pPr>
        <w:pStyle w:val="Akapitzlist"/>
        <w:numPr>
          <w:ilvl w:val="2"/>
          <w:numId w:val="3"/>
        </w:numPr>
        <w:spacing w:after="0" w:line="360" w:lineRule="auto"/>
        <w:ind w:left="1843" w:hanging="850"/>
        <w:jc w:val="both"/>
        <w:rPr>
          <w:rFonts w:asciiTheme="majorHAnsi" w:hAnsiTheme="majorHAnsi" w:cstheme="majorHAnsi"/>
          <w:sz w:val="24"/>
          <w:szCs w:val="24"/>
          <w:lang w:eastAsia="pl-PL"/>
        </w:rPr>
      </w:pPr>
      <w:r w:rsidRPr="00E07827">
        <w:rPr>
          <w:rFonts w:asciiTheme="majorHAnsi" w:hAnsiTheme="majorHAnsi" w:cstheme="majorHAnsi"/>
          <w:sz w:val="24"/>
          <w:szCs w:val="24"/>
          <w:lang w:eastAsia="pl-PL"/>
        </w:rPr>
        <w:t>podział zamówienia na części może spowodować nieefektywność prowadzonego postępowania: uzyskanie zbyt wysokiego kosztu realizacji zamówienia, spowodować niskie zainteresowanie tym zamówieniem, nawet wśród wykonawców z sektora MŚP oraz utrudnić koordynację realizacji zamówienia,</w:t>
      </w:r>
    </w:p>
    <w:p w14:paraId="451CA9E1" w14:textId="77777777" w:rsidR="00E07827" w:rsidRPr="00E07827" w:rsidRDefault="00E07827" w:rsidP="00245459">
      <w:pPr>
        <w:pStyle w:val="Akapitzlist"/>
        <w:numPr>
          <w:ilvl w:val="2"/>
          <w:numId w:val="3"/>
        </w:numPr>
        <w:spacing w:after="0" w:line="360" w:lineRule="auto"/>
        <w:ind w:left="1843" w:hanging="850"/>
        <w:jc w:val="both"/>
        <w:rPr>
          <w:rFonts w:asciiTheme="majorHAnsi" w:hAnsiTheme="majorHAnsi" w:cstheme="majorHAnsi"/>
          <w:sz w:val="24"/>
          <w:szCs w:val="24"/>
          <w:lang w:eastAsia="pl-PL"/>
        </w:rPr>
      </w:pPr>
      <w:r w:rsidRPr="00E07827">
        <w:rPr>
          <w:rFonts w:asciiTheme="majorHAnsi" w:hAnsiTheme="majorHAnsi" w:cstheme="majorHAnsi"/>
          <w:sz w:val="24"/>
          <w:szCs w:val="24"/>
          <w:lang w:eastAsia="pl-PL"/>
        </w:rPr>
        <w:t xml:space="preserve">brak podziału zamówienia na części nie ogranicza dostępu do zamówienia żadnemu wykonawcy, a efekt skali pozwala uzyskać korzystne ceny, </w:t>
      </w:r>
    </w:p>
    <w:p w14:paraId="77ADF287" w14:textId="77777777" w:rsidR="00E07827" w:rsidRPr="00E07827" w:rsidRDefault="00E07827" w:rsidP="00245459">
      <w:pPr>
        <w:pStyle w:val="Akapitzlist"/>
        <w:numPr>
          <w:ilvl w:val="2"/>
          <w:numId w:val="3"/>
        </w:numPr>
        <w:spacing w:after="240" w:line="360" w:lineRule="auto"/>
        <w:ind w:left="1843" w:hanging="851"/>
        <w:jc w:val="both"/>
        <w:rPr>
          <w:rFonts w:asciiTheme="majorHAnsi" w:hAnsiTheme="majorHAnsi" w:cstheme="majorHAnsi"/>
          <w:sz w:val="24"/>
          <w:szCs w:val="24"/>
          <w:lang w:eastAsia="pl-PL"/>
        </w:rPr>
      </w:pPr>
      <w:r w:rsidRPr="00E07827">
        <w:rPr>
          <w:rFonts w:asciiTheme="majorHAnsi" w:hAnsiTheme="majorHAnsi" w:cstheme="majorHAnsi"/>
          <w:sz w:val="24"/>
          <w:szCs w:val="24"/>
          <w:lang w:eastAsia="pl-PL"/>
        </w:rPr>
        <w:t>niedokonanie podziału zamówienia podyktowane było zatem względami technicznymi, organizacyjnym oraz charakterem przedmiotu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sidR="00526F87">
        <w:rPr>
          <w:rFonts w:asciiTheme="majorHAnsi" w:hAnsiTheme="majorHAnsi" w:cstheme="majorHAnsi"/>
          <w:sz w:val="24"/>
          <w:szCs w:val="24"/>
          <w:lang w:eastAsia="pl-PL"/>
        </w:rPr>
        <w:t>.</w:t>
      </w:r>
    </w:p>
    <w:p w14:paraId="673E246B" w14:textId="77777777" w:rsidR="00B14BC6" w:rsidRPr="001212F5" w:rsidRDefault="00B14BC6" w:rsidP="00245459">
      <w:pPr>
        <w:pStyle w:val="Nagwek1"/>
        <w:spacing w:before="0" w:line="360" w:lineRule="auto"/>
        <w:ind w:left="426"/>
        <w:jc w:val="both"/>
        <w:rPr>
          <w:rFonts w:eastAsia="Times New Roman" w:cstheme="majorHAnsi"/>
          <w:color w:val="auto"/>
          <w:sz w:val="24"/>
          <w:szCs w:val="24"/>
          <w:lang w:eastAsia="pl-PL"/>
        </w:rPr>
      </w:pPr>
      <w:bookmarkStart w:id="14" w:name="_Toc149211683"/>
      <w:bookmarkEnd w:id="9"/>
      <w:bookmarkEnd w:id="10"/>
      <w:r w:rsidRPr="001212F5">
        <w:rPr>
          <w:rFonts w:eastAsia="Times New Roman" w:cstheme="majorHAnsi"/>
          <w:color w:val="auto"/>
          <w:sz w:val="24"/>
          <w:szCs w:val="24"/>
          <w:lang w:eastAsia="pl-PL"/>
        </w:rPr>
        <w:lastRenderedPageBreak/>
        <w:t>Termin wykonania zamówienia</w:t>
      </w:r>
      <w:bookmarkEnd w:id="14"/>
    </w:p>
    <w:p w14:paraId="560814FB" w14:textId="77777777" w:rsidR="00B9639D" w:rsidRPr="001212F5" w:rsidRDefault="008A14F9" w:rsidP="00245459">
      <w:pPr>
        <w:spacing w:after="240" w:line="360" w:lineRule="auto"/>
        <w:ind w:left="425"/>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Termin trwania zamówienia od</w:t>
      </w:r>
      <w:r w:rsidR="000A6266" w:rsidRPr="001212F5">
        <w:rPr>
          <w:rFonts w:asciiTheme="majorHAnsi" w:hAnsiTheme="majorHAnsi" w:cstheme="majorHAnsi"/>
          <w:sz w:val="24"/>
          <w:szCs w:val="24"/>
          <w:lang w:eastAsia="pl-PL"/>
        </w:rPr>
        <w:t xml:space="preserve"> </w:t>
      </w:r>
      <w:r w:rsidR="00740567" w:rsidRPr="001212F5">
        <w:rPr>
          <w:rFonts w:asciiTheme="majorHAnsi" w:hAnsiTheme="majorHAnsi" w:cstheme="majorHAnsi"/>
          <w:sz w:val="24"/>
          <w:szCs w:val="24"/>
          <w:lang w:eastAsia="pl-PL"/>
        </w:rPr>
        <w:t>01.0</w:t>
      </w:r>
      <w:r w:rsidR="00453529">
        <w:rPr>
          <w:rFonts w:asciiTheme="majorHAnsi" w:hAnsiTheme="majorHAnsi" w:cstheme="majorHAnsi"/>
          <w:sz w:val="24"/>
          <w:szCs w:val="24"/>
          <w:lang w:eastAsia="pl-PL"/>
        </w:rPr>
        <w:t>1</w:t>
      </w:r>
      <w:r w:rsidR="00740567" w:rsidRPr="001212F5">
        <w:rPr>
          <w:rFonts w:asciiTheme="majorHAnsi" w:hAnsiTheme="majorHAnsi" w:cstheme="majorHAnsi"/>
          <w:sz w:val="24"/>
          <w:szCs w:val="24"/>
          <w:lang w:eastAsia="pl-PL"/>
        </w:rPr>
        <w:t>.202</w:t>
      </w:r>
      <w:r w:rsidR="00453529">
        <w:rPr>
          <w:rFonts w:asciiTheme="majorHAnsi" w:hAnsiTheme="majorHAnsi" w:cstheme="majorHAnsi"/>
          <w:sz w:val="24"/>
          <w:szCs w:val="24"/>
          <w:lang w:eastAsia="pl-PL"/>
        </w:rPr>
        <w:t>4</w:t>
      </w:r>
      <w:r w:rsidR="00740567" w:rsidRPr="001212F5">
        <w:rPr>
          <w:rFonts w:asciiTheme="majorHAnsi" w:hAnsiTheme="majorHAnsi" w:cstheme="majorHAnsi"/>
          <w:sz w:val="24"/>
          <w:szCs w:val="24"/>
          <w:lang w:eastAsia="pl-PL"/>
        </w:rPr>
        <w:t xml:space="preserve"> r. do </w:t>
      </w:r>
      <w:r w:rsidR="00453529">
        <w:rPr>
          <w:rFonts w:asciiTheme="majorHAnsi" w:hAnsiTheme="majorHAnsi" w:cstheme="majorHAnsi"/>
          <w:sz w:val="24"/>
          <w:szCs w:val="24"/>
          <w:lang w:eastAsia="pl-PL"/>
        </w:rPr>
        <w:t>31.12.202</w:t>
      </w:r>
      <w:r w:rsidR="00DD4D4C">
        <w:rPr>
          <w:rFonts w:asciiTheme="majorHAnsi" w:hAnsiTheme="majorHAnsi" w:cstheme="majorHAnsi"/>
          <w:sz w:val="24"/>
          <w:szCs w:val="24"/>
          <w:lang w:eastAsia="pl-PL"/>
        </w:rPr>
        <w:t>5</w:t>
      </w:r>
      <w:r w:rsidR="00740567" w:rsidRPr="001212F5">
        <w:rPr>
          <w:rFonts w:asciiTheme="majorHAnsi" w:hAnsiTheme="majorHAnsi" w:cstheme="majorHAnsi"/>
          <w:sz w:val="24"/>
          <w:szCs w:val="24"/>
          <w:lang w:eastAsia="pl-PL"/>
        </w:rPr>
        <w:t xml:space="preserve"> r.</w:t>
      </w:r>
      <w:r w:rsidRPr="001212F5">
        <w:rPr>
          <w:rFonts w:asciiTheme="majorHAnsi" w:hAnsiTheme="majorHAnsi" w:cstheme="majorHAnsi"/>
          <w:sz w:val="24"/>
          <w:szCs w:val="24"/>
          <w:lang w:eastAsia="pl-PL"/>
        </w:rPr>
        <w:t>,</w:t>
      </w:r>
      <w:r w:rsidR="00964828" w:rsidRPr="001212F5">
        <w:rPr>
          <w:rFonts w:asciiTheme="majorHAnsi" w:hAnsiTheme="majorHAnsi" w:cstheme="majorHAnsi"/>
          <w:sz w:val="24"/>
          <w:szCs w:val="24"/>
          <w:lang w:eastAsia="pl-PL"/>
        </w:rPr>
        <w:t xml:space="preserve"> </w:t>
      </w:r>
      <w:r w:rsidR="000D630E" w:rsidRPr="001212F5">
        <w:rPr>
          <w:rFonts w:asciiTheme="majorHAnsi" w:hAnsiTheme="majorHAnsi" w:cstheme="majorHAnsi"/>
          <w:sz w:val="24"/>
          <w:szCs w:val="24"/>
          <w:lang w:eastAsia="pl-PL"/>
        </w:rPr>
        <w:t xml:space="preserve">z zastrzeżeniem zapisów </w:t>
      </w:r>
      <w:r w:rsidR="006F4292" w:rsidRPr="001212F5">
        <w:rPr>
          <w:rFonts w:asciiTheme="majorHAnsi" w:hAnsiTheme="majorHAnsi" w:cstheme="majorHAnsi"/>
          <w:sz w:val="24"/>
          <w:szCs w:val="24"/>
          <w:lang w:eastAsia="pl-PL"/>
        </w:rPr>
        <w:t xml:space="preserve">w </w:t>
      </w:r>
      <w:r w:rsidR="0052681B" w:rsidRPr="001212F5">
        <w:rPr>
          <w:rFonts w:asciiTheme="majorHAnsi" w:hAnsiTheme="majorHAnsi" w:cstheme="majorHAnsi"/>
          <w:sz w:val="24"/>
          <w:szCs w:val="24"/>
          <w:lang w:eastAsia="pl-PL"/>
        </w:rPr>
        <w:t xml:space="preserve">par. 2 ust. 1 </w:t>
      </w:r>
      <w:r w:rsidR="00712846" w:rsidRPr="001212F5">
        <w:rPr>
          <w:rFonts w:asciiTheme="majorHAnsi" w:hAnsiTheme="majorHAnsi" w:cstheme="majorHAnsi"/>
          <w:sz w:val="24"/>
          <w:szCs w:val="24"/>
          <w:lang w:eastAsia="pl-PL"/>
        </w:rPr>
        <w:t>Projektowanych postanowień umowy (załącznik nr 2 do SWZ).</w:t>
      </w:r>
      <w:r w:rsidR="000D630E" w:rsidRPr="001212F5">
        <w:rPr>
          <w:rFonts w:asciiTheme="majorHAnsi" w:hAnsiTheme="majorHAnsi" w:cstheme="majorHAnsi"/>
          <w:sz w:val="24"/>
          <w:szCs w:val="24"/>
          <w:lang w:eastAsia="pl-PL"/>
        </w:rPr>
        <w:t xml:space="preserve"> </w:t>
      </w:r>
    </w:p>
    <w:p w14:paraId="0F19C18B" w14:textId="77777777" w:rsidR="00B14BC6" w:rsidRPr="001212F5" w:rsidRDefault="00B14BC6" w:rsidP="00245459">
      <w:pPr>
        <w:pStyle w:val="Nagwek1"/>
        <w:spacing w:before="0" w:line="360" w:lineRule="auto"/>
        <w:ind w:left="426"/>
        <w:jc w:val="both"/>
        <w:rPr>
          <w:rFonts w:eastAsia="Times New Roman" w:cstheme="majorHAnsi"/>
          <w:color w:val="auto"/>
          <w:sz w:val="24"/>
          <w:szCs w:val="24"/>
          <w:lang w:eastAsia="pl-PL"/>
        </w:rPr>
      </w:pPr>
      <w:bookmarkStart w:id="15" w:name="_Toc149211684"/>
      <w:r w:rsidRPr="001212F5">
        <w:rPr>
          <w:rFonts w:eastAsia="Times New Roman" w:cstheme="majorHAnsi"/>
          <w:color w:val="auto"/>
          <w:sz w:val="24"/>
          <w:szCs w:val="24"/>
          <w:lang w:eastAsia="pl-PL"/>
        </w:rPr>
        <w:t>Informacja  o warunkach  udziału  w postępowaniu</w:t>
      </w:r>
      <w:bookmarkEnd w:id="15"/>
    </w:p>
    <w:p w14:paraId="6A22BB99" w14:textId="77777777" w:rsidR="001927C9" w:rsidRPr="001212F5" w:rsidRDefault="00120623" w:rsidP="00245459">
      <w:pPr>
        <w:pStyle w:val="Akapitzlist"/>
        <w:numPr>
          <w:ilvl w:val="1"/>
          <w:numId w:val="4"/>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 udzielenie zamówienia mogą ubiegać się wykonawcy, którzy spełniają warunki udziału w postępowaniu</w:t>
      </w:r>
      <w:r w:rsidR="00986E66" w:rsidRPr="001212F5">
        <w:rPr>
          <w:rFonts w:asciiTheme="majorHAnsi" w:hAnsiTheme="majorHAnsi" w:cstheme="majorHAnsi"/>
          <w:sz w:val="24"/>
          <w:szCs w:val="24"/>
          <w:lang w:eastAsia="pl-PL"/>
        </w:rPr>
        <w:t xml:space="preserve"> w zakresie</w:t>
      </w:r>
      <w:r w:rsidR="001927C9" w:rsidRPr="001212F5">
        <w:rPr>
          <w:rFonts w:asciiTheme="majorHAnsi" w:hAnsiTheme="majorHAnsi" w:cstheme="majorHAnsi"/>
          <w:sz w:val="24"/>
          <w:szCs w:val="24"/>
          <w:lang w:eastAsia="pl-PL"/>
        </w:rPr>
        <w:t>:</w:t>
      </w:r>
    </w:p>
    <w:p w14:paraId="5183CF12" w14:textId="77777777" w:rsidR="001927C9" w:rsidRPr="001212F5" w:rsidRDefault="001927C9" w:rsidP="00245459">
      <w:pPr>
        <w:pStyle w:val="Akapitzlist"/>
        <w:numPr>
          <w:ilvl w:val="2"/>
          <w:numId w:val="4"/>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zdolności do występowania w obrocie gospodarczym:</w:t>
      </w:r>
      <w:bookmarkStart w:id="16" w:name="_Hlk61958793"/>
      <w:r w:rsidR="00486F33"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 xml:space="preserve">zamawiający nie </w:t>
      </w:r>
      <w:r w:rsidR="00F36170" w:rsidRPr="001212F5">
        <w:rPr>
          <w:rFonts w:asciiTheme="majorHAnsi" w:hAnsiTheme="majorHAnsi" w:cstheme="majorHAnsi"/>
          <w:sz w:val="24"/>
          <w:szCs w:val="24"/>
          <w:lang w:eastAsia="pl-PL"/>
        </w:rPr>
        <w:t xml:space="preserve">stawia </w:t>
      </w:r>
      <w:r w:rsidRPr="001212F5">
        <w:rPr>
          <w:rFonts w:asciiTheme="majorHAnsi" w:hAnsiTheme="majorHAnsi" w:cstheme="majorHAnsi"/>
          <w:sz w:val="24"/>
          <w:szCs w:val="24"/>
          <w:lang w:eastAsia="pl-PL"/>
        </w:rPr>
        <w:t xml:space="preserve"> warunku w tym zakresie</w:t>
      </w:r>
      <w:bookmarkEnd w:id="16"/>
      <w:r w:rsidR="00B76D5A" w:rsidRPr="001212F5">
        <w:rPr>
          <w:rFonts w:asciiTheme="majorHAnsi" w:hAnsiTheme="majorHAnsi" w:cstheme="majorHAnsi"/>
          <w:sz w:val="24"/>
          <w:szCs w:val="24"/>
          <w:lang w:eastAsia="pl-PL"/>
        </w:rPr>
        <w:t>,</w:t>
      </w:r>
    </w:p>
    <w:p w14:paraId="48ABD45C" w14:textId="77777777" w:rsidR="001927C9" w:rsidRPr="001212F5" w:rsidRDefault="001927C9" w:rsidP="00245459">
      <w:pPr>
        <w:pStyle w:val="Akapitzlist"/>
        <w:numPr>
          <w:ilvl w:val="2"/>
          <w:numId w:val="4"/>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uprawnień do prowadzenia określonej działalności gospodarczej lub zawodowej, o ile wynika to z odrębnych przepisów:</w:t>
      </w:r>
    </w:p>
    <w:p w14:paraId="02FE99B4" w14:textId="77777777" w:rsidR="001927C9" w:rsidRPr="001212F5" w:rsidRDefault="001927C9" w:rsidP="00245459">
      <w:pPr>
        <w:pStyle w:val="Akapitzlist"/>
        <w:numPr>
          <w:ilvl w:val="0"/>
          <w:numId w:val="5"/>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wykonawca winien posiadać uprawnienia do wykonywania działalności gospodarczej w zakresie obrotu paliwem gazowym, na podstawie koncesji wydanej przez Prezesa </w:t>
      </w:r>
      <w:r w:rsidR="00C56C1A" w:rsidRPr="001212F5">
        <w:rPr>
          <w:rFonts w:asciiTheme="majorHAnsi" w:hAnsiTheme="majorHAnsi" w:cstheme="majorHAnsi"/>
          <w:sz w:val="24"/>
          <w:szCs w:val="24"/>
          <w:lang w:eastAsia="pl-PL"/>
        </w:rPr>
        <w:t>URE</w:t>
      </w:r>
      <w:r w:rsidRPr="001212F5">
        <w:rPr>
          <w:rFonts w:asciiTheme="majorHAnsi" w:hAnsiTheme="majorHAnsi" w:cstheme="majorHAnsi"/>
          <w:sz w:val="24"/>
          <w:szCs w:val="24"/>
          <w:lang w:eastAsia="pl-PL"/>
        </w:rPr>
        <w:t>, zgodnie z art. 32 ustawy z dnia 10 kwietnia 1997 r. – Prawo energetyczne</w:t>
      </w:r>
      <w:r w:rsidR="00486F33" w:rsidRPr="001212F5">
        <w:rPr>
          <w:rFonts w:asciiTheme="majorHAnsi" w:hAnsiTheme="majorHAnsi" w:cstheme="majorHAnsi"/>
          <w:sz w:val="24"/>
          <w:szCs w:val="24"/>
          <w:lang w:eastAsia="pl-PL"/>
        </w:rPr>
        <w:t>,</w:t>
      </w:r>
    </w:p>
    <w:p w14:paraId="7C5B3E6B" w14:textId="77777777" w:rsidR="00486F33" w:rsidRPr="001212F5" w:rsidRDefault="00486F33" w:rsidP="00245459">
      <w:pPr>
        <w:pStyle w:val="Akapitzlist"/>
        <w:numPr>
          <w:ilvl w:val="0"/>
          <w:numId w:val="5"/>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 przypadku wspólnego ubiegania się wykonawców  o zamówienie warunek z ppkt a) zostanie spełniony, jeżeli co najmniej jeden z wykonawców wspólnie ubiegających się o udzielenie zamówienia posiada uprawnienia do prowadzenia określonej działalności gospodarczej  i zrealizuje dostawy, do których realizacji te uprawnienia są wymagane</w:t>
      </w:r>
      <w:r w:rsidR="00B965B0" w:rsidRPr="001212F5">
        <w:rPr>
          <w:rFonts w:asciiTheme="majorHAnsi" w:hAnsiTheme="majorHAnsi" w:cstheme="majorHAnsi"/>
          <w:sz w:val="24"/>
          <w:szCs w:val="24"/>
          <w:lang w:eastAsia="pl-PL"/>
        </w:rPr>
        <w:t>.</w:t>
      </w:r>
    </w:p>
    <w:p w14:paraId="53767945" w14:textId="77777777" w:rsidR="001927C9" w:rsidRPr="001212F5" w:rsidRDefault="001927C9" w:rsidP="00245459">
      <w:pPr>
        <w:pStyle w:val="Akapitzlist"/>
        <w:numPr>
          <w:ilvl w:val="2"/>
          <w:numId w:val="4"/>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sytuacji ekonomicznej lub finansowej:</w:t>
      </w:r>
      <w:r w:rsidR="00486F33"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 xml:space="preserve">zamawiający nie </w:t>
      </w:r>
      <w:r w:rsidR="00F36170" w:rsidRPr="001212F5">
        <w:rPr>
          <w:rFonts w:asciiTheme="majorHAnsi" w:hAnsiTheme="majorHAnsi" w:cstheme="majorHAnsi"/>
          <w:sz w:val="24"/>
          <w:szCs w:val="24"/>
          <w:lang w:eastAsia="pl-PL"/>
        </w:rPr>
        <w:t>stawia</w:t>
      </w:r>
      <w:r w:rsidRPr="001212F5">
        <w:rPr>
          <w:rFonts w:asciiTheme="majorHAnsi" w:hAnsiTheme="majorHAnsi" w:cstheme="majorHAnsi"/>
          <w:sz w:val="24"/>
          <w:szCs w:val="24"/>
          <w:lang w:eastAsia="pl-PL"/>
        </w:rPr>
        <w:t xml:space="preserve"> warunku w tym zakresie</w:t>
      </w:r>
      <w:r w:rsidR="00B76D5A" w:rsidRPr="001212F5">
        <w:rPr>
          <w:rFonts w:asciiTheme="majorHAnsi" w:hAnsiTheme="majorHAnsi" w:cstheme="majorHAnsi"/>
          <w:sz w:val="24"/>
          <w:szCs w:val="24"/>
          <w:lang w:eastAsia="pl-PL"/>
        </w:rPr>
        <w:t>,</w:t>
      </w:r>
    </w:p>
    <w:p w14:paraId="03173A4A" w14:textId="77777777" w:rsidR="001927C9" w:rsidRPr="001212F5" w:rsidRDefault="001927C9" w:rsidP="00245459">
      <w:pPr>
        <w:pStyle w:val="Akapitzlist"/>
        <w:numPr>
          <w:ilvl w:val="2"/>
          <w:numId w:val="4"/>
        </w:numPr>
        <w:spacing w:after="24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zdolności technicznej lub zawodowej:</w:t>
      </w:r>
      <w:r w:rsidR="00486F33"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 xml:space="preserve">zamawiający nie </w:t>
      </w:r>
      <w:r w:rsidR="00F36170" w:rsidRPr="001212F5">
        <w:rPr>
          <w:rFonts w:asciiTheme="majorHAnsi" w:hAnsiTheme="majorHAnsi" w:cstheme="majorHAnsi"/>
          <w:sz w:val="24"/>
          <w:szCs w:val="24"/>
          <w:lang w:eastAsia="pl-PL"/>
        </w:rPr>
        <w:t>stawia</w:t>
      </w:r>
      <w:r w:rsidRPr="001212F5">
        <w:rPr>
          <w:rFonts w:asciiTheme="majorHAnsi" w:hAnsiTheme="majorHAnsi" w:cstheme="majorHAnsi"/>
          <w:sz w:val="24"/>
          <w:szCs w:val="24"/>
          <w:lang w:eastAsia="pl-PL"/>
        </w:rPr>
        <w:t xml:space="preserve"> warunku w tym zakresie</w:t>
      </w:r>
      <w:r w:rsidR="00486F33" w:rsidRPr="001212F5">
        <w:rPr>
          <w:rFonts w:asciiTheme="majorHAnsi" w:hAnsiTheme="majorHAnsi" w:cstheme="majorHAnsi"/>
          <w:sz w:val="24"/>
          <w:szCs w:val="24"/>
          <w:lang w:eastAsia="pl-PL"/>
        </w:rPr>
        <w:t>.</w:t>
      </w:r>
    </w:p>
    <w:p w14:paraId="2D23E3C7" w14:textId="77777777" w:rsidR="00B14BC6" w:rsidRPr="001212F5" w:rsidRDefault="00B14BC6" w:rsidP="00245459">
      <w:pPr>
        <w:pStyle w:val="Nagwek1"/>
        <w:spacing w:before="0" w:line="360" w:lineRule="auto"/>
        <w:ind w:left="426" w:hanging="426"/>
        <w:jc w:val="both"/>
        <w:rPr>
          <w:rFonts w:eastAsia="Times New Roman" w:cstheme="majorHAnsi"/>
          <w:color w:val="auto"/>
          <w:sz w:val="24"/>
          <w:szCs w:val="24"/>
          <w:lang w:eastAsia="pl-PL"/>
        </w:rPr>
      </w:pPr>
      <w:bookmarkStart w:id="17" w:name="_Toc149211685"/>
      <w:r w:rsidRPr="001212F5">
        <w:rPr>
          <w:rFonts w:eastAsia="Times New Roman" w:cstheme="majorHAnsi"/>
          <w:color w:val="auto"/>
          <w:sz w:val="24"/>
          <w:szCs w:val="24"/>
          <w:lang w:eastAsia="pl-PL"/>
        </w:rPr>
        <w:t>Podstawy wykluczenia, o których mowa w</w:t>
      </w:r>
      <w:r w:rsidR="00D154C5" w:rsidRPr="001212F5">
        <w:rPr>
          <w:rFonts w:eastAsia="Times New Roman" w:cstheme="majorHAnsi"/>
          <w:color w:val="auto"/>
          <w:sz w:val="24"/>
          <w:szCs w:val="24"/>
          <w:lang w:eastAsia="pl-PL"/>
        </w:rPr>
        <w:t xml:space="preserve"> </w:t>
      </w:r>
      <w:r w:rsidRPr="001212F5">
        <w:rPr>
          <w:rFonts w:eastAsia="Times New Roman" w:cstheme="majorHAnsi"/>
          <w:color w:val="auto"/>
          <w:sz w:val="24"/>
          <w:szCs w:val="24"/>
          <w:lang w:eastAsia="pl-PL"/>
        </w:rPr>
        <w:t>art.</w:t>
      </w:r>
      <w:r w:rsidR="0035405E" w:rsidRPr="001212F5">
        <w:rPr>
          <w:rFonts w:eastAsia="Times New Roman" w:cstheme="majorHAnsi"/>
          <w:color w:val="auto"/>
          <w:sz w:val="24"/>
          <w:szCs w:val="24"/>
          <w:lang w:eastAsia="pl-PL"/>
        </w:rPr>
        <w:t xml:space="preserve"> </w:t>
      </w:r>
      <w:r w:rsidRPr="001212F5">
        <w:rPr>
          <w:rFonts w:eastAsia="Times New Roman" w:cstheme="majorHAnsi"/>
          <w:color w:val="auto"/>
          <w:sz w:val="24"/>
          <w:szCs w:val="24"/>
          <w:lang w:eastAsia="pl-PL"/>
        </w:rPr>
        <w:t>108 ust.</w:t>
      </w:r>
      <w:r w:rsidR="0035405E" w:rsidRPr="001212F5">
        <w:rPr>
          <w:rFonts w:eastAsia="Times New Roman" w:cstheme="majorHAnsi"/>
          <w:color w:val="auto"/>
          <w:sz w:val="24"/>
          <w:szCs w:val="24"/>
          <w:lang w:eastAsia="pl-PL"/>
        </w:rPr>
        <w:t xml:space="preserve"> </w:t>
      </w:r>
      <w:r w:rsidRPr="001212F5">
        <w:rPr>
          <w:rFonts w:eastAsia="Times New Roman" w:cstheme="majorHAnsi"/>
          <w:color w:val="auto"/>
          <w:sz w:val="24"/>
          <w:szCs w:val="24"/>
          <w:lang w:eastAsia="pl-PL"/>
        </w:rPr>
        <w:t xml:space="preserve">1 </w:t>
      </w:r>
      <w:r w:rsidR="002218E8" w:rsidRPr="001212F5">
        <w:rPr>
          <w:rFonts w:eastAsia="Times New Roman" w:cstheme="majorHAnsi"/>
          <w:color w:val="auto"/>
          <w:sz w:val="24"/>
          <w:szCs w:val="24"/>
          <w:lang w:eastAsia="pl-PL"/>
        </w:rPr>
        <w:t xml:space="preserve">Pzp </w:t>
      </w:r>
      <w:r w:rsidRPr="001212F5">
        <w:rPr>
          <w:rFonts w:eastAsia="Times New Roman" w:cstheme="majorHAnsi"/>
          <w:color w:val="auto"/>
          <w:sz w:val="24"/>
          <w:szCs w:val="24"/>
          <w:lang w:eastAsia="pl-PL"/>
        </w:rPr>
        <w:t>(obligatoryjne) podstawy wykluczenia</w:t>
      </w:r>
      <w:r w:rsidR="00925B74">
        <w:rPr>
          <w:rFonts w:eastAsia="Times New Roman" w:cstheme="majorHAnsi"/>
          <w:color w:val="auto"/>
          <w:sz w:val="24"/>
          <w:szCs w:val="24"/>
          <w:lang w:eastAsia="pl-PL"/>
        </w:rPr>
        <w:t xml:space="preserve"> </w:t>
      </w:r>
      <w:r w:rsidR="00672C21" w:rsidRPr="001212F5">
        <w:rPr>
          <w:rFonts w:eastAsia="Times New Roman" w:cstheme="majorHAnsi"/>
          <w:color w:val="auto"/>
          <w:sz w:val="24"/>
          <w:szCs w:val="24"/>
          <w:lang w:eastAsia="pl-PL"/>
        </w:rPr>
        <w:t>oraz w art. 7 ust. 1 ustawy z dnia z dnia 13 kwietnia 2022 r. o szczególnych rozwiązaniach w zakresie przeciwdziałania wspieraniu agresji na Ukrainę oraz służących ochronie bezpieczeństwa narodowego (obligatoryjne)</w:t>
      </w:r>
      <w:bookmarkEnd w:id="17"/>
    </w:p>
    <w:p w14:paraId="54E61A4B" w14:textId="77777777" w:rsidR="00CA6EA6" w:rsidRPr="001212F5" w:rsidRDefault="00EC0616" w:rsidP="00245459">
      <w:pPr>
        <w:pStyle w:val="Akapitzlist"/>
        <w:numPr>
          <w:ilvl w:val="1"/>
          <w:numId w:val="6"/>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4E2849" w:rsidRPr="001212F5">
        <w:rPr>
          <w:rFonts w:asciiTheme="majorHAnsi" w:hAnsiTheme="majorHAnsi" w:cstheme="majorHAnsi"/>
          <w:sz w:val="24"/>
          <w:szCs w:val="24"/>
          <w:lang w:eastAsia="pl-PL"/>
        </w:rPr>
        <w:t>108 ust.</w:t>
      </w:r>
      <w:r w:rsidR="00A11E9A" w:rsidRPr="001212F5">
        <w:rPr>
          <w:rFonts w:asciiTheme="majorHAnsi" w:hAnsiTheme="majorHAnsi" w:cstheme="majorHAnsi"/>
          <w:sz w:val="24"/>
          <w:szCs w:val="24"/>
          <w:lang w:eastAsia="pl-PL"/>
        </w:rPr>
        <w:t xml:space="preserve"> </w:t>
      </w:r>
      <w:r w:rsidR="004E2849" w:rsidRPr="001212F5">
        <w:rPr>
          <w:rFonts w:asciiTheme="majorHAnsi" w:hAnsiTheme="majorHAnsi" w:cstheme="majorHAnsi"/>
          <w:sz w:val="24"/>
          <w:szCs w:val="24"/>
          <w:lang w:eastAsia="pl-PL"/>
        </w:rPr>
        <w:t>1 ustawy Pzp</w:t>
      </w:r>
      <w:r w:rsidR="002218E8" w:rsidRPr="001212F5">
        <w:rPr>
          <w:rFonts w:asciiTheme="majorHAnsi" w:hAnsiTheme="majorHAnsi" w:cstheme="majorHAnsi"/>
          <w:sz w:val="24"/>
          <w:szCs w:val="24"/>
          <w:lang w:eastAsia="pl-PL"/>
        </w:rPr>
        <w:t>:</w:t>
      </w:r>
    </w:p>
    <w:p w14:paraId="1A8B874A" w14:textId="77777777" w:rsidR="00897624" w:rsidRPr="001212F5" w:rsidRDefault="00897624" w:rsidP="00245459">
      <w:pPr>
        <w:numPr>
          <w:ilvl w:val="2"/>
          <w:numId w:val="6"/>
        </w:numPr>
        <w:spacing w:after="0" w:line="360" w:lineRule="auto"/>
        <w:ind w:left="1843" w:hanging="709"/>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będącego osobą fizyczną, którego prawomocnie skazano za przestępstwo:</w:t>
      </w:r>
    </w:p>
    <w:p w14:paraId="75D1E5C4" w14:textId="77777777" w:rsidR="00897624" w:rsidRPr="001212F5" w:rsidRDefault="00897624" w:rsidP="00245459">
      <w:pPr>
        <w:numPr>
          <w:ilvl w:val="0"/>
          <w:numId w:val="25"/>
        </w:numPr>
        <w:spacing w:after="0" w:line="360" w:lineRule="auto"/>
        <w:ind w:left="2268" w:hanging="425"/>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udziału w zorganizowanej grupie przestępczej albo związku mającym na celu popełnienie przestępstwa lub przestępstwa skarbowego, o którym mowa w art. 258 Kodeksu karnego,</w:t>
      </w:r>
    </w:p>
    <w:p w14:paraId="10687FC6" w14:textId="77777777" w:rsidR="00897624" w:rsidRPr="001212F5" w:rsidRDefault="00897624" w:rsidP="00245459">
      <w:pPr>
        <w:numPr>
          <w:ilvl w:val="0"/>
          <w:numId w:val="25"/>
        </w:numPr>
        <w:spacing w:after="0" w:line="360" w:lineRule="auto"/>
        <w:ind w:left="2268" w:hanging="425"/>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handlu ludźmi, o którym mowa w art. 189a Kodeksu karnego,</w:t>
      </w:r>
    </w:p>
    <w:p w14:paraId="13FA943E" w14:textId="77777777" w:rsidR="00897624" w:rsidRPr="001212F5" w:rsidRDefault="00897624" w:rsidP="00245459">
      <w:pPr>
        <w:numPr>
          <w:ilvl w:val="0"/>
          <w:numId w:val="25"/>
        </w:numPr>
        <w:spacing w:after="0" w:line="360" w:lineRule="auto"/>
        <w:ind w:left="2268" w:hanging="425"/>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0F15C2AD" w14:textId="77777777" w:rsidR="00897624" w:rsidRPr="001212F5" w:rsidRDefault="00897624" w:rsidP="00245459">
      <w:pPr>
        <w:numPr>
          <w:ilvl w:val="0"/>
          <w:numId w:val="25"/>
        </w:numPr>
        <w:spacing w:after="0" w:line="360" w:lineRule="auto"/>
        <w:ind w:left="2160" w:hanging="425"/>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0DA2A82" w14:textId="77777777" w:rsidR="00897624" w:rsidRPr="001212F5" w:rsidRDefault="00897624" w:rsidP="00245459">
      <w:pPr>
        <w:numPr>
          <w:ilvl w:val="0"/>
          <w:numId w:val="25"/>
        </w:numPr>
        <w:spacing w:after="0" w:line="360" w:lineRule="auto"/>
        <w:ind w:left="2160"/>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 charakterze terrorystycznym, o którym mowa w art. 115 § 20 Kodeksu karnego, lub mające na celu popełnienie tego przestępstwa, powierzenia wykonywania pracy małoletniemu cudzoziemcowi, o którym mowa w art. 9 ust. 2 ustawy z dnia 15 czerwca 2012 r. o skutkach powierzania wykonywania pracy cudzoziemcom przebywającym wbrew przepisom na terytorium Rzeczypospolitej Polskiej,</w:t>
      </w:r>
    </w:p>
    <w:p w14:paraId="5C9D97E3" w14:textId="77777777" w:rsidR="00B8244C" w:rsidRPr="001212F5" w:rsidRDefault="008B3740" w:rsidP="00245459">
      <w:pPr>
        <w:numPr>
          <w:ilvl w:val="0"/>
          <w:numId w:val="25"/>
        </w:numPr>
        <w:spacing w:after="0" w:line="360" w:lineRule="auto"/>
        <w:ind w:left="2160"/>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powierzenia wykonywania pracy małoletniemu cudzoziemcowi, o którym mowa w </w:t>
      </w:r>
      <w:hyperlink r:id="rId10" w:history="1">
        <w:r w:rsidRPr="001212F5">
          <w:rPr>
            <w:rStyle w:val="Hipercze"/>
            <w:rFonts w:asciiTheme="majorHAnsi" w:hAnsiTheme="majorHAnsi" w:cstheme="majorHAnsi"/>
            <w:color w:val="000000" w:themeColor="text1"/>
            <w:sz w:val="24"/>
            <w:szCs w:val="24"/>
            <w:lang w:eastAsia="pl-PL"/>
          </w:rPr>
          <w:t>art. 9 ust. 2</w:t>
        </w:r>
      </w:hyperlink>
      <w:r w:rsidRPr="001212F5">
        <w:rPr>
          <w:rFonts w:asciiTheme="majorHAnsi" w:hAnsiTheme="majorHAnsi" w:cstheme="majorHAnsi"/>
          <w:sz w:val="24"/>
          <w:szCs w:val="24"/>
          <w:lang w:eastAsia="pl-PL"/>
        </w:rPr>
        <w:t xml:space="preserve"> ustawy z dnia 15 czerwca 2012 r. o skutkach powierzania wykonywania pracy cudzoziemcom przebywającym wbrew przepisom na terytorium Rzeczypospolitej Polskiej</w:t>
      </w:r>
    </w:p>
    <w:p w14:paraId="24D8D76D" w14:textId="77777777" w:rsidR="00897624" w:rsidRPr="001212F5" w:rsidRDefault="00897624" w:rsidP="00245459">
      <w:pPr>
        <w:numPr>
          <w:ilvl w:val="0"/>
          <w:numId w:val="25"/>
        </w:numPr>
        <w:spacing w:after="0" w:line="360" w:lineRule="auto"/>
        <w:ind w:left="2160"/>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CD4305" w14:textId="77777777" w:rsidR="00897624" w:rsidRPr="001212F5" w:rsidRDefault="00897624" w:rsidP="00245459">
      <w:pPr>
        <w:numPr>
          <w:ilvl w:val="0"/>
          <w:numId w:val="25"/>
        </w:numPr>
        <w:spacing w:after="0" w:line="360" w:lineRule="auto"/>
        <w:ind w:left="2160"/>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o którym mowa w art. 9 ust. 1 i 3 lub art. 10 ustawy z dnia 15 czerwca 2012 r. o skutkach powierzania wykonywania pracy cudzoziemcom przebywającym wbrew przepisom na terytorium Rzeczypospolitej Polskiej </w:t>
      </w:r>
    </w:p>
    <w:p w14:paraId="3690E92A" w14:textId="77777777" w:rsidR="00897624" w:rsidRPr="001212F5" w:rsidRDefault="00897624" w:rsidP="00245459">
      <w:pPr>
        <w:spacing w:after="0" w:line="360" w:lineRule="auto"/>
        <w:ind w:left="2160"/>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 lub za odpowiedni czyn zabroniony określony w przepisach prawa obcego,</w:t>
      </w:r>
    </w:p>
    <w:p w14:paraId="704DBBA2" w14:textId="77777777" w:rsidR="00897624" w:rsidRPr="001212F5" w:rsidRDefault="00897624" w:rsidP="00245459">
      <w:pPr>
        <w:numPr>
          <w:ilvl w:val="2"/>
          <w:numId w:val="6"/>
        </w:numPr>
        <w:spacing w:after="0" w:line="360" w:lineRule="auto"/>
        <w:ind w:left="1843" w:hanging="709"/>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7.1.1.,</w:t>
      </w:r>
    </w:p>
    <w:p w14:paraId="71242BB6" w14:textId="77777777" w:rsidR="00897624" w:rsidRPr="001212F5" w:rsidRDefault="00897624" w:rsidP="00245459">
      <w:pPr>
        <w:numPr>
          <w:ilvl w:val="2"/>
          <w:numId w:val="6"/>
        </w:numPr>
        <w:spacing w:after="0" w:line="360" w:lineRule="auto"/>
        <w:ind w:left="1843" w:hanging="709"/>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ADDAAF" w14:textId="77777777" w:rsidR="00897624" w:rsidRPr="001212F5" w:rsidRDefault="00897624" w:rsidP="00245459">
      <w:pPr>
        <w:numPr>
          <w:ilvl w:val="2"/>
          <w:numId w:val="6"/>
        </w:numPr>
        <w:spacing w:after="0" w:line="360" w:lineRule="auto"/>
        <w:ind w:left="1843" w:hanging="709"/>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wobec którego prawomocnie orzeczono zakaz ubiegania się o zamówienia publiczne,</w:t>
      </w:r>
    </w:p>
    <w:p w14:paraId="0FAB1EE7" w14:textId="77777777" w:rsidR="00897624" w:rsidRPr="001212F5" w:rsidRDefault="00897624" w:rsidP="00245459">
      <w:pPr>
        <w:numPr>
          <w:ilvl w:val="2"/>
          <w:numId w:val="6"/>
        </w:numPr>
        <w:spacing w:after="0" w:line="360" w:lineRule="auto"/>
        <w:ind w:left="1843" w:hanging="709"/>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2CD47A7" w14:textId="77777777" w:rsidR="00897624" w:rsidRPr="001212F5" w:rsidRDefault="00897624" w:rsidP="00245459">
      <w:pPr>
        <w:numPr>
          <w:ilvl w:val="2"/>
          <w:numId w:val="6"/>
        </w:numPr>
        <w:spacing w:after="0" w:line="360" w:lineRule="auto"/>
        <w:ind w:left="1843" w:hanging="709"/>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42B34E" w14:textId="77777777" w:rsidR="00672C21" w:rsidRPr="001212F5" w:rsidRDefault="00672C21" w:rsidP="00245459">
      <w:pPr>
        <w:pStyle w:val="Akapitzlist"/>
        <w:numPr>
          <w:ilvl w:val="1"/>
          <w:numId w:val="6"/>
        </w:numPr>
        <w:spacing w:after="0" w:line="360" w:lineRule="auto"/>
        <w:ind w:hanging="654"/>
        <w:jc w:val="both"/>
        <w:rPr>
          <w:rFonts w:asciiTheme="majorHAnsi" w:hAnsiTheme="majorHAnsi" w:cstheme="majorHAnsi"/>
          <w:sz w:val="24"/>
          <w:szCs w:val="24"/>
          <w:lang w:eastAsia="pl-PL"/>
        </w:rPr>
      </w:pPr>
      <w:bookmarkStart w:id="18" w:name="_Hlk62455871"/>
      <w:r w:rsidRPr="001212F5">
        <w:rPr>
          <w:rFonts w:asciiTheme="majorHAnsi" w:hAnsiTheme="majorHAnsi" w:cstheme="majorHAnsi"/>
          <w:sz w:val="24"/>
          <w:szCs w:val="24"/>
          <w:lang w:eastAsia="pl-PL"/>
        </w:rPr>
        <w:t xml:space="preserve">Z postępowania o udzielenie zamówienia publicznego na podstawie </w:t>
      </w:r>
      <w:r w:rsidR="002218E8" w:rsidRPr="001212F5">
        <w:rPr>
          <w:rFonts w:asciiTheme="majorHAnsi" w:hAnsiTheme="majorHAnsi" w:cstheme="majorHAnsi"/>
          <w:sz w:val="24"/>
          <w:szCs w:val="24"/>
          <w:lang w:eastAsia="pl-PL"/>
        </w:rPr>
        <w:t xml:space="preserve">art. </w:t>
      </w:r>
      <w:r w:rsidRPr="001212F5">
        <w:rPr>
          <w:rFonts w:asciiTheme="majorHAnsi" w:hAnsiTheme="majorHAnsi" w:cstheme="majorHAnsi"/>
          <w:sz w:val="24"/>
          <w:szCs w:val="24"/>
          <w:lang w:eastAsia="pl-PL"/>
        </w:rPr>
        <w:t xml:space="preserve">7 ust. 1 ustawy z dnia z dnia 13 kwietnia 2022 r. o szczególnych rozwiązaniach w zakresie </w:t>
      </w:r>
      <w:r w:rsidRPr="001212F5">
        <w:rPr>
          <w:rFonts w:asciiTheme="majorHAnsi" w:hAnsiTheme="majorHAnsi" w:cstheme="majorHAnsi"/>
          <w:sz w:val="24"/>
          <w:szCs w:val="24"/>
          <w:lang w:eastAsia="pl-PL"/>
        </w:rPr>
        <w:lastRenderedPageBreak/>
        <w:t>przeciwdziałania wspieraniu agresji na Ukrainę oraz służących ochronie bezpieczeństwa narodowego wyklucza się:</w:t>
      </w:r>
    </w:p>
    <w:p w14:paraId="01E55E74" w14:textId="77777777" w:rsidR="00672C21" w:rsidRPr="001212F5" w:rsidRDefault="00672C21" w:rsidP="00245459">
      <w:pPr>
        <w:pStyle w:val="Akapitzlist"/>
        <w:numPr>
          <w:ilvl w:val="2"/>
          <w:numId w:val="6"/>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wykonawcę wymienionego w wykazach określonych w rozporządzeniu 765/2006 i rozporządzeniu 269/2014 albo wpisanego na listę na podstawie decyzji w sprawie wpisu na listę rozstrzygającej o zastosowaniu środka, o którym mowa w art. 1 pkt 3</w:t>
      </w:r>
      <w:r w:rsidR="002218E8" w:rsidRPr="001212F5">
        <w:rPr>
          <w:rFonts w:asciiTheme="majorHAnsi" w:hAnsiTheme="majorHAnsi" w:cstheme="majorHAnsi"/>
          <w:sz w:val="24"/>
          <w:szCs w:val="24"/>
          <w:lang w:eastAsia="pl-PL"/>
        </w:rPr>
        <w:t xml:space="preserve"> ustawy,</w:t>
      </w:r>
    </w:p>
    <w:p w14:paraId="57653492" w14:textId="77777777" w:rsidR="00672C21" w:rsidRPr="001212F5" w:rsidRDefault="00672C21" w:rsidP="00245459">
      <w:pPr>
        <w:pStyle w:val="Akapitzlist"/>
        <w:numPr>
          <w:ilvl w:val="2"/>
          <w:numId w:val="6"/>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wykonawcę, którego beneficjentem rzeczywistym w rozumieniu ustawy z dnia 1 marca 2018 r.</w:t>
      </w:r>
      <w:r w:rsidR="002218E8"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2218E8" w:rsidRPr="001212F5">
        <w:rPr>
          <w:rFonts w:asciiTheme="majorHAnsi" w:hAnsiTheme="majorHAnsi" w:cstheme="majorHAnsi"/>
          <w:sz w:val="24"/>
          <w:szCs w:val="24"/>
          <w:lang w:eastAsia="pl-PL"/>
        </w:rPr>
        <w:t xml:space="preserve"> ustawy,</w:t>
      </w:r>
    </w:p>
    <w:p w14:paraId="609EBA3A" w14:textId="77777777" w:rsidR="00B26D23" w:rsidRPr="001212F5" w:rsidRDefault="00B26D23" w:rsidP="00245459">
      <w:pPr>
        <w:pStyle w:val="Akapitzlist"/>
        <w:numPr>
          <w:ilvl w:val="2"/>
          <w:numId w:val="6"/>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45B3736" w14:textId="77777777" w:rsidR="00B26D23" w:rsidRPr="001212F5" w:rsidRDefault="00B26D23" w:rsidP="00245459">
      <w:pPr>
        <w:pStyle w:val="Akapitzlist"/>
        <w:spacing w:after="0" w:line="360" w:lineRule="auto"/>
        <w:ind w:left="1985"/>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wykluczenie następuje na okres trwania okoliczności określonych w ust. 7.</w:t>
      </w:r>
      <w:r w:rsidR="00925B74">
        <w:rPr>
          <w:rFonts w:asciiTheme="majorHAnsi" w:hAnsiTheme="majorHAnsi" w:cstheme="majorHAnsi"/>
          <w:sz w:val="24"/>
          <w:szCs w:val="24"/>
          <w:lang w:eastAsia="pl-PL"/>
        </w:rPr>
        <w:t>2</w:t>
      </w:r>
      <w:r w:rsidRPr="001212F5">
        <w:rPr>
          <w:rFonts w:asciiTheme="majorHAnsi" w:hAnsiTheme="majorHAnsi" w:cstheme="majorHAnsi"/>
          <w:sz w:val="24"/>
          <w:szCs w:val="24"/>
          <w:lang w:eastAsia="pl-PL"/>
        </w:rPr>
        <w:t>.</w:t>
      </w:r>
    </w:p>
    <w:p w14:paraId="7A61DAEB" w14:textId="77777777" w:rsidR="006725E3" w:rsidRPr="001212F5" w:rsidRDefault="000E0C7B" w:rsidP="00245459">
      <w:pPr>
        <w:pStyle w:val="Akapitzlist"/>
        <w:numPr>
          <w:ilvl w:val="2"/>
          <w:numId w:val="6"/>
        </w:numPr>
        <w:spacing w:after="0" w:line="360" w:lineRule="auto"/>
        <w:ind w:left="1985" w:hanging="851"/>
        <w:jc w:val="both"/>
        <w:rPr>
          <w:rFonts w:asciiTheme="majorHAnsi" w:hAnsiTheme="majorHAnsi" w:cstheme="majorHAnsi"/>
          <w:sz w:val="24"/>
          <w:szCs w:val="24"/>
          <w:lang w:eastAsia="pl-PL"/>
        </w:rPr>
      </w:pPr>
      <w:bookmarkStart w:id="19" w:name="_Hlk101429263"/>
      <w:r w:rsidRPr="001212F5">
        <w:rPr>
          <w:rFonts w:asciiTheme="majorHAnsi" w:hAnsiTheme="majorHAnsi" w:cstheme="majorHAnsi"/>
          <w:sz w:val="24"/>
          <w:szCs w:val="24"/>
          <w:lang w:eastAsia="pl-PL"/>
        </w:rPr>
        <w:t xml:space="preserve">Zamawiający jest uprawniony do zweryfikowania braku podstaw wykluczenia </w:t>
      </w:r>
      <w:r w:rsidR="006725E3" w:rsidRPr="001212F5">
        <w:rPr>
          <w:rFonts w:asciiTheme="majorHAnsi" w:hAnsiTheme="majorHAnsi" w:cstheme="majorHAnsi"/>
          <w:sz w:val="24"/>
          <w:szCs w:val="24"/>
          <w:lang w:eastAsia="pl-PL"/>
        </w:rPr>
        <w:t xml:space="preserve">Wykonawcy </w:t>
      </w:r>
      <w:r w:rsidRPr="001212F5">
        <w:rPr>
          <w:rFonts w:asciiTheme="majorHAnsi" w:hAnsiTheme="majorHAnsi" w:cstheme="majorHAnsi"/>
          <w:sz w:val="24"/>
          <w:szCs w:val="24"/>
          <w:lang w:eastAsia="pl-PL"/>
        </w:rPr>
        <w:t>na podstawie ust. 7.</w:t>
      </w:r>
      <w:r w:rsidR="00925B74">
        <w:rPr>
          <w:rFonts w:asciiTheme="majorHAnsi" w:hAnsiTheme="majorHAnsi" w:cstheme="majorHAnsi"/>
          <w:sz w:val="24"/>
          <w:szCs w:val="24"/>
          <w:lang w:eastAsia="pl-PL"/>
        </w:rPr>
        <w:t>2</w:t>
      </w:r>
      <w:r w:rsidRPr="001212F5">
        <w:rPr>
          <w:rFonts w:asciiTheme="majorHAnsi" w:hAnsiTheme="majorHAnsi" w:cstheme="majorHAnsi"/>
          <w:sz w:val="24"/>
          <w:szCs w:val="24"/>
          <w:lang w:eastAsia="pl-PL"/>
        </w:rPr>
        <w:t>. pkt 7.</w:t>
      </w:r>
      <w:r w:rsidR="00925B74">
        <w:rPr>
          <w:rFonts w:asciiTheme="majorHAnsi" w:hAnsiTheme="majorHAnsi" w:cstheme="majorHAnsi"/>
          <w:sz w:val="24"/>
          <w:szCs w:val="24"/>
          <w:lang w:eastAsia="pl-PL"/>
        </w:rPr>
        <w:t>2</w:t>
      </w:r>
      <w:r w:rsidRPr="001212F5">
        <w:rPr>
          <w:rFonts w:asciiTheme="majorHAnsi" w:hAnsiTheme="majorHAnsi" w:cstheme="majorHAnsi"/>
          <w:sz w:val="24"/>
          <w:szCs w:val="24"/>
          <w:lang w:eastAsia="pl-PL"/>
        </w:rPr>
        <w:t>.1.-7.</w:t>
      </w:r>
      <w:r w:rsidR="00925B74">
        <w:rPr>
          <w:rFonts w:asciiTheme="majorHAnsi" w:hAnsiTheme="majorHAnsi" w:cstheme="majorHAnsi"/>
          <w:sz w:val="24"/>
          <w:szCs w:val="24"/>
          <w:lang w:eastAsia="pl-PL"/>
        </w:rPr>
        <w:t>2</w:t>
      </w:r>
      <w:r w:rsidRPr="001212F5">
        <w:rPr>
          <w:rFonts w:asciiTheme="majorHAnsi" w:hAnsiTheme="majorHAnsi" w:cstheme="majorHAnsi"/>
          <w:sz w:val="24"/>
          <w:szCs w:val="24"/>
          <w:lang w:eastAsia="pl-PL"/>
        </w:rPr>
        <w:t xml:space="preserve">.3. </w:t>
      </w:r>
      <w:r w:rsidR="006725E3" w:rsidRPr="001212F5">
        <w:rPr>
          <w:rFonts w:asciiTheme="majorHAnsi" w:hAnsiTheme="majorHAnsi" w:cstheme="majorHAnsi"/>
          <w:sz w:val="24"/>
          <w:szCs w:val="24"/>
          <w:lang w:eastAsia="pl-PL"/>
        </w:rPr>
        <w:t>SWZ:</w:t>
      </w:r>
    </w:p>
    <w:p w14:paraId="17187471" w14:textId="77777777" w:rsidR="006725E3" w:rsidRPr="001212F5" w:rsidRDefault="006725E3" w:rsidP="00245459">
      <w:pPr>
        <w:pStyle w:val="Akapitzlist"/>
        <w:numPr>
          <w:ilvl w:val="0"/>
          <w:numId w:val="26"/>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 </w:t>
      </w:r>
      <w:r w:rsidR="000E0C7B" w:rsidRPr="001212F5">
        <w:rPr>
          <w:rFonts w:asciiTheme="majorHAnsi" w:hAnsiTheme="majorHAnsi" w:cstheme="majorHAnsi"/>
          <w:sz w:val="24"/>
          <w:szCs w:val="24"/>
          <w:lang w:eastAsia="pl-PL"/>
        </w:rPr>
        <w:t>wykazach określonych w rozporządzeniu 765/2006 i rozporządzeniu 269/2014</w:t>
      </w:r>
      <w:r w:rsidRPr="001212F5">
        <w:rPr>
          <w:rFonts w:asciiTheme="majorHAnsi" w:hAnsiTheme="majorHAnsi" w:cstheme="majorHAnsi"/>
          <w:sz w:val="24"/>
          <w:szCs w:val="24"/>
          <w:lang w:eastAsia="pl-PL"/>
        </w:rPr>
        <w:t xml:space="preserve">, </w:t>
      </w:r>
    </w:p>
    <w:p w14:paraId="2037CB53" w14:textId="77777777" w:rsidR="006725E3" w:rsidRPr="001212F5" w:rsidRDefault="006725E3" w:rsidP="00245459">
      <w:pPr>
        <w:pStyle w:val="Akapitzlist"/>
        <w:numPr>
          <w:ilvl w:val="0"/>
          <w:numId w:val="26"/>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wpisów na </w:t>
      </w:r>
      <w:r w:rsidR="000E0C7B"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listę na podstawie decyzji w sprawie wpisu na listę rozstrzygającej o zastosowaniu środka, o którym mowa w art. 1 pkt 3 ustawy z dnia z dnia 13 kwietnia 2022 r. o szczególnych rozwiązaniach w zakresie przeciwdziałania wspieraniu agresji na Ukrainę oraz służących ochronie bezpieczeństwa narodowego.</w:t>
      </w:r>
    </w:p>
    <w:bookmarkEnd w:id="19"/>
    <w:p w14:paraId="177FF271" w14:textId="77777777" w:rsidR="00B4785A" w:rsidRPr="001212F5" w:rsidRDefault="00B4785A" w:rsidP="00245459">
      <w:pPr>
        <w:pStyle w:val="Akapitzlist"/>
        <w:numPr>
          <w:ilvl w:val="1"/>
          <w:numId w:val="6"/>
        </w:numPr>
        <w:spacing w:after="0" w:line="360" w:lineRule="auto"/>
        <w:ind w:hanging="654"/>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Wykonawca nie podlega wykluczeniu w okolicznościach określonych w</w:t>
      </w:r>
      <w:r w:rsidR="00721172"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art.</w:t>
      </w:r>
      <w:r w:rsidR="00721172"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108 ust.</w:t>
      </w:r>
      <w:r w:rsidR="0041756E"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 xml:space="preserve">1 pkt 1, 2 i 5 </w:t>
      </w:r>
      <w:r w:rsidR="00721172" w:rsidRPr="001212F5">
        <w:rPr>
          <w:rFonts w:asciiTheme="majorHAnsi" w:hAnsiTheme="majorHAnsi" w:cstheme="majorHAnsi"/>
          <w:sz w:val="24"/>
          <w:szCs w:val="24"/>
          <w:lang w:eastAsia="pl-PL"/>
        </w:rPr>
        <w:t>ustawy Pzp</w:t>
      </w:r>
      <w:r w:rsidRPr="001212F5">
        <w:rPr>
          <w:rFonts w:asciiTheme="majorHAnsi" w:hAnsiTheme="majorHAnsi" w:cstheme="majorHAnsi"/>
          <w:sz w:val="24"/>
          <w:szCs w:val="24"/>
          <w:lang w:eastAsia="pl-PL"/>
        </w:rPr>
        <w:t>, jeżeli udowodni zamawiającemu, że spełnił</w:t>
      </w:r>
      <w:r w:rsidR="00721172"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łącznie następujące przesłanki</w:t>
      </w:r>
      <w:bookmarkEnd w:id="18"/>
      <w:r w:rsidRPr="001212F5">
        <w:rPr>
          <w:rFonts w:asciiTheme="majorHAnsi" w:hAnsiTheme="majorHAnsi" w:cstheme="majorHAnsi"/>
          <w:sz w:val="24"/>
          <w:szCs w:val="24"/>
          <w:lang w:eastAsia="pl-PL"/>
        </w:rPr>
        <w:t>:</w:t>
      </w:r>
    </w:p>
    <w:p w14:paraId="228490E0" w14:textId="77777777" w:rsidR="00721172" w:rsidRPr="001212F5" w:rsidRDefault="00721172" w:rsidP="00245459">
      <w:pPr>
        <w:pStyle w:val="Akapitzlist"/>
        <w:numPr>
          <w:ilvl w:val="2"/>
          <w:numId w:val="6"/>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52B6A137" w14:textId="77777777" w:rsidR="00721172" w:rsidRPr="001212F5" w:rsidRDefault="00721172" w:rsidP="00245459">
      <w:pPr>
        <w:pStyle w:val="Akapitzlist"/>
        <w:numPr>
          <w:ilvl w:val="2"/>
          <w:numId w:val="6"/>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3538B87" w14:textId="77777777" w:rsidR="00721172" w:rsidRPr="001212F5" w:rsidRDefault="00721172" w:rsidP="00245459">
      <w:pPr>
        <w:pStyle w:val="Akapitzlist"/>
        <w:numPr>
          <w:ilvl w:val="2"/>
          <w:numId w:val="6"/>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771C9DFF" w14:textId="77777777" w:rsidR="00721172" w:rsidRPr="001212F5" w:rsidRDefault="00721172" w:rsidP="00245459">
      <w:pPr>
        <w:pStyle w:val="Akapitzlist"/>
        <w:numPr>
          <w:ilvl w:val="0"/>
          <w:numId w:val="11"/>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zerwał wszelkie powiązania z osobami lub podmiotami odpowiedzialnymi za nieprawidłowe postępowanie wykonawcy,</w:t>
      </w:r>
    </w:p>
    <w:p w14:paraId="1FE62551" w14:textId="77777777" w:rsidR="00721172" w:rsidRPr="001212F5" w:rsidRDefault="00721172" w:rsidP="00245459">
      <w:pPr>
        <w:pStyle w:val="Akapitzlist"/>
        <w:numPr>
          <w:ilvl w:val="0"/>
          <w:numId w:val="11"/>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zreorganizował personel,</w:t>
      </w:r>
    </w:p>
    <w:p w14:paraId="5B325AA2" w14:textId="77777777" w:rsidR="00721172" w:rsidRPr="001212F5" w:rsidRDefault="00721172" w:rsidP="00245459">
      <w:pPr>
        <w:pStyle w:val="Akapitzlist"/>
        <w:numPr>
          <w:ilvl w:val="0"/>
          <w:numId w:val="11"/>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wdrożył system sprawozdawczości i kontroli,</w:t>
      </w:r>
    </w:p>
    <w:p w14:paraId="35CBDA42" w14:textId="77777777" w:rsidR="00721172" w:rsidRPr="001212F5" w:rsidRDefault="00721172" w:rsidP="00245459">
      <w:pPr>
        <w:pStyle w:val="Akapitzlist"/>
        <w:numPr>
          <w:ilvl w:val="0"/>
          <w:numId w:val="11"/>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utworzył struktury audytu wewnętrznego do monitorowania przestrzegania przepisów, wewnętrznych regulacji lub standardów,</w:t>
      </w:r>
    </w:p>
    <w:p w14:paraId="6880F4E9" w14:textId="77777777" w:rsidR="00721172" w:rsidRPr="001212F5" w:rsidRDefault="00721172" w:rsidP="00245459">
      <w:pPr>
        <w:pStyle w:val="Akapitzlist"/>
        <w:numPr>
          <w:ilvl w:val="0"/>
          <w:numId w:val="11"/>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p w14:paraId="36406DCE" w14:textId="77777777" w:rsidR="00721172" w:rsidRPr="001212F5" w:rsidRDefault="00721172" w:rsidP="00245459">
      <w:pPr>
        <w:pStyle w:val="Akapitzlist"/>
        <w:numPr>
          <w:ilvl w:val="1"/>
          <w:numId w:val="6"/>
        </w:numPr>
        <w:spacing w:after="0" w:line="360" w:lineRule="auto"/>
        <w:ind w:left="1134" w:hanging="567"/>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ocenia, czy podjęte przez wykonawcę czynności, o których mowa w pkt 7.</w:t>
      </w:r>
      <w:r w:rsidR="00925B74">
        <w:rPr>
          <w:rFonts w:asciiTheme="majorHAnsi" w:hAnsiTheme="majorHAnsi" w:cstheme="majorHAnsi"/>
          <w:sz w:val="24"/>
          <w:szCs w:val="24"/>
          <w:lang w:eastAsia="pl-PL"/>
        </w:rPr>
        <w:t>3</w:t>
      </w:r>
      <w:r w:rsidRPr="001212F5">
        <w:rPr>
          <w:rFonts w:asciiTheme="majorHAnsi" w:hAnsiTheme="majorHAnsi" w:cstheme="majorHAnsi"/>
          <w:sz w:val="24"/>
          <w:szCs w:val="24"/>
          <w:lang w:eastAsia="pl-PL"/>
        </w:rPr>
        <w:t>., są wystarczające do wykazania jego rzetelności, uwzględniając wagę i szczególne okoliczności czynu wykonawcy. Jeżeli podjęte przez wykonawcę czynności, o których mowa w pkt 7.</w:t>
      </w:r>
      <w:r w:rsidR="00925B74">
        <w:rPr>
          <w:rFonts w:asciiTheme="majorHAnsi" w:hAnsiTheme="majorHAnsi" w:cstheme="majorHAnsi"/>
          <w:sz w:val="24"/>
          <w:szCs w:val="24"/>
          <w:lang w:eastAsia="pl-PL"/>
        </w:rPr>
        <w:t>3.</w:t>
      </w:r>
      <w:r w:rsidRPr="001212F5">
        <w:rPr>
          <w:rFonts w:asciiTheme="majorHAnsi" w:hAnsiTheme="majorHAnsi" w:cstheme="majorHAnsi"/>
          <w:sz w:val="24"/>
          <w:szCs w:val="24"/>
          <w:lang w:eastAsia="pl-PL"/>
        </w:rPr>
        <w:t>, nie są wystarczające do wykazania jego rzetelności, zamawiający wyklucza wykona</w:t>
      </w:r>
      <w:r w:rsidR="002F255A" w:rsidRPr="001212F5">
        <w:rPr>
          <w:rFonts w:asciiTheme="majorHAnsi" w:hAnsiTheme="majorHAnsi" w:cstheme="majorHAnsi"/>
          <w:sz w:val="24"/>
          <w:szCs w:val="24"/>
          <w:lang w:eastAsia="pl-PL"/>
        </w:rPr>
        <w:t>wcę</w:t>
      </w:r>
      <w:r w:rsidR="002A1444" w:rsidRPr="001212F5">
        <w:rPr>
          <w:rFonts w:asciiTheme="majorHAnsi" w:hAnsiTheme="majorHAnsi" w:cstheme="majorHAnsi"/>
          <w:sz w:val="24"/>
          <w:szCs w:val="24"/>
          <w:lang w:eastAsia="pl-PL"/>
        </w:rPr>
        <w:t>.</w:t>
      </w:r>
    </w:p>
    <w:p w14:paraId="60C14589" w14:textId="77777777" w:rsidR="00A67730" w:rsidRPr="001212F5" w:rsidRDefault="00A67730" w:rsidP="00245459">
      <w:pPr>
        <w:pStyle w:val="Akapitzlist"/>
        <w:numPr>
          <w:ilvl w:val="1"/>
          <w:numId w:val="6"/>
        </w:numPr>
        <w:spacing w:after="0" w:line="360" w:lineRule="auto"/>
        <w:ind w:left="1134" w:hanging="567"/>
        <w:jc w:val="both"/>
        <w:rPr>
          <w:rFonts w:asciiTheme="majorHAnsi" w:hAnsiTheme="majorHAnsi" w:cstheme="majorHAnsi"/>
          <w:sz w:val="24"/>
          <w:szCs w:val="24"/>
          <w:lang w:eastAsia="pl-PL"/>
        </w:rPr>
      </w:pPr>
      <w:r w:rsidRPr="001212F5">
        <w:rPr>
          <w:rFonts w:asciiTheme="majorHAnsi" w:hAnsiTheme="majorHAnsi" w:cstheme="majorHAnsi"/>
          <w:sz w:val="24"/>
          <w:szCs w:val="24"/>
        </w:rPr>
        <w:t>J</w:t>
      </w:r>
      <w:r w:rsidRPr="001212F5">
        <w:rPr>
          <w:rFonts w:asciiTheme="majorHAnsi" w:hAnsiTheme="majorHAnsi" w:cstheme="majorHAnsi"/>
          <w:sz w:val="24"/>
          <w:szCs w:val="24"/>
          <w:lang w:eastAsia="pl-PL"/>
        </w:rPr>
        <w:t>eżeli wykonawca polega na zdolnościach lub sytuacji podmiotów udostępniających zasoby   zamawiający   zbada,   czy   nie   zachodzą   wobec   tego   podmiotu   podstawy wykluczenia, które zostały przewidziane względem wykonawcy.</w:t>
      </w:r>
    </w:p>
    <w:p w14:paraId="71958078" w14:textId="77777777" w:rsidR="00A67730" w:rsidRPr="001212F5" w:rsidRDefault="00A67730" w:rsidP="00245459">
      <w:pPr>
        <w:pStyle w:val="Akapitzlist"/>
        <w:numPr>
          <w:ilvl w:val="1"/>
          <w:numId w:val="6"/>
        </w:numPr>
        <w:spacing w:after="240" w:line="360" w:lineRule="auto"/>
        <w:ind w:left="1134" w:hanging="567"/>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 xml:space="preserve">W   przypadku   wspólnego   ubiegania   się  wykonawców   o   udzielenie   zamówienia zamawiający zbada, czy nie zachodzą podstawy wykluczenia wobec każdego z tych wykonawców. Żaden z Wykonawców wspólnie ubiegających się o udzielenie zamówienia nie może podlegać wykluczeniu z postępowania. W przypadku Wykonawców wspólnie ubiegających się o udzielenie zamówienia warunki udziału w postępowaniu określone w Rozdziale 6 powinni spełniać łącznie wszyscy Wykonawcy, z zastrzeżeniem zapisu w pkt 6.1.2. lit b). </w:t>
      </w:r>
    </w:p>
    <w:p w14:paraId="0F6E646C" w14:textId="77777777" w:rsidR="00986E66" w:rsidRPr="001212F5" w:rsidRDefault="00986E66" w:rsidP="00245459">
      <w:pPr>
        <w:pStyle w:val="Nagwek1"/>
        <w:tabs>
          <w:tab w:val="left" w:pos="426"/>
        </w:tabs>
        <w:spacing w:before="0" w:line="360" w:lineRule="auto"/>
        <w:ind w:left="426" w:hanging="426"/>
        <w:jc w:val="both"/>
        <w:rPr>
          <w:rFonts w:cstheme="majorHAnsi"/>
          <w:color w:val="auto"/>
          <w:sz w:val="24"/>
          <w:szCs w:val="24"/>
        </w:rPr>
      </w:pPr>
      <w:bookmarkStart w:id="20" w:name="_Toc149211686"/>
      <w:r w:rsidRPr="001212F5">
        <w:rPr>
          <w:rFonts w:cstheme="majorHAnsi"/>
          <w:color w:val="auto"/>
          <w:sz w:val="24"/>
          <w:szCs w:val="24"/>
        </w:rPr>
        <w:t>Wykonawcy</w:t>
      </w:r>
      <w:r w:rsidR="00A34559" w:rsidRPr="001212F5">
        <w:rPr>
          <w:rFonts w:cstheme="majorHAnsi"/>
          <w:color w:val="auto"/>
          <w:sz w:val="24"/>
          <w:szCs w:val="24"/>
        </w:rPr>
        <w:t xml:space="preserve"> i podwykonawcy</w:t>
      </w:r>
      <w:bookmarkEnd w:id="20"/>
    </w:p>
    <w:p w14:paraId="190F3B35" w14:textId="77777777" w:rsidR="00986E66" w:rsidRPr="001212F5" w:rsidRDefault="00986E66" w:rsidP="00245459">
      <w:pPr>
        <w:pStyle w:val="Akapitzlist"/>
        <w:numPr>
          <w:ilvl w:val="1"/>
          <w:numId w:val="22"/>
        </w:numPr>
        <w:spacing w:after="0" w:line="360" w:lineRule="auto"/>
        <w:ind w:left="1134" w:hanging="567"/>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 udzielenie zamówienia mogą ubiegać się wykonawcy, którzy:</w:t>
      </w:r>
    </w:p>
    <w:p w14:paraId="785F2E07" w14:textId="77777777" w:rsidR="00986E66" w:rsidRPr="001212F5" w:rsidRDefault="00986E66" w:rsidP="00245459">
      <w:pPr>
        <w:pStyle w:val="Akapitzlist"/>
        <w:numPr>
          <w:ilvl w:val="2"/>
          <w:numId w:val="22"/>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nie podlegają wykluczeniu,</w:t>
      </w:r>
    </w:p>
    <w:p w14:paraId="7675B136" w14:textId="77777777" w:rsidR="00986E66" w:rsidRPr="001212F5" w:rsidRDefault="00986E66" w:rsidP="00245459">
      <w:pPr>
        <w:pStyle w:val="Akapitzlist"/>
        <w:numPr>
          <w:ilvl w:val="2"/>
          <w:numId w:val="22"/>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spełniają warunki udziału w postępowaniu, określone przez zamawiającego.</w:t>
      </w:r>
    </w:p>
    <w:p w14:paraId="1C1C4966" w14:textId="77777777" w:rsidR="00A67730" w:rsidRPr="001212F5" w:rsidRDefault="00A67730" w:rsidP="00245459">
      <w:pPr>
        <w:pStyle w:val="Akapitzlist"/>
        <w:numPr>
          <w:ilvl w:val="1"/>
          <w:numId w:val="22"/>
        </w:numPr>
        <w:spacing w:after="0" w:line="360" w:lineRule="auto"/>
        <w:ind w:hanging="513"/>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Wykonawcy mogą wspólnie ubiegać się o udzielenie zamówienia (np. konsorcjum wykonawców, spółki cywilne).</w:t>
      </w:r>
      <w:r w:rsidRPr="001212F5">
        <w:rPr>
          <w:rFonts w:asciiTheme="majorHAnsi" w:hAnsiTheme="majorHAnsi" w:cstheme="majorHAnsi"/>
          <w:sz w:val="24"/>
          <w:szCs w:val="24"/>
        </w:rPr>
        <w:t xml:space="preserve"> </w:t>
      </w:r>
      <w:r w:rsidRPr="001212F5">
        <w:rPr>
          <w:rFonts w:asciiTheme="majorHAnsi" w:hAnsiTheme="majorHAnsi" w:cstheme="majorHAnsi"/>
          <w:sz w:val="24"/>
          <w:szCs w:val="24"/>
          <w:lang w:eastAsia="pl-PL"/>
        </w:rPr>
        <w:t>Zamawiający nie wymaga od wykonawców wspólnie ubiegających się o udzielenie zamówienia posiadania określonej formy prawnej w celu złożenia oferty.</w:t>
      </w:r>
    </w:p>
    <w:p w14:paraId="04388D60" w14:textId="77777777" w:rsidR="00A67730" w:rsidRPr="001212F5" w:rsidRDefault="00986E66" w:rsidP="00245459">
      <w:pPr>
        <w:pStyle w:val="Akapitzlist"/>
        <w:numPr>
          <w:ilvl w:val="1"/>
          <w:numId w:val="22"/>
        </w:numPr>
        <w:spacing w:after="0" w:line="360" w:lineRule="auto"/>
        <w:ind w:hanging="513"/>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 przypadku, o którym mowa w </w:t>
      </w:r>
      <w:r w:rsidR="00CE0E07" w:rsidRPr="001212F5">
        <w:rPr>
          <w:rFonts w:asciiTheme="majorHAnsi" w:hAnsiTheme="majorHAnsi" w:cstheme="majorHAnsi"/>
          <w:sz w:val="24"/>
          <w:szCs w:val="24"/>
          <w:lang w:eastAsia="pl-PL"/>
        </w:rPr>
        <w:t xml:space="preserve">pkt 8.2. </w:t>
      </w:r>
      <w:r w:rsidRPr="001212F5">
        <w:rPr>
          <w:rFonts w:asciiTheme="majorHAnsi" w:hAnsiTheme="majorHAnsi" w:cstheme="majorHAnsi"/>
          <w:sz w:val="24"/>
          <w:szCs w:val="24"/>
          <w:lang w:eastAsia="pl-PL"/>
        </w:rPr>
        <w:t xml:space="preserve"> wykonawcy ustanawiają pełnomocnika do reprezentowania ich w postępowaniu o</w:t>
      </w:r>
      <w:r w:rsidR="00CE0E07"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udzielenie zamówienia albo do reprezentowania w</w:t>
      </w:r>
      <w:r w:rsidR="00CE0E07"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postępowaniu i</w:t>
      </w:r>
      <w:r w:rsidR="00CE0E07"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zawarcia umowy w</w:t>
      </w:r>
      <w:r w:rsidR="00CE0E07"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sprawie zamówienia publiczneg</w:t>
      </w:r>
      <w:r w:rsidR="00CE0E07" w:rsidRPr="001212F5">
        <w:rPr>
          <w:rFonts w:asciiTheme="majorHAnsi" w:hAnsiTheme="majorHAnsi" w:cstheme="majorHAnsi"/>
          <w:sz w:val="24"/>
          <w:szCs w:val="24"/>
          <w:lang w:eastAsia="pl-PL"/>
        </w:rPr>
        <w:t>o.</w:t>
      </w:r>
      <w:r w:rsidR="00A67730" w:rsidRPr="001212F5">
        <w:rPr>
          <w:rFonts w:asciiTheme="majorHAnsi" w:hAnsiTheme="majorHAnsi" w:cstheme="majorHAnsi"/>
          <w:sz w:val="24"/>
          <w:szCs w:val="24"/>
          <w:lang w:eastAsia="pl-PL"/>
        </w:rPr>
        <w:t xml:space="preserve"> Wszelka korespondencja prowadzona będzie wyłącznie z Pełnomocnikiem ze skutkiem dla wszystkich wykonawców wspólnie ubiegających się o zamówienie.</w:t>
      </w:r>
    </w:p>
    <w:p w14:paraId="08943BA6" w14:textId="77777777" w:rsidR="00A34559" w:rsidRPr="001212F5" w:rsidRDefault="00964828" w:rsidP="00245459">
      <w:pPr>
        <w:pStyle w:val="Akapitzlist"/>
        <w:numPr>
          <w:ilvl w:val="1"/>
          <w:numId w:val="22"/>
        </w:numPr>
        <w:spacing w:after="0" w:line="360" w:lineRule="auto"/>
        <w:ind w:hanging="513"/>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Wykonawca </w:t>
      </w:r>
      <w:r w:rsidR="00A34559" w:rsidRPr="001212F5">
        <w:rPr>
          <w:rFonts w:asciiTheme="majorHAnsi" w:hAnsiTheme="majorHAnsi" w:cstheme="majorHAnsi"/>
          <w:sz w:val="24"/>
          <w:szCs w:val="24"/>
          <w:lang w:eastAsia="pl-PL"/>
        </w:rPr>
        <w:t>może powierzyć wykonanie części zamówienia podwykonawcy.</w:t>
      </w:r>
    </w:p>
    <w:p w14:paraId="39C10361" w14:textId="77777777" w:rsidR="00A34559" w:rsidRPr="001212F5" w:rsidRDefault="00A34559" w:rsidP="00245459">
      <w:pPr>
        <w:pStyle w:val="Akapitzlist"/>
        <w:numPr>
          <w:ilvl w:val="1"/>
          <w:numId w:val="22"/>
        </w:numPr>
        <w:spacing w:after="0" w:line="360" w:lineRule="auto"/>
        <w:ind w:hanging="513"/>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żąda wskazania przez wykonawcę, w ofercie, części zamówienia, których wykonanie zamierza powierzyć podwykonawcom, oraz podania nazw ewentualnych podwykonawców, jeżeli są już znani.</w:t>
      </w:r>
    </w:p>
    <w:p w14:paraId="3CAB834B" w14:textId="77777777" w:rsidR="00964828" w:rsidRDefault="00964828" w:rsidP="00245459">
      <w:pPr>
        <w:pStyle w:val="Akapitzlist"/>
        <w:numPr>
          <w:ilvl w:val="1"/>
          <w:numId w:val="22"/>
        </w:numPr>
        <w:spacing w:after="240" w:line="360" w:lineRule="auto"/>
        <w:ind w:left="1077" w:hanging="510"/>
        <w:jc w:val="both"/>
        <w:rPr>
          <w:rFonts w:asciiTheme="majorHAnsi" w:hAnsiTheme="majorHAnsi" w:cstheme="majorHAnsi"/>
          <w:sz w:val="24"/>
          <w:szCs w:val="24"/>
          <w:lang w:eastAsia="pl-PL"/>
        </w:rPr>
      </w:pPr>
      <w:bookmarkStart w:id="21" w:name="_Hlk78789853"/>
      <w:r w:rsidRPr="001212F5">
        <w:rPr>
          <w:rFonts w:asciiTheme="majorHAnsi" w:hAnsiTheme="majorHAnsi" w:cstheme="majorHAnsi"/>
          <w:sz w:val="24"/>
          <w:szCs w:val="24"/>
          <w:lang w:eastAsia="pl-PL"/>
        </w:rPr>
        <w:t>Powierzenie wykonania części zamówienia podwykonawcom nie zwalnia wykonawcy z odpowiedzialności za należyte wykonanie tego zamówienia.</w:t>
      </w:r>
    </w:p>
    <w:p w14:paraId="1AD8B308" w14:textId="77777777" w:rsidR="00B14BC6" w:rsidRPr="001212F5" w:rsidRDefault="00B14BC6" w:rsidP="00245459">
      <w:pPr>
        <w:pStyle w:val="Nagwek1"/>
        <w:spacing w:before="0" w:line="360" w:lineRule="auto"/>
        <w:ind w:left="426"/>
        <w:jc w:val="both"/>
        <w:rPr>
          <w:rFonts w:cstheme="majorHAnsi"/>
          <w:color w:val="auto"/>
          <w:sz w:val="24"/>
          <w:szCs w:val="24"/>
        </w:rPr>
      </w:pPr>
      <w:bookmarkStart w:id="22" w:name="_Toc149211687"/>
      <w:bookmarkEnd w:id="21"/>
      <w:r w:rsidRPr="001212F5">
        <w:rPr>
          <w:rFonts w:cstheme="majorHAnsi"/>
          <w:color w:val="auto"/>
          <w:sz w:val="24"/>
          <w:szCs w:val="24"/>
        </w:rPr>
        <w:t xml:space="preserve">Informacja o </w:t>
      </w:r>
      <w:r w:rsidR="00AF4BEA" w:rsidRPr="001212F5">
        <w:rPr>
          <w:rFonts w:cstheme="majorHAnsi"/>
          <w:color w:val="auto"/>
          <w:sz w:val="24"/>
          <w:szCs w:val="24"/>
        </w:rPr>
        <w:t xml:space="preserve">przedmiotowych i </w:t>
      </w:r>
      <w:r w:rsidRPr="001212F5">
        <w:rPr>
          <w:rFonts w:cstheme="majorHAnsi"/>
          <w:color w:val="auto"/>
          <w:sz w:val="24"/>
          <w:szCs w:val="24"/>
        </w:rPr>
        <w:t>podmiotowych środkach dowodowych</w:t>
      </w:r>
      <w:r w:rsidR="00F22AF8" w:rsidRPr="001212F5">
        <w:rPr>
          <w:rFonts w:cstheme="majorHAnsi"/>
          <w:color w:val="auto"/>
          <w:sz w:val="24"/>
          <w:szCs w:val="24"/>
        </w:rPr>
        <w:t xml:space="preserve"> oraz wykaz dokumentów, który należy złożyć wraz z ofertą</w:t>
      </w:r>
      <w:bookmarkEnd w:id="22"/>
    </w:p>
    <w:p w14:paraId="06590B22" w14:textId="77777777" w:rsidR="00AF4BEA" w:rsidRPr="001212F5" w:rsidRDefault="00AF4BEA" w:rsidP="00245459">
      <w:pPr>
        <w:pStyle w:val="Akapitzlist"/>
        <w:numPr>
          <w:ilvl w:val="1"/>
          <w:numId w:val="12"/>
        </w:numPr>
        <w:spacing w:after="0" w:line="360" w:lineRule="auto"/>
        <w:ind w:left="1134" w:hanging="567"/>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nie wymaga od wykonawców przedłożenia przedmiotowych środków dowodowych.</w:t>
      </w:r>
    </w:p>
    <w:p w14:paraId="210CC6EF" w14:textId="77777777" w:rsidR="00F22AF8" w:rsidRPr="001212F5" w:rsidRDefault="00040D9E" w:rsidP="00245459">
      <w:pPr>
        <w:pStyle w:val="Akapitzlist"/>
        <w:numPr>
          <w:ilvl w:val="1"/>
          <w:numId w:val="12"/>
        </w:numPr>
        <w:spacing w:after="0" w:line="360" w:lineRule="auto"/>
        <w:ind w:left="1134" w:hanging="567"/>
        <w:jc w:val="both"/>
        <w:rPr>
          <w:rFonts w:asciiTheme="majorHAnsi" w:hAnsiTheme="majorHAnsi" w:cstheme="majorHAnsi"/>
          <w:sz w:val="24"/>
          <w:szCs w:val="24"/>
          <w:lang w:eastAsia="pl-PL"/>
        </w:rPr>
      </w:pPr>
      <w:bookmarkStart w:id="23" w:name="_Hlk78790078"/>
      <w:r w:rsidRPr="001212F5">
        <w:rPr>
          <w:rFonts w:asciiTheme="majorHAnsi" w:hAnsiTheme="majorHAnsi" w:cstheme="majorHAnsi"/>
          <w:sz w:val="24"/>
          <w:szCs w:val="24"/>
          <w:lang w:eastAsia="pl-PL"/>
        </w:rPr>
        <w:lastRenderedPageBreak/>
        <w:t>W</w:t>
      </w:r>
      <w:r w:rsidR="0038591F" w:rsidRPr="001212F5">
        <w:rPr>
          <w:rFonts w:asciiTheme="majorHAnsi" w:hAnsiTheme="majorHAnsi" w:cstheme="majorHAnsi"/>
          <w:sz w:val="24"/>
          <w:szCs w:val="24"/>
          <w:lang w:eastAsia="pl-PL"/>
        </w:rPr>
        <w:t xml:space="preserve"> celu potwierdzeni</w:t>
      </w:r>
      <w:r w:rsidR="005A4AAF" w:rsidRPr="001212F5">
        <w:rPr>
          <w:rFonts w:asciiTheme="majorHAnsi" w:hAnsiTheme="majorHAnsi" w:cstheme="majorHAnsi"/>
          <w:sz w:val="24"/>
          <w:szCs w:val="24"/>
          <w:lang w:eastAsia="pl-PL"/>
        </w:rPr>
        <w:t>a</w:t>
      </w:r>
      <w:r w:rsidR="0038591F" w:rsidRPr="001212F5">
        <w:rPr>
          <w:rFonts w:asciiTheme="majorHAnsi" w:hAnsiTheme="majorHAnsi" w:cstheme="majorHAnsi"/>
          <w:sz w:val="24"/>
          <w:szCs w:val="24"/>
          <w:lang w:eastAsia="pl-PL"/>
        </w:rPr>
        <w:t xml:space="preserve"> spełnienia warunków udziału w postępowaniu, o których mowa w Rozdziale 6</w:t>
      </w:r>
      <w:r w:rsidR="00B30482" w:rsidRPr="001212F5">
        <w:rPr>
          <w:rFonts w:asciiTheme="majorHAnsi" w:hAnsiTheme="majorHAnsi" w:cstheme="majorHAnsi"/>
          <w:sz w:val="24"/>
          <w:szCs w:val="24"/>
          <w:lang w:eastAsia="pl-PL"/>
        </w:rPr>
        <w:t xml:space="preserve"> i braku podstaw wykluczenia, których mowa w Rozdziale 7</w:t>
      </w:r>
      <w:r w:rsidR="0038591F" w:rsidRPr="001212F5">
        <w:rPr>
          <w:rFonts w:asciiTheme="majorHAnsi" w:hAnsiTheme="majorHAnsi" w:cstheme="majorHAnsi"/>
          <w:sz w:val="24"/>
          <w:szCs w:val="24"/>
          <w:lang w:eastAsia="pl-PL"/>
        </w:rPr>
        <w:t xml:space="preserve"> </w:t>
      </w:r>
      <w:r w:rsidR="00F22AF8" w:rsidRPr="001212F5">
        <w:rPr>
          <w:rFonts w:asciiTheme="majorHAnsi" w:hAnsiTheme="majorHAnsi" w:cstheme="majorHAnsi"/>
          <w:sz w:val="24"/>
          <w:szCs w:val="24"/>
          <w:lang w:eastAsia="pl-PL"/>
        </w:rPr>
        <w:t>Zamawiający wezwie wykonawcę, którego oferta została najwyżej oceniona, do złożenia w wyznaczonym terminie, nie krótszym niż 5 dni od dnia wezwania, następujących podmiotowych środków dowodowych aktualnych na dzień złożenia podmiotowych środków dowodowych:</w:t>
      </w:r>
    </w:p>
    <w:bookmarkEnd w:id="23"/>
    <w:p w14:paraId="02387F6B" w14:textId="77777777" w:rsidR="00770F06" w:rsidRPr="001212F5" w:rsidRDefault="003453DD" w:rsidP="00245459">
      <w:pPr>
        <w:pStyle w:val="Akapitzlist"/>
        <w:numPr>
          <w:ilvl w:val="2"/>
          <w:numId w:val="12"/>
        </w:numPr>
        <w:tabs>
          <w:tab w:val="left" w:pos="1843"/>
        </w:tabs>
        <w:spacing w:after="0" w:line="360" w:lineRule="auto"/>
        <w:ind w:left="1843" w:hanging="709"/>
        <w:jc w:val="both"/>
        <w:rPr>
          <w:rFonts w:asciiTheme="majorHAnsi" w:hAnsiTheme="majorHAnsi" w:cstheme="majorHAnsi"/>
          <w:color w:val="000000" w:themeColor="text1"/>
          <w:sz w:val="24"/>
          <w:szCs w:val="24"/>
          <w:lang w:eastAsia="pl-PL"/>
        </w:rPr>
      </w:pPr>
      <w:r w:rsidRPr="001212F5">
        <w:rPr>
          <w:rFonts w:asciiTheme="majorHAnsi" w:hAnsiTheme="majorHAnsi" w:cstheme="majorHAnsi"/>
          <w:sz w:val="24"/>
          <w:szCs w:val="24"/>
          <w:lang w:eastAsia="pl-PL"/>
        </w:rPr>
        <w:t>k</w:t>
      </w:r>
      <w:r w:rsidR="006E4A55" w:rsidRPr="001212F5">
        <w:rPr>
          <w:rFonts w:asciiTheme="majorHAnsi" w:hAnsiTheme="majorHAnsi" w:cstheme="majorHAnsi"/>
          <w:sz w:val="24"/>
          <w:szCs w:val="24"/>
          <w:lang w:eastAsia="pl-PL"/>
        </w:rPr>
        <w:t xml:space="preserve">oncesji </w:t>
      </w:r>
      <w:r w:rsidR="00770F06" w:rsidRPr="001212F5">
        <w:rPr>
          <w:rFonts w:asciiTheme="majorHAnsi" w:hAnsiTheme="majorHAnsi" w:cstheme="majorHAnsi"/>
          <w:sz w:val="24"/>
          <w:szCs w:val="24"/>
          <w:lang w:eastAsia="pl-PL"/>
        </w:rPr>
        <w:t xml:space="preserve"> do wykonywania działalności w zakresie obrotu gazem ziemnym, </w:t>
      </w:r>
      <w:r w:rsidR="00770F06" w:rsidRPr="001212F5">
        <w:rPr>
          <w:rFonts w:asciiTheme="majorHAnsi" w:hAnsiTheme="majorHAnsi" w:cstheme="majorHAnsi"/>
          <w:color w:val="000000" w:themeColor="text1"/>
          <w:sz w:val="24"/>
          <w:szCs w:val="24"/>
          <w:lang w:eastAsia="pl-PL"/>
        </w:rPr>
        <w:t xml:space="preserve">wydanej przez Prezesa </w:t>
      </w:r>
      <w:r w:rsidR="00C56C1A" w:rsidRPr="001212F5">
        <w:rPr>
          <w:rFonts w:asciiTheme="majorHAnsi" w:hAnsiTheme="majorHAnsi" w:cstheme="majorHAnsi"/>
          <w:color w:val="000000" w:themeColor="text1"/>
          <w:sz w:val="24"/>
          <w:szCs w:val="24"/>
          <w:lang w:eastAsia="pl-PL"/>
        </w:rPr>
        <w:t>URE</w:t>
      </w:r>
      <w:r w:rsidR="00770F06" w:rsidRPr="001212F5">
        <w:rPr>
          <w:rFonts w:asciiTheme="majorHAnsi" w:hAnsiTheme="majorHAnsi" w:cstheme="majorHAnsi"/>
          <w:color w:val="000000" w:themeColor="text1"/>
          <w:sz w:val="24"/>
          <w:szCs w:val="24"/>
          <w:lang w:eastAsia="pl-PL"/>
        </w:rPr>
        <w:t>, zgodnie z art. 32 ustawy z dnia 10 kwietnia 1997 r. – Prawo energetyczne</w:t>
      </w:r>
      <w:r w:rsidR="00B30482" w:rsidRPr="001212F5">
        <w:rPr>
          <w:rFonts w:asciiTheme="majorHAnsi" w:hAnsiTheme="majorHAnsi" w:cstheme="majorHAnsi"/>
          <w:color w:val="000000" w:themeColor="text1"/>
          <w:sz w:val="24"/>
          <w:szCs w:val="24"/>
          <w:lang w:eastAsia="pl-PL"/>
        </w:rPr>
        <w:t>,</w:t>
      </w:r>
    </w:p>
    <w:p w14:paraId="4C7CCF03" w14:textId="77777777" w:rsidR="00B30482" w:rsidRPr="001212F5" w:rsidRDefault="00B30482" w:rsidP="00245459">
      <w:pPr>
        <w:pStyle w:val="Akapitzlist"/>
        <w:numPr>
          <w:ilvl w:val="2"/>
          <w:numId w:val="12"/>
        </w:numPr>
        <w:tabs>
          <w:tab w:val="left" w:pos="1843"/>
        </w:tabs>
        <w:spacing w:after="0" w:line="360" w:lineRule="auto"/>
        <w:ind w:left="1843" w:hanging="709"/>
        <w:jc w:val="both"/>
        <w:rPr>
          <w:rFonts w:asciiTheme="majorHAnsi" w:hAnsiTheme="majorHAnsi" w:cstheme="majorHAnsi"/>
          <w:color w:val="000000" w:themeColor="text1"/>
          <w:sz w:val="24"/>
          <w:szCs w:val="24"/>
          <w:lang w:eastAsia="pl-PL"/>
        </w:rPr>
      </w:pPr>
      <w:bookmarkStart w:id="24" w:name="_Hlk78790113"/>
      <w:r w:rsidRPr="001212F5">
        <w:rPr>
          <w:rFonts w:asciiTheme="majorHAnsi" w:hAnsiTheme="majorHAnsi" w:cstheme="majorHAnsi"/>
          <w:color w:val="000000" w:themeColor="text1"/>
          <w:sz w:val="24"/>
          <w:szCs w:val="24"/>
          <w:lang w:eastAsia="pl-PL"/>
        </w:rPr>
        <w:t xml:space="preserve">oświadczenia wykonawcy, w zakresie art. 108 ust. 1 pkt 5 Pzp, o braku przynależności do tej samej grupy kapitałowej w rozumieniu ustawy z dnia 16 lutego 2007 r. o ochronie konkurencji i konsumentów, z innym Wykonawcą, który złożył odrębną ofertę, albo oświadczenia   o   </w:t>
      </w:r>
      <w:r w:rsidR="006022AF" w:rsidRPr="001212F5">
        <w:rPr>
          <w:rFonts w:asciiTheme="majorHAnsi" w:hAnsiTheme="majorHAnsi" w:cstheme="majorHAnsi"/>
          <w:color w:val="000000" w:themeColor="text1"/>
          <w:sz w:val="24"/>
          <w:szCs w:val="24"/>
          <w:lang w:eastAsia="pl-PL"/>
        </w:rPr>
        <w:t xml:space="preserve"> </w:t>
      </w:r>
      <w:r w:rsidRPr="001212F5">
        <w:rPr>
          <w:rFonts w:asciiTheme="majorHAnsi" w:hAnsiTheme="majorHAnsi" w:cstheme="majorHAnsi"/>
          <w:color w:val="000000" w:themeColor="text1"/>
          <w:sz w:val="24"/>
          <w:szCs w:val="24"/>
          <w:lang w:eastAsia="pl-PL"/>
        </w:rPr>
        <w:t>przynależności   do   tej   samej   grupy   kapitałowej   wraz z dokumentami lub informacjami potwierdzającymi przygotowanie oferty, niezależnie   od   innego   wykonawcy   należącego   do   tej   samej   grupy kapitałowej – oświadczenie wg wzoru stanowiącego załącznik nr 5 do SWZ,</w:t>
      </w:r>
    </w:p>
    <w:p w14:paraId="6B1E8732" w14:textId="77777777" w:rsidR="005133AA" w:rsidRPr="001212F5" w:rsidRDefault="005133AA" w:rsidP="00245459">
      <w:pPr>
        <w:pStyle w:val="Akapitzlist"/>
        <w:numPr>
          <w:ilvl w:val="1"/>
          <w:numId w:val="12"/>
        </w:numPr>
        <w:spacing w:after="0" w:line="360" w:lineRule="auto"/>
        <w:ind w:left="1134" w:hanging="708"/>
        <w:jc w:val="both"/>
        <w:rPr>
          <w:rFonts w:asciiTheme="majorHAnsi" w:hAnsiTheme="majorHAnsi" w:cstheme="majorHAnsi"/>
          <w:sz w:val="24"/>
          <w:szCs w:val="24"/>
          <w:lang w:eastAsia="pl-PL"/>
        </w:rPr>
      </w:pPr>
      <w:bookmarkStart w:id="25" w:name="_Hlk78790166"/>
      <w:bookmarkEnd w:id="24"/>
      <w:r w:rsidRPr="001212F5">
        <w:rPr>
          <w:rFonts w:asciiTheme="majorHAnsi" w:hAnsiTheme="majorHAnsi" w:cstheme="majorHAnsi"/>
          <w:sz w:val="24"/>
          <w:szCs w:val="24"/>
          <w:lang w:eastAsia="pl-PL"/>
        </w:rPr>
        <w:t>W przypadku wykonawców wspólnie ubiegających się o udzielenie zamówienia podmiotowe środki dowodowe, wymienione w pkt 9.2.2.</w:t>
      </w:r>
      <w:r w:rsidR="00925B74">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SWZ (tj. na potwierdzenie braku podstaw wykluczenia), na wezwanie zamawiającego, składa każdy z wykonawców występujących wspólnie, natomiast podmiotowe środki dowodowe na potwierdzenie spełnienia warunków udziału, o których mowa w pkt 9.2.1. SWZ, składa wykonawca na wezwanie zamawiającego, w zakresie w jakim wykazuje spełnienie warunków udziału w postępowaniu.</w:t>
      </w:r>
    </w:p>
    <w:p w14:paraId="0D358998" w14:textId="77777777" w:rsidR="005133AA" w:rsidRPr="001212F5" w:rsidRDefault="005133AA" w:rsidP="00245459">
      <w:pPr>
        <w:numPr>
          <w:ilvl w:val="1"/>
          <w:numId w:val="12"/>
        </w:numPr>
        <w:spacing w:after="0" w:line="360" w:lineRule="auto"/>
        <w:ind w:left="1134" w:hanging="708"/>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 przypadku podwykonawcy  niebędącego podmiotem udostępniającym zasoby na zasadach  art. 118 Pzp, zamawiający nie będzie żądał złożenia podmiotowych środków dowodowych na potwierdzenie </w:t>
      </w:r>
      <w:r w:rsidR="004120D7" w:rsidRPr="001212F5">
        <w:rPr>
          <w:rFonts w:asciiTheme="majorHAnsi" w:hAnsiTheme="majorHAnsi" w:cstheme="majorHAnsi"/>
          <w:sz w:val="24"/>
          <w:szCs w:val="24"/>
          <w:lang w:eastAsia="pl-PL"/>
        </w:rPr>
        <w:t>braku podstaw wykluczenia</w:t>
      </w:r>
      <w:r w:rsidR="00925B74">
        <w:rPr>
          <w:rFonts w:asciiTheme="majorHAnsi" w:hAnsiTheme="majorHAnsi" w:cstheme="majorHAnsi"/>
          <w:sz w:val="24"/>
          <w:szCs w:val="24"/>
          <w:lang w:eastAsia="pl-PL"/>
        </w:rPr>
        <w:t>.</w:t>
      </w:r>
    </w:p>
    <w:p w14:paraId="59EC4C95" w14:textId="77777777" w:rsidR="00F202F4" w:rsidRPr="001212F5" w:rsidRDefault="00F202F4" w:rsidP="00245459">
      <w:pPr>
        <w:pStyle w:val="Akapitzlist"/>
        <w:numPr>
          <w:ilvl w:val="1"/>
          <w:numId w:val="1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Do  oferty wykonawca dołącza oświadczenie o niepodleganiu wykluczeniu, spełnianiu warunków udziału w postępowaniu  w zakresie wskazanym przez zamawiającego w  Rozdziale 6 i 7  SWZ – zgodne ze wzorem stanowiącym załącznik nr 4 do SWZ (art. 125 ust. 1 ustawy Pzp). Oświadczenie to stanowi dowód potwierdzający brak podstaw do wykluczenia oraz spełnianie warunków udziału w </w:t>
      </w:r>
      <w:r w:rsidRPr="001212F5">
        <w:rPr>
          <w:rFonts w:asciiTheme="majorHAnsi" w:hAnsiTheme="majorHAnsi" w:cstheme="majorHAnsi"/>
          <w:sz w:val="24"/>
          <w:szCs w:val="24"/>
          <w:lang w:eastAsia="pl-PL"/>
        </w:rPr>
        <w:lastRenderedPageBreak/>
        <w:t>postępowaniu, na dzień składania ofert, tymczasowo zastępujący wymagane podmiotowe środki dowodowe.</w:t>
      </w:r>
    </w:p>
    <w:bookmarkEnd w:id="25"/>
    <w:p w14:paraId="5942CB17" w14:textId="77777777" w:rsidR="00B27128" w:rsidRPr="001212F5" w:rsidRDefault="00B27128" w:rsidP="00245459">
      <w:pPr>
        <w:numPr>
          <w:ilvl w:val="1"/>
          <w:numId w:val="12"/>
        </w:numPr>
        <w:spacing w:after="0" w:line="360" w:lineRule="auto"/>
        <w:ind w:left="1134" w:hanging="708"/>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Oświadczenie na podstawie art. 125 ust. 1 Pzp  sporządza odrębnie:</w:t>
      </w:r>
    </w:p>
    <w:p w14:paraId="72761ED3" w14:textId="77777777" w:rsidR="00B27128" w:rsidRPr="001212F5" w:rsidRDefault="00B27128" w:rsidP="00245459">
      <w:pPr>
        <w:numPr>
          <w:ilvl w:val="2"/>
          <w:numId w:val="12"/>
        </w:numPr>
        <w:spacing w:after="0" w:line="360" w:lineRule="auto"/>
        <w:ind w:left="1843" w:hanging="709"/>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każdy z wykonawców, w przypadku wykonawców wspólnie ubiegających się o udzielenie zamówienia (w odniesieniu do warunków,</w:t>
      </w:r>
      <w:r w:rsidRPr="001212F5">
        <w:t xml:space="preserve"> </w:t>
      </w:r>
      <w:r w:rsidRPr="001212F5">
        <w:rPr>
          <w:rFonts w:asciiTheme="majorHAnsi" w:hAnsiTheme="majorHAnsi" w:cstheme="majorHAnsi"/>
          <w:sz w:val="24"/>
          <w:szCs w:val="24"/>
          <w:lang w:eastAsia="pl-PL"/>
        </w:rPr>
        <w:t>udziału w postępowaniu wypełniony w zakresie, w jakim wykonawca wykazuje ich spełnianie).</w:t>
      </w:r>
    </w:p>
    <w:p w14:paraId="38896CF4" w14:textId="77777777" w:rsidR="005A07C2" w:rsidRPr="001212F5" w:rsidRDefault="00F22AF8" w:rsidP="00245459">
      <w:pPr>
        <w:pStyle w:val="Akapitzlist"/>
        <w:numPr>
          <w:ilvl w:val="1"/>
          <w:numId w:val="1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nie wzywa do złożenia podmiotowych środków dowodowych</w:t>
      </w:r>
      <w:r w:rsidR="002A1444" w:rsidRPr="001212F5">
        <w:rPr>
          <w:rFonts w:asciiTheme="majorHAnsi" w:hAnsiTheme="majorHAnsi" w:cstheme="majorHAnsi"/>
          <w:sz w:val="24"/>
          <w:szCs w:val="24"/>
          <w:lang w:eastAsia="pl-PL"/>
        </w:rPr>
        <w:t xml:space="preserve"> </w:t>
      </w:r>
      <w:r w:rsidR="00664EB5" w:rsidRPr="001212F5">
        <w:rPr>
          <w:rFonts w:asciiTheme="majorHAnsi" w:hAnsiTheme="majorHAnsi" w:cstheme="majorHAnsi"/>
          <w:sz w:val="24"/>
          <w:szCs w:val="24"/>
          <w:lang w:eastAsia="pl-PL"/>
        </w:rPr>
        <w:t xml:space="preserve">oraz innych dokumentów lub oświadczeń, jakich może żądać zamawiający od wykonawcy, </w:t>
      </w:r>
      <w:r w:rsidRPr="001212F5">
        <w:rPr>
          <w:rFonts w:asciiTheme="majorHAnsi" w:hAnsiTheme="majorHAnsi" w:cstheme="majorHAnsi"/>
          <w:sz w:val="24"/>
          <w:szCs w:val="24"/>
          <w:lang w:eastAsia="pl-PL"/>
        </w:rPr>
        <w:t>jeżeli  może  je  uzyskać  za  pomocą  bezpłatnych  i</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ogólnodostępnych  baz  danych, w</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szczególności rejestrów publicznych w</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rozumieniu ustawy z</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dnia 17</w:t>
      </w:r>
      <w:r w:rsidR="00A37032"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lutego 2005</w:t>
      </w:r>
      <w:r w:rsidR="00A37032"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r. o</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informatyzacji  działalności  podmiotów  realizujących  zadania  publiczne,  o</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ile wykonawca  wskazał  w</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oświadczeniu,  o</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którym  mowa  w</w:t>
      </w:r>
      <w:r w:rsidR="008B63B0"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art.</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125</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ust.1</w:t>
      </w:r>
      <w:r w:rsidR="009916F4" w:rsidRPr="001212F5">
        <w:rPr>
          <w:rFonts w:asciiTheme="majorHAnsi" w:hAnsiTheme="majorHAnsi" w:cstheme="majorHAnsi"/>
          <w:sz w:val="24"/>
          <w:szCs w:val="24"/>
          <w:lang w:eastAsia="pl-PL"/>
        </w:rPr>
        <w:t xml:space="preserve"> ustawy Pzp</w:t>
      </w:r>
      <w:r w:rsidRPr="001212F5">
        <w:rPr>
          <w:rFonts w:asciiTheme="majorHAnsi" w:hAnsiTheme="majorHAnsi" w:cstheme="majorHAnsi"/>
          <w:sz w:val="24"/>
          <w:szCs w:val="24"/>
          <w:lang w:eastAsia="pl-PL"/>
        </w:rPr>
        <w:t>,   dane umożliwiające dostęp do tych środków</w:t>
      </w:r>
      <w:r w:rsidR="00E239A4" w:rsidRPr="001212F5">
        <w:rPr>
          <w:rFonts w:asciiTheme="majorHAnsi" w:hAnsiTheme="majorHAnsi" w:cstheme="majorHAnsi"/>
          <w:sz w:val="24"/>
          <w:szCs w:val="24"/>
          <w:lang w:eastAsia="pl-PL"/>
        </w:rPr>
        <w:t>.</w:t>
      </w:r>
    </w:p>
    <w:p w14:paraId="0B25A07D" w14:textId="77777777" w:rsidR="002012F3" w:rsidRPr="001212F5" w:rsidRDefault="002012F3" w:rsidP="00245459">
      <w:pPr>
        <w:pStyle w:val="Akapitzlist"/>
        <w:numPr>
          <w:ilvl w:val="1"/>
          <w:numId w:val="1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3D8A98B4" w14:textId="77777777" w:rsidR="00A37032" w:rsidRPr="001212F5" w:rsidRDefault="0046017A" w:rsidP="00245459">
      <w:pPr>
        <w:pStyle w:val="Akapitzlist"/>
        <w:numPr>
          <w:ilvl w:val="1"/>
          <w:numId w:val="1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Wykonawca może zastrzec </w:t>
      </w:r>
      <w:r w:rsidR="005A07C2" w:rsidRPr="001212F5">
        <w:rPr>
          <w:rFonts w:asciiTheme="majorHAnsi" w:hAnsiTheme="majorHAnsi" w:cstheme="majorHAnsi"/>
          <w:sz w:val="24"/>
          <w:szCs w:val="24"/>
          <w:lang w:eastAsia="pl-PL"/>
        </w:rPr>
        <w:t xml:space="preserve"> tajemni</w:t>
      </w:r>
      <w:r w:rsidRPr="001212F5">
        <w:rPr>
          <w:rFonts w:asciiTheme="majorHAnsi" w:hAnsiTheme="majorHAnsi" w:cstheme="majorHAnsi"/>
          <w:sz w:val="24"/>
          <w:szCs w:val="24"/>
          <w:lang w:eastAsia="pl-PL"/>
        </w:rPr>
        <w:t xml:space="preserve">cę </w:t>
      </w:r>
      <w:r w:rsidR="005A07C2" w:rsidRPr="001212F5">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1212F5">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910FB33" w14:textId="77777777" w:rsidR="004244D3" w:rsidRPr="001212F5" w:rsidRDefault="004244D3" w:rsidP="00245459">
      <w:pPr>
        <w:pStyle w:val="Akapitzlist"/>
        <w:numPr>
          <w:ilvl w:val="1"/>
          <w:numId w:val="1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Wraz z ofertą stanowiącą Załącznik nr 3</w:t>
      </w:r>
      <w:r w:rsidR="00652C89" w:rsidRPr="001212F5">
        <w:rPr>
          <w:rFonts w:asciiTheme="majorHAnsi" w:hAnsiTheme="majorHAnsi" w:cstheme="majorHAnsi"/>
          <w:sz w:val="24"/>
          <w:szCs w:val="24"/>
          <w:lang w:eastAsia="pl-PL"/>
        </w:rPr>
        <w:t xml:space="preserve"> do </w:t>
      </w:r>
      <w:r w:rsidRPr="001212F5">
        <w:rPr>
          <w:rFonts w:asciiTheme="majorHAnsi" w:hAnsiTheme="majorHAnsi" w:cstheme="majorHAnsi"/>
          <w:sz w:val="24"/>
          <w:szCs w:val="24"/>
          <w:lang w:eastAsia="pl-PL"/>
        </w:rPr>
        <w:t>SWZ (formularz ofertowy) wykonawca składa:</w:t>
      </w:r>
    </w:p>
    <w:p w14:paraId="6B8183C7" w14:textId="77777777" w:rsidR="00957674" w:rsidRPr="001212F5" w:rsidRDefault="005133AA" w:rsidP="00245459">
      <w:pPr>
        <w:pStyle w:val="Akapitzlist"/>
        <w:numPr>
          <w:ilvl w:val="2"/>
          <w:numId w:val="12"/>
        </w:numPr>
        <w:spacing w:after="0" w:line="360" w:lineRule="auto"/>
        <w:ind w:left="1985" w:hanging="851"/>
        <w:jc w:val="both"/>
        <w:rPr>
          <w:rFonts w:asciiTheme="majorHAnsi" w:hAnsiTheme="majorHAnsi" w:cstheme="majorHAnsi"/>
          <w:sz w:val="24"/>
          <w:szCs w:val="24"/>
          <w:lang w:eastAsia="pl-PL"/>
        </w:rPr>
      </w:pPr>
      <w:bookmarkStart w:id="26" w:name="_Hlk78790388"/>
      <w:r w:rsidRPr="001212F5">
        <w:rPr>
          <w:rFonts w:asciiTheme="majorHAnsi" w:hAnsiTheme="majorHAnsi" w:cstheme="majorHAnsi"/>
          <w:sz w:val="24"/>
          <w:szCs w:val="24"/>
          <w:lang w:eastAsia="pl-PL"/>
        </w:rPr>
        <w:lastRenderedPageBreak/>
        <w:t>o</w:t>
      </w:r>
      <w:r w:rsidR="00A37032" w:rsidRPr="001212F5">
        <w:rPr>
          <w:rFonts w:asciiTheme="majorHAnsi" w:hAnsiTheme="majorHAnsi" w:cstheme="majorHAnsi"/>
          <w:sz w:val="24"/>
          <w:szCs w:val="24"/>
          <w:lang w:eastAsia="pl-PL"/>
        </w:rPr>
        <w:t>świadczenie o niepodleganiu wykluczeniu oraz spełnieniu warunków w post</w:t>
      </w:r>
      <w:r w:rsidR="00290AE5" w:rsidRPr="001212F5">
        <w:rPr>
          <w:rFonts w:asciiTheme="majorHAnsi" w:hAnsiTheme="majorHAnsi" w:cstheme="majorHAnsi"/>
          <w:sz w:val="24"/>
          <w:szCs w:val="24"/>
          <w:lang w:eastAsia="pl-PL"/>
        </w:rPr>
        <w:t>ę</w:t>
      </w:r>
      <w:r w:rsidR="00A37032" w:rsidRPr="001212F5">
        <w:rPr>
          <w:rFonts w:asciiTheme="majorHAnsi" w:hAnsiTheme="majorHAnsi" w:cstheme="majorHAnsi"/>
          <w:sz w:val="24"/>
          <w:szCs w:val="24"/>
          <w:lang w:eastAsia="pl-PL"/>
        </w:rPr>
        <w:t xml:space="preserve">powaniu w zakresie </w:t>
      </w:r>
      <w:r w:rsidR="00290AE5" w:rsidRPr="001212F5">
        <w:rPr>
          <w:rFonts w:asciiTheme="majorHAnsi" w:hAnsiTheme="majorHAnsi" w:cstheme="majorHAnsi"/>
          <w:sz w:val="24"/>
          <w:szCs w:val="24"/>
          <w:lang w:eastAsia="pl-PL"/>
        </w:rPr>
        <w:t>wskazanym w Rozdziale 6 i 7 SWZ – wg wzoru stanowiącego załącznik nr 4 do SWZ</w:t>
      </w:r>
      <w:r w:rsidR="00957674" w:rsidRPr="001212F5">
        <w:rPr>
          <w:rFonts w:asciiTheme="majorHAnsi" w:hAnsiTheme="majorHAnsi" w:cstheme="majorHAnsi"/>
          <w:sz w:val="24"/>
          <w:szCs w:val="24"/>
          <w:lang w:eastAsia="pl-PL"/>
        </w:rPr>
        <w:t>,</w:t>
      </w:r>
    </w:p>
    <w:p w14:paraId="62A96898" w14:textId="77777777" w:rsidR="00E073B8" w:rsidRPr="001212F5" w:rsidRDefault="005133AA" w:rsidP="00245459">
      <w:pPr>
        <w:pStyle w:val="Akapitzlist"/>
        <w:numPr>
          <w:ilvl w:val="2"/>
          <w:numId w:val="12"/>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w:t>
      </w:r>
      <w:r w:rsidR="00290AE5" w:rsidRPr="001212F5">
        <w:rPr>
          <w:rFonts w:asciiTheme="majorHAnsi" w:hAnsiTheme="majorHAnsi" w:cstheme="majorHAnsi"/>
          <w:sz w:val="24"/>
          <w:szCs w:val="24"/>
          <w:lang w:eastAsia="pl-PL"/>
        </w:rPr>
        <w:t>ełnomocnictwo lub inny dokument potwierdzający umocowanie do reprezentowania wykonawcy - jeżeli w imieniu wykonawcy działa osoba, której umocowanie do jego reprezentowania nie wynika z dokumentów</w:t>
      </w:r>
      <w:r w:rsidR="00F67906" w:rsidRPr="001212F5">
        <w:rPr>
          <w:rFonts w:asciiTheme="majorHAnsi" w:hAnsiTheme="majorHAnsi" w:cstheme="majorHAnsi"/>
          <w:sz w:val="24"/>
          <w:szCs w:val="24"/>
          <w:lang w:eastAsia="pl-PL"/>
        </w:rPr>
        <w:t xml:space="preserve"> rejestrowych</w:t>
      </w:r>
      <w:r w:rsidR="0051547C" w:rsidRPr="001212F5">
        <w:rPr>
          <w:rFonts w:asciiTheme="majorHAnsi" w:hAnsiTheme="majorHAnsi" w:cstheme="majorHAnsi"/>
          <w:sz w:val="24"/>
          <w:szCs w:val="24"/>
          <w:lang w:eastAsia="pl-PL"/>
        </w:rPr>
        <w:t>.</w:t>
      </w:r>
      <w:r w:rsidR="00645C4C" w:rsidRPr="001212F5">
        <w:rPr>
          <w:rFonts w:asciiTheme="majorHAnsi" w:hAnsiTheme="majorHAnsi" w:cstheme="majorHAnsi"/>
          <w:sz w:val="24"/>
          <w:szCs w:val="24"/>
          <w:lang w:eastAsia="pl-PL"/>
        </w:rPr>
        <w:t xml:space="preserve"> Warunek ten dotyczy również odpowiednio  osoby działającej w imieniu wykonawców wspólnie ubiegających się o udzielenie zamówienia publicznego</w:t>
      </w:r>
      <w:r w:rsidR="007A6696" w:rsidRPr="001212F5">
        <w:rPr>
          <w:rFonts w:asciiTheme="majorHAnsi" w:hAnsiTheme="majorHAnsi" w:cstheme="majorHAnsi"/>
          <w:sz w:val="24"/>
          <w:szCs w:val="24"/>
          <w:lang w:eastAsia="pl-PL"/>
        </w:rPr>
        <w:t xml:space="preserve"> oraz podwykonawców</w:t>
      </w:r>
      <w:r w:rsidR="00A0639F" w:rsidRPr="001212F5">
        <w:rPr>
          <w:rFonts w:asciiTheme="majorHAnsi" w:hAnsiTheme="majorHAnsi" w:cstheme="majorHAnsi"/>
          <w:sz w:val="24"/>
          <w:szCs w:val="24"/>
          <w:lang w:eastAsia="pl-PL"/>
        </w:rPr>
        <w:t xml:space="preserve">. </w:t>
      </w:r>
      <w:r w:rsidR="009B3F2C" w:rsidRPr="001212F5">
        <w:rPr>
          <w:rFonts w:asciiTheme="majorHAnsi" w:hAnsiTheme="majorHAnsi" w:cstheme="majorHAnsi"/>
          <w:sz w:val="24"/>
          <w:szCs w:val="24"/>
          <w:lang w:eastAsia="pl-PL"/>
        </w:rPr>
        <w:t>Pełnomocnictwo</w:t>
      </w:r>
      <w:r w:rsidR="00A0639F" w:rsidRPr="001212F5">
        <w:rPr>
          <w:rFonts w:asciiTheme="majorHAnsi" w:hAnsiTheme="majorHAnsi" w:cstheme="majorHAnsi"/>
          <w:sz w:val="24"/>
          <w:szCs w:val="24"/>
          <w:lang w:eastAsia="pl-PL"/>
        </w:rPr>
        <w:t xml:space="preserve"> to musi w swej treści jednoznacznie wskazywać uprawnienie do podpisania oferty. </w:t>
      </w:r>
      <w:r w:rsidR="00E073B8" w:rsidRPr="001212F5">
        <w:rPr>
          <w:rFonts w:asciiTheme="majorHAnsi" w:hAnsiTheme="majorHAnsi" w:cstheme="majorHAnsi"/>
          <w:sz w:val="24"/>
          <w:szCs w:val="24"/>
          <w:lang w:eastAsia="pl-PL"/>
        </w:rPr>
        <w:t>Umocowanie wymagane jest na każdym etapie prowadzonego post</w:t>
      </w:r>
      <w:r w:rsidR="00F67906" w:rsidRPr="001212F5">
        <w:rPr>
          <w:rFonts w:asciiTheme="majorHAnsi" w:hAnsiTheme="majorHAnsi" w:cstheme="majorHAnsi"/>
          <w:sz w:val="24"/>
          <w:szCs w:val="24"/>
          <w:lang w:eastAsia="pl-PL"/>
        </w:rPr>
        <w:t>ę</w:t>
      </w:r>
      <w:r w:rsidR="00E073B8" w:rsidRPr="001212F5">
        <w:rPr>
          <w:rFonts w:asciiTheme="majorHAnsi" w:hAnsiTheme="majorHAnsi" w:cstheme="majorHAnsi"/>
          <w:sz w:val="24"/>
          <w:szCs w:val="24"/>
          <w:lang w:eastAsia="pl-PL"/>
        </w:rPr>
        <w:t>powania</w:t>
      </w:r>
      <w:r w:rsidR="006E4A55" w:rsidRPr="001212F5">
        <w:rPr>
          <w:rFonts w:asciiTheme="majorHAnsi" w:hAnsiTheme="majorHAnsi" w:cstheme="majorHAnsi"/>
          <w:sz w:val="24"/>
          <w:szCs w:val="24"/>
          <w:lang w:eastAsia="pl-PL"/>
        </w:rPr>
        <w:t>,</w:t>
      </w:r>
    </w:p>
    <w:p w14:paraId="181E8070" w14:textId="77777777" w:rsidR="004244D3" w:rsidRPr="001212F5" w:rsidRDefault="004244D3" w:rsidP="00245459">
      <w:pPr>
        <w:pStyle w:val="Akapitzlist"/>
        <w:numPr>
          <w:ilvl w:val="2"/>
          <w:numId w:val="12"/>
        </w:numPr>
        <w:spacing w:after="0" w:line="360" w:lineRule="auto"/>
        <w:ind w:left="1985" w:hanging="851"/>
        <w:jc w:val="both"/>
        <w:rPr>
          <w:rFonts w:asciiTheme="majorHAnsi" w:hAnsiTheme="majorHAnsi" w:cstheme="majorHAnsi"/>
          <w:color w:val="000000" w:themeColor="text1"/>
          <w:sz w:val="24"/>
          <w:szCs w:val="24"/>
          <w:lang w:eastAsia="pl-PL"/>
        </w:rPr>
      </w:pPr>
      <w:r w:rsidRPr="001212F5">
        <w:rPr>
          <w:rFonts w:asciiTheme="majorHAnsi" w:hAnsiTheme="majorHAnsi" w:cstheme="majorHAnsi"/>
          <w:color w:val="000000" w:themeColor="text1"/>
          <w:sz w:val="24"/>
          <w:szCs w:val="24"/>
          <w:lang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niniejszym punkcie, jeżeli zamawiający może je uzyskać za pomocą bezpłatnych i ogólnodostępnych baz danych, o ile wykonawca wskazał dane umożliwiające dostęp do tych dokumentów),</w:t>
      </w:r>
    </w:p>
    <w:p w14:paraId="65320DC5" w14:textId="77777777" w:rsidR="002722DF" w:rsidRPr="001212F5" w:rsidRDefault="005133AA" w:rsidP="00245459">
      <w:pPr>
        <w:pStyle w:val="Akapitzlist"/>
        <w:numPr>
          <w:ilvl w:val="2"/>
          <w:numId w:val="12"/>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w:t>
      </w:r>
      <w:r w:rsidR="002722DF" w:rsidRPr="001212F5">
        <w:rPr>
          <w:rFonts w:asciiTheme="majorHAnsi" w:hAnsiTheme="majorHAnsi" w:cstheme="majorHAnsi"/>
          <w:sz w:val="24"/>
          <w:szCs w:val="24"/>
          <w:lang w:eastAsia="pl-PL"/>
        </w:rPr>
        <w:t xml:space="preserve">świadczenie, z którego wynika, które dostawy wykonają poszczególni wykonawcy wspólnie ubiegający się o udzielenie zamówienia - wg wzoru stanowiącego załącznik nr </w:t>
      </w:r>
      <w:r w:rsidR="00795EC4" w:rsidRPr="001212F5">
        <w:rPr>
          <w:rFonts w:asciiTheme="majorHAnsi" w:hAnsiTheme="majorHAnsi" w:cstheme="majorHAnsi"/>
          <w:sz w:val="24"/>
          <w:szCs w:val="24"/>
          <w:lang w:eastAsia="pl-PL"/>
        </w:rPr>
        <w:t>6</w:t>
      </w:r>
      <w:r w:rsidR="004868D6" w:rsidRPr="001212F5">
        <w:rPr>
          <w:rFonts w:asciiTheme="majorHAnsi" w:hAnsiTheme="majorHAnsi" w:cstheme="majorHAnsi"/>
          <w:sz w:val="24"/>
          <w:szCs w:val="24"/>
          <w:lang w:eastAsia="pl-PL"/>
        </w:rPr>
        <w:t xml:space="preserve"> </w:t>
      </w:r>
      <w:r w:rsidR="002722DF" w:rsidRPr="001212F5">
        <w:rPr>
          <w:rFonts w:asciiTheme="majorHAnsi" w:hAnsiTheme="majorHAnsi" w:cstheme="majorHAnsi"/>
          <w:sz w:val="24"/>
          <w:szCs w:val="24"/>
          <w:lang w:eastAsia="pl-PL"/>
        </w:rPr>
        <w:t>do SWZ (jeżeli dotyczy),</w:t>
      </w:r>
    </w:p>
    <w:p w14:paraId="4C472A8A" w14:textId="77777777" w:rsidR="00957674" w:rsidRPr="001212F5" w:rsidRDefault="005133AA" w:rsidP="00245459">
      <w:pPr>
        <w:pStyle w:val="Akapitzlist"/>
        <w:numPr>
          <w:ilvl w:val="2"/>
          <w:numId w:val="12"/>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lang w:eastAsia="pl-PL"/>
        </w:rPr>
        <w:t>z</w:t>
      </w:r>
      <w:r w:rsidR="00957674" w:rsidRPr="001212F5">
        <w:rPr>
          <w:rFonts w:asciiTheme="majorHAnsi" w:hAnsiTheme="majorHAnsi" w:cstheme="majorHAnsi"/>
          <w:sz w:val="24"/>
          <w:szCs w:val="24"/>
          <w:lang w:eastAsia="pl-PL"/>
        </w:rPr>
        <w:t xml:space="preserve">astrzeżenie tajemnicy przedsiębiorstwa </w:t>
      </w:r>
      <w:r w:rsidR="00AE05BA" w:rsidRPr="001212F5">
        <w:rPr>
          <w:rFonts w:asciiTheme="majorHAnsi" w:hAnsiTheme="majorHAnsi" w:cstheme="majorHAnsi"/>
          <w:sz w:val="24"/>
          <w:szCs w:val="24"/>
          <w:lang w:eastAsia="pl-PL"/>
        </w:rPr>
        <w:t>(</w:t>
      </w:r>
      <w:r w:rsidR="00957674" w:rsidRPr="001212F5">
        <w:rPr>
          <w:rFonts w:asciiTheme="majorHAnsi" w:hAnsiTheme="majorHAnsi" w:cstheme="majorHAnsi"/>
          <w:sz w:val="24"/>
          <w:szCs w:val="24"/>
          <w:lang w:eastAsia="pl-PL"/>
        </w:rPr>
        <w:t>jeżeli dotyczy</w:t>
      </w:r>
      <w:r w:rsidR="00AE05BA" w:rsidRPr="001212F5">
        <w:rPr>
          <w:rFonts w:asciiTheme="majorHAnsi" w:hAnsiTheme="majorHAnsi" w:cstheme="majorHAnsi"/>
          <w:sz w:val="24"/>
          <w:szCs w:val="24"/>
          <w:lang w:eastAsia="pl-PL"/>
        </w:rPr>
        <w:t>).</w:t>
      </w:r>
      <w:r w:rsidR="00957674" w:rsidRPr="001212F5">
        <w:rPr>
          <w:rFonts w:asciiTheme="majorHAnsi" w:hAnsiTheme="majorHAnsi" w:cstheme="majorHAnsi"/>
          <w:sz w:val="24"/>
          <w:szCs w:val="24"/>
          <w:lang w:eastAsia="pl-PL"/>
        </w:rPr>
        <w:t xml:space="preserve"> </w:t>
      </w:r>
    </w:p>
    <w:p w14:paraId="6137C028" w14:textId="77777777" w:rsidR="005A6E6B" w:rsidRPr="001212F5" w:rsidRDefault="005A6E6B" w:rsidP="00245459">
      <w:pPr>
        <w:pStyle w:val="Nagwek1"/>
        <w:spacing w:before="0" w:line="360" w:lineRule="auto"/>
        <w:ind w:left="426"/>
        <w:jc w:val="both"/>
        <w:rPr>
          <w:rFonts w:eastAsia="Times New Roman" w:cstheme="majorHAnsi"/>
          <w:color w:val="auto"/>
          <w:sz w:val="24"/>
          <w:szCs w:val="24"/>
          <w:lang w:eastAsia="pl-PL"/>
        </w:rPr>
      </w:pPr>
      <w:bookmarkStart w:id="27" w:name="_Toc149211688"/>
      <w:bookmarkEnd w:id="26"/>
      <w:r w:rsidRPr="001212F5">
        <w:rPr>
          <w:rFonts w:eastAsia="Times New Roman" w:cstheme="majorHAnsi"/>
          <w:color w:val="auto"/>
          <w:sz w:val="24"/>
          <w:szCs w:val="24"/>
          <w:lang w:eastAsia="pl-PL"/>
        </w:rPr>
        <w:t>Informacj</w:t>
      </w:r>
      <w:r w:rsidR="00B14BC6" w:rsidRPr="001212F5">
        <w:rPr>
          <w:rFonts w:eastAsia="Times New Roman" w:cstheme="majorHAnsi"/>
          <w:color w:val="auto"/>
          <w:sz w:val="24"/>
          <w:szCs w:val="24"/>
          <w:lang w:eastAsia="pl-PL"/>
        </w:rPr>
        <w:t>a</w:t>
      </w:r>
      <w:r w:rsidRPr="001212F5">
        <w:rPr>
          <w:rFonts w:eastAsia="Times New Roman" w:cstheme="majorHAnsi"/>
          <w:color w:val="auto"/>
          <w:sz w:val="24"/>
          <w:szCs w:val="24"/>
          <w:lang w:eastAsia="pl-PL"/>
        </w:rPr>
        <w:t xml:space="preserve"> </w:t>
      </w:r>
      <w:r w:rsidR="00B14BC6" w:rsidRPr="001212F5">
        <w:rPr>
          <w:rFonts w:eastAsia="Times New Roman" w:cstheme="majorHAnsi"/>
          <w:color w:val="auto"/>
          <w:sz w:val="24"/>
          <w:szCs w:val="24"/>
          <w:lang w:eastAsia="pl-PL"/>
        </w:rPr>
        <w:t xml:space="preserve"> </w:t>
      </w:r>
      <w:r w:rsidRPr="001212F5">
        <w:rPr>
          <w:rFonts w:eastAsia="Times New Roman" w:cstheme="majorHAnsi"/>
          <w:color w:val="auto"/>
          <w:sz w:val="24"/>
          <w:szCs w:val="24"/>
          <w:lang w:eastAsia="pl-PL"/>
        </w:rPr>
        <w:t>o</w:t>
      </w:r>
      <w:r w:rsidR="00B14BC6" w:rsidRPr="001212F5">
        <w:rPr>
          <w:rFonts w:eastAsia="Times New Roman" w:cstheme="majorHAnsi"/>
          <w:color w:val="auto"/>
          <w:sz w:val="24"/>
          <w:szCs w:val="24"/>
          <w:lang w:eastAsia="pl-PL"/>
        </w:rPr>
        <w:t xml:space="preserve"> </w:t>
      </w:r>
      <w:r w:rsidRPr="001212F5">
        <w:rPr>
          <w:rFonts w:eastAsia="Times New Roman" w:cstheme="majorHAnsi"/>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bookmarkEnd w:id="27"/>
    </w:p>
    <w:p w14:paraId="32D39812" w14:textId="77777777" w:rsidR="009D691B" w:rsidRPr="001212F5" w:rsidRDefault="009D691B" w:rsidP="00245459">
      <w:pPr>
        <w:pStyle w:val="Akapitzlist"/>
        <w:numPr>
          <w:ilvl w:val="0"/>
          <w:numId w:val="28"/>
        </w:numPr>
        <w:spacing w:after="0" w:line="360" w:lineRule="auto"/>
        <w:jc w:val="both"/>
        <w:rPr>
          <w:rFonts w:asciiTheme="majorHAnsi" w:hAnsiTheme="majorHAnsi" w:cstheme="majorHAnsi"/>
          <w:vanish/>
          <w:sz w:val="24"/>
          <w:szCs w:val="24"/>
          <w:lang w:eastAsia="pl-PL"/>
        </w:rPr>
      </w:pPr>
    </w:p>
    <w:p w14:paraId="7A7DC6B3" w14:textId="77777777" w:rsidR="009D691B" w:rsidRPr="001212F5" w:rsidRDefault="009D691B" w:rsidP="00245459">
      <w:pPr>
        <w:pStyle w:val="Akapitzlist"/>
        <w:numPr>
          <w:ilvl w:val="0"/>
          <w:numId w:val="28"/>
        </w:numPr>
        <w:spacing w:after="0" w:line="360" w:lineRule="auto"/>
        <w:jc w:val="both"/>
        <w:rPr>
          <w:rFonts w:asciiTheme="majorHAnsi" w:hAnsiTheme="majorHAnsi" w:cstheme="majorHAnsi"/>
          <w:vanish/>
          <w:sz w:val="24"/>
          <w:szCs w:val="24"/>
          <w:lang w:eastAsia="pl-PL"/>
        </w:rPr>
      </w:pPr>
    </w:p>
    <w:p w14:paraId="463CAAE7" w14:textId="77777777" w:rsidR="009D691B" w:rsidRPr="001212F5" w:rsidRDefault="009D691B" w:rsidP="00245459">
      <w:pPr>
        <w:pStyle w:val="Akapitzlist"/>
        <w:numPr>
          <w:ilvl w:val="0"/>
          <w:numId w:val="28"/>
        </w:numPr>
        <w:spacing w:after="0" w:line="360" w:lineRule="auto"/>
        <w:jc w:val="both"/>
        <w:rPr>
          <w:rFonts w:asciiTheme="majorHAnsi" w:hAnsiTheme="majorHAnsi" w:cstheme="majorHAnsi"/>
          <w:vanish/>
          <w:sz w:val="24"/>
          <w:szCs w:val="24"/>
          <w:lang w:eastAsia="pl-PL"/>
        </w:rPr>
      </w:pPr>
    </w:p>
    <w:p w14:paraId="20752CB9" w14:textId="77777777" w:rsidR="009D691B" w:rsidRPr="001212F5" w:rsidRDefault="009D691B" w:rsidP="00245459">
      <w:pPr>
        <w:pStyle w:val="Akapitzlist"/>
        <w:numPr>
          <w:ilvl w:val="0"/>
          <w:numId w:val="28"/>
        </w:numPr>
        <w:spacing w:after="0" w:line="360" w:lineRule="auto"/>
        <w:jc w:val="both"/>
        <w:rPr>
          <w:rFonts w:asciiTheme="majorHAnsi" w:hAnsiTheme="majorHAnsi" w:cstheme="majorHAnsi"/>
          <w:vanish/>
          <w:sz w:val="24"/>
          <w:szCs w:val="24"/>
          <w:lang w:eastAsia="pl-PL"/>
        </w:rPr>
      </w:pPr>
    </w:p>
    <w:p w14:paraId="4A416FA7" w14:textId="77777777" w:rsidR="009D691B" w:rsidRPr="001212F5" w:rsidRDefault="009D691B" w:rsidP="00245459">
      <w:pPr>
        <w:pStyle w:val="Akapitzlist"/>
        <w:numPr>
          <w:ilvl w:val="0"/>
          <w:numId w:val="28"/>
        </w:numPr>
        <w:spacing w:after="0" w:line="360" w:lineRule="auto"/>
        <w:jc w:val="both"/>
        <w:rPr>
          <w:rFonts w:asciiTheme="majorHAnsi" w:hAnsiTheme="majorHAnsi" w:cstheme="majorHAnsi"/>
          <w:vanish/>
          <w:sz w:val="24"/>
          <w:szCs w:val="24"/>
          <w:lang w:eastAsia="pl-PL"/>
        </w:rPr>
      </w:pPr>
    </w:p>
    <w:p w14:paraId="4B652738" w14:textId="77777777" w:rsidR="009D691B" w:rsidRPr="001212F5" w:rsidRDefault="009D691B" w:rsidP="00245459">
      <w:pPr>
        <w:pStyle w:val="Akapitzlist"/>
        <w:numPr>
          <w:ilvl w:val="0"/>
          <w:numId w:val="28"/>
        </w:numPr>
        <w:spacing w:after="0" w:line="360" w:lineRule="auto"/>
        <w:jc w:val="both"/>
        <w:rPr>
          <w:rFonts w:asciiTheme="majorHAnsi" w:hAnsiTheme="majorHAnsi" w:cstheme="majorHAnsi"/>
          <w:vanish/>
          <w:sz w:val="24"/>
          <w:szCs w:val="24"/>
          <w:lang w:eastAsia="pl-PL"/>
        </w:rPr>
      </w:pPr>
    </w:p>
    <w:p w14:paraId="029E691D" w14:textId="77777777" w:rsidR="009D691B" w:rsidRPr="001212F5" w:rsidRDefault="009D691B" w:rsidP="00245459">
      <w:pPr>
        <w:pStyle w:val="Akapitzlist"/>
        <w:numPr>
          <w:ilvl w:val="0"/>
          <w:numId w:val="28"/>
        </w:numPr>
        <w:spacing w:after="0" w:line="360" w:lineRule="auto"/>
        <w:jc w:val="both"/>
        <w:rPr>
          <w:rFonts w:asciiTheme="majorHAnsi" w:hAnsiTheme="majorHAnsi" w:cstheme="majorHAnsi"/>
          <w:vanish/>
          <w:sz w:val="24"/>
          <w:szCs w:val="24"/>
          <w:lang w:eastAsia="pl-PL"/>
        </w:rPr>
      </w:pPr>
    </w:p>
    <w:p w14:paraId="123321E1" w14:textId="77777777" w:rsidR="009D691B" w:rsidRPr="001212F5" w:rsidRDefault="009D691B" w:rsidP="00245459">
      <w:pPr>
        <w:pStyle w:val="Akapitzlist"/>
        <w:numPr>
          <w:ilvl w:val="0"/>
          <w:numId w:val="28"/>
        </w:numPr>
        <w:spacing w:after="0" w:line="360" w:lineRule="auto"/>
        <w:jc w:val="both"/>
        <w:rPr>
          <w:rFonts w:asciiTheme="majorHAnsi" w:hAnsiTheme="majorHAnsi" w:cstheme="majorHAnsi"/>
          <w:vanish/>
          <w:sz w:val="24"/>
          <w:szCs w:val="24"/>
          <w:lang w:eastAsia="pl-PL"/>
        </w:rPr>
      </w:pPr>
    </w:p>
    <w:p w14:paraId="4EA76BE3" w14:textId="77777777" w:rsidR="009D691B" w:rsidRPr="001212F5" w:rsidRDefault="009D691B" w:rsidP="00245459">
      <w:pPr>
        <w:pStyle w:val="Akapitzlist"/>
        <w:numPr>
          <w:ilvl w:val="0"/>
          <w:numId w:val="28"/>
        </w:numPr>
        <w:spacing w:after="0" w:line="360" w:lineRule="auto"/>
        <w:jc w:val="both"/>
        <w:rPr>
          <w:rFonts w:asciiTheme="majorHAnsi" w:hAnsiTheme="majorHAnsi" w:cstheme="majorHAnsi"/>
          <w:vanish/>
          <w:sz w:val="24"/>
          <w:szCs w:val="24"/>
          <w:lang w:eastAsia="pl-PL"/>
        </w:rPr>
      </w:pPr>
    </w:p>
    <w:p w14:paraId="07E2C852" w14:textId="77777777" w:rsidR="009D691B" w:rsidRPr="001212F5" w:rsidRDefault="009D691B" w:rsidP="00245459">
      <w:pPr>
        <w:pStyle w:val="Akapitzlist"/>
        <w:numPr>
          <w:ilvl w:val="0"/>
          <w:numId w:val="28"/>
        </w:numPr>
        <w:spacing w:after="0" w:line="360" w:lineRule="auto"/>
        <w:jc w:val="both"/>
        <w:rPr>
          <w:rFonts w:asciiTheme="majorHAnsi" w:hAnsiTheme="majorHAnsi" w:cstheme="majorHAnsi"/>
          <w:vanish/>
          <w:sz w:val="24"/>
          <w:szCs w:val="24"/>
          <w:lang w:eastAsia="pl-PL"/>
        </w:rPr>
      </w:pPr>
    </w:p>
    <w:p w14:paraId="222BB800"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Postępowanie prowadzone jest w języku polskim w formie elektronicznej.</w:t>
      </w:r>
    </w:p>
    <w:p w14:paraId="023E930C"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rPr>
      </w:pPr>
      <w:r w:rsidRPr="001212F5">
        <w:rPr>
          <w:rFonts w:asciiTheme="majorHAnsi" w:hAnsiTheme="majorHAnsi" w:cstheme="majorHAnsi"/>
          <w:sz w:val="24"/>
          <w:szCs w:val="24"/>
          <w:lang w:eastAsia="pl-PL"/>
        </w:rPr>
        <w:lastRenderedPageBreak/>
        <w:t>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zakupowej  pod adresem:</w:t>
      </w:r>
      <w:r w:rsidRPr="00806D51">
        <w:rPr>
          <w:rFonts w:asciiTheme="majorHAnsi" w:hAnsiTheme="majorHAnsi" w:cstheme="majorHAnsi"/>
          <w:sz w:val="28"/>
          <w:szCs w:val="28"/>
          <w:lang w:eastAsia="pl-PL"/>
        </w:rPr>
        <w:t xml:space="preserve"> </w:t>
      </w:r>
      <w:hyperlink r:id="rId11" w:history="1">
        <w:r w:rsidR="00DD4D4C" w:rsidRPr="00320313">
          <w:rPr>
            <w:rStyle w:val="Hipercze"/>
            <w:rFonts w:asciiTheme="majorHAnsi" w:hAnsiTheme="majorHAnsi" w:cstheme="majorHAnsi"/>
            <w:sz w:val="24"/>
            <w:szCs w:val="24"/>
            <w:lang w:eastAsia="pl-PL"/>
          </w:rPr>
          <w:t>https://platformazakupowa.pl/transakcja/835955</w:t>
        </w:r>
      </w:hyperlink>
      <w:r w:rsidR="006241A4">
        <w:rPr>
          <w:rFonts w:asciiTheme="majorHAnsi" w:hAnsiTheme="majorHAnsi" w:cstheme="majorHAnsi"/>
          <w:sz w:val="24"/>
          <w:szCs w:val="24"/>
          <w:lang w:eastAsia="pl-PL"/>
        </w:rPr>
        <w:t xml:space="preserve"> </w:t>
      </w:r>
      <w:r w:rsidR="006241A4" w:rsidRPr="001212F5">
        <w:rPr>
          <w:rFonts w:asciiTheme="majorHAnsi" w:hAnsiTheme="majorHAnsi" w:cstheme="majorHAnsi"/>
          <w:sz w:val="24"/>
          <w:szCs w:val="24"/>
          <w:lang w:eastAsia="pl-PL"/>
        </w:rPr>
        <w:t xml:space="preserve">  </w:t>
      </w:r>
    </w:p>
    <w:p w14:paraId="359BEBEE"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 datę przekazania (wpływu) oświadczeń, wniosków, zawiadomień oraz informacji przyjmuje się datę ich przesłania za pośrednictwem </w:t>
      </w:r>
      <w:r w:rsidRPr="001212F5">
        <w:rPr>
          <w:rFonts w:asciiTheme="majorHAnsi" w:hAnsiTheme="majorHAnsi" w:cstheme="majorHAnsi"/>
          <w:sz w:val="24"/>
          <w:szCs w:val="24"/>
        </w:rPr>
        <w:t xml:space="preserve">platformy zakupowej </w:t>
      </w:r>
      <w:r w:rsidRPr="001212F5">
        <w:rPr>
          <w:rFonts w:asciiTheme="majorHAnsi" w:hAnsiTheme="majorHAnsi" w:cstheme="majorHAnsi"/>
          <w:sz w:val="24"/>
          <w:szCs w:val="24"/>
          <w:lang w:eastAsia="pl-PL"/>
        </w:rPr>
        <w:t>poprzez kliknięcie przycisku  „Wyślij wiadomość do zamawiającego” po których pojawi się komunikat, że wiadomość została wysłana do zamawiającego.</w:t>
      </w:r>
    </w:p>
    <w:p w14:paraId="39B6E89F"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będzie przekazywał wykonawcom informacje w formie elektronicznej za pośrednictwem </w:t>
      </w:r>
      <w:r w:rsidRPr="001212F5">
        <w:rPr>
          <w:rFonts w:asciiTheme="majorHAnsi" w:hAnsiTheme="majorHAnsi" w:cstheme="majorHAnsi"/>
          <w:sz w:val="24"/>
          <w:szCs w:val="24"/>
        </w:rPr>
        <w:t xml:space="preserve">platformy zakupowej </w:t>
      </w:r>
      <w:r w:rsidRPr="001212F5">
        <w:rPr>
          <w:rFonts w:asciiTheme="majorHAnsi" w:hAnsiTheme="majorHAnsi" w:cstheme="majorHAnsi"/>
          <w:sz w:val="24"/>
          <w:szCs w:val="24"/>
          <w:lang w:eastAsia="pl-PL"/>
        </w:rPr>
        <w:t>Informacje dotyczące odpowiedzi na pytania, zmiany SWZ, zmiany terminu składania i otwarcia ofert Zamawiający będzie zamieszczał na platformie zakupowej w sekcji “Komunikaty”. Korespondencja, której zgodnie z obowiązującymi przepisami adresatem jest konkretny wykonawca, będzie przekazywana w formie elektronicznej za pośrednictwem</w:t>
      </w:r>
      <w:r w:rsidRPr="001212F5">
        <w:rPr>
          <w:rFonts w:asciiTheme="majorHAnsi" w:hAnsiTheme="majorHAnsi" w:cstheme="majorHAnsi"/>
          <w:sz w:val="24"/>
          <w:szCs w:val="24"/>
        </w:rPr>
        <w:t xml:space="preserve"> platformy zakupowej</w:t>
      </w:r>
      <w:r w:rsidRPr="001212F5">
        <w:rPr>
          <w:rFonts w:asciiTheme="majorHAnsi" w:hAnsiTheme="majorHAnsi" w:cstheme="majorHAnsi"/>
          <w:sz w:val="24"/>
          <w:szCs w:val="24"/>
          <w:lang w:eastAsia="pl-PL"/>
        </w:rPr>
        <w:t xml:space="preserve">  do konkretnego wykonawcy.</w:t>
      </w:r>
    </w:p>
    <w:p w14:paraId="39070077"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Wykonawca jako podmiot profesjonalny ma obowiązek sprawdzania komunikatów i wiadomości bezpośrednio na </w:t>
      </w:r>
      <w:r w:rsidRPr="001212F5">
        <w:rPr>
          <w:rFonts w:asciiTheme="majorHAnsi" w:hAnsiTheme="majorHAnsi" w:cstheme="majorHAnsi"/>
          <w:sz w:val="24"/>
          <w:szCs w:val="24"/>
        </w:rPr>
        <w:t xml:space="preserve">platformie zakupowej </w:t>
      </w:r>
      <w:r w:rsidRPr="001212F5">
        <w:rPr>
          <w:rFonts w:asciiTheme="majorHAnsi" w:hAnsiTheme="majorHAnsi" w:cstheme="majorHAnsi"/>
          <w:sz w:val="24"/>
          <w:szCs w:val="24"/>
          <w:lang w:eastAsia="pl-PL"/>
        </w:rPr>
        <w:t>przesłanych przez zamawiającego, gdyż system powiadomień może ulec awarii lub powiadomienie może trafić do folderu SPAM.</w:t>
      </w:r>
    </w:p>
    <w:p w14:paraId="5CA9B3DD"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zgodnie z § 3 ust. 3 Rozporządzenia Prezesa Rady Ministrów w sprawie użycia środków komunikacji elektronicznej w postępowaniu o udzielenie zamówienia oraz udostępnienia i przechowywania dokumentów elektronicznych, dalej: “Rozporządzenie w sprawie środków komunikacji”, określa niezbędne wymagania sprzętowo - aplikacyjne umożliwiające pracę na </w:t>
      </w:r>
      <w:r w:rsidRPr="001212F5">
        <w:rPr>
          <w:rFonts w:asciiTheme="majorHAnsi" w:hAnsiTheme="majorHAnsi" w:cstheme="majorHAnsi"/>
          <w:sz w:val="24"/>
          <w:szCs w:val="24"/>
        </w:rPr>
        <w:t xml:space="preserve">platformie zakupowej </w:t>
      </w:r>
      <w:r w:rsidRPr="001212F5">
        <w:rPr>
          <w:rFonts w:asciiTheme="majorHAnsi" w:hAnsiTheme="majorHAnsi" w:cstheme="majorHAnsi"/>
          <w:sz w:val="24"/>
          <w:szCs w:val="24"/>
          <w:lang w:eastAsia="pl-PL"/>
        </w:rPr>
        <w:t>tj.:</w:t>
      </w:r>
    </w:p>
    <w:p w14:paraId="75660EEE" w14:textId="77777777" w:rsidR="00E75E58" w:rsidRPr="001212F5" w:rsidRDefault="00E75E58" w:rsidP="00245459">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stały dostęp do sieci Internet o gwarantowanej przepustowości nie mniejszej niż 512 </w:t>
      </w:r>
      <w:proofErr w:type="spellStart"/>
      <w:r w:rsidRPr="001212F5">
        <w:rPr>
          <w:rFonts w:asciiTheme="majorHAnsi" w:hAnsiTheme="majorHAnsi" w:cstheme="majorHAnsi"/>
          <w:sz w:val="24"/>
          <w:szCs w:val="24"/>
          <w:lang w:eastAsia="pl-PL"/>
        </w:rPr>
        <w:t>kb</w:t>
      </w:r>
      <w:proofErr w:type="spellEnd"/>
      <w:r w:rsidRPr="001212F5">
        <w:rPr>
          <w:rFonts w:asciiTheme="majorHAnsi" w:hAnsiTheme="majorHAnsi" w:cstheme="majorHAnsi"/>
          <w:sz w:val="24"/>
          <w:szCs w:val="24"/>
          <w:lang w:eastAsia="pl-PL"/>
        </w:rPr>
        <w:t>/s,</w:t>
      </w:r>
    </w:p>
    <w:p w14:paraId="6757C502" w14:textId="77777777" w:rsidR="00E75E58" w:rsidRPr="001212F5" w:rsidRDefault="00E75E58" w:rsidP="00245459">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2D2DC401" w14:textId="77777777" w:rsidR="00E75E58" w:rsidRPr="001212F5" w:rsidRDefault="00E75E58" w:rsidP="00245459">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zainstalowana dowolna przeglądarka internetowa, w przypadku Internet Explorer minimalnie wersja 10 0.,</w:t>
      </w:r>
    </w:p>
    <w:p w14:paraId="4FC531E1" w14:textId="77777777" w:rsidR="00E75E58" w:rsidRPr="001212F5" w:rsidRDefault="00E75E58" w:rsidP="00245459">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włączona obsługa JavaScript,</w:t>
      </w:r>
    </w:p>
    <w:p w14:paraId="5B176492" w14:textId="77777777" w:rsidR="00E75E58" w:rsidRPr="001212F5" w:rsidRDefault="00E75E58" w:rsidP="00245459">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zainstalowany program Adobe </w:t>
      </w:r>
      <w:proofErr w:type="spellStart"/>
      <w:r w:rsidRPr="001212F5">
        <w:rPr>
          <w:rFonts w:asciiTheme="majorHAnsi" w:hAnsiTheme="majorHAnsi" w:cstheme="majorHAnsi"/>
          <w:sz w:val="24"/>
          <w:szCs w:val="24"/>
          <w:lang w:eastAsia="pl-PL"/>
        </w:rPr>
        <w:t>Acrobat</w:t>
      </w:r>
      <w:proofErr w:type="spellEnd"/>
      <w:r w:rsidRPr="001212F5">
        <w:rPr>
          <w:rFonts w:asciiTheme="majorHAnsi" w:hAnsiTheme="majorHAnsi" w:cstheme="majorHAnsi"/>
          <w:sz w:val="24"/>
          <w:szCs w:val="24"/>
          <w:lang w:eastAsia="pl-PL"/>
        </w:rPr>
        <w:t xml:space="preserve"> Reader lub inny obsługujący format plików .pdf,</w:t>
      </w:r>
    </w:p>
    <w:p w14:paraId="2B7A1B18" w14:textId="77777777" w:rsidR="00E75E58" w:rsidRPr="001212F5" w:rsidRDefault="00E75E58" w:rsidP="00245459">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szyfrowanie na platformie zakupowej  odbywa się za pomocą protokołu TLS 1.3.,</w:t>
      </w:r>
    </w:p>
    <w:p w14:paraId="066E2A55" w14:textId="77777777" w:rsidR="00E75E58" w:rsidRPr="001212F5" w:rsidRDefault="00E75E58" w:rsidP="00245459">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oznaczenie czasu odbioru danych przez platformę zakupową stanowi datę oraz dokładny czas (</w:t>
      </w:r>
      <w:proofErr w:type="spellStart"/>
      <w:r w:rsidRPr="001212F5">
        <w:rPr>
          <w:rFonts w:asciiTheme="majorHAnsi" w:hAnsiTheme="majorHAnsi" w:cstheme="majorHAnsi"/>
          <w:sz w:val="24"/>
          <w:szCs w:val="24"/>
          <w:lang w:eastAsia="pl-PL"/>
        </w:rPr>
        <w:t>hh:mm:ss</w:t>
      </w:r>
      <w:proofErr w:type="spellEnd"/>
      <w:r w:rsidRPr="001212F5">
        <w:rPr>
          <w:rFonts w:asciiTheme="majorHAnsi" w:hAnsiTheme="majorHAnsi" w:cstheme="majorHAnsi"/>
          <w:sz w:val="24"/>
          <w:szCs w:val="24"/>
          <w:lang w:eastAsia="pl-PL"/>
        </w:rPr>
        <w:t>) generowany wg. czasu lokalnego serwera synchronizowanego z zegarem Głównego Urzędu Miar.</w:t>
      </w:r>
    </w:p>
    <w:p w14:paraId="4B5AC4B6"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Wykonawca, przystępując do niniejszego postępowania o udzielenie zamówienia:</w:t>
      </w:r>
    </w:p>
    <w:p w14:paraId="74395F0B" w14:textId="77777777" w:rsidR="00E75E58" w:rsidRPr="001212F5" w:rsidRDefault="00E75E58" w:rsidP="00245459">
      <w:pPr>
        <w:pStyle w:val="Akapitzlist"/>
        <w:numPr>
          <w:ilvl w:val="2"/>
          <w:numId w:val="13"/>
        </w:numPr>
        <w:spacing w:after="0" w:line="360" w:lineRule="auto"/>
        <w:ind w:left="1843" w:hanging="709"/>
        <w:jc w:val="both"/>
        <w:rPr>
          <w:rFonts w:asciiTheme="majorHAnsi" w:hAnsiTheme="majorHAnsi" w:cstheme="majorHAnsi"/>
          <w:sz w:val="24"/>
          <w:szCs w:val="24"/>
        </w:rPr>
      </w:pPr>
      <w:r w:rsidRPr="001212F5">
        <w:rPr>
          <w:rFonts w:asciiTheme="majorHAnsi" w:hAnsiTheme="majorHAnsi" w:cstheme="majorHAnsi"/>
          <w:sz w:val="24"/>
          <w:szCs w:val="24"/>
          <w:lang w:eastAsia="pl-PL"/>
        </w:rPr>
        <w:t xml:space="preserve">akceptuje warunki korzystania z </w:t>
      </w:r>
      <w:r w:rsidRPr="001212F5">
        <w:rPr>
          <w:rFonts w:asciiTheme="majorHAnsi" w:hAnsiTheme="majorHAnsi" w:cstheme="majorHAnsi"/>
          <w:sz w:val="24"/>
          <w:szCs w:val="24"/>
        </w:rPr>
        <w:t xml:space="preserve">platformy zakupowej </w:t>
      </w:r>
      <w:r w:rsidRPr="001212F5">
        <w:rPr>
          <w:rFonts w:asciiTheme="majorHAnsi" w:hAnsiTheme="majorHAnsi" w:cstheme="majorHAnsi"/>
          <w:sz w:val="24"/>
          <w:szCs w:val="24"/>
          <w:lang w:eastAsia="pl-PL"/>
        </w:rPr>
        <w:t xml:space="preserve">określone w Regulaminie zamieszczonym na stronie internetowej </w:t>
      </w:r>
      <w:r w:rsidRPr="001212F5">
        <w:rPr>
          <w:rFonts w:asciiTheme="majorHAnsi" w:hAnsiTheme="majorHAnsi" w:cstheme="majorHAnsi"/>
          <w:sz w:val="24"/>
          <w:szCs w:val="24"/>
        </w:rPr>
        <w:t>https://platformazakupowa.pl/strona/1-regulamin oraz uznaje go za wiążący,</w:t>
      </w:r>
    </w:p>
    <w:p w14:paraId="58001C89" w14:textId="77777777" w:rsidR="00E75E58" w:rsidRPr="001212F5" w:rsidRDefault="00E75E58" w:rsidP="00245459">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zapoznał i stosuje się do Instrukcji składania ofert/wniosków dostępnej </w:t>
      </w:r>
      <w:hyperlink r:id="rId12" w:history="1">
        <w:r w:rsidRPr="001212F5">
          <w:rPr>
            <w:rStyle w:val="Hipercze"/>
            <w:rFonts w:asciiTheme="majorHAnsi" w:hAnsiTheme="majorHAnsi" w:cstheme="majorHAnsi"/>
            <w:color w:val="auto"/>
            <w:sz w:val="24"/>
            <w:szCs w:val="24"/>
            <w:u w:val="none"/>
            <w:lang w:eastAsia="pl-PL"/>
          </w:rPr>
          <w:t>pod linkiem</w:t>
        </w:r>
      </w:hyperlink>
      <w:r w:rsidRPr="001212F5">
        <w:rPr>
          <w:rFonts w:asciiTheme="majorHAnsi" w:hAnsiTheme="majorHAnsi" w:cstheme="majorHAnsi"/>
          <w:sz w:val="24"/>
          <w:szCs w:val="24"/>
          <w:lang w:eastAsia="pl-PL"/>
        </w:rPr>
        <w:t>: https://platformazakupowa.pl/strona/45-instrukcje</w:t>
      </w:r>
    </w:p>
    <w:p w14:paraId="17539135"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nie ponosi odpowiedzialności za złożenie oferty w sposób niezgodny z Instrukcją korzystania z </w:t>
      </w:r>
      <w:r w:rsidRPr="001212F5">
        <w:rPr>
          <w:rFonts w:asciiTheme="majorHAnsi" w:hAnsiTheme="majorHAnsi" w:cstheme="majorHAnsi"/>
          <w:sz w:val="24"/>
          <w:szCs w:val="24"/>
        </w:rPr>
        <w:t>platformy zakupowej,</w:t>
      </w:r>
      <w:r w:rsidRPr="001212F5">
        <w:rPr>
          <w:rFonts w:asciiTheme="majorHAnsi" w:hAnsiTheme="majorHAnsi" w:cstheme="majorHAnsi"/>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1212F5">
        <w:rPr>
          <w:rFonts w:asciiTheme="majorHAnsi" w:hAnsiTheme="majorHAnsi" w:cstheme="majorHAnsi"/>
          <w:sz w:val="24"/>
          <w:szCs w:val="24"/>
          <w:lang w:eastAsia="pl-PL"/>
        </w:rPr>
        <w:br/>
        <w:t>Taka oferta zostanie uznana przez Zamawiającego za ofertę handlową i nie będzie brana pod uwagę w przedmiotowym postępowaniu ponieważ nie został spełniony obowiązek narzucony w art. 221 ustawy Pzp.</w:t>
      </w:r>
    </w:p>
    <w:p w14:paraId="7BF66522"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3" w:history="1">
        <w:r w:rsidRPr="001212F5">
          <w:rPr>
            <w:rStyle w:val="Hipercze"/>
            <w:rFonts w:asciiTheme="majorHAnsi" w:hAnsiTheme="majorHAnsi" w:cstheme="majorHAnsi"/>
            <w:color w:val="auto"/>
            <w:sz w:val="24"/>
            <w:szCs w:val="24"/>
            <w:lang w:eastAsia="pl-PL"/>
          </w:rPr>
          <w:t>https://platformazakupowa.pl/strona/45-instrukcje</w:t>
        </w:r>
      </w:hyperlink>
      <w:r w:rsidRPr="001212F5">
        <w:rPr>
          <w:rFonts w:asciiTheme="majorHAnsi" w:hAnsiTheme="majorHAnsi" w:cstheme="majorHAnsi"/>
          <w:sz w:val="24"/>
          <w:szCs w:val="24"/>
          <w:lang w:eastAsia="pl-PL"/>
        </w:rPr>
        <w:t xml:space="preserve">  </w:t>
      </w:r>
    </w:p>
    <w:p w14:paraId="3692C31C"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rekomenduje wykorzystanie formatów: .pdf .</w:t>
      </w:r>
      <w:proofErr w:type="spellStart"/>
      <w:r w:rsidRPr="001212F5">
        <w:rPr>
          <w:rFonts w:asciiTheme="majorHAnsi" w:hAnsiTheme="majorHAnsi" w:cstheme="majorHAnsi"/>
          <w:sz w:val="24"/>
          <w:szCs w:val="24"/>
          <w:lang w:eastAsia="pl-PL"/>
        </w:rPr>
        <w:t>doc</w:t>
      </w:r>
      <w:proofErr w:type="spellEnd"/>
      <w:r w:rsidRPr="001212F5">
        <w:rPr>
          <w:rFonts w:asciiTheme="majorHAnsi" w:hAnsiTheme="majorHAnsi" w:cstheme="majorHAnsi"/>
          <w:sz w:val="24"/>
          <w:szCs w:val="24"/>
          <w:lang w:eastAsia="pl-PL"/>
        </w:rPr>
        <w:t xml:space="preserve"> .xls .jpg (.</w:t>
      </w:r>
      <w:proofErr w:type="spellStart"/>
      <w:r w:rsidRPr="001212F5">
        <w:rPr>
          <w:rFonts w:asciiTheme="majorHAnsi" w:hAnsiTheme="majorHAnsi" w:cstheme="majorHAnsi"/>
          <w:sz w:val="24"/>
          <w:szCs w:val="24"/>
          <w:lang w:eastAsia="pl-PL"/>
        </w:rPr>
        <w:t>jpeg</w:t>
      </w:r>
      <w:proofErr w:type="spellEnd"/>
      <w:r w:rsidRPr="001212F5">
        <w:rPr>
          <w:rFonts w:asciiTheme="majorHAnsi" w:hAnsiTheme="majorHAnsi" w:cstheme="majorHAnsi"/>
          <w:sz w:val="24"/>
          <w:szCs w:val="24"/>
          <w:lang w:eastAsia="pl-PL"/>
        </w:rPr>
        <w:t>) ze szczególnym wskazaniem na .pdf</w:t>
      </w:r>
    </w:p>
    <w:p w14:paraId="3753E975"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W celu ewentualnej kompresji danych Zamawiający rekomenduje wykorzystanie jednego z formatów: .zip, .7Z.</w:t>
      </w:r>
    </w:p>
    <w:p w14:paraId="292FF0A4"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1212F5">
        <w:rPr>
          <w:rFonts w:asciiTheme="majorHAnsi" w:hAnsiTheme="majorHAnsi" w:cstheme="majorHAnsi"/>
          <w:sz w:val="24"/>
          <w:szCs w:val="24"/>
          <w:lang w:eastAsia="pl-PL"/>
        </w:rPr>
        <w:t>eDoApp</w:t>
      </w:r>
      <w:proofErr w:type="spellEnd"/>
      <w:r w:rsidRPr="001212F5">
        <w:rPr>
          <w:rFonts w:asciiTheme="majorHAnsi" w:hAnsiTheme="majorHAnsi" w:cstheme="majorHAnsi"/>
          <w:sz w:val="24"/>
          <w:szCs w:val="24"/>
          <w:lang w:eastAsia="pl-PL"/>
        </w:rPr>
        <w:t xml:space="preserve"> służącej do składania podpisu osobistego, który wynosi max 5MB.</w:t>
      </w:r>
    </w:p>
    <w:p w14:paraId="2F2F93D4"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212F5">
        <w:rPr>
          <w:rFonts w:asciiTheme="majorHAnsi" w:hAnsiTheme="majorHAnsi" w:cstheme="majorHAnsi"/>
          <w:sz w:val="24"/>
          <w:szCs w:val="24"/>
          <w:lang w:eastAsia="pl-PL"/>
        </w:rPr>
        <w:t>PAdES</w:t>
      </w:r>
      <w:proofErr w:type="spellEnd"/>
      <w:r w:rsidRPr="001212F5">
        <w:rPr>
          <w:rFonts w:asciiTheme="majorHAnsi" w:hAnsiTheme="majorHAnsi" w:cstheme="majorHAnsi"/>
          <w:sz w:val="24"/>
          <w:szCs w:val="24"/>
          <w:lang w:eastAsia="pl-PL"/>
        </w:rPr>
        <w:t>. </w:t>
      </w:r>
    </w:p>
    <w:p w14:paraId="4F46F419"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Pliki w innych formatach niż PDF zaleca się opatrzyć zewnętrznym podpisem </w:t>
      </w:r>
      <w:proofErr w:type="spellStart"/>
      <w:r w:rsidRPr="001212F5">
        <w:rPr>
          <w:rFonts w:asciiTheme="majorHAnsi" w:hAnsiTheme="majorHAnsi" w:cstheme="majorHAnsi"/>
          <w:sz w:val="24"/>
          <w:szCs w:val="24"/>
          <w:lang w:eastAsia="pl-PL"/>
        </w:rPr>
        <w:t>XAdES</w:t>
      </w:r>
      <w:proofErr w:type="spellEnd"/>
      <w:r w:rsidRPr="001212F5">
        <w:rPr>
          <w:rFonts w:asciiTheme="majorHAnsi" w:hAnsiTheme="majorHAnsi" w:cstheme="majorHAnsi"/>
          <w:sz w:val="24"/>
          <w:szCs w:val="24"/>
          <w:lang w:eastAsia="pl-PL"/>
        </w:rPr>
        <w:t>. Wykonawca powinien pamiętać, aby plik z podpisem przekazywać łącznie z dokumentem podpisywanym.</w:t>
      </w:r>
    </w:p>
    <w:p w14:paraId="700F32E1"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14:paraId="121FCCBD"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zaleca, aby Wykonawca z odpowiednim wyprzedzeniem przetestował możliwość prawidłowego wykorzystania wybranej metody podpisania plików oferty.</w:t>
      </w:r>
    </w:p>
    <w:p w14:paraId="68FE30D2"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7AA3D109"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Podczas podpisywania plików zaleca się stosowanie algorytmu skrótu SHA2 zamiast SHA1.  </w:t>
      </w:r>
    </w:p>
    <w:p w14:paraId="799743EC"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Jeśli wykonawca pakuje dokumenty np. w plik ZIP zalecamy wcześniejsze podpisanie każdego ze skompresowanych plików. </w:t>
      </w:r>
    </w:p>
    <w:p w14:paraId="3B15A61A"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zaleca aby </w:t>
      </w:r>
      <w:r w:rsidRPr="001212F5">
        <w:rPr>
          <w:rFonts w:asciiTheme="majorHAnsi" w:hAnsiTheme="majorHAnsi" w:cstheme="majorHAnsi"/>
          <w:sz w:val="24"/>
          <w:szCs w:val="24"/>
          <w:u w:val="single"/>
          <w:lang w:eastAsia="pl-PL"/>
        </w:rPr>
        <w:t>nie</w:t>
      </w:r>
      <w:r w:rsidRPr="001212F5">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4892068A" w14:textId="77777777" w:rsidR="00E75E58" w:rsidRPr="001212F5" w:rsidRDefault="00E75E58" w:rsidP="00245459">
      <w:pPr>
        <w:pStyle w:val="Akapitzlist"/>
        <w:numPr>
          <w:ilvl w:val="1"/>
          <w:numId w:val="13"/>
        </w:numPr>
        <w:spacing w:after="24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511C6D5" w14:textId="77777777" w:rsidR="005A6E6B" w:rsidRPr="001212F5" w:rsidRDefault="005A6E6B" w:rsidP="00245459">
      <w:pPr>
        <w:pStyle w:val="Nagwek1"/>
        <w:spacing w:before="0" w:line="360" w:lineRule="auto"/>
        <w:ind w:left="426" w:hanging="426"/>
        <w:jc w:val="both"/>
        <w:rPr>
          <w:rFonts w:eastAsia="Times New Roman" w:cstheme="majorHAnsi"/>
          <w:color w:val="auto"/>
          <w:sz w:val="24"/>
          <w:szCs w:val="24"/>
          <w:lang w:eastAsia="pl-PL"/>
        </w:rPr>
      </w:pPr>
      <w:bookmarkStart w:id="28" w:name="_Toc149211689"/>
      <w:r w:rsidRPr="001212F5">
        <w:rPr>
          <w:rFonts w:eastAsia="Times New Roman" w:cstheme="majorHAnsi"/>
          <w:color w:val="auto"/>
          <w:sz w:val="24"/>
          <w:szCs w:val="24"/>
          <w:lang w:eastAsia="pl-PL"/>
        </w:rPr>
        <w:t>Wskazanie osób uprawnionych do komunikowania się z wykonawcami</w:t>
      </w:r>
      <w:bookmarkEnd w:id="28"/>
    </w:p>
    <w:p w14:paraId="3605A608" w14:textId="77777777" w:rsidR="00652C89" w:rsidRPr="001212F5" w:rsidRDefault="00652C89" w:rsidP="00245459">
      <w:pPr>
        <w:pStyle w:val="Akapitzlist"/>
        <w:numPr>
          <w:ilvl w:val="1"/>
          <w:numId w:val="14"/>
        </w:numPr>
        <w:spacing w:after="0" w:line="360" w:lineRule="auto"/>
        <w:ind w:left="1134" w:hanging="708"/>
        <w:jc w:val="both"/>
        <w:rPr>
          <w:rFonts w:asciiTheme="majorHAnsi" w:hAnsiTheme="majorHAnsi" w:cstheme="majorHAnsi"/>
          <w:sz w:val="24"/>
          <w:szCs w:val="24"/>
          <w:lang w:eastAsia="pl-PL"/>
        </w:rPr>
      </w:pPr>
      <w:bookmarkStart w:id="29" w:name="_Hlk61950254"/>
      <w:r w:rsidRPr="001212F5">
        <w:rPr>
          <w:rFonts w:asciiTheme="majorHAnsi" w:hAnsiTheme="majorHAnsi" w:cstheme="majorHAnsi"/>
          <w:sz w:val="24"/>
          <w:szCs w:val="24"/>
          <w:lang w:eastAsia="pl-PL"/>
        </w:rPr>
        <w:t>Ze strony Pełnomocnika Zamawiającego osoby uprawnione do kontaktu:</w:t>
      </w:r>
    </w:p>
    <w:p w14:paraId="11BF53C8" w14:textId="77777777" w:rsidR="00DD4D4C" w:rsidRPr="00DD4D4C" w:rsidRDefault="00DD4D4C" w:rsidP="00DD4D4C">
      <w:pPr>
        <w:pStyle w:val="Akapitzlist"/>
        <w:numPr>
          <w:ilvl w:val="2"/>
          <w:numId w:val="14"/>
        </w:numPr>
        <w:spacing w:after="0" w:line="360" w:lineRule="auto"/>
        <w:ind w:left="1701" w:hanging="567"/>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Dominika Błażejak, tel. 61 448 79 33, </w:t>
      </w:r>
      <w:hyperlink r:id="rId14" w:history="1">
        <w:r w:rsidRPr="00526F87">
          <w:rPr>
            <w:rStyle w:val="Hipercze"/>
            <w:rFonts w:asciiTheme="majorHAnsi" w:hAnsiTheme="majorHAnsi" w:cstheme="majorHAnsi"/>
            <w:sz w:val="24"/>
            <w:szCs w:val="24"/>
          </w:rPr>
          <w:t>przetargi@enmedia.org.pl</w:t>
        </w:r>
      </w:hyperlink>
      <w:r w:rsidRPr="00526F87">
        <w:rPr>
          <w:sz w:val="24"/>
          <w:szCs w:val="24"/>
        </w:rPr>
        <w:t xml:space="preserve"> </w:t>
      </w:r>
    </w:p>
    <w:p w14:paraId="73FDCF15" w14:textId="77777777" w:rsidR="00526F87" w:rsidRDefault="00526F87" w:rsidP="00245459">
      <w:pPr>
        <w:pStyle w:val="Akapitzlist"/>
        <w:numPr>
          <w:ilvl w:val="2"/>
          <w:numId w:val="14"/>
        </w:numPr>
        <w:spacing w:after="0" w:line="360" w:lineRule="auto"/>
        <w:ind w:left="1701" w:hanging="567"/>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Aleksandra Adamska, tel. 61 448 79 33, </w:t>
      </w:r>
      <w:hyperlink r:id="rId15" w:history="1">
        <w:r w:rsidRPr="006E640D">
          <w:rPr>
            <w:rStyle w:val="Hipercze"/>
            <w:rFonts w:asciiTheme="majorHAnsi" w:hAnsiTheme="majorHAnsi" w:cstheme="majorHAnsi"/>
            <w:sz w:val="24"/>
            <w:szCs w:val="24"/>
            <w:lang w:eastAsia="pl-PL"/>
          </w:rPr>
          <w:t>a.adamska@enmedia.org.pl</w:t>
        </w:r>
      </w:hyperlink>
      <w:r>
        <w:rPr>
          <w:rFonts w:asciiTheme="majorHAnsi" w:hAnsiTheme="majorHAnsi" w:cstheme="majorHAnsi"/>
          <w:sz w:val="24"/>
          <w:szCs w:val="24"/>
          <w:lang w:eastAsia="pl-PL"/>
        </w:rPr>
        <w:t xml:space="preserve">, </w:t>
      </w:r>
    </w:p>
    <w:p w14:paraId="6AFE5801" w14:textId="77777777" w:rsidR="00652C89" w:rsidRPr="001212F5" w:rsidRDefault="00652C89" w:rsidP="00245459">
      <w:pPr>
        <w:pStyle w:val="Akapitzlist"/>
        <w:numPr>
          <w:ilvl w:val="1"/>
          <w:numId w:val="14"/>
        </w:numPr>
        <w:spacing w:after="240" w:line="360" w:lineRule="auto"/>
        <w:ind w:left="1134" w:hanging="709"/>
        <w:jc w:val="both"/>
        <w:rPr>
          <w:rFonts w:asciiTheme="majorHAnsi" w:hAnsiTheme="majorHAnsi" w:cstheme="majorHAnsi"/>
          <w:sz w:val="24"/>
          <w:szCs w:val="24"/>
          <w:lang w:eastAsia="pl-PL"/>
        </w:rPr>
      </w:pPr>
      <w:bookmarkStart w:id="30" w:name="_Hlk86160883"/>
      <w:r w:rsidRPr="00D954E5">
        <w:rPr>
          <w:rFonts w:asciiTheme="majorHAnsi" w:hAnsiTheme="majorHAnsi" w:cstheme="majorHAnsi"/>
          <w:sz w:val="24"/>
          <w:szCs w:val="24"/>
          <w:lang w:eastAsia="pl-PL"/>
        </w:rPr>
        <w:t>W sytuacjach awaryjnych, np. w przypadku awarii platformy zakupowej, zamawiający dopuszcza również możliwość komunikowania się z wykonawcami za pośrednictwem poczty elektronicznej: podanej w ust. 11.1.</w:t>
      </w:r>
      <w:r w:rsidRPr="001212F5">
        <w:rPr>
          <w:rFonts w:asciiTheme="majorHAnsi" w:hAnsiTheme="majorHAnsi" w:cstheme="majorHAnsi"/>
          <w:sz w:val="24"/>
          <w:szCs w:val="24"/>
          <w:u w:val="single"/>
          <w:lang w:eastAsia="pl-PL"/>
        </w:rPr>
        <w:t xml:space="preserve"> </w:t>
      </w:r>
      <w:r w:rsidRPr="001212F5">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30"/>
      <w:r w:rsidRPr="001212F5">
        <w:rPr>
          <w:rFonts w:asciiTheme="majorHAnsi" w:hAnsiTheme="majorHAnsi" w:cstheme="majorHAnsi"/>
          <w:sz w:val="24"/>
          <w:szCs w:val="24"/>
          <w:lang w:eastAsia="pl-PL"/>
        </w:rPr>
        <w:t>.</w:t>
      </w:r>
    </w:p>
    <w:p w14:paraId="3A831679" w14:textId="77777777" w:rsidR="000D5189" w:rsidRPr="001212F5" w:rsidRDefault="0000264A" w:rsidP="00245459">
      <w:pPr>
        <w:pStyle w:val="Nagwek1"/>
        <w:spacing w:before="0" w:line="360" w:lineRule="auto"/>
        <w:ind w:left="426"/>
        <w:jc w:val="both"/>
        <w:rPr>
          <w:rFonts w:eastAsia="Times New Roman" w:cstheme="majorHAnsi"/>
          <w:color w:val="auto"/>
          <w:sz w:val="24"/>
          <w:szCs w:val="24"/>
          <w:lang w:eastAsia="pl-PL"/>
        </w:rPr>
      </w:pPr>
      <w:bookmarkStart w:id="31" w:name="_Toc149211690"/>
      <w:bookmarkEnd w:id="29"/>
      <w:r w:rsidRPr="001212F5">
        <w:rPr>
          <w:rFonts w:eastAsia="Times New Roman" w:cstheme="majorHAnsi"/>
          <w:color w:val="auto"/>
          <w:sz w:val="24"/>
          <w:szCs w:val="24"/>
          <w:lang w:eastAsia="pl-PL"/>
        </w:rPr>
        <w:t>Wyjaśnienia treści SWZ</w:t>
      </w:r>
      <w:bookmarkEnd w:id="31"/>
    </w:p>
    <w:p w14:paraId="52020064" w14:textId="77777777" w:rsidR="00893610" w:rsidRPr="001212F5" w:rsidRDefault="00893610" w:rsidP="00245459">
      <w:pPr>
        <w:pStyle w:val="Akapitzlist"/>
        <w:numPr>
          <w:ilvl w:val="1"/>
          <w:numId w:val="15"/>
        </w:numPr>
        <w:spacing w:after="0" w:line="360" w:lineRule="auto"/>
        <w:ind w:left="1134" w:hanging="708"/>
        <w:jc w:val="both"/>
        <w:rPr>
          <w:rFonts w:asciiTheme="majorHAnsi" w:hAnsiTheme="majorHAnsi" w:cstheme="majorHAnsi"/>
          <w:sz w:val="24"/>
          <w:szCs w:val="24"/>
          <w:lang w:eastAsia="pl-PL"/>
        </w:rPr>
      </w:pPr>
      <w:bookmarkStart w:id="32" w:name="_Hlk37783375"/>
      <w:r w:rsidRPr="001212F5">
        <w:rPr>
          <w:rFonts w:asciiTheme="majorHAnsi" w:hAnsiTheme="majorHAnsi" w:cstheme="majorHAnsi"/>
          <w:sz w:val="24"/>
          <w:szCs w:val="24"/>
          <w:lang w:eastAsia="pl-PL"/>
        </w:rPr>
        <w:t xml:space="preserve">Wykonawca może zwrócić się do Zamawiającego z wnioskiem o wyjaśnienie treści SWZ, przekazanym za pośrednictwem </w:t>
      </w:r>
      <w:bookmarkEnd w:id="32"/>
      <w:r w:rsidR="004174B2" w:rsidRPr="001212F5">
        <w:rPr>
          <w:rFonts w:asciiTheme="majorHAnsi" w:hAnsiTheme="majorHAnsi" w:cstheme="majorHAnsi"/>
          <w:sz w:val="24"/>
          <w:szCs w:val="24"/>
          <w:lang w:eastAsia="pl-PL"/>
        </w:rPr>
        <w:t>Platformy Zakupowej przy użyciu zakładki „Korespondencja”, która jest podzielona na dwie sekcje: „Przed upływem terminu składania ofert” oraz „Po upływie terminu składania ofert”. Wiadomości są umieszczane w odpowiedniej sekcji zgodnie ze statusem postępowania. Nową korespondencję można utworzyć za pomocą przycisku „Utwórz nową wiadomość”, który pojawi się po rozwinięciu sekcji „Przed upływem terminu składania ofert” lub „Po upływie terminu składania ofert” (w zależności od tego, jaki jest obecnie status postępowania).</w:t>
      </w:r>
    </w:p>
    <w:p w14:paraId="31D5CD67" w14:textId="77777777" w:rsidR="000C442B" w:rsidRPr="001212F5" w:rsidRDefault="0000264A" w:rsidP="00245459">
      <w:pPr>
        <w:pStyle w:val="Akapitzlist"/>
        <w:numPr>
          <w:ilvl w:val="1"/>
          <w:numId w:val="15"/>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w:t>
      </w:r>
      <w:r w:rsidR="00BD2B44">
        <w:rPr>
          <w:rFonts w:asciiTheme="majorHAnsi" w:hAnsiTheme="majorHAnsi" w:cstheme="majorHAnsi"/>
          <w:sz w:val="24"/>
          <w:szCs w:val="24"/>
          <w:lang w:eastAsia="pl-PL"/>
        </w:rPr>
        <w:t>u</w:t>
      </w:r>
      <w:r w:rsidRPr="001212F5">
        <w:rPr>
          <w:rFonts w:asciiTheme="majorHAnsi" w:hAnsiTheme="majorHAnsi" w:cstheme="majorHAnsi"/>
          <w:sz w:val="24"/>
          <w:szCs w:val="24"/>
          <w:lang w:eastAsia="pl-PL"/>
        </w:rPr>
        <w:t>pływem terminu składania ofert .</w:t>
      </w:r>
    </w:p>
    <w:p w14:paraId="7235B06C" w14:textId="77777777" w:rsidR="000C442B" w:rsidRPr="001212F5" w:rsidRDefault="000C442B" w:rsidP="00245459">
      <w:pPr>
        <w:pStyle w:val="Akapitzlist"/>
        <w:numPr>
          <w:ilvl w:val="1"/>
          <w:numId w:val="15"/>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Treść pytań (bez ujawniania źródła zapytania) wraz z wyjaśnieniami bądź informacje </w:t>
      </w:r>
      <w:r w:rsidRPr="001212F5">
        <w:rPr>
          <w:rFonts w:asciiTheme="majorHAnsi" w:hAnsiTheme="majorHAnsi" w:cstheme="majorHAnsi"/>
          <w:sz w:val="24"/>
          <w:szCs w:val="24"/>
          <w:lang w:eastAsia="pl-PL"/>
        </w:rPr>
        <w:br/>
        <w:t>o dokonaniu modyfikacji SWZ, Zamawiający przekaże Wykonawcom za pośrednictwem Platformy Zakupowej.</w:t>
      </w:r>
    </w:p>
    <w:p w14:paraId="10BE0E6E" w14:textId="77777777" w:rsidR="0000264A" w:rsidRPr="001212F5" w:rsidRDefault="0000264A" w:rsidP="00245459">
      <w:pPr>
        <w:pStyle w:val="Akapitzlist"/>
        <w:numPr>
          <w:ilvl w:val="1"/>
          <w:numId w:val="15"/>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Jeżeli zamawiający nie udzieli wyjaśnień w terminie, o którym mowa w pkt 1</w:t>
      </w:r>
      <w:r w:rsidR="00C73E46" w:rsidRPr="001212F5">
        <w:rPr>
          <w:rFonts w:asciiTheme="majorHAnsi" w:hAnsiTheme="majorHAnsi" w:cstheme="majorHAnsi"/>
          <w:sz w:val="24"/>
          <w:szCs w:val="24"/>
          <w:lang w:eastAsia="pl-PL"/>
        </w:rPr>
        <w:t>2</w:t>
      </w:r>
      <w:r w:rsidRPr="001212F5">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663C5AB7" w14:textId="77777777" w:rsidR="0000264A" w:rsidRPr="001212F5" w:rsidRDefault="0000264A" w:rsidP="00245459">
      <w:pPr>
        <w:pStyle w:val="Akapitzlist"/>
        <w:numPr>
          <w:ilvl w:val="1"/>
          <w:numId w:val="15"/>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 przypadku gdy wniosek o wyjaśnienie treści SWZ nie wpłynął w terminie, o którym mowa w pkt 1</w:t>
      </w:r>
      <w:r w:rsidR="00C73E46" w:rsidRPr="001212F5">
        <w:rPr>
          <w:rFonts w:asciiTheme="majorHAnsi" w:hAnsiTheme="majorHAnsi" w:cstheme="majorHAnsi"/>
          <w:sz w:val="24"/>
          <w:szCs w:val="24"/>
          <w:lang w:eastAsia="pl-PL"/>
        </w:rPr>
        <w:t>2</w:t>
      </w:r>
      <w:r w:rsidRPr="001212F5">
        <w:rPr>
          <w:rFonts w:asciiTheme="majorHAnsi" w:hAnsiTheme="majorHAnsi" w:cstheme="majorHAnsi"/>
          <w:sz w:val="24"/>
          <w:szCs w:val="24"/>
          <w:lang w:eastAsia="pl-PL"/>
        </w:rPr>
        <w:t>.2.  zamawiający nie ma obowiązku udzielania wyjaśnień SWZ oraz obowiązku przedłużenia terminu składania ofert.</w:t>
      </w:r>
    </w:p>
    <w:p w14:paraId="347106A2" w14:textId="77777777" w:rsidR="0000264A" w:rsidRPr="001212F5" w:rsidRDefault="0000264A" w:rsidP="00245459">
      <w:pPr>
        <w:pStyle w:val="Akapitzlist"/>
        <w:numPr>
          <w:ilvl w:val="1"/>
          <w:numId w:val="15"/>
        </w:numPr>
        <w:spacing w:after="24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Przedłużenie terminu składania ofert, o których mowa w pkt 1</w:t>
      </w:r>
      <w:r w:rsidR="00C73E46" w:rsidRPr="001212F5">
        <w:rPr>
          <w:rFonts w:asciiTheme="majorHAnsi" w:hAnsiTheme="majorHAnsi" w:cstheme="majorHAnsi"/>
          <w:sz w:val="24"/>
          <w:szCs w:val="24"/>
          <w:lang w:eastAsia="pl-PL"/>
        </w:rPr>
        <w:t>2</w:t>
      </w:r>
      <w:r w:rsidRPr="001212F5">
        <w:rPr>
          <w:rFonts w:asciiTheme="majorHAnsi" w:hAnsiTheme="majorHAnsi" w:cstheme="majorHAnsi"/>
          <w:sz w:val="24"/>
          <w:szCs w:val="24"/>
          <w:lang w:eastAsia="pl-PL"/>
        </w:rPr>
        <w:t>.</w:t>
      </w:r>
      <w:r w:rsidR="00CF5A3A" w:rsidRPr="001212F5">
        <w:rPr>
          <w:rFonts w:asciiTheme="majorHAnsi" w:hAnsiTheme="majorHAnsi" w:cstheme="majorHAnsi"/>
          <w:sz w:val="24"/>
          <w:szCs w:val="24"/>
          <w:lang w:eastAsia="pl-PL"/>
        </w:rPr>
        <w:t>2</w:t>
      </w:r>
      <w:r w:rsidRPr="001212F5">
        <w:rPr>
          <w:rFonts w:asciiTheme="majorHAnsi" w:hAnsiTheme="majorHAnsi" w:cstheme="majorHAnsi"/>
          <w:sz w:val="24"/>
          <w:szCs w:val="24"/>
          <w:lang w:eastAsia="pl-PL"/>
        </w:rPr>
        <w:t xml:space="preserve">.  nie wpływa na bieg terminu składania wniosku o wyjaśnienie treści SWZ. </w:t>
      </w:r>
    </w:p>
    <w:p w14:paraId="6F183AC2" w14:textId="77777777" w:rsidR="00041614" w:rsidRPr="001212F5" w:rsidRDefault="00041614" w:rsidP="00245459">
      <w:pPr>
        <w:pStyle w:val="Nagwek1"/>
        <w:spacing w:before="0" w:line="360" w:lineRule="auto"/>
        <w:ind w:left="426"/>
        <w:jc w:val="both"/>
        <w:rPr>
          <w:rFonts w:eastAsia="Times New Roman" w:cstheme="majorHAnsi"/>
          <w:color w:val="auto"/>
          <w:sz w:val="24"/>
          <w:szCs w:val="24"/>
          <w:lang w:eastAsia="pl-PL"/>
        </w:rPr>
      </w:pPr>
      <w:bookmarkStart w:id="33" w:name="_Toc149211691"/>
      <w:r w:rsidRPr="001212F5">
        <w:rPr>
          <w:rFonts w:eastAsia="Times New Roman" w:cstheme="majorHAnsi"/>
          <w:color w:val="auto"/>
          <w:sz w:val="24"/>
          <w:szCs w:val="24"/>
          <w:lang w:eastAsia="pl-PL"/>
        </w:rPr>
        <w:t>Opis sposobu przygotowania oferty</w:t>
      </w:r>
      <w:bookmarkEnd w:id="33"/>
    </w:p>
    <w:p w14:paraId="0F931060"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 postępowaniu o udzielenie zamówienia ofertę, oświadczenie, o którym mowa w art. 125 ust. 1 ustawy Pzp, składa się, pod rygorem nieważności, w formie elektronicznej lub w postaci elektronicznej opatrzonej podpisem zaufanym lub podpisem osobistym.</w:t>
      </w:r>
    </w:p>
    <w:p w14:paraId="17E7FBEF"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Oferty, oświadczenia, o których mowa w art. 125 ust. 1 ustawy, podmiotowe środki dowodowe, w tym oświadczenie, o którym mowa w art. 117 ust. 4 (dotyczy wykonawców wspólnie ubiegających się o udzielenie zamówienia) ustawy Pzp, pełnomocnictwo, sporządza się w postaci elektronicznej, w formatach danych określonych w przepisach wydanych na podstawie art. 18 ustawy z dnia 17 lutego 2005 r. o informatyzacji działalności podmiotów realizujących zadania publiczne.</w:t>
      </w:r>
    </w:p>
    <w:p w14:paraId="39B8B71F"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Informacje, oświadczenia lub dokumenty, inne niż określone w ust. 13.2.,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platformy zakupowej. </w:t>
      </w:r>
    </w:p>
    <w:p w14:paraId="7E55FC0C"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Podmiotowe środki dowodowe, w tym oświadczenie, o którym mowa w art. 117 ust. 4 (dot. wykonawców wspólnie ubiegających się o udzielenie zamówienia) ustawy Pzp, niewystawione przez upoważnione podmioty, oraz pełnomocnictwo </w:t>
      </w:r>
      <w:r w:rsidRPr="001212F5">
        <w:rPr>
          <w:rFonts w:asciiTheme="majorHAnsi" w:hAnsiTheme="majorHAnsi" w:cstheme="majorHAnsi"/>
          <w:sz w:val="24"/>
          <w:szCs w:val="24"/>
          <w:lang w:eastAsia="pl-PL"/>
        </w:rPr>
        <w:lastRenderedPageBreak/>
        <w:t>przekazuje się w postaci elektronicznej i opatruje kwalifikowanym podpisem elektronicznym, podpisem zaufanym lub podpisem osobistym.</w:t>
      </w:r>
    </w:p>
    <w:p w14:paraId="43B345C1"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 przypadku gdy podmiotowe środki dowodowe i inne dokumenty wymienione w ustawie Pzp lub dokumenty potwierdzające umocowanie do reprezentowania, pełnomocnictwo,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F87DE72"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Poświadczenia zgodności cyfrowego odwzorowania z dokumentem w postaci papierowej, o którym mowa w pkt 13.5., dokonuje w przypadku: </w:t>
      </w:r>
    </w:p>
    <w:p w14:paraId="2A6D9362" w14:textId="77777777" w:rsidR="00041614" w:rsidRPr="001212F5" w:rsidRDefault="00041614" w:rsidP="00245459">
      <w:pPr>
        <w:pStyle w:val="Akapitzlist"/>
        <w:numPr>
          <w:ilvl w:val="2"/>
          <w:numId w:val="7"/>
        </w:numPr>
        <w:spacing w:after="0" w:line="360" w:lineRule="auto"/>
        <w:ind w:left="1985" w:hanging="850"/>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podwykonawca, w zakresie podmiotowych środków dowodowych lub dokumentów potwierdzających</w:t>
      </w:r>
      <w:r w:rsidRPr="001212F5">
        <w:rPr>
          <w:rFonts w:asciiTheme="majorHAnsi" w:hAnsiTheme="majorHAnsi" w:cstheme="majorHAnsi"/>
          <w:sz w:val="24"/>
          <w:szCs w:val="24"/>
        </w:rPr>
        <w:t xml:space="preserve"> </w:t>
      </w:r>
      <w:r w:rsidRPr="001212F5">
        <w:rPr>
          <w:rFonts w:asciiTheme="majorHAnsi" w:hAnsiTheme="majorHAnsi" w:cstheme="majorHAnsi"/>
          <w:sz w:val="24"/>
          <w:szCs w:val="24"/>
          <w:lang w:eastAsia="pl-PL"/>
        </w:rPr>
        <w:t>umocowanie do reprezentowania, które każdego z nich dotyczą,</w:t>
      </w:r>
    </w:p>
    <w:p w14:paraId="48BBD385" w14:textId="77777777" w:rsidR="00041614" w:rsidRPr="001212F5" w:rsidRDefault="00041614" w:rsidP="00245459">
      <w:pPr>
        <w:pStyle w:val="Akapitzlist"/>
        <w:numPr>
          <w:ilvl w:val="2"/>
          <w:numId w:val="7"/>
        </w:numPr>
        <w:spacing w:after="0" w:line="360" w:lineRule="auto"/>
        <w:ind w:left="1985" w:hanging="850"/>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innych dokumentów – odpowiednio wykonawca lub wykonawca wspólnie ubiegający się o udzielenie zamówienia, w zakresie dokumentów, które każdego z nich dotyczą, </w:t>
      </w:r>
    </w:p>
    <w:p w14:paraId="68AE62A4" w14:textId="77777777" w:rsidR="00041614" w:rsidRPr="001212F5" w:rsidRDefault="00041614" w:rsidP="00245459">
      <w:pPr>
        <w:pStyle w:val="Akapitzlist"/>
        <w:numPr>
          <w:ilvl w:val="2"/>
          <w:numId w:val="7"/>
        </w:numPr>
        <w:spacing w:after="0" w:line="360" w:lineRule="auto"/>
        <w:ind w:left="1985" w:hanging="850"/>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pełnomocnictwa – mocodawca,</w:t>
      </w:r>
    </w:p>
    <w:p w14:paraId="050B18CE" w14:textId="77777777" w:rsidR="00041614" w:rsidRPr="001212F5" w:rsidRDefault="00041614" w:rsidP="00245459">
      <w:pPr>
        <w:pStyle w:val="Akapitzlist"/>
        <w:numPr>
          <w:ilvl w:val="2"/>
          <w:numId w:val="7"/>
        </w:numPr>
        <w:spacing w:after="0" w:line="360" w:lineRule="auto"/>
        <w:ind w:left="1985" w:hanging="850"/>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poświadczenia zgodności cyfrowego odwzorowania z dokumentem w postaci papierowej może dokonać również notariusz.</w:t>
      </w:r>
    </w:p>
    <w:p w14:paraId="15C3478B"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Oferta powinna być:</w:t>
      </w:r>
    </w:p>
    <w:p w14:paraId="7F9C5584" w14:textId="77777777" w:rsidR="00041614" w:rsidRPr="001212F5" w:rsidRDefault="00041614" w:rsidP="00245459">
      <w:pPr>
        <w:pStyle w:val="Akapitzlist"/>
        <w:numPr>
          <w:ilvl w:val="2"/>
          <w:numId w:val="7"/>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sporządzona w języku polskim,</w:t>
      </w:r>
    </w:p>
    <w:p w14:paraId="2B89A7BC" w14:textId="77777777" w:rsidR="00041614" w:rsidRPr="001212F5" w:rsidRDefault="00041614" w:rsidP="00245459">
      <w:pPr>
        <w:pStyle w:val="Akapitzlist"/>
        <w:numPr>
          <w:ilvl w:val="2"/>
          <w:numId w:val="7"/>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złożona przy użyciu środków komunikacji elektronicznej tzn. za pośrednictwem platformy zakupowej,</w:t>
      </w:r>
    </w:p>
    <w:p w14:paraId="5AF497A9" w14:textId="77777777" w:rsidR="00041614" w:rsidRPr="001212F5" w:rsidRDefault="00041614" w:rsidP="00245459">
      <w:pPr>
        <w:pStyle w:val="Akapitzlist"/>
        <w:numPr>
          <w:ilvl w:val="2"/>
          <w:numId w:val="7"/>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podpisana kwalifikowanym podpisem elektronicznym lub podpisem zaufanym lub </w:t>
      </w:r>
      <w:r w:rsidRPr="001212F5">
        <w:rPr>
          <w:rFonts w:asciiTheme="majorHAnsi" w:hAnsiTheme="majorHAnsi" w:cstheme="majorHAnsi"/>
          <w:color w:val="000000" w:themeColor="text1"/>
          <w:sz w:val="24"/>
          <w:szCs w:val="24"/>
          <w:lang w:eastAsia="pl-PL"/>
        </w:rPr>
        <w:t xml:space="preserve">podpisem osobistym </w:t>
      </w:r>
      <w:r w:rsidRPr="001212F5">
        <w:rPr>
          <w:rFonts w:asciiTheme="majorHAnsi" w:hAnsiTheme="majorHAnsi" w:cstheme="majorHAnsi"/>
          <w:sz w:val="24"/>
          <w:szCs w:val="24"/>
          <w:lang w:eastAsia="pl-PL"/>
        </w:rPr>
        <w:t>przez osobę/osoby upoważnioną/upoważnione.</w:t>
      </w:r>
    </w:p>
    <w:p w14:paraId="746B095B"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Podpisy kwalifikowane wykorzystywane przez wykonawców do podpisywania wszelkich plików muszą spełniać “Rozporządzenie Parlamentu Europejskiego i Rady </w:t>
      </w:r>
      <w:r w:rsidRPr="001212F5">
        <w:rPr>
          <w:rFonts w:asciiTheme="majorHAnsi" w:hAnsiTheme="majorHAnsi" w:cstheme="majorHAnsi"/>
          <w:sz w:val="24"/>
          <w:szCs w:val="24"/>
          <w:lang w:eastAsia="pl-PL"/>
        </w:rPr>
        <w:lastRenderedPageBreak/>
        <w:t>w sprawie identyfikacji elektronicznej i usług zaufania w odniesieniu do transakcji elektronicznych na rynku wewnętrznym (</w:t>
      </w:r>
      <w:proofErr w:type="spellStart"/>
      <w:r w:rsidRPr="001212F5">
        <w:rPr>
          <w:rFonts w:asciiTheme="majorHAnsi" w:hAnsiTheme="majorHAnsi" w:cstheme="majorHAnsi"/>
          <w:sz w:val="24"/>
          <w:szCs w:val="24"/>
          <w:lang w:eastAsia="pl-PL"/>
        </w:rPr>
        <w:t>eIDAS</w:t>
      </w:r>
      <w:proofErr w:type="spellEnd"/>
      <w:r w:rsidRPr="001212F5">
        <w:rPr>
          <w:rFonts w:asciiTheme="majorHAnsi" w:hAnsiTheme="majorHAnsi" w:cstheme="majorHAnsi"/>
          <w:sz w:val="24"/>
          <w:szCs w:val="24"/>
          <w:lang w:eastAsia="pl-PL"/>
        </w:rPr>
        <w:t>) (UE) nr 910/2014 - od 1 lipca 2016 roku”.</w:t>
      </w:r>
    </w:p>
    <w:p w14:paraId="4952D587" w14:textId="77777777" w:rsidR="00327445"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 przypadku wykorzystania formatu podpisu </w:t>
      </w:r>
      <w:proofErr w:type="spellStart"/>
      <w:r w:rsidRPr="001212F5">
        <w:rPr>
          <w:rFonts w:asciiTheme="majorHAnsi" w:hAnsiTheme="majorHAnsi" w:cstheme="majorHAnsi"/>
          <w:sz w:val="24"/>
          <w:szCs w:val="24"/>
          <w:lang w:eastAsia="pl-PL"/>
        </w:rPr>
        <w:t>XAdES</w:t>
      </w:r>
      <w:proofErr w:type="spellEnd"/>
      <w:r w:rsidRPr="001212F5">
        <w:rPr>
          <w:rFonts w:asciiTheme="majorHAnsi" w:hAnsiTheme="majorHAnsi" w:cstheme="majorHAnsi"/>
          <w:sz w:val="24"/>
          <w:szCs w:val="24"/>
          <w:lang w:eastAsia="pl-PL"/>
        </w:rPr>
        <w:t xml:space="preserve"> zewnętrzny, zamawiający wymaga dołączenia odpowiedniej ilości plików tj. podpisywanych plików z danymi oraz plików </w:t>
      </w:r>
      <w:proofErr w:type="spellStart"/>
      <w:r w:rsidRPr="001212F5">
        <w:rPr>
          <w:rFonts w:asciiTheme="majorHAnsi" w:hAnsiTheme="majorHAnsi" w:cstheme="majorHAnsi"/>
          <w:sz w:val="24"/>
          <w:szCs w:val="24"/>
          <w:lang w:eastAsia="pl-PL"/>
        </w:rPr>
        <w:t>XAdES</w:t>
      </w:r>
      <w:proofErr w:type="spellEnd"/>
      <w:r w:rsidRPr="001212F5">
        <w:rPr>
          <w:rFonts w:asciiTheme="majorHAnsi" w:hAnsiTheme="majorHAnsi" w:cstheme="majorHAnsi"/>
          <w:sz w:val="24"/>
          <w:szCs w:val="24"/>
          <w:lang w:eastAsia="pl-PL"/>
        </w:rPr>
        <w:t>.</w:t>
      </w:r>
    </w:p>
    <w:p w14:paraId="09D6846C" w14:textId="77777777" w:rsidR="00BC43F0" w:rsidRPr="001212F5" w:rsidRDefault="00BC43F0"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Wykonawca może zastrzec w ofercie informacje stanowiące tajemnicę przedsiębiorstwa w rozumieniu przepisów ustawy z dnia 16 kwietnia 1993 r. o zwalczaniu nieuczciwej konkurencji. Informacje zastrzeżone jako tajemnica przedsiębiorstwa, powinny być przez Wykonawcę złożone w osobnym pliku na Platformie.</w:t>
      </w:r>
      <w:r w:rsidR="00312D06" w:rsidRPr="001212F5">
        <w:rPr>
          <w:rFonts w:asciiTheme="majorHAnsi" w:hAnsiTheme="majorHAnsi" w:cstheme="majorHAnsi"/>
          <w:sz w:val="24"/>
          <w:szCs w:val="24"/>
          <w:lang w:eastAsia="pl-PL"/>
        </w:rPr>
        <w:t xml:space="preserve"> </w:t>
      </w:r>
      <w:r w:rsidR="00DB2660" w:rsidRPr="001212F5">
        <w:rPr>
          <w:rFonts w:asciiTheme="majorHAnsi" w:hAnsiTheme="majorHAnsi" w:cstheme="majorHAnsi"/>
          <w:sz w:val="24"/>
          <w:szCs w:val="24"/>
          <w:lang w:eastAsia="pl-PL"/>
        </w:rPr>
        <w:t xml:space="preserve">Czynność dodania pliku realizowana jest poprzez wybranie polecania „Dodaj dokument” w zakładce „OFERTY” i wybranie docelowego pliku, który ma zostać wczytany. Wykonawca powinien opisać załącznik nazwą umożliwiającą jego identyfikację. Wykonawca załączając dokument oznacza jako „Tajny” – dokument zawiera informacje stanowiące „tajemnice przedsiębiorstwa”. </w:t>
      </w:r>
      <w:r w:rsidRPr="001212F5">
        <w:rPr>
          <w:rFonts w:asciiTheme="majorHAnsi" w:hAnsiTheme="majorHAnsi" w:cstheme="majorHAnsi"/>
          <w:sz w:val="24"/>
          <w:szCs w:val="24"/>
          <w:lang w:eastAsia="pl-PL"/>
        </w:rPr>
        <w:t>W przypadku zastrzeżenia informacji jako tajemnica przedsiębiorstwa Wykonawca obowiązany jest do wykazania, że zastrzeżone informacje stanowią taką tajemnicę. Zamawiający wymaga, aby Wykonawca zastrzegł oraz wykazał, że zastrzeżone informacje stanowią tajemnicę przedsiębiorstwa wraz z przekazaniem tych informacji. Niedochowanie należytej staranności poprzez niepodjęcie niezbędnych działań w celu zachowania poufności informacji mających stanowić tajemnicę przedsiębiorstwa jak również brak wykazania, iż zastrzeżone informacje stanowią tajemnicę przedsiębiorstwa skutkuje jawnością całej oferty.</w:t>
      </w:r>
    </w:p>
    <w:p w14:paraId="05A2D7B0" w14:textId="77777777" w:rsidR="00682655"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rPr>
      </w:pPr>
      <w:r w:rsidRPr="001212F5">
        <w:rPr>
          <w:rFonts w:asciiTheme="majorHAnsi" w:hAnsiTheme="majorHAnsi" w:cstheme="majorHAnsi"/>
          <w:sz w:val="24"/>
          <w:szCs w:val="24"/>
          <w:lang w:eastAsia="pl-PL"/>
        </w:rPr>
        <w:t xml:space="preserve">Wykonawca, za pośrednictwem </w:t>
      </w:r>
      <w:r w:rsidRPr="001212F5">
        <w:rPr>
          <w:rFonts w:asciiTheme="majorHAnsi" w:hAnsiTheme="majorHAnsi" w:cstheme="majorHAnsi"/>
          <w:sz w:val="24"/>
          <w:szCs w:val="24"/>
        </w:rPr>
        <w:t xml:space="preserve">platformy zakupowej </w:t>
      </w:r>
      <w:r w:rsidRPr="001212F5">
        <w:rPr>
          <w:rFonts w:asciiTheme="majorHAnsi" w:hAnsiTheme="majorHAnsi" w:cstheme="majorHAnsi"/>
          <w:sz w:val="24"/>
          <w:szCs w:val="24"/>
          <w:lang w:eastAsia="pl-PL"/>
        </w:rPr>
        <w:t>może przed upływem terminu do składania ofert zmienić lub wycofać ofertę. Sposób dokonywania zmiany lub wycofania oferty zamieszczono w instrukcji zamieszczonej</w:t>
      </w:r>
      <w:r w:rsidR="00682655"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na</w:t>
      </w:r>
      <w:r w:rsidR="00682655"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stronie</w:t>
      </w:r>
      <w:r w:rsidR="00682655"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internetowej</w:t>
      </w:r>
      <w:r w:rsidR="00682655"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pod</w:t>
      </w:r>
      <w:r w:rsidR="00682655"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adresem:</w:t>
      </w:r>
      <w:r w:rsidR="00682655" w:rsidRPr="001212F5">
        <w:rPr>
          <w:rFonts w:asciiTheme="majorHAnsi" w:hAnsiTheme="majorHAnsi" w:cstheme="majorHAnsi"/>
          <w:sz w:val="24"/>
          <w:szCs w:val="24"/>
          <w:lang w:eastAsia="pl-PL"/>
        </w:rPr>
        <w:t xml:space="preserve"> </w:t>
      </w:r>
      <w:r w:rsidR="00E75E58" w:rsidRPr="001212F5">
        <w:rPr>
          <w:rFonts w:asciiTheme="majorHAnsi" w:hAnsiTheme="majorHAnsi" w:cstheme="majorHAnsi"/>
          <w:sz w:val="24"/>
          <w:szCs w:val="24"/>
        </w:rPr>
        <w:t>https://platformazakupowa.pl/strona/45-instrukcje</w:t>
      </w:r>
    </w:p>
    <w:p w14:paraId="5339341B"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Każdy z wykonawców może złożyć tylko jedną ofertę. Złożenie większej liczby ofert lub oferty zawierającej propozycje wariantowe skutkować będzie odrzuceniem oferty. </w:t>
      </w:r>
    </w:p>
    <w:p w14:paraId="5490E05A"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Dokumenty i oświadczenia składane przez wykonawcę powinny być w języku polskim. W przypadku  załączenia dokumentów sporządzonych w innym języku niż dopuszczony, wykonawca zobowiązany jest załączyć tłumaczenie na język polski.</w:t>
      </w:r>
    </w:p>
    <w:p w14:paraId="54FBAFCA"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693C314" w14:textId="77777777" w:rsidR="00E75E58" w:rsidRPr="001212F5" w:rsidRDefault="00E75E58" w:rsidP="00245459">
      <w:pPr>
        <w:pStyle w:val="Akapitzlist"/>
        <w:numPr>
          <w:ilvl w:val="1"/>
          <w:numId w:val="7"/>
        </w:numPr>
        <w:spacing w:after="24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Maksymalny rozmiar jednego pliku przesyłanego za pośrednictwem dedykowanych formularzy do: złożenia, zmiany, wycofania oferty wynosi 150 MB natomiast przy komunikacji wielkość pliku to maksymalnie 500 MB.</w:t>
      </w:r>
    </w:p>
    <w:p w14:paraId="7DAFC947" w14:textId="77777777" w:rsidR="00041614" w:rsidRPr="001212F5" w:rsidRDefault="00041614" w:rsidP="00245459">
      <w:pPr>
        <w:pStyle w:val="Nagwek1"/>
        <w:tabs>
          <w:tab w:val="left" w:pos="4395"/>
        </w:tabs>
        <w:spacing w:before="0" w:line="360" w:lineRule="auto"/>
        <w:ind w:left="426" w:hanging="426"/>
        <w:jc w:val="both"/>
        <w:rPr>
          <w:rFonts w:eastAsia="Times New Roman" w:cstheme="majorHAnsi"/>
          <w:color w:val="auto"/>
          <w:sz w:val="24"/>
          <w:szCs w:val="24"/>
          <w:lang w:eastAsia="pl-PL"/>
        </w:rPr>
      </w:pPr>
      <w:bookmarkStart w:id="34" w:name="_Toc149211692"/>
      <w:r w:rsidRPr="001212F5">
        <w:rPr>
          <w:rFonts w:eastAsia="Times New Roman" w:cstheme="majorHAnsi"/>
          <w:color w:val="auto"/>
          <w:sz w:val="24"/>
          <w:szCs w:val="24"/>
          <w:lang w:eastAsia="pl-PL"/>
        </w:rPr>
        <w:t>Sposób oraz termin składania ofert, termin otwarcia ofert</w:t>
      </w:r>
      <w:bookmarkEnd w:id="34"/>
    </w:p>
    <w:p w14:paraId="5BC9A207" w14:textId="77777777" w:rsidR="00DD4D4C" w:rsidRDefault="00041614" w:rsidP="00C40CD4">
      <w:pPr>
        <w:pStyle w:val="Akapitzlist"/>
        <w:numPr>
          <w:ilvl w:val="1"/>
          <w:numId w:val="8"/>
        </w:numPr>
        <w:spacing w:after="0" w:line="360" w:lineRule="auto"/>
        <w:ind w:left="1134" w:hanging="709"/>
        <w:jc w:val="both"/>
        <w:rPr>
          <w:rFonts w:asciiTheme="majorHAnsi" w:hAnsiTheme="majorHAnsi" w:cstheme="majorHAnsi"/>
          <w:sz w:val="24"/>
          <w:szCs w:val="24"/>
          <w:lang w:eastAsia="pl-PL"/>
        </w:rPr>
      </w:pPr>
      <w:r w:rsidRPr="006241A4">
        <w:rPr>
          <w:rFonts w:asciiTheme="majorHAnsi" w:hAnsiTheme="majorHAnsi" w:cstheme="majorHAnsi"/>
          <w:sz w:val="24"/>
          <w:szCs w:val="24"/>
          <w:lang w:eastAsia="pl-PL"/>
        </w:rPr>
        <w:t xml:space="preserve">Ofertę wraz z wymaganymi dokumentami należy umieścić na platformie zakupowej  pod adresem: </w:t>
      </w:r>
      <w:r w:rsidR="00137E5B" w:rsidRPr="006241A4">
        <w:rPr>
          <w:rFonts w:asciiTheme="majorHAnsi" w:hAnsiTheme="majorHAnsi" w:cstheme="majorHAnsi"/>
          <w:sz w:val="24"/>
          <w:szCs w:val="24"/>
          <w:lang w:eastAsia="pl-PL"/>
        </w:rPr>
        <w:t>:</w:t>
      </w:r>
      <w:r w:rsidR="00DB2660" w:rsidRPr="006241A4">
        <w:rPr>
          <w:rFonts w:asciiTheme="majorHAnsi" w:hAnsiTheme="majorHAnsi" w:cstheme="majorHAnsi"/>
          <w:sz w:val="24"/>
          <w:szCs w:val="24"/>
          <w:lang w:eastAsia="pl-PL"/>
        </w:rPr>
        <w:t xml:space="preserve"> </w:t>
      </w:r>
      <w:hyperlink r:id="rId16" w:history="1">
        <w:r w:rsidR="00DD4D4C" w:rsidRPr="00320313">
          <w:rPr>
            <w:rStyle w:val="Hipercze"/>
            <w:rFonts w:asciiTheme="majorHAnsi" w:hAnsiTheme="majorHAnsi" w:cstheme="majorHAnsi"/>
            <w:sz w:val="24"/>
            <w:szCs w:val="24"/>
            <w:lang w:eastAsia="pl-PL"/>
          </w:rPr>
          <w:t>https://platformazakupowa.pl/transakcja/835955</w:t>
        </w:r>
      </w:hyperlink>
    </w:p>
    <w:p w14:paraId="6159BC7C" w14:textId="77777777" w:rsidR="00041614" w:rsidRPr="006241A4" w:rsidRDefault="00041614" w:rsidP="00DD4D4C">
      <w:pPr>
        <w:pStyle w:val="Akapitzlist"/>
        <w:spacing w:after="0" w:line="360" w:lineRule="auto"/>
        <w:ind w:left="1134"/>
        <w:jc w:val="both"/>
        <w:rPr>
          <w:rFonts w:asciiTheme="majorHAnsi" w:hAnsiTheme="majorHAnsi" w:cstheme="majorHAnsi"/>
          <w:sz w:val="24"/>
          <w:szCs w:val="24"/>
          <w:lang w:eastAsia="pl-PL"/>
        </w:rPr>
      </w:pPr>
      <w:r w:rsidRPr="006241A4">
        <w:rPr>
          <w:rFonts w:asciiTheme="majorHAnsi" w:hAnsiTheme="majorHAnsi" w:cstheme="majorHAnsi"/>
          <w:sz w:val="24"/>
          <w:szCs w:val="24"/>
        </w:rPr>
        <w:t>Otwarcie ofert dokonywane jest przez odszyfrowanie i otwarcie ofert.</w:t>
      </w:r>
    </w:p>
    <w:p w14:paraId="4AA0C7FF" w14:textId="77777777" w:rsidR="00041614" w:rsidRPr="001212F5" w:rsidRDefault="00041614" w:rsidP="00245459">
      <w:pPr>
        <w:pStyle w:val="Akapitzlist"/>
        <w:numPr>
          <w:ilvl w:val="1"/>
          <w:numId w:val="8"/>
        </w:numPr>
        <w:spacing w:after="0" w:line="360" w:lineRule="auto"/>
        <w:ind w:left="1134" w:hanging="709"/>
        <w:jc w:val="both"/>
        <w:rPr>
          <w:rFonts w:asciiTheme="majorHAnsi" w:hAnsiTheme="majorHAnsi" w:cstheme="majorHAnsi"/>
          <w:color w:val="000000" w:themeColor="text1"/>
          <w:sz w:val="24"/>
          <w:szCs w:val="24"/>
          <w:lang w:eastAsia="pl-PL"/>
        </w:rPr>
      </w:pPr>
      <w:r w:rsidRPr="001212F5">
        <w:rPr>
          <w:rFonts w:asciiTheme="majorHAnsi" w:hAnsiTheme="majorHAnsi" w:cstheme="majorHAnsi"/>
          <w:color w:val="000000" w:themeColor="text1"/>
          <w:sz w:val="24"/>
          <w:szCs w:val="24"/>
          <w:lang w:eastAsia="pl-PL"/>
        </w:rPr>
        <w:t xml:space="preserve">Termin składania ofert do dnia: </w:t>
      </w:r>
      <w:r w:rsidR="00DD4D4C">
        <w:rPr>
          <w:rFonts w:asciiTheme="majorHAnsi" w:hAnsiTheme="majorHAnsi" w:cstheme="majorHAnsi"/>
          <w:color w:val="000000" w:themeColor="text1"/>
          <w:sz w:val="24"/>
          <w:szCs w:val="24"/>
          <w:lang w:eastAsia="pl-PL"/>
        </w:rPr>
        <w:t>08</w:t>
      </w:r>
      <w:r w:rsidR="00925B74">
        <w:rPr>
          <w:rFonts w:asciiTheme="majorHAnsi" w:hAnsiTheme="majorHAnsi" w:cstheme="majorHAnsi"/>
          <w:color w:val="000000" w:themeColor="text1"/>
          <w:sz w:val="24"/>
          <w:szCs w:val="24"/>
          <w:lang w:eastAsia="pl-PL"/>
        </w:rPr>
        <w:t>.</w:t>
      </w:r>
      <w:r w:rsidR="00DD4D4C">
        <w:rPr>
          <w:rFonts w:asciiTheme="majorHAnsi" w:hAnsiTheme="majorHAnsi" w:cstheme="majorHAnsi"/>
          <w:color w:val="000000" w:themeColor="text1"/>
          <w:sz w:val="24"/>
          <w:szCs w:val="24"/>
          <w:lang w:eastAsia="pl-PL"/>
        </w:rPr>
        <w:t>1</w:t>
      </w:r>
      <w:r w:rsidR="00796BD0">
        <w:rPr>
          <w:rFonts w:asciiTheme="majorHAnsi" w:hAnsiTheme="majorHAnsi" w:cstheme="majorHAnsi"/>
          <w:color w:val="000000" w:themeColor="text1"/>
          <w:sz w:val="24"/>
          <w:szCs w:val="24"/>
          <w:lang w:eastAsia="pl-PL"/>
        </w:rPr>
        <w:t>1</w:t>
      </w:r>
      <w:r w:rsidR="00F12BD9">
        <w:rPr>
          <w:rFonts w:asciiTheme="majorHAnsi" w:hAnsiTheme="majorHAnsi" w:cstheme="majorHAnsi"/>
          <w:color w:val="000000" w:themeColor="text1"/>
          <w:sz w:val="24"/>
          <w:szCs w:val="24"/>
          <w:lang w:eastAsia="pl-PL"/>
        </w:rPr>
        <w:t>.2023</w:t>
      </w:r>
      <w:r w:rsidR="0012497E" w:rsidRPr="001212F5">
        <w:rPr>
          <w:rFonts w:asciiTheme="majorHAnsi" w:hAnsiTheme="majorHAnsi" w:cstheme="majorHAnsi"/>
          <w:color w:val="000000" w:themeColor="text1"/>
          <w:sz w:val="24"/>
          <w:szCs w:val="24"/>
          <w:lang w:eastAsia="pl-PL"/>
        </w:rPr>
        <w:t xml:space="preserve"> </w:t>
      </w:r>
      <w:r w:rsidR="00B77812" w:rsidRPr="001212F5">
        <w:rPr>
          <w:rFonts w:asciiTheme="majorHAnsi" w:hAnsiTheme="majorHAnsi" w:cstheme="majorHAnsi"/>
          <w:color w:val="000000" w:themeColor="text1"/>
          <w:sz w:val="24"/>
          <w:szCs w:val="24"/>
          <w:lang w:eastAsia="pl-PL"/>
        </w:rPr>
        <w:t xml:space="preserve">r. </w:t>
      </w:r>
      <w:r w:rsidRPr="001212F5">
        <w:rPr>
          <w:rFonts w:asciiTheme="majorHAnsi" w:hAnsiTheme="majorHAnsi" w:cstheme="majorHAnsi"/>
          <w:color w:val="000000" w:themeColor="text1"/>
          <w:sz w:val="24"/>
          <w:szCs w:val="24"/>
          <w:lang w:eastAsia="pl-PL"/>
        </w:rPr>
        <w:t>godz. 1</w:t>
      </w:r>
      <w:r w:rsidR="00DD4D4C">
        <w:rPr>
          <w:rFonts w:asciiTheme="majorHAnsi" w:hAnsiTheme="majorHAnsi" w:cstheme="majorHAnsi"/>
          <w:color w:val="000000" w:themeColor="text1"/>
          <w:sz w:val="24"/>
          <w:szCs w:val="24"/>
          <w:lang w:eastAsia="pl-PL"/>
        </w:rPr>
        <w:t>0</w:t>
      </w:r>
      <w:r w:rsidRPr="001212F5">
        <w:rPr>
          <w:rFonts w:asciiTheme="majorHAnsi" w:hAnsiTheme="majorHAnsi" w:cstheme="majorHAnsi"/>
          <w:color w:val="000000" w:themeColor="text1"/>
          <w:sz w:val="24"/>
          <w:szCs w:val="24"/>
          <w:lang w:eastAsia="pl-PL"/>
        </w:rPr>
        <w:t>.00.</w:t>
      </w:r>
    </w:p>
    <w:p w14:paraId="15257182" w14:textId="77777777" w:rsidR="00041614" w:rsidRPr="001212F5" w:rsidRDefault="00041614" w:rsidP="00245459">
      <w:pPr>
        <w:pStyle w:val="Akapitzlist"/>
        <w:numPr>
          <w:ilvl w:val="1"/>
          <w:numId w:val="8"/>
        </w:numPr>
        <w:spacing w:after="0" w:line="360" w:lineRule="auto"/>
        <w:ind w:left="1134" w:hanging="709"/>
        <w:jc w:val="both"/>
        <w:rPr>
          <w:rFonts w:asciiTheme="majorHAnsi" w:hAnsiTheme="majorHAnsi" w:cstheme="majorHAnsi"/>
          <w:color w:val="000000" w:themeColor="text1"/>
          <w:sz w:val="24"/>
          <w:szCs w:val="24"/>
          <w:lang w:eastAsia="pl-PL"/>
        </w:rPr>
      </w:pPr>
      <w:r w:rsidRPr="001212F5">
        <w:rPr>
          <w:rFonts w:asciiTheme="majorHAnsi" w:hAnsiTheme="majorHAnsi" w:cstheme="majorHAnsi"/>
          <w:color w:val="000000" w:themeColor="text1"/>
          <w:sz w:val="24"/>
          <w:szCs w:val="24"/>
          <w:lang w:eastAsia="pl-PL"/>
        </w:rPr>
        <w:t xml:space="preserve">Termin otwarcia ofert: </w:t>
      </w:r>
      <w:r w:rsidR="00DD4D4C">
        <w:rPr>
          <w:rFonts w:asciiTheme="majorHAnsi" w:hAnsiTheme="majorHAnsi" w:cstheme="majorHAnsi"/>
          <w:color w:val="000000" w:themeColor="text1"/>
          <w:sz w:val="24"/>
          <w:szCs w:val="24"/>
          <w:lang w:eastAsia="pl-PL"/>
        </w:rPr>
        <w:t>08</w:t>
      </w:r>
      <w:r w:rsidR="00925B74">
        <w:rPr>
          <w:rFonts w:asciiTheme="majorHAnsi" w:hAnsiTheme="majorHAnsi" w:cstheme="majorHAnsi"/>
          <w:color w:val="000000" w:themeColor="text1"/>
          <w:sz w:val="24"/>
          <w:szCs w:val="24"/>
          <w:lang w:eastAsia="pl-PL"/>
        </w:rPr>
        <w:t>.</w:t>
      </w:r>
      <w:r w:rsidR="00DD4D4C">
        <w:rPr>
          <w:rFonts w:asciiTheme="majorHAnsi" w:hAnsiTheme="majorHAnsi" w:cstheme="majorHAnsi"/>
          <w:color w:val="000000" w:themeColor="text1"/>
          <w:sz w:val="24"/>
          <w:szCs w:val="24"/>
          <w:lang w:eastAsia="pl-PL"/>
        </w:rPr>
        <w:t>1</w:t>
      </w:r>
      <w:r w:rsidR="00796BD0">
        <w:rPr>
          <w:rFonts w:asciiTheme="majorHAnsi" w:hAnsiTheme="majorHAnsi" w:cstheme="majorHAnsi"/>
          <w:color w:val="000000" w:themeColor="text1"/>
          <w:sz w:val="24"/>
          <w:szCs w:val="24"/>
          <w:lang w:eastAsia="pl-PL"/>
        </w:rPr>
        <w:t>1</w:t>
      </w:r>
      <w:r w:rsidR="00925B74">
        <w:rPr>
          <w:rFonts w:asciiTheme="majorHAnsi" w:hAnsiTheme="majorHAnsi" w:cstheme="majorHAnsi"/>
          <w:color w:val="000000" w:themeColor="text1"/>
          <w:sz w:val="24"/>
          <w:szCs w:val="24"/>
          <w:lang w:eastAsia="pl-PL"/>
        </w:rPr>
        <w:t>.2023</w:t>
      </w:r>
      <w:r w:rsidR="0012497E" w:rsidRPr="001212F5">
        <w:rPr>
          <w:rFonts w:asciiTheme="majorHAnsi" w:hAnsiTheme="majorHAnsi" w:cstheme="majorHAnsi"/>
          <w:color w:val="000000" w:themeColor="text1"/>
          <w:sz w:val="24"/>
          <w:szCs w:val="24"/>
          <w:lang w:eastAsia="pl-PL"/>
        </w:rPr>
        <w:t xml:space="preserve"> </w:t>
      </w:r>
      <w:r w:rsidR="00B77812" w:rsidRPr="001212F5">
        <w:rPr>
          <w:rFonts w:asciiTheme="majorHAnsi" w:hAnsiTheme="majorHAnsi" w:cstheme="majorHAnsi"/>
          <w:color w:val="000000" w:themeColor="text1"/>
          <w:sz w:val="24"/>
          <w:szCs w:val="24"/>
          <w:lang w:eastAsia="pl-PL"/>
        </w:rPr>
        <w:t xml:space="preserve">r. </w:t>
      </w:r>
      <w:r w:rsidRPr="001212F5">
        <w:rPr>
          <w:rFonts w:asciiTheme="majorHAnsi" w:hAnsiTheme="majorHAnsi" w:cstheme="majorHAnsi"/>
          <w:color w:val="000000" w:themeColor="text1"/>
          <w:sz w:val="24"/>
          <w:szCs w:val="24"/>
          <w:lang w:eastAsia="pl-PL"/>
        </w:rPr>
        <w:t>godz. 1</w:t>
      </w:r>
      <w:r w:rsidR="00DD4D4C">
        <w:rPr>
          <w:rFonts w:asciiTheme="majorHAnsi" w:hAnsiTheme="majorHAnsi" w:cstheme="majorHAnsi"/>
          <w:color w:val="000000" w:themeColor="text1"/>
          <w:sz w:val="24"/>
          <w:szCs w:val="24"/>
          <w:lang w:eastAsia="pl-PL"/>
        </w:rPr>
        <w:t>0</w:t>
      </w:r>
      <w:r w:rsidRPr="001212F5">
        <w:rPr>
          <w:rFonts w:asciiTheme="majorHAnsi" w:hAnsiTheme="majorHAnsi" w:cstheme="majorHAnsi"/>
          <w:color w:val="000000" w:themeColor="text1"/>
          <w:sz w:val="24"/>
          <w:szCs w:val="24"/>
          <w:lang w:eastAsia="pl-PL"/>
        </w:rPr>
        <w:t>.15.</w:t>
      </w:r>
    </w:p>
    <w:p w14:paraId="588042F8" w14:textId="77777777" w:rsidR="00041614" w:rsidRPr="001212F5" w:rsidRDefault="00041614" w:rsidP="00245459">
      <w:pPr>
        <w:pStyle w:val="Akapitzlist"/>
        <w:numPr>
          <w:ilvl w:val="1"/>
          <w:numId w:val="8"/>
        </w:numPr>
        <w:spacing w:after="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Do oferty należy dołączyć wszystkie wymagane w SWZ dokumenty.</w:t>
      </w:r>
    </w:p>
    <w:p w14:paraId="4B960D84" w14:textId="77777777" w:rsidR="002B4BF0" w:rsidRPr="001212F5" w:rsidRDefault="002B4BF0" w:rsidP="00245459">
      <w:pPr>
        <w:pStyle w:val="Akapitzlist"/>
        <w:numPr>
          <w:ilvl w:val="1"/>
          <w:numId w:val="8"/>
        </w:numPr>
        <w:spacing w:after="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56917098" w14:textId="77777777" w:rsidR="002B4BF0" w:rsidRPr="001212F5" w:rsidRDefault="002B4BF0" w:rsidP="00245459">
      <w:pPr>
        <w:pStyle w:val="Akapitzlist"/>
        <w:numPr>
          <w:ilvl w:val="1"/>
          <w:numId w:val="8"/>
        </w:numPr>
        <w:spacing w:after="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249969C9" w14:textId="77777777" w:rsidR="002B4BF0" w:rsidRPr="001212F5" w:rsidRDefault="002B4BF0" w:rsidP="00245459">
      <w:pPr>
        <w:pStyle w:val="Akapitzlist"/>
        <w:numPr>
          <w:ilvl w:val="1"/>
          <w:numId w:val="8"/>
        </w:numPr>
        <w:spacing w:after="0" w:line="360" w:lineRule="auto"/>
        <w:ind w:left="1134" w:hanging="708"/>
        <w:jc w:val="both"/>
        <w:rPr>
          <w:rStyle w:val="Hipercze"/>
          <w:rFonts w:asciiTheme="majorHAnsi" w:hAnsiTheme="majorHAnsi" w:cstheme="majorHAnsi"/>
          <w:color w:val="auto"/>
          <w:sz w:val="24"/>
          <w:szCs w:val="24"/>
          <w:u w:val="none"/>
          <w:lang w:eastAsia="pl-PL"/>
        </w:rPr>
      </w:pPr>
      <w:r w:rsidRPr="001212F5">
        <w:rPr>
          <w:rFonts w:asciiTheme="majorHAnsi" w:hAnsiTheme="majorHAnsi" w:cstheme="majorHAnsi"/>
          <w:sz w:val="24"/>
          <w:szCs w:val="24"/>
          <w:lang w:eastAsia="pl-PL"/>
        </w:rPr>
        <w:t xml:space="preserve">Szczegółowa instrukcja dla Wykonawców dotycząca złożenia, zmiany i wycofania oferty znajduje się na stronie internetowej pod adresem:  </w:t>
      </w:r>
      <w:hyperlink r:id="rId17" w:history="1">
        <w:r w:rsidRPr="001212F5">
          <w:rPr>
            <w:rStyle w:val="Hipercze"/>
            <w:rFonts w:asciiTheme="majorHAnsi" w:hAnsiTheme="majorHAnsi" w:cstheme="majorHAnsi"/>
            <w:sz w:val="24"/>
            <w:szCs w:val="24"/>
            <w:lang w:eastAsia="pl-PL"/>
          </w:rPr>
          <w:t>https://platformazakupowa.pl/strona/45-instrukcje</w:t>
        </w:r>
      </w:hyperlink>
    </w:p>
    <w:p w14:paraId="2C7C1372" w14:textId="77777777" w:rsidR="002B4BF0" w:rsidRPr="001212F5" w:rsidRDefault="002B4BF0" w:rsidP="00245459">
      <w:pPr>
        <w:pStyle w:val="Akapitzlist"/>
        <w:numPr>
          <w:ilvl w:val="1"/>
          <w:numId w:val="8"/>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p>
    <w:p w14:paraId="2F02C492" w14:textId="77777777" w:rsidR="002B4BF0" w:rsidRPr="001212F5" w:rsidRDefault="002B4BF0" w:rsidP="00245459">
      <w:pPr>
        <w:pStyle w:val="Akapitzlist"/>
        <w:numPr>
          <w:ilvl w:val="1"/>
          <w:numId w:val="8"/>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3BEBCF" w14:textId="77777777" w:rsidR="002B4BF0" w:rsidRPr="001212F5" w:rsidRDefault="002B4BF0" w:rsidP="00245459">
      <w:pPr>
        <w:pStyle w:val="Akapitzlist"/>
        <w:numPr>
          <w:ilvl w:val="1"/>
          <w:numId w:val="8"/>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poinformuje o zmianie terminu otwarcia ofert na stronie internetowej prowadzonego postępowania.</w:t>
      </w:r>
    </w:p>
    <w:p w14:paraId="4DD224B6" w14:textId="77777777" w:rsidR="002B4BF0" w:rsidRPr="001212F5" w:rsidRDefault="002B4BF0" w:rsidP="00245459">
      <w:pPr>
        <w:pStyle w:val="Akapitzlist"/>
        <w:numPr>
          <w:ilvl w:val="1"/>
          <w:numId w:val="8"/>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11D74305" w14:textId="77777777" w:rsidR="002B4BF0" w:rsidRPr="001212F5" w:rsidRDefault="002B4BF0" w:rsidP="00245459">
      <w:pPr>
        <w:pStyle w:val="Akapitzlist"/>
        <w:numPr>
          <w:ilvl w:val="1"/>
          <w:numId w:val="8"/>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niezwłocznie po otwarciu ofert, udostępnia na stronie internetowej prowadzonego postępowania informacje o:</w:t>
      </w:r>
    </w:p>
    <w:p w14:paraId="0A32D5AF" w14:textId="77777777" w:rsidR="002B4BF0" w:rsidRPr="001212F5" w:rsidRDefault="002B4BF0" w:rsidP="00245459">
      <w:pPr>
        <w:pStyle w:val="Akapitzlist"/>
        <w:numPr>
          <w:ilvl w:val="2"/>
          <w:numId w:val="8"/>
        </w:numPr>
        <w:spacing w:after="0" w:line="360" w:lineRule="auto"/>
        <w:ind w:left="2127" w:hanging="993"/>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p>
    <w:p w14:paraId="5B3C5D42" w14:textId="77777777" w:rsidR="002B4BF0" w:rsidRPr="001212F5" w:rsidRDefault="002B4BF0" w:rsidP="00245459">
      <w:pPr>
        <w:pStyle w:val="Akapitzlist"/>
        <w:numPr>
          <w:ilvl w:val="2"/>
          <w:numId w:val="8"/>
        </w:numPr>
        <w:spacing w:after="0" w:line="360" w:lineRule="auto"/>
        <w:ind w:left="2127" w:hanging="993"/>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cenach lub kosztach zawartych w ofertach,</w:t>
      </w:r>
    </w:p>
    <w:p w14:paraId="35D2A024" w14:textId="77777777" w:rsidR="002B4BF0" w:rsidRPr="001212F5" w:rsidRDefault="002B4BF0" w:rsidP="00245459">
      <w:pPr>
        <w:pStyle w:val="Akapitzlist"/>
        <w:numPr>
          <w:ilvl w:val="2"/>
          <w:numId w:val="8"/>
        </w:numPr>
        <w:spacing w:after="0" w:line="360" w:lineRule="auto"/>
        <w:ind w:left="2127" w:hanging="993"/>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Informacja zostanie opublikowana na stronie postępowania na platformie zakupowej  w sekcji ,,Komunikaty”.</w:t>
      </w:r>
    </w:p>
    <w:p w14:paraId="6C5665E2" w14:textId="77777777" w:rsidR="002B4BF0" w:rsidRPr="001212F5" w:rsidRDefault="002B4BF0" w:rsidP="00245459">
      <w:pPr>
        <w:pStyle w:val="Akapitzlist"/>
        <w:numPr>
          <w:ilvl w:val="1"/>
          <w:numId w:val="8"/>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Zgodnie z ustawą Pzp Zamawiający nie ma obowiązku przeprowadzania sesji otwarcia ofert w sposób jawny z udziałem wykonawców lub transmitowania sesji otwarcia za pośrednictwem elektronicznych narzędzi do przekazu wideo on-line, a ma jedynie takie uprawnienie.</w:t>
      </w:r>
    </w:p>
    <w:p w14:paraId="498F8304" w14:textId="77777777" w:rsidR="002B4BF0" w:rsidRPr="001212F5" w:rsidRDefault="002B4BF0" w:rsidP="00245459">
      <w:pPr>
        <w:pStyle w:val="Akapitzlist"/>
        <w:numPr>
          <w:ilvl w:val="1"/>
          <w:numId w:val="8"/>
        </w:numPr>
        <w:autoSpaceDE w:val="0"/>
        <w:spacing w:after="240" w:line="360" w:lineRule="auto"/>
        <w:ind w:left="1134" w:hanging="709"/>
        <w:jc w:val="both"/>
        <w:rPr>
          <w:rFonts w:asciiTheme="majorHAnsi" w:hAnsiTheme="majorHAnsi" w:cstheme="majorHAnsi"/>
          <w:sz w:val="24"/>
          <w:szCs w:val="24"/>
        </w:rPr>
      </w:pPr>
      <w:r w:rsidRPr="001212F5">
        <w:rPr>
          <w:rFonts w:asciiTheme="majorHAnsi" w:hAnsiTheme="majorHAnsi" w:cstheme="majorHAnsi"/>
          <w:sz w:val="24"/>
          <w:szCs w:val="24"/>
        </w:rPr>
        <w:t>Zaleca się przy sporządzaniu oferty ze skorzystania ze wzorów (formularz ofertowy, oświadczenia) przygotowanych przez Zamawiającego. Wykonawca może przedstawić ofertę na swoich formularzach z zastrzeżeniem, że muszą one zawierać wszystkie informacje określone przez Zamawiającego w SWZ.</w:t>
      </w:r>
    </w:p>
    <w:p w14:paraId="21A20A4B" w14:textId="77777777" w:rsidR="00C73E46" w:rsidRPr="001212F5" w:rsidRDefault="00C73E46" w:rsidP="00245459">
      <w:pPr>
        <w:pStyle w:val="Nagwek1"/>
        <w:spacing w:before="0" w:line="360" w:lineRule="auto"/>
        <w:ind w:left="426"/>
        <w:jc w:val="both"/>
        <w:rPr>
          <w:rFonts w:eastAsia="Times New Roman" w:cstheme="majorHAnsi"/>
          <w:color w:val="000000" w:themeColor="text1"/>
          <w:sz w:val="24"/>
          <w:szCs w:val="24"/>
          <w:lang w:eastAsia="pl-PL"/>
        </w:rPr>
      </w:pPr>
      <w:bookmarkStart w:id="35" w:name="_Toc149211693"/>
      <w:r w:rsidRPr="001212F5">
        <w:rPr>
          <w:rFonts w:eastAsia="Times New Roman" w:cstheme="majorHAnsi"/>
          <w:color w:val="000000" w:themeColor="text1"/>
          <w:sz w:val="24"/>
          <w:szCs w:val="24"/>
          <w:lang w:eastAsia="pl-PL"/>
        </w:rPr>
        <w:t>Termin związania ofertą</w:t>
      </w:r>
      <w:bookmarkEnd w:id="35"/>
    </w:p>
    <w:p w14:paraId="6071B0EB" w14:textId="77777777" w:rsidR="00C73E46" w:rsidRPr="001212F5" w:rsidRDefault="00C73E46" w:rsidP="00245459">
      <w:pPr>
        <w:spacing w:after="0" w:line="360" w:lineRule="auto"/>
        <w:ind w:left="426"/>
        <w:jc w:val="both"/>
        <w:rPr>
          <w:rFonts w:asciiTheme="majorHAnsi" w:hAnsiTheme="majorHAnsi" w:cstheme="majorHAnsi"/>
          <w:color w:val="000000" w:themeColor="text1"/>
          <w:sz w:val="24"/>
          <w:szCs w:val="24"/>
          <w:lang w:eastAsia="pl-PL"/>
        </w:rPr>
      </w:pPr>
      <w:r w:rsidRPr="001212F5">
        <w:rPr>
          <w:rFonts w:asciiTheme="majorHAnsi" w:hAnsiTheme="majorHAnsi" w:cstheme="majorHAnsi"/>
          <w:color w:val="000000" w:themeColor="text1"/>
          <w:sz w:val="24"/>
          <w:szCs w:val="24"/>
          <w:lang w:eastAsia="pl-PL"/>
        </w:rPr>
        <w:t>Wykonawca jest związany ofertą do dnia</w:t>
      </w:r>
      <w:r w:rsidR="00B73752">
        <w:rPr>
          <w:rFonts w:asciiTheme="majorHAnsi" w:hAnsiTheme="majorHAnsi" w:cstheme="majorHAnsi"/>
          <w:color w:val="000000" w:themeColor="text1"/>
          <w:sz w:val="24"/>
          <w:szCs w:val="24"/>
          <w:lang w:eastAsia="pl-PL"/>
        </w:rPr>
        <w:t xml:space="preserve"> </w:t>
      </w:r>
      <w:r w:rsidR="00796BD0">
        <w:rPr>
          <w:rFonts w:asciiTheme="majorHAnsi" w:hAnsiTheme="majorHAnsi" w:cstheme="majorHAnsi"/>
          <w:color w:val="000000" w:themeColor="text1"/>
          <w:sz w:val="24"/>
          <w:szCs w:val="24"/>
          <w:lang w:eastAsia="pl-PL"/>
        </w:rPr>
        <w:t>21</w:t>
      </w:r>
      <w:r w:rsidR="00925B74">
        <w:rPr>
          <w:rFonts w:asciiTheme="majorHAnsi" w:hAnsiTheme="majorHAnsi" w:cstheme="majorHAnsi"/>
          <w:color w:val="000000" w:themeColor="text1"/>
          <w:sz w:val="24"/>
          <w:szCs w:val="24"/>
          <w:lang w:eastAsia="pl-PL"/>
        </w:rPr>
        <w:t>.</w:t>
      </w:r>
      <w:r w:rsidR="00796BD0">
        <w:rPr>
          <w:rFonts w:asciiTheme="majorHAnsi" w:hAnsiTheme="majorHAnsi" w:cstheme="majorHAnsi"/>
          <w:color w:val="000000" w:themeColor="text1"/>
          <w:sz w:val="24"/>
          <w:szCs w:val="24"/>
          <w:lang w:eastAsia="pl-PL"/>
        </w:rPr>
        <w:t>11</w:t>
      </w:r>
      <w:r w:rsidR="00925B74">
        <w:rPr>
          <w:rFonts w:asciiTheme="majorHAnsi" w:hAnsiTheme="majorHAnsi" w:cstheme="majorHAnsi"/>
          <w:color w:val="000000" w:themeColor="text1"/>
          <w:sz w:val="24"/>
          <w:szCs w:val="24"/>
          <w:lang w:eastAsia="pl-PL"/>
        </w:rPr>
        <w:t>.2023</w:t>
      </w:r>
      <w:r w:rsidR="0012497E" w:rsidRPr="001212F5">
        <w:rPr>
          <w:rFonts w:asciiTheme="majorHAnsi" w:hAnsiTheme="majorHAnsi" w:cstheme="majorHAnsi"/>
          <w:color w:val="000000" w:themeColor="text1"/>
          <w:sz w:val="24"/>
          <w:szCs w:val="24"/>
          <w:lang w:eastAsia="pl-PL"/>
        </w:rPr>
        <w:t xml:space="preserve"> </w:t>
      </w:r>
      <w:r w:rsidR="00B77812" w:rsidRPr="001212F5">
        <w:rPr>
          <w:rFonts w:asciiTheme="majorHAnsi" w:hAnsiTheme="majorHAnsi" w:cstheme="majorHAnsi"/>
          <w:color w:val="000000" w:themeColor="text1"/>
          <w:sz w:val="24"/>
          <w:szCs w:val="24"/>
          <w:lang w:eastAsia="pl-PL"/>
        </w:rPr>
        <w:t xml:space="preserve">r. </w:t>
      </w:r>
    </w:p>
    <w:p w14:paraId="049D00C4" w14:textId="77777777" w:rsidR="00F35EB9" w:rsidRPr="001212F5" w:rsidRDefault="005979E5" w:rsidP="00245459">
      <w:pPr>
        <w:pStyle w:val="Nagwek1"/>
        <w:spacing w:before="0" w:line="360" w:lineRule="auto"/>
        <w:ind w:left="426"/>
        <w:jc w:val="both"/>
        <w:rPr>
          <w:rFonts w:eastAsia="Times New Roman" w:cstheme="majorHAnsi"/>
          <w:color w:val="auto"/>
          <w:sz w:val="24"/>
          <w:szCs w:val="24"/>
          <w:lang w:eastAsia="pl-PL"/>
        </w:rPr>
      </w:pPr>
      <w:bookmarkStart w:id="36" w:name="_Toc149211694"/>
      <w:r w:rsidRPr="001212F5">
        <w:rPr>
          <w:rFonts w:eastAsia="Times New Roman" w:cstheme="majorHAnsi"/>
          <w:color w:val="auto"/>
          <w:sz w:val="24"/>
          <w:szCs w:val="24"/>
          <w:lang w:eastAsia="pl-PL"/>
        </w:rPr>
        <w:t>S</w:t>
      </w:r>
      <w:r w:rsidR="00F35EB9" w:rsidRPr="001212F5">
        <w:rPr>
          <w:rFonts w:eastAsia="Times New Roman" w:cstheme="majorHAnsi"/>
          <w:color w:val="auto"/>
          <w:sz w:val="24"/>
          <w:szCs w:val="24"/>
          <w:lang w:eastAsia="pl-PL"/>
        </w:rPr>
        <w:t>posób obliczenia ceny</w:t>
      </w:r>
      <w:bookmarkEnd w:id="36"/>
    </w:p>
    <w:p w14:paraId="16330711" w14:textId="77777777" w:rsidR="005C6BCA" w:rsidRPr="001212F5" w:rsidRDefault="005C6BCA" w:rsidP="00245459">
      <w:pPr>
        <w:pStyle w:val="Akapitzlist"/>
        <w:numPr>
          <w:ilvl w:val="1"/>
          <w:numId w:val="16"/>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Wykonawca uwzględniając wszystkie wymogi, o których mowa w niniejszej </w:t>
      </w:r>
      <w:r w:rsidR="00A675BC" w:rsidRPr="001212F5">
        <w:rPr>
          <w:rFonts w:asciiTheme="majorHAnsi" w:hAnsiTheme="majorHAnsi" w:cstheme="majorHAnsi"/>
          <w:sz w:val="24"/>
          <w:szCs w:val="24"/>
          <w:lang w:eastAsia="pl-PL"/>
        </w:rPr>
        <w:t>SWZ</w:t>
      </w:r>
      <w:r w:rsidRPr="001212F5">
        <w:rPr>
          <w:rFonts w:asciiTheme="majorHAnsi" w:hAnsiTheme="majorHAnsi" w:cstheme="majorHAnsi"/>
          <w:sz w:val="24"/>
          <w:szCs w:val="24"/>
          <w:lang w:eastAsia="pl-PL"/>
        </w:rPr>
        <w:t xml:space="preserve">, powinien w cenie oferty brutto ująć wszelkie koszty i ryzyko niezbędne dla </w:t>
      </w:r>
      <w:r w:rsidRPr="001212F5">
        <w:rPr>
          <w:rFonts w:asciiTheme="majorHAnsi" w:hAnsiTheme="majorHAnsi" w:cstheme="majorHAnsi"/>
          <w:sz w:val="24"/>
          <w:szCs w:val="24"/>
          <w:lang w:eastAsia="pl-PL"/>
        </w:rPr>
        <w:lastRenderedPageBreak/>
        <w:t xml:space="preserve">prawidłowego i pełnego wykonania przedmiotu zamówienia opisanego w Rozdziale </w:t>
      </w:r>
      <w:r w:rsidR="008C0DC9" w:rsidRPr="001212F5">
        <w:rPr>
          <w:rFonts w:asciiTheme="majorHAnsi" w:hAnsiTheme="majorHAnsi" w:cstheme="majorHAnsi"/>
          <w:sz w:val="24"/>
          <w:szCs w:val="24"/>
          <w:lang w:eastAsia="pl-PL"/>
        </w:rPr>
        <w:t>4</w:t>
      </w:r>
      <w:r w:rsidRPr="001212F5">
        <w:rPr>
          <w:rFonts w:asciiTheme="majorHAnsi" w:hAnsiTheme="majorHAnsi" w:cstheme="majorHAnsi"/>
          <w:sz w:val="24"/>
          <w:szCs w:val="24"/>
          <w:lang w:eastAsia="pl-PL"/>
        </w:rPr>
        <w:t xml:space="preserve"> SWZ  oraz uwzględnić inne opłaty i podatki, a także ewentualne upusty i rabaty. </w:t>
      </w:r>
    </w:p>
    <w:p w14:paraId="3EA2E2EE" w14:textId="77777777" w:rsidR="00AD63B3" w:rsidRPr="001212F5"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Cena oferty brutto za realizację zamówienia zostanie wyliczona przez wykonawcę na podstawie wypełnionego formularza ofertowego, wg wzoru  stanowiącego Załącznik  nr 3 do SWZ. Cena oferty brutto określa wynagrodzenie wykonawcy z tytułu realizacji dostawy paliwa gazowego wraz z usługą dystrybucji dla zamówienia podstawowego i prawa opcji. </w:t>
      </w:r>
    </w:p>
    <w:p w14:paraId="09E89071" w14:textId="77777777" w:rsidR="00AD63B3" w:rsidRPr="00AD63B3"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Złożona oferta winna zawierać wyliczenia dla:</w:t>
      </w:r>
    </w:p>
    <w:p w14:paraId="39F9F992" w14:textId="77777777" w:rsidR="00AD63B3" w:rsidRPr="001212F5" w:rsidRDefault="00AD63B3" w:rsidP="00245459">
      <w:pPr>
        <w:pStyle w:val="Akapitzlist"/>
        <w:numPr>
          <w:ilvl w:val="2"/>
          <w:numId w:val="16"/>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opłaty abonamentowej (handlowa) dla zamówienia podstawowego, </w:t>
      </w:r>
      <w:r w:rsidR="00925B74">
        <w:rPr>
          <w:rFonts w:asciiTheme="majorHAnsi" w:hAnsiTheme="majorHAnsi" w:cstheme="majorHAnsi"/>
          <w:sz w:val="24"/>
          <w:szCs w:val="24"/>
          <w:lang w:eastAsia="pl-PL"/>
        </w:rPr>
        <w:t xml:space="preserve">wg cen wynikających z taryfy zatwierdzonej przez prezesa URE, </w:t>
      </w:r>
      <w:r w:rsidRPr="001212F5">
        <w:rPr>
          <w:rFonts w:asciiTheme="majorHAnsi" w:hAnsiTheme="majorHAnsi" w:cstheme="majorHAnsi"/>
          <w:sz w:val="24"/>
          <w:szCs w:val="24"/>
          <w:lang w:eastAsia="pl-PL"/>
        </w:rPr>
        <w:t xml:space="preserve">wg wzoru podanego w tabeli nr 1 w Załączniku nr </w:t>
      </w:r>
      <w:r w:rsidR="001212F5" w:rsidRPr="001212F5">
        <w:rPr>
          <w:rFonts w:asciiTheme="majorHAnsi" w:hAnsiTheme="majorHAnsi" w:cstheme="majorHAnsi"/>
          <w:sz w:val="24"/>
          <w:szCs w:val="24"/>
          <w:lang w:eastAsia="pl-PL"/>
        </w:rPr>
        <w:t>3.1</w:t>
      </w:r>
      <w:r w:rsidRPr="001212F5">
        <w:rPr>
          <w:rFonts w:asciiTheme="majorHAnsi" w:hAnsiTheme="majorHAnsi" w:cstheme="majorHAnsi"/>
          <w:sz w:val="24"/>
          <w:szCs w:val="24"/>
          <w:lang w:eastAsia="pl-PL"/>
        </w:rPr>
        <w:t xml:space="preserve"> do SWZ - Kalkulator, </w:t>
      </w:r>
    </w:p>
    <w:p w14:paraId="45E82A8F" w14:textId="77777777" w:rsidR="00AD63B3" w:rsidRPr="00AD63B3" w:rsidRDefault="00AD63B3" w:rsidP="00245459">
      <w:pPr>
        <w:pStyle w:val="Akapitzlist"/>
        <w:numPr>
          <w:ilvl w:val="2"/>
          <w:numId w:val="16"/>
        </w:numPr>
        <w:spacing w:after="0" w:line="360" w:lineRule="auto"/>
        <w:ind w:left="1985" w:hanging="851"/>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 xml:space="preserve">zakupu paliwa gazowego dla zamówienia podstawowego, </w:t>
      </w:r>
      <w:r w:rsidR="00925B74" w:rsidRPr="00925B74">
        <w:rPr>
          <w:rFonts w:asciiTheme="majorHAnsi" w:hAnsiTheme="majorHAnsi" w:cstheme="majorHAnsi"/>
          <w:sz w:val="24"/>
          <w:szCs w:val="24"/>
          <w:lang w:eastAsia="pl-PL"/>
        </w:rPr>
        <w:t>wg cen wynikających z taryfy zatwierdzonej przez prezesa URE</w:t>
      </w:r>
      <w:r w:rsidR="00925B74">
        <w:rPr>
          <w:rFonts w:asciiTheme="majorHAnsi" w:hAnsiTheme="majorHAnsi" w:cstheme="majorHAnsi"/>
          <w:sz w:val="24"/>
          <w:szCs w:val="24"/>
          <w:lang w:eastAsia="pl-PL"/>
        </w:rPr>
        <w:t xml:space="preserve">, </w:t>
      </w:r>
      <w:r w:rsidRPr="00AD63B3">
        <w:rPr>
          <w:rFonts w:asciiTheme="majorHAnsi" w:hAnsiTheme="majorHAnsi" w:cstheme="majorHAnsi"/>
          <w:sz w:val="24"/>
          <w:szCs w:val="24"/>
          <w:lang w:eastAsia="pl-PL"/>
        </w:rPr>
        <w:t xml:space="preserve">wg wzoru podanego w tabeli nr 2 w Załączniku nr </w:t>
      </w:r>
      <w:r w:rsidR="001212F5" w:rsidRPr="001212F5">
        <w:rPr>
          <w:rFonts w:asciiTheme="majorHAnsi" w:hAnsiTheme="majorHAnsi" w:cstheme="majorHAnsi"/>
          <w:sz w:val="24"/>
          <w:szCs w:val="24"/>
          <w:lang w:eastAsia="pl-PL"/>
        </w:rPr>
        <w:t>3.1</w:t>
      </w:r>
      <w:r w:rsidRPr="00AD63B3">
        <w:rPr>
          <w:rFonts w:asciiTheme="majorHAnsi" w:hAnsiTheme="majorHAnsi" w:cstheme="majorHAnsi"/>
          <w:sz w:val="24"/>
          <w:szCs w:val="24"/>
          <w:lang w:eastAsia="pl-PL"/>
        </w:rPr>
        <w:t xml:space="preserve"> do SWZ - Kalkulator,</w:t>
      </w:r>
    </w:p>
    <w:p w14:paraId="76B58597" w14:textId="77777777" w:rsidR="00AD63B3" w:rsidRPr="00AD63B3" w:rsidRDefault="00AD63B3" w:rsidP="00245459">
      <w:pPr>
        <w:pStyle w:val="Akapitzlist"/>
        <w:numPr>
          <w:ilvl w:val="2"/>
          <w:numId w:val="16"/>
        </w:numPr>
        <w:spacing w:after="0" w:line="360" w:lineRule="auto"/>
        <w:ind w:left="1985" w:hanging="851"/>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 xml:space="preserve">usługi dystrybucji z uwzględnieniem wartości prawa opcji dla zakupu paliwa gazowego, wg wzoru podanego w tabeli nr 3 w Załączniku nr </w:t>
      </w:r>
      <w:r w:rsidR="001212F5" w:rsidRPr="001212F5">
        <w:rPr>
          <w:rFonts w:asciiTheme="majorHAnsi" w:hAnsiTheme="majorHAnsi" w:cstheme="majorHAnsi"/>
          <w:sz w:val="24"/>
          <w:szCs w:val="24"/>
          <w:lang w:eastAsia="pl-PL"/>
        </w:rPr>
        <w:t>3.1</w:t>
      </w:r>
      <w:r w:rsidRPr="00AD63B3">
        <w:rPr>
          <w:rFonts w:asciiTheme="majorHAnsi" w:hAnsiTheme="majorHAnsi" w:cstheme="majorHAnsi"/>
          <w:sz w:val="24"/>
          <w:szCs w:val="24"/>
          <w:lang w:eastAsia="pl-PL"/>
        </w:rPr>
        <w:t xml:space="preserve"> do SWZ  - Kalkulator. Zamawiający samodzielnie wyliczył wartość dystrybucji na zasadach obowiązującej taryfy dystrybucyjnej paliw gazowych. Podana cena za usługę dystrybucji jest niezbędna do oceny ofert, natomiast rozliczenie usługi dystrybucji nastąpi wg stawek i na zasadach wynikających z  obowiązujących   przepisów prawa. </w:t>
      </w:r>
      <w:r w:rsidRPr="00AD63B3">
        <w:rPr>
          <w:rFonts w:asciiTheme="majorHAnsi" w:hAnsiTheme="majorHAnsi" w:cstheme="majorHAnsi"/>
          <w:sz w:val="24"/>
          <w:szCs w:val="24"/>
          <w:u w:val="single"/>
          <w:lang w:eastAsia="pl-PL"/>
        </w:rPr>
        <w:t>Wykonawca składając ofertę nie dokonuje zmian w wartości dystrybucji,</w:t>
      </w:r>
      <w:r w:rsidRPr="00AD63B3">
        <w:rPr>
          <w:rFonts w:asciiTheme="majorHAnsi" w:hAnsiTheme="majorHAnsi" w:cstheme="majorHAnsi"/>
          <w:sz w:val="24"/>
          <w:szCs w:val="24"/>
          <w:lang w:eastAsia="pl-PL"/>
        </w:rPr>
        <w:t xml:space="preserve"> </w:t>
      </w:r>
    </w:p>
    <w:p w14:paraId="2CD2E34C" w14:textId="77777777" w:rsidR="00AD63B3" w:rsidRPr="00AD63B3" w:rsidRDefault="00AD63B3" w:rsidP="00245459">
      <w:pPr>
        <w:pStyle w:val="Akapitzlist"/>
        <w:numPr>
          <w:ilvl w:val="2"/>
          <w:numId w:val="16"/>
        </w:numPr>
        <w:spacing w:after="0" w:line="360" w:lineRule="auto"/>
        <w:ind w:left="1985" w:hanging="851"/>
        <w:jc w:val="both"/>
        <w:rPr>
          <w:rFonts w:asciiTheme="majorHAnsi" w:hAnsiTheme="majorHAnsi" w:cstheme="majorHAnsi"/>
          <w:sz w:val="24"/>
          <w:szCs w:val="24"/>
          <w:u w:val="single"/>
          <w:lang w:eastAsia="pl-PL"/>
        </w:rPr>
      </w:pPr>
      <w:r w:rsidRPr="00AD63B3">
        <w:rPr>
          <w:rFonts w:asciiTheme="majorHAnsi" w:hAnsiTheme="majorHAnsi" w:cstheme="majorHAnsi"/>
          <w:sz w:val="24"/>
          <w:szCs w:val="24"/>
          <w:lang w:eastAsia="pl-PL"/>
        </w:rPr>
        <w:t xml:space="preserve">prawa opcji dla zakupu paliwa gazowego, wg wzoru podanego w tabeli nr 5 w Załączniku nr </w:t>
      </w:r>
      <w:r w:rsidR="001212F5" w:rsidRPr="001212F5">
        <w:rPr>
          <w:rFonts w:asciiTheme="majorHAnsi" w:hAnsiTheme="majorHAnsi" w:cstheme="majorHAnsi"/>
          <w:sz w:val="24"/>
          <w:szCs w:val="24"/>
          <w:lang w:eastAsia="pl-PL"/>
        </w:rPr>
        <w:t xml:space="preserve">3.1 </w:t>
      </w:r>
      <w:r w:rsidRPr="00AD63B3">
        <w:rPr>
          <w:rFonts w:asciiTheme="majorHAnsi" w:hAnsiTheme="majorHAnsi" w:cstheme="majorHAnsi"/>
          <w:sz w:val="24"/>
          <w:szCs w:val="24"/>
          <w:lang w:eastAsia="pl-PL"/>
        </w:rPr>
        <w:t xml:space="preserve">do SWZ - Kalkulator. Cena jednostkowa dla prawa opcji </w:t>
      </w:r>
      <w:r w:rsidR="006465ED">
        <w:rPr>
          <w:rFonts w:asciiTheme="majorHAnsi" w:hAnsiTheme="majorHAnsi" w:cstheme="majorHAnsi"/>
          <w:sz w:val="24"/>
          <w:szCs w:val="24"/>
          <w:lang w:eastAsia="pl-PL"/>
        </w:rPr>
        <w:t xml:space="preserve">winna być </w:t>
      </w:r>
      <w:r w:rsidRPr="00AD63B3">
        <w:rPr>
          <w:rFonts w:asciiTheme="majorHAnsi" w:hAnsiTheme="majorHAnsi" w:cstheme="majorHAnsi"/>
          <w:sz w:val="24"/>
          <w:szCs w:val="24"/>
          <w:lang w:eastAsia="pl-PL"/>
        </w:rPr>
        <w:t xml:space="preserve">w takiej samej wysokości jak dla zamówienia podstawowego. </w:t>
      </w:r>
      <w:r w:rsidRPr="00AD63B3">
        <w:rPr>
          <w:rFonts w:asciiTheme="majorHAnsi" w:hAnsiTheme="majorHAnsi" w:cstheme="majorHAnsi"/>
          <w:sz w:val="24"/>
          <w:szCs w:val="24"/>
          <w:u w:val="single"/>
          <w:lang w:eastAsia="pl-PL"/>
        </w:rPr>
        <w:t>W przypadku, gdy Zamawiający poda różne ceny dla zamówienia podstawowego i prawa opcji oferta zostanie odrzucona na podstawie art. 226 ust. 1 pkt 5 P.z.p.</w:t>
      </w:r>
    </w:p>
    <w:p w14:paraId="3166B4C0" w14:textId="77777777" w:rsidR="00AD63B3" w:rsidRPr="001212F5"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Cena jednostkowa zakupu paliwa gazowego  oraz opłata abonamentowa  jest liczona dla podmiotów uprawnionych wg cen jednostkowych obowiązujących w przepisach prawa, natomiast dla podmiotów nieuprawnionych wg cen konkurencyjnych, ceny jednostkowe będą niezmienne w trakcie trwania </w:t>
      </w:r>
      <w:r w:rsidRPr="001212F5">
        <w:rPr>
          <w:rFonts w:asciiTheme="majorHAnsi" w:hAnsiTheme="majorHAnsi" w:cstheme="majorHAnsi"/>
          <w:sz w:val="24"/>
          <w:szCs w:val="24"/>
          <w:lang w:eastAsia="pl-PL"/>
        </w:rPr>
        <w:lastRenderedPageBreak/>
        <w:t xml:space="preserve">zamówienia, z zastrzeżeniem zmian umownych opisanych </w:t>
      </w:r>
      <w:r w:rsidRPr="00806D51">
        <w:rPr>
          <w:rFonts w:asciiTheme="majorHAnsi" w:hAnsiTheme="majorHAnsi" w:cstheme="majorHAnsi"/>
          <w:sz w:val="24"/>
          <w:szCs w:val="24"/>
          <w:lang w:eastAsia="pl-PL"/>
        </w:rPr>
        <w:t>w § 7  ust. 1-3 (Załącznik</w:t>
      </w:r>
      <w:r w:rsidRPr="001212F5">
        <w:rPr>
          <w:rFonts w:asciiTheme="majorHAnsi" w:hAnsiTheme="majorHAnsi" w:cstheme="majorHAnsi"/>
          <w:sz w:val="24"/>
          <w:szCs w:val="24"/>
          <w:lang w:eastAsia="pl-PL"/>
        </w:rPr>
        <w:t xml:space="preserve"> nr 2 do SWZ Projektowane postanowienia umowy)</w:t>
      </w:r>
      <w:r w:rsidR="001212F5" w:rsidRPr="001212F5">
        <w:rPr>
          <w:rFonts w:asciiTheme="majorHAnsi" w:hAnsiTheme="majorHAnsi" w:cstheme="majorHAnsi"/>
          <w:sz w:val="24"/>
          <w:szCs w:val="24"/>
          <w:lang w:eastAsia="pl-PL"/>
        </w:rPr>
        <w:t>.</w:t>
      </w:r>
    </w:p>
    <w:p w14:paraId="4C30F0EE" w14:textId="77777777" w:rsidR="00AD63B3" w:rsidRPr="001212F5"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 xml:space="preserve">Wykonawca wyceniając przedmiot zamówienia winien mieć na uwadze zmiany opisane w </w:t>
      </w:r>
      <w:bookmarkStart w:id="37" w:name="_Hlk128624361"/>
      <w:r w:rsidRPr="00AD63B3">
        <w:rPr>
          <w:rFonts w:asciiTheme="majorHAnsi" w:hAnsiTheme="majorHAnsi" w:cstheme="majorHAnsi"/>
          <w:sz w:val="24"/>
          <w:szCs w:val="24"/>
          <w:lang w:eastAsia="pl-PL"/>
        </w:rPr>
        <w:t>§ 7  ZMIANY DO UMOWY ust. 1 (Załącznik nr 2 do SWZ Projektowane postanowienia umowy)</w:t>
      </w:r>
      <w:r w:rsidRPr="001212F5">
        <w:rPr>
          <w:rFonts w:asciiTheme="majorHAnsi" w:hAnsiTheme="majorHAnsi" w:cstheme="majorHAnsi"/>
          <w:sz w:val="24"/>
          <w:szCs w:val="24"/>
          <w:lang w:eastAsia="pl-PL"/>
        </w:rPr>
        <w:t>.</w:t>
      </w:r>
    </w:p>
    <w:bookmarkEnd w:id="37"/>
    <w:p w14:paraId="0C97C9BC" w14:textId="77777777" w:rsidR="00AD63B3" w:rsidRPr="001212F5"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W przypadku, gdy dany PPG będzie częściowo rozliczany wg ceny konkurencyjnej i  ceny taryfowej, opłata abonamentowa doliczana będzie tylko do PPG rozliczanego wg ceny z taryfy sprzedaży zatwierdzonej przez Prezesa URE oraz obowiązującej do niej aktów prawnych.  Dla PPG rozliczanego częściowo wg cen konkurencyjnych i ceny taryfowej opłata abonamentowa nie może być naliczona podwójnie.</w:t>
      </w:r>
    </w:p>
    <w:p w14:paraId="3622DAA9" w14:textId="77777777" w:rsidR="00AD63B3" w:rsidRPr="001212F5"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 xml:space="preserve">Wykonawca może skorzystać z przygotowanego przez Zamawiającego kalkulatora stanowiącego załącznik nr </w:t>
      </w:r>
      <w:r w:rsidR="001212F5" w:rsidRPr="001212F5">
        <w:rPr>
          <w:rFonts w:asciiTheme="majorHAnsi" w:hAnsiTheme="majorHAnsi" w:cstheme="majorHAnsi"/>
          <w:sz w:val="24"/>
          <w:szCs w:val="24"/>
          <w:lang w:eastAsia="pl-PL"/>
        </w:rPr>
        <w:t>3.1</w:t>
      </w:r>
      <w:r w:rsidRPr="00AD63B3">
        <w:rPr>
          <w:rFonts w:asciiTheme="majorHAnsi" w:hAnsiTheme="majorHAnsi" w:cstheme="majorHAnsi"/>
          <w:sz w:val="24"/>
          <w:szCs w:val="24"/>
          <w:lang w:eastAsia="pl-PL"/>
        </w:rPr>
        <w:t xml:space="preserve"> do SWZ - Kalkulator,  przy czym wyliczenia z kalkulatora nie stanowią podstawy do jakichkolwiek roszczeń wykonawcy w stosunku do zamawiającego i sam kalkulator nie stanowi załącznika do oferty.</w:t>
      </w:r>
    </w:p>
    <w:p w14:paraId="722B430F" w14:textId="77777777" w:rsidR="00AD63B3" w:rsidRPr="001212F5"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Cenę oferty należy podać w walucie polskiej (liczbowo oraz słownie) z dokładnością do dwóch miejsc po przecinku, ponieważ w takiej walucie dokonywane będą rozliczenia pomiędzy zamawiającym a wykonawcą, którego oferta uznana zostanie za najkorzystniejszą.</w:t>
      </w:r>
    </w:p>
    <w:p w14:paraId="00B88319" w14:textId="77777777" w:rsidR="00AD63B3" w:rsidRPr="001212F5"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Każdy z wykonawców może zaproponować tylko jedną cenę.</w:t>
      </w:r>
    </w:p>
    <w:p w14:paraId="418A183E" w14:textId="77777777" w:rsidR="00AD63B3" w:rsidRPr="001212F5"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Ceny brutto oferty oraz kwota podatku VAT, wartości netto, wartości brutto określone w formularzu winny być podane z dokładnością do dwóch miejsc po przecinku w złotówkach, przy zachowaniu matematycznej zasady zaokrąglania liczb, natomiast cena jednostkowa netto winna być podana z dokładnością do pięciu miejsc po przecinku</w:t>
      </w:r>
      <w:r w:rsidR="00F12BD9">
        <w:rPr>
          <w:rFonts w:asciiTheme="majorHAnsi" w:hAnsiTheme="majorHAnsi" w:cstheme="majorHAnsi"/>
          <w:sz w:val="24"/>
          <w:szCs w:val="24"/>
          <w:lang w:eastAsia="pl-PL"/>
        </w:rPr>
        <w:t>,</w:t>
      </w:r>
      <w:r w:rsidRPr="00AD63B3">
        <w:rPr>
          <w:rFonts w:asciiTheme="majorHAnsi" w:hAnsiTheme="majorHAnsi" w:cstheme="majorHAnsi"/>
          <w:sz w:val="24"/>
          <w:szCs w:val="24"/>
          <w:lang w:eastAsia="pl-PL"/>
        </w:rPr>
        <w:t xml:space="preserve"> w przypadku wyrażenia jej w złotych lub do trzech miejsc po przecinku w przypadku wyrażenia jej w groszach.</w:t>
      </w:r>
    </w:p>
    <w:p w14:paraId="69D0EB46" w14:textId="7D8A7B64" w:rsidR="00AD63B3" w:rsidRPr="001212F5"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 xml:space="preserve">Zamawiający informuje, że na mocy Ustawy z dnia 12 grudnia 2017 r. o zmianie ustawy o podatku akcyzowym jest </w:t>
      </w:r>
      <w:r w:rsidR="00AE4251">
        <w:rPr>
          <w:rFonts w:asciiTheme="majorHAnsi" w:hAnsiTheme="majorHAnsi" w:cstheme="majorHAnsi"/>
          <w:sz w:val="24"/>
          <w:szCs w:val="24"/>
          <w:lang w:eastAsia="pl-PL"/>
        </w:rPr>
        <w:t>płatnikiem</w:t>
      </w:r>
      <w:r w:rsidRPr="00AD63B3">
        <w:rPr>
          <w:rFonts w:asciiTheme="majorHAnsi" w:hAnsiTheme="majorHAnsi" w:cstheme="majorHAnsi"/>
          <w:sz w:val="24"/>
          <w:szCs w:val="24"/>
          <w:lang w:eastAsia="pl-PL"/>
        </w:rPr>
        <w:t xml:space="preserve"> podatku akcyzowego,  wobec czego oferta powinna uwzględniać ceny paliwa gazowego zawierające podatek akcyzowy. Informacja  o punktach, które są płatnikiem podatku akcyzowego znajduje się w Załączniku nr 1 do SWZ dla każdego PPG osobno.</w:t>
      </w:r>
    </w:p>
    <w:p w14:paraId="0EDEBF30" w14:textId="77777777" w:rsidR="00AD63B3" w:rsidRPr="001212F5"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 xml:space="preserve">Jeżeli została złożona oferta, której wybór prowadziłby do powstania u zamawiającego obowiązku podatkowego zgodnie z ustawą z dnia 11 marca 2004 r. </w:t>
      </w:r>
      <w:r w:rsidRPr="00AD63B3">
        <w:rPr>
          <w:rFonts w:asciiTheme="majorHAnsi" w:hAnsiTheme="majorHAnsi" w:cstheme="majorHAnsi"/>
          <w:sz w:val="24"/>
          <w:szCs w:val="24"/>
          <w:lang w:eastAsia="pl-PL"/>
        </w:rPr>
        <w:lastRenderedPageBreak/>
        <w:t>o podatku od towarów i usług dla celów zastosowania kryterium ceny zamawiający dolicza do przedstawionej w tej ofercie ceny kwotę podatku od towarów i usług, którą miałby obowiązek rozliczyć.</w:t>
      </w:r>
    </w:p>
    <w:p w14:paraId="1259575A" w14:textId="77777777" w:rsidR="00AD63B3" w:rsidRPr="00AD63B3"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W złożonej ofercie, wykonawca ma obowiązek:</w:t>
      </w:r>
    </w:p>
    <w:p w14:paraId="0878D30B" w14:textId="77777777" w:rsidR="00AD63B3" w:rsidRPr="001212F5" w:rsidRDefault="00AD63B3" w:rsidP="00245459">
      <w:pPr>
        <w:pStyle w:val="Akapitzlist"/>
        <w:numPr>
          <w:ilvl w:val="2"/>
          <w:numId w:val="16"/>
        </w:numPr>
        <w:spacing w:after="0" w:line="360" w:lineRule="auto"/>
        <w:ind w:left="2127" w:hanging="1004"/>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poinformowania  zamawiającego,  że  wybór  jego  oferty  będzie  prowadził  do powstania u zamawiającego obowiązku podatkowego,</w:t>
      </w:r>
    </w:p>
    <w:p w14:paraId="1E44FB14" w14:textId="77777777" w:rsidR="00AD63B3" w:rsidRPr="001212F5" w:rsidRDefault="00AD63B3" w:rsidP="00245459">
      <w:pPr>
        <w:pStyle w:val="Akapitzlist"/>
        <w:numPr>
          <w:ilvl w:val="2"/>
          <w:numId w:val="16"/>
        </w:numPr>
        <w:spacing w:after="0" w:line="360" w:lineRule="auto"/>
        <w:ind w:left="2127" w:hanging="1004"/>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wskazania nazwy (rodzaju) towaru, których dostawa lub świadczenie będą prowadziły do powstania obowiązku podatkowego</w:t>
      </w:r>
      <w:r w:rsidRPr="001212F5">
        <w:rPr>
          <w:rFonts w:asciiTheme="majorHAnsi" w:hAnsiTheme="majorHAnsi" w:cstheme="majorHAnsi"/>
          <w:sz w:val="24"/>
          <w:szCs w:val="24"/>
          <w:lang w:eastAsia="pl-PL"/>
        </w:rPr>
        <w:t>,</w:t>
      </w:r>
    </w:p>
    <w:p w14:paraId="5760FCF0" w14:textId="77777777" w:rsidR="00AD63B3" w:rsidRPr="001212F5" w:rsidRDefault="00AD63B3" w:rsidP="00245459">
      <w:pPr>
        <w:pStyle w:val="Akapitzlist"/>
        <w:numPr>
          <w:ilvl w:val="2"/>
          <w:numId w:val="16"/>
        </w:numPr>
        <w:spacing w:after="0" w:line="360" w:lineRule="auto"/>
        <w:ind w:left="2127" w:hanging="1004"/>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wskazania  wartości  towaru  objętego  obowiązkiem  podatkowym zamawiającego, bez kwoty podatku,</w:t>
      </w:r>
    </w:p>
    <w:p w14:paraId="3ED478C0" w14:textId="77777777" w:rsidR="00AD63B3" w:rsidRPr="001212F5" w:rsidRDefault="00AD63B3" w:rsidP="00245459">
      <w:pPr>
        <w:pStyle w:val="Akapitzlist"/>
        <w:numPr>
          <w:ilvl w:val="2"/>
          <w:numId w:val="16"/>
        </w:numPr>
        <w:spacing w:after="0" w:line="360" w:lineRule="auto"/>
        <w:ind w:left="2127" w:hanging="1004"/>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wskazania  stawki  podatku  od  towarów  i usług,  która  zgodnie  z wiedzą wykonawcy, będzie miała zastosowanie.</w:t>
      </w:r>
    </w:p>
    <w:p w14:paraId="7829375C" w14:textId="77777777" w:rsidR="00AD63B3" w:rsidRPr="00AD63B3" w:rsidRDefault="00AD63B3" w:rsidP="00245459">
      <w:pPr>
        <w:pStyle w:val="Akapitzlist"/>
        <w:numPr>
          <w:ilvl w:val="1"/>
          <w:numId w:val="16"/>
        </w:numPr>
        <w:spacing w:after="240" w:line="360" w:lineRule="auto"/>
        <w:ind w:left="1134" w:hanging="709"/>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603DCDEA" w14:textId="77777777" w:rsidR="00F35EB9" w:rsidRPr="001212F5" w:rsidRDefault="005979E5" w:rsidP="00245459">
      <w:pPr>
        <w:pStyle w:val="Nagwek1"/>
        <w:spacing w:before="0" w:line="360" w:lineRule="auto"/>
        <w:ind w:left="426" w:hanging="426"/>
        <w:jc w:val="both"/>
        <w:rPr>
          <w:rFonts w:eastAsia="Times New Roman" w:cstheme="majorHAnsi"/>
          <w:color w:val="auto"/>
          <w:sz w:val="24"/>
          <w:szCs w:val="24"/>
          <w:lang w:eastAsia="pl-PL"/>
        </w:rPr>
      </w:pPr>
      <w:bookmarkStart w:id="38" w:name="_Toc149211695"/>
      <w:r w:rsidRPr="001212F5">
        <w:rPr>
          <w:rFonts w:eastAsia="Times New Roman" w:cstheme="majorHAnsi"/>
          <w:color w:val="auto"/>
          <w:sz w:val="24"/>
          <w:szCs w:val="24"/>
          <w:lang w:eastAsia="pl-PL"/>
        </w:rPr>
        <w:t>O</w:t>
      </w:r>
      <w:r w:rsidR="00F35EB9" w:rsidRPr="001212F5">
        <w:rPr>
          <w:rFonts w:eastAsia="Times New Roman" w:cstheme="majorHAnsi"/>
          <w:color w:val="auto"/>
          <w:sz w:val="24"/>
          <w:szCs w:val="24"/>
          <w:lang w:eastAsia="pl-PL"/>
        </w:rPr>
        <w:t>pis kryteriów oceny ofert, wraz z podaniem wag tych kryteriów, i sposobu oceny ofert</w:t>
      </w:r>
      <w:r w:rsidR="008E5923" w:rsidRPr="001212F5">
        <w:rPr>
          <w:rFonts w:eastAsia="Times New Roman" w:cstheme="majorHAnsi"/>
          <w:color w:val="auto"/>
          <w:sz w:val="24"/>
          <w:szCs w:val="24"/>
          <w:lang w:eastAsia="pl-PL"/>
        </w:rPr>
        <w:t>, wybór najkorzystniejszej oferty</w:t>
      </w:r>
      <w:bookmarkEnd w:id="38"/>
    </w:p>
    <w:p w14:paraId="3E116FD6" w14:textId="77777777" w:rsidR="0099700C" w:rsidRPr="001212F5" w:rsidRDefault="0099700C" w:rsidP="00245459">
      <w:pPr>
        <w:pStyle w:val="Akapitzlist"/>
        <w:numPr>
          <w:ilvl w:val="1"/>
          <w:numId w:val="17"/>
        </w:numPr>
        <w:tabs>
          <w:tab w:val="num" w:pos="567"/>
        </w:tabs>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Przy wyborze najkorzystniejszej oferty Zamawiający będzie się kierował kryterium ceny oferty brutto za realizację przedmiotu zamówienia obliczonej przez Wykonawcę zgodnie zobowiązującymi przepisami prawa, zasadami określonymi w Rozdziale </w:t>
      </w:r>
      <w:r w:rsidR="00F5720A" w:rsidRPr="001212F5">
        <w:rPr>
          <w:rFonts w:asciiTheme="majorHAnsi" w:hAnsiTheme="majorHAnsi" w:cstheme="majorHAnsi"/>
          <w:sz w:val="24"/>
          <w:szCs w:val="24"/>
          <w:lang w:eastAsia="pl-PL"/>
        </w:rPr>
        <w:t>1</w:t>
      </w:r>
      <w:r w:rsidR="00175AAC" w:rsidRPr="001212F5">
        <w:rPr>
          <w:rFonts w:asciiTheme="majorHAnsi" w:hAnsiTheme="majorHAnsi" w:cstheme="majorHAnsi"/>
          <w:sz w:val="24"/>
          <w:szCs w:val="24"/>
          <w:lang w:eastAsia="pl-PL"/>
        </w:rPr>
        <w:t>6</w:t>
      </w:r>
      <w:r w:rsidRPr="001212F5">
        <w:rPr>
          <w:rFonts w:asciiTheme="majorHAnsi" w:hAnsiTheme="majorHAnsi" w:cstheme="majorHAnsi"/>
          <w:sz w:val="24"/>
          <w:szCs w:val="24"/>
          <w:lang w:eastAsia="pl-PL"/>
        </w:rPr>
        <w:t xml:space="preserve"> SWZ i podanej w formularzu ofertowym (wzór </w:t>
      </w:r>
      <w:r w:rsidR="00A0570B" w:rsidRPr="001212F5">
        <w:rPr>
          <w:rFonts w:asciiTheme="majorHAnsi" w:hAnsiTheme="majorHAnsi" w:cstheme="majorHAnsi"/>
          <w:sz w:val="24"/>
          <w:szCs w:val="24"/>
          <w:lang w:eastAsia="pl-PL"/>
        </w:rPr>
        <w:t>–</w:t>
      </w:r>
      <w:r w:rsidRPr="001212F5">
        <w:rPr>
          <w:rFonts w:asciiTheme="majorHAnsi" w:hAnsiTheme="majorHAnsi" w:cstheme="majorHAnsi"/>
          <w:sz w:val="24"/>
          <w:szCs w:val="24"/>
          <w:lang w:eastAsia="pl-PL"/>
        </w:rPr>
        <w:t xml:space="preserve"> </w:t>
      </w:r>
      <w:r w:rsidR="00A0570B" w:rsidRPr="001212F5">
        <w:rPr>
          <w:rFonts w:asciiTheme="majorHAnsi" w:hAnsiTheme="majorHAnsi" w:cstheme="majorHAnsi"/>
          <w:sz w:val="24"/>
          <w:szCs w:val="24"/>
          <w:lang w:eastAsia="pl-PL"/>
        </w:rPr>
        <w:t xml:space="preserve">wg załącznika </w:t>
      </w:r>
      <w:r w:rsidRPr="001212F5">
        <w:rPr>
          <w:rFonts w:asciiTheme="majorHAnsi" w:hAnsiTheme="majorHAnsi" w:cstheme="majorHAnsi"/>
          <w:sz w:val="24"/>
          <w:szCs w:val="24"/>
          <w:lang w:eastAsia="pl-PL"/>
        </w:rPr>
        <w:t xml:space="preserve"> nr </w:t>
      </w:r>
      <w:r w:rsidR="00F5720A" w:rsidRPr="001212F5">
        <w:rPr>
          <w:rFonts w:asciiTheme="majorHAnsi" w:hAnsiTheme="majorHAnsi" w:cstheme="majorHAnsi"/>
          <w:sz w:val="24"/>
          <w:szCs w:val="24"/>
          <w:lang w:eastAsia="pl-PL"/>
        </w:rPr>
        <w:t>3</w:t>
      </w:r>
      <w:r w:rsidRPr="001212F5">
        <w:rPr>
          <w:rFonts w:asciiTheme="majorHAnsi" w:hAnsiTheme="majorHAnsi" w:cstheme="majorHAnsi"/>
          <w:sz w:val="24"/>
          <w:szCs w:val="24"/>
          <w:lang w:eastAsia="pl-PL"/>
        </w:rPr>
        <w:t xml:space="preserve"> do SWZ).</w:t>
      </w:r>
    </w:p>
    <w:p w14:paraId="3DFC38D0" w14:textId="77777777" w:rsidR="00AD63B3" w:rsidRPr="001212F5" w:rsidRDefault="00AD63B3" w:rsidP="00245459">
      <w:pPr>
        <w:pStyle w:val="Akapitzlist"/>
        <w:spacing w:after="0" w:line="360" w:lineRule="auto"/>
        <w:ind w:left="1134"/>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Cena oferty brutto za realizację przedmiotu zamówienia – 100,00 %.</w:t>
      </w:r>
    </w:p>
    <w:p w14:paraId="101C55C3" w14:textId="77777777" w:rsidR="00AD63B3" w:rsidRPr="001212F5" w:rsidRDefault="00AD63B3" w:rsidP="00245459">
      <w:pPr>
        <w:pStyle w:val="Akapitzlist"/>
        <w:numPr>
          <w:ilvl w:val="1"/>
          <w:numId w:val="1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Oferty oceniane będą punktowo. Maksymalna ilość punktów, jaką po uwzględnieniu wagi może osiągnąć oferta wynosi 100,00 pkt równa jest określonej wadze kryterium w %. Przyjmuje się, że 1,00% = 1,00 punkt i tak zostanie przeliczona liczba punktów w przyjętym kryterium. Uzyskana liczba punktów w ramach kryterium zaokrąglana będzie do drugiego miejsca po przecinku - jeżeli trzecia cyfra po przecinku jest mniejsza od 5 wynik zostanie zaokrąglony w dół, </w:t>
      </w:r>
      <w:r w:rsidRPr="001212F5">
        <w:rPr>
          <w:rFonts w:asciiTheme="majorHAnsi" w:hAnsiTheme="majorHAnsi" w:cstheme="majorHAnsi"/>
          <w:sz w:val="24"/>
          <w:szCs w:val="24"/>
          <w:lang w:eastAsia="pl-PL"/>
        </w:rPr>
        <w:lastRenderedPageBreak/>
        <w:t>a jeżeli cyfra jest równa lub większa od 5 wynik zostanie zaokrąglony w górę.  Przyznawanie ilości punktów poszczególnym ofertom odbywać się będzie wg następującej zasady:</w:t>
      </w:r>
    </w:p>
    <w:p w14:paraId="2A12D748" w14:textId="77777777" w:rsidR="00AD63B3" w:rsidRPr="00AD63B3" w:rsidRDefault="00AD63B3" w:rsidP="00245459">
      <w:pPr>
        <w:pStyle w:val="Akapitzlist"/>
        <w:spacing w:after="0" w:line="360" w:lineRule="auto"/>
        <w:ind w:left="1134"/>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Zamawiający</w:t>
      </w:r>
      <w:r w:rsidR="004E5668" w:rsidRPr="001212F5">
        <w:rPr>
          <w:rFonts w:asciiTheme="majorHAnsi" w:hAnsiTheme="majorHAnsi" w:cstheme="majorHAnsi"/>
          <w:sz w:val="24"/>
          <w:szCs w:val="24"/>
          <w:lang w:eastAsia="pl-PL"/>
        </w:rPr>
        <w:t xml:space="preserve"> w</w:t>
      </w:r>
      <w:r w:rsidRPr="00AD63B3">
        <w:rPr>
          <w:rFonts w:asciiTheme="majorHAnsi" w:hAnsiTheme="majorHAnsi" w:cstheme="majorHAnsi"/>
          <w:sz w:val="24"/>
          <w:szCs w:val="24"/>
          <w:lang w:eastAsia="pl-PL"/>
        </w:rPr>
        <w:t xml:space="preserve"> ofercie o najniższej łącznej cenie brutto spośród ofert ocenianych przyzna 100,00 punktów, a każdej następnej zostanie przyporządkowana liczba punktów proporcjonalnie mniejsza, według wzoru:</w:t>
      </w:r>
    </w:p>
    <w:p w14:paraId="2FD9BCE6" w14:textId="77777777" w:rsidR="00AD63B3" w:rsidRPr="00AD63B3" w:rsidRDefault="00AD63B3" w:rsidP="00245459">
      <w:pPr>
        <w:pStyle w:val="Akapitzlist"/>
        <w:spacing w:after="0" w:line="360" w:lineRule="auto"/>
        <w:ind w:left="1134"/>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C = najniższa oferowana cena / cena badanej oferty x 100,00.</w:t>
      </w:r>
    </w:p>
    <w:p w14:paraId="4F3091EE" w14:textId="77777777" w:rsidR="001E20F7" w:rsidRPr="001212F5" w:rsidRDefault="0099700C" w:rsidP="00245459">
      <w:pPr>
        <w:pStyle w:val="Akapitzlist"/>
        <w:numPr>
          <w:ilvl w:val="1"/>
          <w:numId w:val="1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za najkorzystniejszą uzna ofertę </w:t>
      </w:r>
      <w:r w:rsidR="00A0570B" w:rsidRPr="001212F5">
        <w:rPr>
          <w:rFonts w:asciiTheme="majorHAnsi" w:hAnsiTheme="majorHAnsi" w:cstheme="majorHAnsi"/>
          <w:sz w:val="24"/>
          <w:szCs w:val="24"/>
          <w:lang w:eastAsia="pl-PL"/>
        </w:rPr>
        <w:t>z najniższą ceną</w:t>
      </w:r>
      <w:r w:rsidR="001F1697" w:rsidRPr="001212F5">
        <w:rPr>
          <w:rFonts w:asciiTheme="majorHAnsi" w:hAnsiTheme="majorHAnsi" w:cstheme="majorHAnsi"/>
          <w:sz w:val="24"/>
          <w:szCs w:val="24"/>
          <w:lang w:eastAsia="pl-PL"/>
        </w:rPr>
        <w:t>, wśród ofert nie odrzuconych i wykonawców, którzy nie zostali wykluczeni z postępowania o udzielenie zamówienia</w:t>
      </w:r>
      <w:r w:rsidR="00312600" w:rsidRPr="001212F5">
        <w:rPr>
          <w:rFonts w:asciiTheme="majorHAnsi" w:hAnsiTheme="majorHAnsi" w:cstheme="majorHAnsi"/>
          <w:sz w:val="24"/>
          <w:szCs w:val="24"/>
          <w:lang w:eastAsia="pl-PL"/>
        </w:rPr>
        <w:t xml:space="preserve"> – dotyczy każdej części zamówienia.</w:t>
      </w:r>
    </w:p>
    <w:p w14:paraId="155B3127" w14:textId="77777777" w:rsidR="0099700C" w:rsidRPr="001212F5" w:rsidRDefault="001F1697" w:rsidP="00245459">
      <w:pPr>
        <w:pStyle w:val="Akapitzlist"/>
        <w:numPr>
          <w:ilvl w:val="1"/>
          <w:numId w:val="1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udzieli zamówienia wykonawcy, którego oferta odpowiada wszystkim wymaganiom określonym w ustawie Pzp oraz w niniejszej </w:t>
      </w:r>
      <w:r w:rsidR="00A34559" w:rsidRPr="001212F5">
        <w:rPr>
          <w:rFonts w:asciiTheme="majorHAnsi" w:hAnsiTheme="majorHAnsi" w:cstheme="majorHAnsi"/>
          <w:sz w:val="24"/>
          <w:szCs w:val="24"/>
          <w:lang w:eastAsia="pl-PL"/>
        </w:rPr>
        <w:t>SWZ</w:t>
      </w:r>
      <w:r w:rsidRPr="001212F5">
        <w:rPr>
          <w:rFonts w:asciiTheme="majorHAnsi" w:hAnsiTheme="majorHAnsi" w:cstheme="majorHAnsi"/>
          <w:sz w:val="24"/>
          <w:szCs w:val="24"/>
          <w:lang w:eastAsia="pl-PL"/>
        </w:rPr>
        <w:t xml:space="preserve"> i została oceniona jako najkorzystniejsza w oparciu o podane w ogłoszeniu o zamówieniu i </w:t>
      </w:r>
      <w:r w:rsidR="00A34559" w:rsidRPr="001212F5">
        <w:rPr>
          <w:rFonts w:asciiTheme="majorHAnsi" w:hAnsiTheme="majorHAnsi" w:cstheme="majorHAnsi"/>
          <w:sz w:val="24"/>
          <w:szCs w:val="24"/>
          <w:lang w:eastAsia="pl-PL"/>
        </w:rPr>
        <w:t xml:space="preserve">SWZ </w:t>
      </w:r>
      <w:r w:rsidRPr="001212F5">
        <w:rPr>
          <w:rFonts w:asciiTheme="majorHAnsi" w:hAnsiTheme="majorHAnsi" w:cstheme="majorHAnsi"/>
          <w:sz w:val="24"/>
          <w:szCs w:val="24"/>
          <w:lang w:eastAsia="pl-PL"/>
        </w:rPr>
        <w:t>kryteria wyboru.</w:t>
      </w:r>
    </w:p>
    <w:p w14:paraId="667968E7" w14:textId="77777777" w:rsidR="008E5923" w:rsidRPr="001212F5" w:rsidRDefault="008E5923" w:rsidP="00245459">
      <w:pPr>
        <w:pStyle w:val="Akapitzlist"/>
        <w:numPr>
          <w:ilvl w:val="1"/>
          <w:numId w:val="1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wybiera najkorzystniejszą ofertę w terminie związania ofertą określonym w dokumentach zamówienia. </w:t>
      </w:r>
    </w:p>
    <w:p w14:paraId="5ABA478C" w14:textId="77777777" w:rsidR="00312600" w:rsidRPr="001212F5" w:rsidRDefault="00312600" w:rsidP="00245459">
      <w:pPr>
        <w:pStyle w:val="Akapitzlist"/>
        <w:numPr>
          <w:ilvl w:val="1"/>
          <w:numId w:val="17"/>
        </w:numPr>
        <w:spacing w:after="24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 przypadku gdy wybór najkorzystniejszej oferty nie nastąpi przed</w:t>
      </w:r>
      <w:r w:rsidRPr="001212F5">
        <w:rPr>
          <w:rFonts w:asciiTheme="majorHAnsi" w:hAnsiTheme="majorHAnsi" w:cstheme="majorHAnsi"/>
          <w:sz w:val="24"/>
          <w:szCs w:val="24"/>
          <w:lang w:eastAsia="pl-PL"/>
        </w:rPr>
        <w:br/>
        <w:t>upływem terminu związania ofertą określonego w dokumentach zamówienia,</w:t>
      </w:r>
      <w:r w:rsidRPr="001212F5">
        <w:rPr>
          <w:rFonts w:asciiTheme="majorHAnsi" w:hAnsiTheme="majorHAnsi" w:cstheme="majorHAnsi"/>
          <w:sz w:val="24"/>
          <w:szCs w:val="24"/>
          <w:lang w:eastAsia="pl-PL"/>
        </w:rPr>
        <w:br/>
        <w:t>zamawiający przed upływem terminu związania ofertą zwraca się jednokrotnie do</w:t>
      </w:r>
      <w:r w:rsidRPr="001212F5">
        <w:rPr>
          <w:rFonts w:asciiTheme="majorHAnsi" w:hAnsiTheme="majorHAnsi" w:cstheme="majorHAnsi"/>
          <w:sz w:val="24"/>
          <w:szCs w:val="24"/>
          <w:lang w:eastAsia="pl-PL"/>
        </w:rPr>
        <w:br/>
        <w:t>wykonawców o wyrażenie zgody na przedłużenie tego terminu o wskazywany</w:t>
      </w:r>
      <w:r w:rsidRPr="001212F5">
        <w:rPr>
          <w:rFonts w:asciiTheme="majorHAnsi" w:hAnsiTheme="majorHAnsi" w:cstheme="majorHAnsi"/>
          <w:sz w:val="24"/>
          <w:szCs w:val="24"/>
          <w:lang w:eastAsia="pl-PL"/>
        </w:rPr>
        <w:br/>
        <w:t>przez niego okres, nie dłuższy niż 30 dni.</w:t>
      </w:r>
    </w:p>
    <w:p w14:paraId="3757B9B3" w14:textId="77777777" w:rsidR="00507FFB" w:rsidRPr="001212F5" w:rsidRDefault="005979E5" w:rsidP="00245459">
      <w:pPr>
        <w:pStyle w:val="Nagwek1"/>
        <w:spacing w:before="0" w:line="360" w:lineRule="auto"/>
        <w:ind w:left="426" w:hanging="426"/>
        <w:jc w:val="both"/>
        <w:rPr>
          <w:rFonts w:cstheme="majorHAnsi"/>
          <w:color w:val="auto"/>
          <w:sz w:val="24"/>
          <w:szCs w:val="24"/>
        </w:rPr>
      </w:pPr>
      <w:bookmarkStart w:id="39" w:name="_Toc149211696"/>
      <w:r w:rsidRPr="001212F5">
        <w:rPr>
          <w:rFonts w:eastAsia="Times New Roman" w:cstheme="majorHAnsi"/>
          <w:color w:val="auto"/>
          <w:sz w:val="24"/>
          <w:szCs w:val="24"/>
          <w:lang w:eastAsia="pl-PL"/>
        </w:rPr>
        <w:t>I</w:t>
      </w:r>
      <w:r w:rsidR="00F35EB9" w:rsidRPr="001212F5">
        <w:rPr>
          <w:rFonts w:cstheme="majorHAnsi"/>
          <w:color w:val="auto"/>
          <w:sz w:val="24"/>
          <w:szCs w:val="24"/>
        </w:rPr>
        <w:t>nformacje  dotyczące  ofert  wariantowyc</w:t>
      </w:r>
      <w:r w:rsidR="00507FFB" w:rsidRPr="001212F5">
        <w:rPr>
          <w:rFonts w:cstheme="majorHAnsi"/>
          <w:color w:val="auto"/>
          <w:sz w:val="24"/>
          <w:szCs w:val="24"/>
        </w:rPr>
        <w:t>h</w:t>
      </w:r>
      <w:bookmarkEnd w:id="39"/>
    </w:p>
    <w:p w14:paraId="3B7BDAD3" w14:textId="77777777" w:rsidR="00507FFB" w:rsidRPr="001212F5" w:rsidRDefault="00507FFB" w:rsidP="00245459">
      <w:pPr>
        <w:spacing w:after="240" w:line="360" w:lineRule="auto"/>
        <w:ind w:left="567"/>
        <w:jc w:val="both"/>
        <w:rPr>
          <w:rFonts w:asciiTheme="majorHAnsi" w:hAnsiTheme="majorHAnsi" w:cstheme="majorHAnsi"/>
          <w:sz w:val="24"/>
          <w:szCs w:val="24"/>
        </w:rPr>
      </w:pPr>
      <w:r w:rsidRPr="001212F5">
        <w:rPr>
          <w:rFonts w:asciiTheme="majorHAnsi" w:hAnsiTheme="majorHAnsi" w:cstheme="majorHAnsi"/>
          <w:sz w:val="24"/>
          <w:szCs w:val="24"/>
        </w:rPr>
        <w:t xml:space="preserve">Zamawiający nie </w:t>
      </w:r>
      <w:r w:rsidR="00F42DE0" w:rsidRPr="001212F5">
        <w:rPr>
          <w:rFonts w:asciiTheme="majorHAnsi" w:hAnsiTheme="majorHAnsi" w:cstheme="majorHAnsi"/>
          <w:sz w:val="24"/>
          <w:szCs w:val="24"/>
        </w:rPr>
        <w:t>dopuszcza</w:t>
      </w:r>
      <w:r w:rsidRPr="001212F5">
        <w:rPr>
          <w:rFonts w:asciiTheme="majorHAnsi" w:hAnsiTheme="majorHAnsi" w:cstheme="majorHAnsi"/>
          <w:sz w:val="24"/>
          <w:szCs w:val="24"/>
        </w:rPr>
        <w:t xml:space="preserve"> składania ofert wariantowych. </w:t>
      </w:r>
    </w:p>
    <w:p w14:paraId="19869F7B" w14:textId="77777777" w:rsidR="00F35EB9" w:rsidRPr="001212F5" w:rsidRDefault="00507FFB" w:rsidP="00245459">
      <w:pPr>
        <w:pStyle w:val="Nagwek1"/>
        <w:spacing w:before="0" w:line="360" w:lineRule="auto"/>
        <w:ind w:left="426" w:hanging="426"/>
        <w:jc w:val="both"/>
        <w:rPr>
          <w:rFonts w:cstheme="majorHAnsi"/>
          <w:color w:val="auto"/>
          <w:sz w:val="24"/>
          <w:szCs w:val="24"/>
        </w:rPr>
      </w:pPr>
      <w:bookmarkStart w:id="40" w:name="_Toc149211697"/>
      <w:r w:rsidRPr="001212F5">
        <w:rPr>
          <w:rFonts w:cstheme="majorHAnsi"/>
          <w:color w:val="auto"/>
          <w:sz w:val="24"/>
          <w:szCs w:val="24"/>
        </w:rPr>
        <w:t>W</w:t>
      </w:r>
      <w:r w:rsidR="00F35EB9" w:rsidRPr="001212F5">
        <w:rPr>
          <w:rFonts w:cstheme="majorHAnsi"/>
          <w:color w:val="auto"/>
          <w:sz w:val="24"/>
          <w:szCs w:val="24"/>
        </w:rPr>
        <w:t>ymagania  dotyczące  wadium</w:t>
      </w:r>
      <w:bookmarkEnd w:id="40"/>
    </w:p>
    <w:p w14:paraId="5CA0E874" w14:textId="77777777" w:rsidR="00507FFB" w:rsidRPr="001212F5" w:rsidRDefault="00507FFB" w:rsidP="00245459">
      <w:pPr>
        <w:spacing w:after="0" w:line="360" w:lineRule="auto"/>
        <w:ind w:left="426"/>
        <w:jc w:val="both"/>
        <w:rPr>
          <w:rFonts w:asciiTheme="majorHAnsi" w:hAnsiTheme="majorHAnsi" w:cstheme="majorHAnsi"/>
          <w:sz w:val="24"/>
          <w:szCs w:val="24"/>
        </w:rPr>
      </w:pPr>
      <w:r w:rsidRPr="001212F5">
        <w:rPr>
          <w:rFonts w:asciiTheme="majorHAnsi" w:hAnsiTheme="majorHAnsi" w:cstheme="majorHAnsi"/>
          <w:sz w:val="24"/>
          <w:szCs w:val="24"/>
        </w:rPr>
        <w:t>Zamawiający nie przewiduje wniesienia wadium.</w:t>
      </w:r>
    </w:p>
    <w:p w14:paraId="2402A1E1" w14:textId="77777777" w:rsidR="00F35EB9" w:rsidRPr="001212F5" w:rsidRDefault="00507FFB" w:rsidP="00245459">
      <w:pPr>
        <w:pStyle w:val="Nagwek1"/>
        <w:spacing w:before="0" w:line="360" w:lineRule="auto"/>
        <w:ind w:left="426" w:hanging="426"/>
        <w:jc w:val="both"/>
        <w:rPr>
          <w:rFonts w:cstheme="majorHAnsi"/>
          <w:color w:val="auto"/>
          <w:sz w:val="24"/>
          <w:szCs w:val="24"/>
        </w:rPr>
      </w:pPr>
      <w:bookmarkStart w:id="41" w:name="_Toc149211698"/>
      <w:r w:rsidRPr="001212F5">
        <w:rPr>
          <w:rFonts w:cstheme="majorHAnsi"/>
          <w:color w:val="auto"/>
          <w:sz w:val="24"/>
          <w:szCs w:val="24"/>
        </w:rPr>
        <w:t>I</w:t>
      </w:r>
      <w:r w:rsidR="00F35EB9" w:rsidRPr="001212F5">
        <w:rPr>
          <w:rFonts w:cstheme="majorHAnsi"/>
          <w:color w:val="auto"/>
          <w:sz w:val="24"/>
          <w:szCs w:val="24"/>
        </w:rPr>
        <w:t>nformacje  dotyczące  przeprowadzenia  przez  wykonawcę  wizji  lokalnej  lub sprawdzenia przez niego dokumentów niezbędnych do realizacji zamówienia</w:t>
      </w:r>
      <w:bookmarkEnd w:id="41"/>
    </w:p>
    <w:p w14:paraId="1408F242" w14:textId="77777777" w:rsidR="00507FFB" w:rsidRPr="001212F5" w:rsidRDefault="00F42DE0" w:rsidP="00245459">
      <w:pPr>
        <w:spacing w:after="240" w:line="360" w:lineRule="auto"/>
        <w:ind w:left="425"/>
        <w:jc w:val="both"/>
        <w:rPr>
          <w:rFonts w:asciiTheme="majorHAnsi" w:hAnsiTheme="majorHAnsi" w:cstheme="majorHAnsi"/>
          <w:sz w:val="24"/>
          <w:szCs w:val="24"/>
        </w:rPr>
      </w:pPr>
      <w:r w:rsidRPr="001212F5">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36428653" w14:textId="77777777" w:rsidR="00F35EB9" w:rsidRPr="001212F5" w:rsidRDefault="005A6E6B" w:rsidP="00245459">
      <w:pPr>
        <w:pStyle w:val="Nagwek1"/>
        <w:spacing w:before="0" w:line="360" w:lineRule="auto"/>
        <w:ind w:left="426" w:hanging="426"/>
        <w:jc w:val="both"/>
        <w:rPr>
          <w:rFonts w:cstheme="majorHAnsi"/>
          <w:color w:val="auto"/>
          <w:sz w:val="24"/>
          <w:szCs w:val="24"/>
        </w:rPr>
      </w:pPr>
      <w:bookmarkStart w:id="42" w:name="_Toc149211699"/>
      <w:r w:rsidRPr="001212F5">
        <w:rPr>
          <w:rFonts w:cstheme="majorHAnsi"/>
          <w:color w:val="auto"/>
          <w:sz w:val="24"/>
          <w:szCs w:val="24"/>
        </w:rPr>
        <w:lastRenderedPageBreak/>
        <w:t>I</w:t>
      </w:r>
      <w:r w:rsidR="00F35EB9" w:rsidRPr="001212F5">
        <w:rPr>
          <w:rFonts w:cstheme="majorHAnsi"/>
          <w:color w:val="auto"/>
          <w:sz w:val="24"/>
          <w:szCs w:val="24"/>
        </w:rPr>
        <w:t>nformacje dotyczące walut obcych, w jakich mogą być prowadzone rozliczenia między zamawiającym a wykonawcą, jeżeli zamawiający przewiduje rozliczenia w walutach obcych</w:t>
      </w:r>
      <w:bookmarkEnd w:id="42"/>
    </w:p>
    <w:p w14:paraId="3127E868" w14:textId="77777777" w:rsidR="00095CF2" w:rsidRPr="001212F5" w:rsidRDefault="00095CF2" w:rsidP="00245459">
      <w:pPr>
        <w:pStyle w:val="Akapitzlist"/>
        <w:numPr>
          <w:ilvl w:val="1"/>
          <w:numId w:val="18"/>
        </w:numPr>
        <w:spacing w:after="0" w:line="360" w:lineRule="auto"/>
        <w:ind w:left="1134" w:hanging="708"/>
        <w:jc w:val="both"/>
        <w:rPr>
          <w:rFonts w:asciiTheme="majorHAnsi" w:hAnsiTheme="majorHAnsi" w:cstheme="majorHAnsi"/>
          <w:sz w:val="24"/>
          <w:szCs w:val="24"/>
        </w:rPr>
      </w:pPr>
      <w:r w:rsidRPr="001212F5">
        <w:rPr>
          <w:rFonts w:asciiTheme="majorHAnsi" w:hAnsiTheme="majorHAnsi" w:cstheme="majorHAnsi"/>
          <w:sz w:val="24"/>
          <w:szCs w:val="24"/>
        </w:rPr>
        <w:t>Zamawiający nie przewiduje rozliczenia w walutach obcych.</w:t>
      </w:r>
    </w:p>
    <w:p w14:paraId="630BB7D8" w14:textId="77777777" w:rsidR="0029494A" w:rsidRPr="001212F5" w:rsidRDefault="0029494A" w:rsidP="00245459">
      <w:pPr>
        <w:pStyle w:val="Akapitzlist"/>
        <w:numPr>
          <w:ilvl w:val="1"/>
          <w:numId w:val="18"/>
        </w:numPr>
        <w:suppressAutoHyphens/>
        <w:autoSpaceDE w:val="0"/>
        <w:spacing w:after="240" w:line="360" w:lineRule="auto"/>
        <w:ind w:left="1134" w:hanging="709"/>
        <w:jc w:val="both"/>
        <w:rPr>
          <w:rFonts w:asciiTheme="majorHAnsi" w:hAnsiTheme="majorHAnsi" w:cstheme="majorHAnsi"/>
          <w:sz w:val="24"/>
          <w:szCs w:val="24"/>
        </w:rPr>
      </w:pPr>
      <w:r w:rsidRPr="001212F5">
        <w:rPr>
          <w:rFonts w:asciiTheme="majorHAnsi" w:hAnsiTheme="majorHAnsi" w:cstheme="majorHAnsi"/>
          <w:sz w:val="24"/>
          <w:szCs w:val="24"/>
        </w:rPr>
        <w:t>Rozliczenia między Zamawiającym i Wykonawcą będą prowadzone wyłącznie w złotych polskich (PLN, zł).</w:t>
      </w:r>
    </w:p>
    <w:p w14:paraId="5398C00B" w14:textId="77777777" w:rsidR="00F35EB9" w:rsidRPr="001212F5" w:rsidRDefault="005A6E6B" w:rsidP="00245459">
      <w:pPr>
        <w:pStyle w:val="Nagwek1"/>
        <w:spacing w:before="0" w:line="360" w:lineRule="auto"/>
        <w:ind w:left="426" w:hanging="426"/>
        <w:jc w:val="both"/>
        <w:rPr>
          <w:rFonts w:cstheme="majorHAnsi"/>
          <w:color w:val="auto"/>
          <w:sz w:val="24"/>
          <w:szCs w:val="24"/>
        </w:rPr>
      </w:pPr>
      <w:bookmarkStart w:id="43" w:name="_Toc149211700"/>
      <w:r w:rsidRPr="001212F5">
        <w:rPr>
          <w:rFonts w:cstheme="majorHAnsi"/>
          <w:color w:val="auto"/>
          <w:sz w:val="24"/>
          <w:szCs w:val="24"/>
        </w:rPr>
        <w:t>I</w:t>
      </w:r>
      <w:r w:rsidR="00F35EB9" w:rsidRPr="001212F5">
        <w:rPr>
          <w:rFonts w:cstheme="majorHAnsi"/>
          <w:color w:val="auto"/>
          <w:sz w:val="24"/>
          <w:szCs w:val="24"/>
        </w:rPr>
        <w:t>nformacje  dotyczące  zwrotu  kosztów  udziału  w postępowaniu,  jeżeli zamawiający przewiduje ich zwrot</w:t>
      </w:r>
      <w:bookmarkEnd w:id="43"/>
    </w:p>
    <w:p w14:paraId="260C5963" w14:textId="77777777" w:rsidR="0029494A" w:rsidRPr="001212F5" w:rsidRDefault="0029494A" w:rsidP="00245459">
      <w:pPr>
        <w:suppressAutoHyphens/>
        <w:autoSpaceDE w:val="0"/>
        <w:spacing w:after="240" w:line="360" w:lineRule="auto"/>
        <w:ind w:left="425"/>
        <w:jc w:val="both"/>
        <w:rPr>
          <w:rFonts w:asciiTheme="majorHAnsi" w:hAnsiTheme="majorHAnsi" w:cstheme="majorHAnsi"/>
          <w:sz w:val="24"/>
          <w:szCs w:val="24"/>
        </w:rPr>
      </w:pPr>
      <w:r w:rsidRPr="001212F5">
        <w:rPr>
          <w:rFonts w:asciiTheme="majorHAnsi" w:hAnsiTheme="majorHAnsi" w:cstheme="majorHAnsi"/>
          <w:sz w:val="24"/>
          <w:szCs w:val="24"/>
        </w:rPr>
        <w:t xml:space="preserve">Zamawiający nie przewiduje zwrotu </w:t>
      </w:r>
      <w:r w:rsidR="00095CF2" w:rsidRPr="001212F5">
        <w:rPr>
          <w:rFonts w:asciiTheme="majorHAnsi" w:hAnsiTheme="majorHAnsi" w:cstheme="majorHAnsi"/>
          <w:sz w:val="24"/>
          <w:szCs w:val="24"/>
        </w:rPr>
        <w:t>wy</w:t>
      </w:r>
      <w:r w:rsidRPr="001212F5">
        <w:rPr>
          <w:rFonts w:asciiTheme="majorHAnsi" w:hAnsiTheme="majorHAnsi" w:cstheme="majorHAnsi"/>
          <w:sz w:val="24"/>
          <w:szCs w:val="24"/>
        </w:rPr>
        <w:t>konawcom kosztów udziału w postępowaniu</w:t>
      </w:r>
      <w:r w:rsidR="00236FDC" w:rsidRPr="001212F5">
        <w:rPr>
          <w:rFonts w:asciiTheme="majorHAnsi" w:hAnsiTheme="majorHAnsi" w:cstheme="majorHAnsi"/>
          <w:sz w:val="24"/>
          <w:szCs w:val="24"/>
        </w:rPr>
        <w:t xml:space="preserve"> z zastrzeżeniem art. 261 Pzp.</w:t>
      </w:r>
    </w:p>
    <w:p w14:paraId="42CDFA50" w14:textId="77777777" w:rsidR="00F35EB9" w:rsidRPr="001212F5" w:rsidRDefault="005A6E6B" w:rsidP="00245459">
      <w:pPr>
        <w:pStyle w:val="Nagwek1"/>
        <w:spacing w:before="0" w:line="360" w:lineRule="auto"/>
        <w:ind w:left="426" w:hanging="426"/>
        <w:jc w:val="both"/>
        <w:rPr>
          <w:rFonts w:cstheme="majorHAnsi"/>
          <w:color w:val="auto"/>
          <w:sz w:val="24"/>
          <w:szCs w:val="24"/>
        </w:rPr>
      </w:pPr>
      <w:bookmarkStart w:id="44" w:name="_Toc149211701"/>
      <w:r w:rsidRPr="001212F5">
        <w:rPr>
          <w:rFonts w:cstheme="majorHAnsi"/>
          <w:color w:val="auto"/>
          <w:sz w:val="24"/>
          <w:szCs w:val="24"/>
        </w:rPr>
        <w:t>I</w:t>
      </w:r>
      <w:r w:rsidR="00F35EB9" w:rsidRPr="001212F5">
        <w:rPr>
          <w:rFonts w:cstheme="majorHAnsi"/>
          <w:color w:val="auto"/>
          <w:sz w:val="24"/>
          <w:szCs w:val="24"/>
        </w:rPr>
        <w:t>nformację o obowiązku osobistego wykonania przez wykonawcę kluczowych zadań</w:t>
      </w:r>
      <w:bookmarkEnd w:id="44"/>
    </w:p>
    <w:p w14:paraId="7308B69C" w14:textId="77777777" w:rsidR="005979E5" w:rsidRPr="001212F5" w:rsidRDefault="005979E5" w:rsidP="00245459">
      <w:pPr>
        <w:spacing w:after="240" w:line="360" w:lineRule="auto"/>
        <w:ind w:left="425"/>
        <w:jc w:val="both"/>
        <w:rPr>
          <w:rFonts w:asciiTheme="majorHAnsi" w:hAnsiTheme="majorHAnsi" w:cstheme="majorHAnsi"/>
          <w:sz w:val="24"/>
          <w:szCs w:val="24"/>
        </w:rPr>
      </w:pPr>
      <w:r w:rsidRPr="001212F5">
        <w:rPr>
          <w:rFonts w:asciiTheme="majorHAnsi" w:hAnsiTheme="majorHAnsi" w:cstheme="majorHAnsi"/>
          <w:sz w:val="24"/>
          <w:szCs w:val="24"/>
        </w:rPr>
        <w:t>Zamawiający</w:t>
      </w:r>
      <w:r w:rsidR="00CE0E07" w:rsidRPr="001212F5">
        <w:rPr>
          <w:rFonts w:asciiTheme="majorHAnsi" w:hAnsiTheme="majorHAnsi" w:cstheme="majorHAnsi"/>
          <w:sz w:val="24"/>
          <w:szCs w:val="24"/>
        </w:rPr>
        <w:t xml:space="preserve"> nie</w:t>
      </w:r>
      <w:r w:rsidRPr="001212F5">
        <w:rPr>
          <w:rFonts w:asciiTheme="majorHAnsi" w:hAnsiTheme="majorHAnsi" w:cstheme="majorHAnsi"/>
          <w:sz w:val="24"/>
          <w:szCs w:val="24"/>
        </w:rPr>
        <w:t xml:space="preserve">  zastrzega obowiąz</w:t>
      </w:r>
      <w:r w:rsidR="00CE0E07" w:rsidRPr="001212F5">
        <w:rPr>
          <w:rFonts w:asciiTheme="majorHAnsi" w:hAnsiTheme="majorHAnsi" w:cstheme="majorHAnsi"/>
          <w:sz w:val="24"/>
          <w:szCs w:val="24"/>
        </w:rPr>
        <w:t>ku</w:t>
      </w:r>
      <w:r w:rsidR="005E75A1" w:rsidRPr="001212F5">
        <w:rPr>
          <w:rFonts w:asciiTheme="majorHAnsi" w:hAnsiTheme="majorHAnsi" w:cstheme="majorHAnsi"/>
          <w:sz w:val="24"/>
          <w:szCs w:val="24"/>
        </w:rPr>
        <w:t xml:space="preserve"> </w:t>
      </w:r>
      <w:r w:rsidRPr="001212F5">
        <w:rPr>
          <w:rFonts w:asciiTheme="majorHAnsi" w:hAnsiTheme="majorHAnsi" w:cstheme="majorHAnsi"/>
          <w:sz w:val="24"/>
          <w:szCs w:val="24"/>
        </w:rPr>
        <w:t>osobistego wykonania przez Wykonawcę</w:t>
      </w:r>
      <w:r w:rsidR="005E75A1" w:rsidRPr="001212F5">
        <w:rPr>
          <w:rFonts w:asciiTheme="majorHAnsi" w:hAnsiTheme="majorHAnsi" w:cstheme="majorHAnsi"/>
          <w:sz w:val="24"/>
          <w:szCs w:val="24"/>
        </w:rPr>
        <w:t xml:space="preserve"> </w:t>
      </w:r>
      <w:r w:rsidRPr="001212F5">
        <w:rPr>
          <w:rFonts w:asciiTheme="majorHAnsi" w:hAnsiTheme="majorHAnsi" w:cstheme="majorHAnsi"/>
          <w:sz w:val="24"/>
          <w:szCs w:val="24"/>
        </w:rPr>
        <w:t>kluczowych zadań</w:t>
      </w:r>
      <w:r w:rsidR="00CE0E07" w:rsidRPr="001212F5">
        <w:rPr>
          <w:rFonts w:asciiTheme="majorHAnsi" w:hAnsiTheme="majorHAnsi" w:cstheme="majorHAnsi"/>
          <w:sz w:val="24"/>
          <w:szCs w:val="24"/>
        </w:rPr>
        <w:t>.</w:t>
      </w:r>
    </w:p>
    <w:p w14:paraId="30527FED" w14:textId="77777777" w:rsidR="005A6E6B" w:rsidRPr="001212F5" w:rsidRDefault="005A6E6B" w:rsidP="00245459">
      <w:pPr>
        <w:pStyle w:val="Nagwek1"/>
        <w:spacing w:before="0" w:line="360" w:lineRule="auto"/>
        <w:ind w:left="426" w:hanging="426"/>
        <w:jc w:val="both"/>
        <w:rPr>
          <w:rFonts w:cstheme="majorHAnsi"/>
          <w:color w:val="auto"/>
          <w:sz w:val="24"/>
          <w:szCs w:val="24"/>
        </w:rPr>
      </w:pPr>
      <w:bookmarkStart w:id="45" w:name="_Toc149211702"/>
      <w:r w:rsidRPr="001212F5">
        <w:rPr>
          <w:rFonts w:cstheme="majorHAnsi"/>
          <w:color w:val="auto"/>
          <w:sz w:val="24"/>
          <w:szCs w:val="24"/>
        </w:rPr>
        <w:t>I</w:t>
      </w:r>
      <w:r w:rsidR="00F35EB9" w:rsidRPr="001212F5">
        <w:rPr>
          <w:rFonts w:cstheme="majorHAnsi"/>
          <w:color w:val="auto"/>
          <w:sz w:val="24"/>
          <w:szCs w:val="24"/>
        </w:rPr>
        <w:t>nformację</w:t>
      </w:r>
      <w:r w:rsidR="001F1697" w:rsidRPr="001212F5">
        <w:rPr>
          <w:rFonts w:cstheme="majorHAnsi"/>
          <w:color w:val="auto"/>
          <w:sz w:val="24"/>
          <w:szCs w:val="24"/>
        </w:rPr>
        <w:t xml:space="preserve"> </w:t>
      </w:r>
      <w:r w:rsidR="00F35EB9" w:rsidRPr="001212F5">
        <w:rPr>
          <w:rFonts w:cstheme="majorHAnsi"/>
          <w:color w:val="auto"/>
          <w:sz w:val="24"/>
          <w:szCs w:val="24"/>
        </w:rPr>
        <w:t>o przewidywanym wyborze najkorzystniejszej oferty z zastosowaniem  aukcji  elektronicznej</w:t>
      </w:r>
      <w:bookmarkEnd w:id="45"/>
    </w:p>
    <w:p w14:paraId="6802674F" w14:textId="77777777" w:rsidR="005979E5" w:rsidRPr="001212F5" w:rsidRDefault="005979E5" w:rsidP="00245459">
      <w:pPr>
        <w:spacing w:after="240" w:line="360" w:lineRule="auto"/>
        <w:ind w:left="425"/>
        <w:jc w:val="both"/>
        <w:rPr>
          <w:rFonts w:asciiTheme="majorHAnsi" w:hAnsiTheme="majorHAnsi" w:cstheme="majorHAnsi"/>
          <w:sz w:val="24"/>
          <w:szCs w:val="24"/>
        </w:rPr>
      </w:pPr>
      <w:r w:rsidRPr="001212F5">
        <w:rPr>
          <w:rFonts w:asciiTheme="majorHAnsi" w:hAnsiTheme="majorHAnsi" w:cstheme="majorHAnsi"/>
          <w:sz w:val="24"/>
          <w:szCs w:val="24"/>
        </w:rPr>
        <w:t>Zamawiający nie przewiduje aukcji elektronicznej.</w:t>
      </w:r>
    </w:p>
    <w:p w14:paraId="3F423517" w14:textId="77777777" w:rsidR="005A6E6B" w:rsidRPr="001212F5" w:rsidRDefault="005A6E6B" w:rsidP="00245459">
      <w:pPr>
        <w:pStyle w:val="Nagwek1"/>
        <w:spacing w:before="0" w:line="360" w:lineRule="auto"/>
        <w:ind w:left="426" w:hanging="426"/>
        <w:jc w:val="both"/>
        <w:rPr>
          <w:rFonts w:cstheme="majorHAnsi"/>
          <w:color w:val="auto"/>
          <w:sz w:val="24"/>
          <w:szCs w:val="24"/>
        </w:rPr>
      </w:pPr>
      <w:bookmarkStart w:id="46" w:name="_Toc149211703"/>
      <w:r w:rsidRPr="001212F5">
        <w:rPr>
          <w:rFonts w:cstheme="majorHAnsi"/>
          <w:color w:val="auto"/>
          <w:sz w:val="24"/>
          <w:szCs w:val="24"/>
        </w:rPr>
        <w:t>W</w:t>
      </w:r>
      <w:r w:rsidR="00F35EB9" w:rsidRPr="001212F5">
        <w:rPr>
          <w:rFonts w:cstheme="majorHAnsi"/>
          <w:color w:val="auto"/>
          <w:sz w:val="24"/>
          <w:szCs w:val="24"/>
        </w:rPr>
        <w:t>ymóg lub możliwość złożenia ofert w postaci katalogów elektronicznych lub dołączenia katalogów elektronicznych do oferty</w:t>
      </w:r>
      <w:bookmarkEnd w:id="46"/>
      <w:r w:rsidRPr="001212F5">
        <w:rPr>
          <w:rFonts w:cstheme="majorHAnsi"/>
          <w:color w:val="auto"/>
          <w:sz w:val="24"/>
          <w:szCs w:val="24"/>
        </w:rPr>
        <w:t xml:space="preserve"> </w:t>
      </w:r>
    </w:p>
    <w:p w14:paraId="69FB82B4" w14:textId="77777777" w:rsidR="005A6E6B" w:rsidRPr="001212F5" w:rsidRDefault="005A6E6B" w:rsidP="00245459">
      <w:pPr>
        <w:spacing w:after="240" w:line="360" w:lineRule="auto"/>
        <w:ind w:left="425"/>
        <w:jc w:val="both"/>
        <w:rPr>
          <w:rFonts w:asciiTheme="majorHAnsi" w:hAnsiTheme="majorHAnsi" w:cstheme="majorHAnsi"/>
          <w:sz w:val="24"/>
          <w:szCs w:val="24"/>
        </w:rPr>
      </w:pPr>
      <w:r w:rsidRPr="001212F5">
        <w:rPr>
          <w:rFonts w:asciiTheme="majorHAnsi" w:hAnsiTheme="majorHAnsi" w:cstheme="majorHAnsi"/>
          <w:sz w:val="24"/>
          <w:szCs w:val="24"/>
        </w:rPr>
        <w:t>Zamawiający nie wymaga złożenia ofert w postaci katalogów elektronicznych lub dołączenia katalogów elektronicznych.</w:t>
      </w:r>
    </w:p>
    <w:p w14:paraId="70D21AF0" w14:textId="77777777" w:rsidR="005A6E6B" w:rsidRPr="001212F5" w:rsidRDefault="005A6E6B" w:rsidP="00245459">
      <w:pPr>
        <w:pStyle w:val="Nagwek1"/>
        <w:spacing w:before="0" w:line="360" w:lineRule="auto"/>
        <w:ind w:left="426" w:hanging="426"/>
        <w:jc w:val="both"/>
        <w:rPr>
          <w:rFonts w:cstheme="majorHAnsi"/>
          <w:color w:val="auto"/>
          <w:sz w:val="24"/>
          <w:szCs w:val="24"/>
        </w:rPr>
      </w:pPr>
      <w:bookmarkStart w:id="47" w:name="_Toc149211704"/>
      <w:r w:rsidRPr="001212F5">
        <w:rPr>
          <w:rFonts w:cstheme="majorHAnsi"/>
          <w:color w:val="auto"/>
          <w:sz w:val="24"/>
          <w:szCs w:val="24"/>
        </w:rPr>
        <w:t>I</w:t>
      </w:r>
      <w:r w:rsidR="00F35EB9" w:rsidRPr="001212F5">
        <w:rPr>
          <w:rFonts w:cstheme="majorHAnsi"/>
          <w:color w:val="auto"/>
          <w:sz w:val="24"/>
          <w:szCs w:val="24"/>
        </w:rPr>
        <w:t>nformacje  dotyczące  zabezpieczenia  należytego  wykonania  umowy</w:t>
      </w:r>
      <w:bookmarkEnd w:id="47"/>
    </w:p>
    <w:p w14:paraId="47606A70" w14:textId="77777777" w:rsidR="005979E5" w:rsidRPr="001212F5" w:rsidRDefault="005979E5" w:rsidP="00245459">
      <w:pPr>
        <w:tabs>
          <w:tab w:val="left" w:pos="426"/>
        </w:tabs>
        <w:spacing w:after="0" w:line="360" w:lineRule="auto"/>
        <w:ind w:left="426"/>
        <w:jc w:val="both"/>
        <w:rPr>
          <w:rFonts w:asciiTheme="majorHAnsi" w:hAnsiTheme="majorHAnsi" w:cstheme="majorHAnsi"/>
          <w:color w:val="000000" w:themeColor="text1"/>
          <w:sz w:val="24"/>
          <w:szCs w:val="24"/>
        </w:rPr>
      </w:pPr>
      <w:r w:rsidRPr="001212F5">
        <w:rPr>
          <w:rFonts w:asciiTheme="majorHAnsi" w:hAnsiTheme="majorHAnsi" w:cstheme="majorHAnsi"/>
          <w:color w:val="000000" w:themeColor="text1"/>
          <w:sz w:val="24"/>
          <w:szCs w:val="24"/>
        </w:rPr>
        <w:t>Zamawiający nie przewiduje  zabezpieczenia należytego wykonania umowy</w:t>
      </w:r>
      <w:r w:rsidR="00507FFB" w:rsidRPr="001212F5">
        <w:rPr>
          <w:rFonts w:asciiTheme="majorHAnsi" w:hAnsiTheme="majorHAnsi" w:cstheme="majorHAnsi"/>
          <w:color w:val="000000" w:themeColor="text1"/>
          <w:sz w:val="24"/>
          <w:szCs w:val="24"/>
        </w:rPr>
        <w:t>.</w:t>
      </w:r>
    </w:p>
    <w:p w14:paraId="58E03143" w14:textId="77777777" w:rsidR="003C6D50" w:rsidRPr="001212F5" w:rsidRDefault="003C6D50" w:rsidP="00245459">
      <w:pPr>
        <w:pStyle w:val="Nagwek1"/>
        <w:spacing w:before="0" w:line="360" w:lineRule="auto"/>
        <w:jc w:val="both"/>
        <w:rPr>
          <w:rFonts w:cstheme="majorHAnsi"/>
          <w:color w:val="auto"/>
          <w:sz w:val="24"/>
          <w:szCs w:val="24"/>
        </w:rPr>
      </w:pPr>
      <w:bookmarkStart w:id="48" w:name="_Toc149211705"/>
      <w:r w:rsidRPr="001212F5">
        <w:rPr>
          <w:rFonts w:cstheme="majorHAnsi"/>
          <w:color w:val="auto"/>
          <w:sz w:val="24"/>
          <w:szCs w:val="24"/>
        </w:rPr>
        <w:t>Zamówienia, o których mowa w art. 214 ust. 1 pkt 8</w:t>
      </w:r>
      <w:bookmarkEnd w:id="48"/>
    </w:p>
    <w:p w14:paraId="2BCECABB" w14:textId="77777777" w:rsidR="003C6D50" w:rsidRPr="001212F5" w:rsidRDefault="003C6D50" w:rsidP="00245459">
      <w:pPr>
        <w:spacing w:after="240" w:line="360" w:lineRule="auto"/>
        <w:ind w:left="425"/>
        <w:jc w:val="both"/>
        <w:rPr>
          <w:rFonts w:asciiTheme="majorHAnsi" w:hAnsiTheme="majorHAnsi" w:cstheme="majorHAnsi"/>
          <w:sz w:val="24"/>
          <w:szCs w:val="24"/>
        </w:rPr>
      </w:pPr>
      <w:r w:rsidRPr="001212F5">
        <w:rPr>
          <w:rFonts w:asciiTheme="majorHAnsi" w:hAnsiTheme="majorHAnsi" w:cstheme="majorHAnsi"/>
          <w:sz w:val="24"/>
          <w:szCs w:val="24"/>
        </w:rPr>
        <w:t>Zamawiający nie przewiduje udzielenia zamówień, o których mowa w art. 214 ust. 1 pkt 8</w:t>
      </w:r>
      <w:r w:rsidR="001337DA" w:rsidRPr="001212F5">
        <w:rPr>
          <w:rFonts w:asciiTheme="majorHAnsi" w:hAnsiTheme="majorHAnsi" w:cstheme="majorHAnsi"/>
          <w:sz w:val="24"/>
          <w:szCs w:val="24"/>
        </w:rPr>
        <w:t xml:space="preserve"> </w:t>
      </w:r>
      <w:r w:rsidRPr="001212F5">
        <w:rPr>
          <w:rFonts w:asciiTheme="majorHAnsi" w:hAnsiTheme="majorHAnsi" w:cstheme="majorHAnsi"/>
          <w:sz w:val="24"/>
          <w:szCs w:val="24"/>
        </w:rPr>
        <w:t>ustawy Pzp</w:t>
      </w:r>
      <w:r w:rsidR="00312600" w:rsidRPr="001212F5">
        <w:rPr>
          <w:rFonts w:asciiTheme="majorHAnsi" w:hAnsiTheme="majorHAnsi" w:cstheme="majorHAnsi"/>
          <w:sz w:val="24"/>
          <w:szCs w:val="24"/>
        </w:rPr>
        <w:t xml:space="preserve"> w związku z art. 304 i następne Pzp.</w:t>
      </w:r>
    </w:p>
    <w:p w14:paraId="37443749" w14:textId="77777777" w:rsidR="00A34559" w:rsidRPr="001212F5" w:rsidRDefault="00A34559" w:rsidP="00245459">
      <w:pPr>
        <w:pStyle w:val="Nagwek1"/>
        <w:spacing w:before="0" w:line="360" w:lineRule="auto"/>
        <w:jc w:val="both"/>
        <w:rPr>
          <w:rFonts w:cstheme="majorHAnsi"/>
          <w:color w:val="auto"/>
          <w:sz w:val="24"/>
          <w:szCs w:val="24"/>
        </w:rPr>
      </w:pPr>
      <w:bookmarkStart w:id="49" w:name="_Toc149211706"/>
      <w:r w:rsidRPr="001212F5">
        <w:rPr>
          <w:rFonts w:cstheme="majorHAnsi"/>
          <w:color w:val="auto"/>
          <w:sz w:val="24"/>
          <w:szCs w:val="24"/>
        </w:rPr>
        <w:lastRenderedPageBreak/>
        <w:t>Projektowane postanowienia umowy w sprawie zamówienia publicznego, które zostaną wprowadzone do treści tej umowy</w:t>
      </w:r>
      <w:bookmarkEnd w:id="49"/>
    </w:p>
    <w:p w14:paraId="4F09ACB5" w14:textId="77777777" w:rsidR="006C081C" w:rsidRPr="001212F5" w:rsidRDefault="006C081C" w:rsidP="00245459">
      <w:pPr>
        <w:pStyle w:val="Akapitzlist"/>
        <w:numPr>
          <w:ilvl w:val="1"/>
          <w:numId w:val="23"/>
        </w:numPr>
        <w:spacing w:after="0" w:line="360" w:lineRule="auto"/>
        <w:ind w:left="1134" w:hanging="708"/>
        <w:jc w:val="both"/>
        <w:rPr>
          <w:rFonts w:asciiTheme="majorHAnsi" w:hAnsiTheme="majorHAnsi" w:cstheme="majorHAnsi"/>
          <w:sz w:val="24"/>
          <w:szCs w:val="24"/>
        </w:rPr>
      </w:pPr>
      <w:r w:rsidRPr="001212F5">
        <w:rPr>
          <w:rFonts w:asciiTheme="majorHAnsi" w:hAnsiTheme="majorHAnsi" w:cstheme="majorHAnsi"/>
          <w:sz w:val="24"/>
          <w:szCs w:val="24"/>
        </w:rPr>
        <w:t xml:space="preserve">Projektowane  postanowienia, które zostaną wprowadzone do treści zawieranej umowy są zawarte w projektowanych postanowieniach  umowy  stanowiącym załącznik nr </w:t>
      </w:r>
      <w:r w:rsidR="00312600" w:rsidRPr="001212F5">
        <w:rPr>
          <w:rFonts w:asciiTheme="majorHAnsi" w:hAnsiTheme="majorHAnsi" w:cstheme="majorHAnsi"/>
          <w:sz w:val="24"/>
          <w:szCs w:val="24"/>
        </w:rPr>
        <w:t>2 do SWZ</w:t>
      </w:r>
      <w:r w:rsidR="005B69DB" w:rsidRPr="001212F5">
        <w:rPr>
          <w:rFonts w:asciiTheme="majorHAnsi" w:hAnsiTheme="majorHAnsi" w:cstheme="majorHAnsi"/>
          <w:sz w:val="24"/>
          <w:szCs w:val="24"/>
        </w:rPr>
        <w:t>.</w:t>
      </w:r>
    </w:p>
    <w:p w14:paraId="413376A4" w14:textId="77777777" w:rsidR="006C081C" w:rsidRPr="001212F5" w:rsidRDefault="006C081C" w:rsidP="00245459">
      <w:pPr>
        <w:pStyle w:val="Akapitzlist"/>
        <w:numPr>
          <w:ilvl w:val="1"/>
          <w:numId w:val="23"/>
        </w:numPr>
        <w:spacing w:after="240" w:line="360" w:lineRule="auto"/>
        <w:ind w:left="1134" w:hanging="709"/>
        <w:jc w:val="both"/>
        <w:rPr>
          <w:rFonts w:asciiTheme="majorHAnsi" w:hAnsiTheme="majorHAnsi" w:cstheme="majorHAnsi"/>
          <w:sz w:val="24"/>
          <w:szCs w:val="24"/>
        </w:rPr>
      </w:pPr>
      <w:r w:rsidRPr="001212F5">
        <w:rPr>
          <w:rFonts w:asciiTheme="majorHAnsi" w:hAnsiTheme="majorHAnsi" w:cstheme="majorHAnsi"/>
          <w:sz w:val="24"/>
          <w:szCs w:val="24"/>
        </w:rPr>
        <w:t>Zamawiający przewiduje możliwość dokonania zamian w umowie na zasadach określonych w projekcie umowy stanowiącym załącznik nr 2 do SWZ.</w:t>
      </w:r>
    </w:p>
    <w:p w14:paraId="6E5B5814" w14:textId="77777777" w:rsidR="005979E5" w:rsidRPr="001212F5" w:rsidRDefault="005979E5" w:rsidP="00245459">
      <w:pPr>
        <w:pStyle w:val="Nagwek1"/>
        <w:spacing w:before="0" w:line="360" w:lineRule="auto"/>
        <w:ind w:left="426" w:hanging="426"/>
        <w:jc w:val="both"/>
        <w:rPr>
          <w:rFonts w:eastAsia="Times New Roman" w:cstheme="majorHAnsi"/>
          <w:color w:val="auto"/>
          <w:sz w:val="24"/>
          <w:szCs w:val="24"/>
          <w:lang w:eastAsia="pl-PL"/>
        </w:rPr>
      </w:pPr>
      <w:bookmarkStart w:id="50" w:name="_Toc149211707"/>
      <w:r w:rsidRPr="001212F5">
        <w:rPr>
          <w:rFonts w:eastAsia="Times New Roman" w:cstheme="majorHAnsi"/>
          <w:color w:val="auto"/>
          <w:sz w:val="24"/>
          <w:szCs w:val="24"/>
          <w:lang w:eastAsia="pl-PL"/>
        </w:rPr>
        <w:t>Informacje o formalnościach, jakie muszą zostać dopełnione po wyborze oferty w celu zawarcia umowy w sprawie zamówienia publicznego</w:t>
      </w:r>
      <w:bookmarkEnd w:id="50"/>
    </w:p>
    <w:p w14:paraId="414EE3B0" w14:textId="77777777" w:rsidR="00095CF2" w:rsidRPr="001212F5" w:rsidRDefault="00095CF2" w:rsidP="00245459">
      <w:pPr>
        <w:pStyle w:val="Akapitzlist"/>
        <w:numPr>
          <w:ilvl w:val="1"/>
          <w:numId w:val="21"/>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Wykonawca przed podpisaniem umowy winien: </w:t>
      </w:r>
    </w:p>
    <w:p w14:paraId="0A81AA7C" w14:textId="77777777" w:rsidR="00095CF2" w:rsidRPr="001212F5" w:rsidRDefault="00095CF2" w:rsidP="00245459">
      <w:pPr>
        <w:pStyle w:val="Akapitzlist"/>
        <w:numPr>
          <w:ilvl w:val="2"/>
          <w:numId w:val="21"/>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Przedstawić zamawiającemu dokument stwierdzający, iż osoba/osoby, które  będą podpisywały umowę posiadają prawo do reprezentowania Wykonawcy, o ile wcześniej takiego dokumentu nie złożył,</w:t>
      </w:r>
    </w:p>
    <w:p w14:paraId="2B761ED4" w14:textId="77777777" w:rsidR="00095CF2" w:rsidRPr="001212F5" w:rsidRDefault="00095CF2" w:rsidP="00245459">
      <w:pPr>
        <w:pStyle w:val="Akapitzlist"/>
        <w:numPr>
          <w:ilvl w:val="2"/>
          <w:numId w:val="21"/>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Umowę regulującą współpracę – w przypadku złożenia oferty przez wykonawców wspólnie ubiegających się o zamówienie,</w:t>
      </w:r>
    </w:p>
    <w:p w14:paraId="6D89854D" w14:textId="77777777" w:rsidR="00095CF2" w:rsidRPr="001212F5" w:rsidRDefault="00095CF2" w:rsidP="00245459">
      <w:pPr>
        <w:pStyle w:val="Akapitzlist"/>
        <w:numPr>
          <w:ilvl w:val="2"/>
          <w:numId w:val="21"/>
        </w:numPr>
        <w:spacing w:after="0" w:line="360" w:lineRule="auto"/>
        <w:ind w:left="1843" w:hanging="709"/>
        <w:jc w:val="both"/>
        <w:rPr>
          <w:rFonts w:asciiTheme="majorHAnsi" w:hAnsiTheme="majorHAnsi" w:cstheme="majorHAnsi"/>
          <w:sz w:val="24"/>
          <w:szCs w:val="24"/>
          <w:lang w:eastAsia="pl-PL"/>
        </w:rPr>
      </w:pPr>
      <w:bookmarkStart w:id="51" w:name="_Hlk62219254"/>
      <w:r w:rsidRPr="001212F5">
        <w:rPr>
          <w:rFonts w:asciiTheme="majorHAnsi" w:hAnsiTheme="majorHAnsi" w:cstheme="majorHAnsi"/>
          <w:sz w:val="24"/>
          <w:szCs w:val="24"/>
          <w:lang w:eastAsia="pl-PL"/>
        </w:rPr>
        <w:t xml:space="preserve">Przesłać przy użyciu środków komunikacji elektronicznej umowę/-y na kompleksową dostawę gazu </w:t>
      </w:r>
      <w:r w:rsidR="001F1697" w:rsidRPr="001212F5">
        <w:rPr>
          <w:rFonts w:asciiTheme="majorHAnsi" w:hAnsiTheme="majorHAnsi" w:cstheme="majorHAnsi"/>
          <w:sz w:val="24"/>
          <w:szCs w:val="24"/>
          <w:lang w:eastAsia="pl-PL"/>
        </w:rPr>
        <w:t xml:space="preserve">przygotowaną </w:t>
      </w:r>
      <w:r w:rsidRPr="001212F5">
        <w:rPr>
          <w:rFonts w:asciiTheme="majorHAnsi" w:hAnsiTheme="majorHAnsi" w:cstheme="majorHAnsi"/>
          <w:sz w:val="24"/>
          <w:szCs w:val="24"/>
          <w:lang w:eastAsia="pl-PL"/>
        </w:rPr>
        <w:t xml:space="preserve">do podpisu </w:t>
      </w:r>
      <w:r w:rsidR="001F1697" w:rsidRPr="001212F5">
        <w:rPr>
          <w:rFonts w:asciiTheme="majorHAnsi" w:hAnsiTheme="majorHAnsi" w:cstheme="majorHAnsi"/>
          <w:sz w:val="24"/>
          <w:szCs w:val="24"/>
          <w:lang w:eastAsia="pl-PL"/>
        </w:rPr>
        <w:t>przez zamawiającego</w:t>
      </w:r>
      <w:r w:rsidR="00925B74">
        <w:rPr>
          <w:rFonts w:asciiTheme="majorHAnsi" w:hAnsiTheme="majorHAnsi" w:cstheme="majorHAnsi"/>
          <w:sz w:val="24"/>
          <w:szCs w:val="24"/>
          <w:lang w:eastAsia="pl-PL"/>
        </w:rPr>
        <w:t>,</w:t>
      </w:r>
      <w:r w:rsidR="001F1697"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z uwzględnieniem wszystkich zapisów wynikających z niniejszej  SWZ,</w:t>
      </w:r>
      <w:r w:rsidR="00312600" w:rsidRPr="001212F5">
        <w:rPr>
          <w:rFonts w:asciiTheme="majorHAnsi" w:hAnsiTheme="majorHAnsi" w:cstheme="majorHAnsi"/>
          <w:sz w:val="24"/>
          <w:szCs w:val="24"/>
          <w:lang w:eastAsia="pl-PL"/>
        </w:rPr>
        <w:t xml:space="preserve"> </w:t>
      </w:r>
    </w:p>
    <w:p w14:paraId="4FCBD674" w14:textId="77777777" w:rsidR="00095CF2" w:rsidRPr="001212F5" w:rsidRDefault="00095CF2" w:rsidP="00245459">
      <w:pPr>
        <w:pStyle w:val="Akapitzlist"/>
        <w:numPr>
          <w:ilvl w:val="2"/>
          <w:numId w:val="21"/>
        </w:numPr>
        <w:spacing w:after="24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Przekazać zamawiającemu informacje dotyczące osób podpisujących umowę oraz osób upoważnionych do kontaktów w ramach realizacji umowy.</w:t>
      </w:r>
    </w:p>
    <w:p w14:paraId="59EF072A" w14:textId="77777777" w:rsidR="00822529" w:rsidRPr="001212F5" w:rsidRDefault="00822529" w:rsidP="00245459">
      <w:pPr>
        <w:pStyle w:val="Nagwek1"/>
        <w:numPr>
          <w:ilvl w:val="0"/>
          <w:numId w:val="19"/>
        </w:numPr>
        <w:spacing w:before="0" w:line="360" w:lineRule="auto"/>
        <w:jc w:val="both"/>
        <w:rPr>
          <w:rFonts w:eastAsia="Times New Roman" w:cstheme="majorHAnsi"/>
          <w:color w:val="auto"/>
          <w:sz w:val="24"/>
          <w:szCs w:val="24"/>
          <w:lang w:eastAsia="pl-PL"/>
        </w:rPr>
      </w:pPr>
      <w:bookmarkStart w:id="52" w:name="_Toc149211708"/>
      <w:bookmarkEnd w:id="51"/>
      <w:r w:rsidRPr="001212F5">
        <w:rPr>
          <w:rFonts w:eastAsia="Times New Roman" w:cstheme="majorHAnsi"/>
          <w:color w:val="auto"/>
          <w:sz w:val="24"/>
          <w:szCs w:val="24"/>
          <w:lang w:eastAsia="pl-PL"/>
        </w:rPr>
        <w:t>Pouczenie ośrodkach ochrony prawnej przysługujących wykonawcy</w:t>
      </w:r>
      <w:bookmarkEnd w:id="52"/>
    </w:p>
    <w:p w14:paraId="41F2CD18" w14:textId="77777777" w:rsidR="00822529" w:rsidRPr="001212F5" w:rsidRDefault="009A6FD7" w:rsidP="00245459">
      <w:pPr>
        <w:pStyle w:val="Akapitzlist"/>
        <w:numPr>
          <w:ilvl w:val="1"/>
          <w:numId w:val="19"/>
        </w:numPr>
        <w:spacing w:after="0" w:line="360" w:lineRule="auto"/>
        <w:ind w:left="993" w:hanging="567"/>
        <w:jc w:val="both"/>
        <w:rPr>
          <w:rFonts w:asciiTheme="majorHAnsi" w:hAnsiTheme="majorHAnsi" w:cstheme="majorHAnsi"/>
          <w:sz w:val="24"/>
          <w:szCs w:val="24"/>
        </w:rPr>
      </w:pPr>
      <w:bookmarkStart w:id="53" w:name="_Hlk62731917"/>
      <w:r w:rsidRPr="001212F5">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1212F5">
        <w:rPr>
          <w:rFonts w:asciiTheme="majorHAnsi" w:hAnsiTheme="majorHAnsi" w:cstheme="majorHAnsi"/>
          <w:sz w:val="24"/>
          <w:szCs w:val="24"/>
        </w:rPr>
        <w:t>.</w:t>
      </w:r>
    </w:p>
    <w:p w14:paraId="1AB2EEB5" w14:textId="77777777" w:rsidR="009A6FD7" w:rsidRPr="001212F5" w:rsidRDefault="009A6FD7" w:rsidP="00245459">
      <w:pPr>
        <w:pStyle w:val="Akapitzlist"/>
        <w:numPr>
          <w:ilvl w:val="1"/>
          <w:numId w:val="19"/>
        </w:numPr>
        <w:spacing w:after="0" w:line="360" w:lineRule="auto"/>
        <w:ind w:left="993" w:hanging="567"/>
        <w:jc w:val="both"/>
        <w:rPr>
          <w:rFonts w:asciiTheme="majorHAnsi" w:hAnsiTheme="majorHAnsi" w:cstheme="majorHAnsi"/>
          <w:sz w:val="24"/>
          <w:szCs w:val="24"/>
        </w:rPr>
      </w:pPr>
      <w:r w:rsidRPr="001212F5">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1212F5">
        <w:rPr>
          <w:rFonts w:asciiTheme="majorHAnsi" w:hAnsiTheme="majorHAnsi" w:cstheme="majorHAnsi"/>
          <w:sz w:val="24"/>
          <w:szCs w:val="24"/>
        </w:rPr>
        <w:t>.</w:t>
      </w:r>
    </w:p>
    <w:p w14:paraId="5D7C5930" w14:textId="77777777" w:rsidR="009A6FD7" w:rsidRPr="001212F5" w:rsidRDefault="009A6FD7" w:rsidP="00245459">
      <w:pPr>
        <w:pStyle w:val="Akapitzlist"/>
        <w:numPr>
          <w:ilvl w:val="1"/>
          <w:numId w:val="19"/>
        </w:numPr>
        <w:spacing w:after="0" w:line="360" w:lineRule="auto"/>
        <w:ind w:left="993" w:hanging="567"/>
        <w:jc w:val="both"/>
        <w:rPr>
          <w:rFonts w:asciiTheme="majorHAnsi" w:hAnsiTheme="majorHAnsi" w:cstheme="majorHAnsi"/>
          <w:sz w:val="24"/>
          <w:szCs w:val="24"/>
        </w:rPr>
      </w:pPr>
      <w:r w:rsidRPr="001212F5">
        <w:rPr>
          <w:rFonts w:asciiTheme="majorHAnsi" w:hAnsiTheme="majorHAnsi" w:cstheme="majorHAnsi"/>
          <w:sz w:val="24"/>
          <w:szCs w:val="24"/>
        </w:rPr>
        <w:lastRenderedPageBreak/>
        <w:t>Odwołanie wnosi się do Prezesa Izby.</w:t>
      </w:r>
    </w:p>
    <w:p w14:paraId="06767290" w14:textId="77777777" w:rsidR="009A6FD7" w:rsidRPr="001212F5" w:rsidRDefault="009A6FD7" w:rsidP="00245459">
      <w:pPr>
        <w:pStyle w:val="Akapitzlist"/>
        <w:numPr>
          <w:ilvl w:val="2"/>
          <w:numId w:val="19"/>
        </w:numPr>
        <w:spacing w:after="0" w:line="360" w:lineRule="auto"/>
        <w:ind w:left="1843" w:hanging="850"/>
        <w:jc w:val="both"/>
        <w:rPr>
          <w:rFonts w:asciiTheme="majorHAnsi" w:hAnsiTheme="majorHAnsi" w:cstheme="majorHAnsi"/>
          <w:sz w:val="24"/>
          <w:szCs w:val="24"/>
        </w:rPr>
      </w:pPr>
      <w:r w:rsidRPr="001212F5">
        <w:rPr>
          <w:rFonts w:asciiTheme="majorHAnsi" w:hAnsiTheme="majorHAnsi" w:cstheme="maj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915B5EA" w14:textId="77777777" w:rsidR="009A6FD7" w:rsidRPr="001212F5" w:rsidRDefault="009A6FD7" w:rsidP="00245459">
      <w:pPr>
        <w:pStyle w:val="Akapitzlist"/>
        <w:numPr>
          <w:ilvl w:val="2"/>
          <w:numId w:val="19"/>
        </w:numPr>
        <w:spacing w:after="0" w:line="360" w:lineRule="auto"/>
        <w:ind w:left="1843" w:hanging="850"/>
        <w:jc w:val="both"/>
        <w:rPr>
          <w:rFonts w:asciiTheme="majorHAnsi" w:hAnsiTheme="majorHAnsi" w:cstheme="majorHAnsi"/>
          <w:sz w:val="24"/>
          <w:szCs w:val="24"/>
        </w:rPr>
      </w:pPr>
      <w:r w:rsidRPr="001212F5">
        <w:rPr>
          <w:rFonts w:asciiTheme="majorHAnsi" w:hAnsiTheme="majorHAnsi" w:cstheme="majorHAnsi"/>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0F07CF2" w14:textId="77777777" w:rsidR="009A6FD7" w:rsidRPr="001212F5" w:rsidRDefault="009A6FD7" w:rsidP="00245459">
      <w:pPr>
        <w:pStyle w:val="Akapitzlist"/>
        <w:numPr>
          <w:ilvl w:val="1"/>
          <w:numId w:val="19"/>
        </w:numPr>
        <w:spacing w:after="0" w:line="360" w:lineRule="auto"/>
        <w:ind w:left="993" w:hanging="567"/>
        <w:jc w:val="both"/>
        <w:rPr>
          <w:rFonts w:asciiTheme="majorHAnsi" w:hAnsiTheme="majorHAnsi" w:cstheme="majorHAnsi"/>
          <w:sz w:val="24"/>
          <w:szCs w:val="24"/>
        </w:rPr>
      </w:pPr>
      <w:r w:rsidRPr="001212F5">
        <w:rPr>
          <w:rFonts w:asciiTheme="majorHAnsi" w:hAnsiTheme="majorHAnsi" w:cstheme="majorHAnsi"/>
          <w:sz w:val="24"/>
          <w:szCs w:val="24"/>
        </w:rPr>
        <w:t>Odwołanie przysługuje na:</w:t>
      </w:r>
    </w:p>
    <w:p w14:paraId="44F60676" w14:textId="77777777" w:rsidR="005C497B" w:rsidRPr="001212F5" w:rsidRDefault="005C497B" w:rsidP="00245459">
      <w:pPr>
        <w:pStyle w:val="Akapitzlist"/>
        <w:numPr>
          <w:ilvl w:val="2"/>
          <w:numId w:val="19"/>
        </w:numPr>
        <w:spacing w:after="0" w:line="360" w:lineRule="auto"/>
        <w:ind w:left="1843" w:hanging="850"/>
        <w:jc w:val="both"/>
        <w:rPr>
          <w:rFonts w:asciiTheme="majorHAnsi" w:hAnsiTheme="majorHAnsi" w:cstheme="majorHAnsi"/>
          <w:sz w:val="24"/>
          <w:szCs w:val="24"/>
        </w:rPr>
      </w:pPr>
      <w:r w:rsidRPr="001212F5">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2D62BFB3" w14:textId="77777777" w:rsidR="00521B3B" w:rsidRPr="001212F5" w:rsidRDefault="005C497B" w:rsidP="00245459">
      <w:pPr>
        <w:pStyle w:val="Akapitzlist"/>
        <w:numPr>
          <w:ilvl w:val="2"/>
          <w:numId w:val="19"/>
        </w:numPr>
        <w:spacing w:after="0" w:line="360" w:lineRule="auto"/>
        <w:ind w:left="1843" w:hanging="850"/>
        <w:jc w:val="both"/>
        <w:rPr>
          <w:rFonts w:asciiTheme="majorHAnsi" w:hAnsiTheme="majorHAnsi" w:cstheme="majorHAnsi"/>
          <w:sz w:val="24"/>
          <w:szCs w:val="24"/>
        </w:rPr>
      </w:pPr>
      <w:r w:rsidRPr="001212F5">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1212F5">
        <w:rPr>
          <w:rFonts w:asciiTheme="majorHAnsi" w:hAnsiTheme="majorHAnsi" w:cstheme="majorHAnsi"/>
          <w:sz w:val="24"/>
          <w:szCs w:val="24"/>
        </w:rPr>
        <w:t>,</w:t>
      </w:r>
    </w:p>
    <w:p w14:paraId="4060FFE8" w14:textId="77777777" w:rsidR="005C497B" w:rsidRPr="001212F5" w:rsidRDefault="005C497B" w:rsidP="00245459">
      <w:pPr>
        <w:pStyle w:val="Akapitzlist"/>
        <w:numPr>
          <w:ilvl w:val="2"/>
          <w:numId w:val="19"/>
        </w:numPr>
        <w:spacing w:after="0" w:line="360" w:lineRule="auto"/>
        <w:ind w:left="1843" w:hanging="850"/>
        <w:jc w:val="both"/>
        <w:rPr>
          <w:rFonts w:asciiTheme="majorHAnsi" w:hAnsiTheme="majorHAnsi" w:cstheme="majorHAnsi"/>
          <w:sz w:val="24"/>
          <w:szCs w:val="24"/>
        </w:rPr>
      </w:pPr>
      <w:r w:rsidRPr="001212F5">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1212F5">
        <w:rPr>
          <w:rFonts w:asciiTheme="majorHAnsi" w:hAnsiTheme="majorHAnsi" w:cstheme="majorHAnsi"/>
          <w:sz w:val="24"/>
          <w:szCs w:val="24"/>
        </w:rPr>
        <w:t>.</w:t>
      </w:r>
    </w:p>
    <w:p w14:paraId="644644DD" w14:textId="77777777" w:rsidR="005C497B" w:rsidRPr="001212F5" w:rsidRDefault="005C497B" w:rsidP="00245459">
      <w:pPr>
        <w:pStyle w:val="Akapitzlist"/>
        <w:numPr>
          <w:ilvl w:val="1"/>
          <w:numId w:val="19"/>
        </w:numPr>
        <w:spacing w:after="0" w:line="360" w:lineRule="auto"/>
        <w:ind w:left="993" w:hanging="709"/>
        <w:jc w:val="both"/>
        <w:rPr>
          <w:rFonts w:asciiTheme="majorHAnsi" w:hAnsiTheme="majorHAnsi" w:cstheme="majorHAnsi"/>
          <w:sz w:val="24"/>
          <w:szCs w:val="24"/>
        </w:rPr>
      </w:pPr>
      <w:r w:rsidRPr="001212F5">
        <w:rPr>
          <w:rFonts w:asciiTheme="majorHAnsi" w:hAnsiTheme="majorHAnsi" w:cstheme="majorHAnsi"/>
          <w:sz w:val="24"/>
          <w:szCs w:val="24"/>
        </w:rPr>
        <w:t>Odwołanie wnosi się w przypadku zamówień, których wartość jest mniejsza niż progi unijne, w terminie:</w:t>
      </w:r>
    </w:p>
    <w:p w14:paraId="76CCCD77" w14:textId="77777777" w:rsidR="005C497B" w:rsidRPr="001212F5" w:rsidRDefault="005C497B" w:rsidP="00245459">
      <w:pPr>
        <w:pStyle w:val="Akapitzlist"/>
        <w:numPr>
          <w:ilvl w:val="2"/>
          <w:numId w:val="19"/>
        </w:numPr>
        <w:spacing w:after="0" w:line="360" w:lineRule="auto"/>
        <w:ind w:left="1843" w:hanging="850"/>
        <w:jc w:val="both"/>
        <w:rPr>
          <w:rFonts w:asciiTheme="majorHAnsi" w:hAnsiTheme="majorHAnsi" w:cstheme="majorHAnsi"/>
          <w:sz w:val="24"/>
          <w:szCs w:val="24"/>
        </w:rPr>
      </w:pPr>
      <w:r w:rsidRPr="001212F5">
        <w:rPr>
          <w:rFonts w:asciiTheme="majorHAnsi" w:hAnsiTheme="majorHAnsi" w:cstheme="majorHAnsi"/>
          <w:sz w:val="24"/>
          <w:szCs w:val="24"/>
        </w:rPr>
        <w:t>5 dni od dnia przekazania informacji o czynności zamawiającego stanowiącej podstawę jego wniesienia, jeżeli informacja została przekazana przy użyciu środków komunikacji elektronicznej,</w:t>
      </w:r>
    </w:p>
    <w:p w14:paraId="29F33FC0" w14:textId="77777777" w:rsidR="005C497B" w:rsidRPr="001212F5" w:rsidRDefault="005C497B" w:rsidP="00245459">
      <w:pPr>
        <w:pStyle w:val="Akapitzlist"/>
        <w:numPr>
          <w:ilvl w:val="2"/>
          <w:numId w:val="19"/>
        </w:numPr>
        <w:spacing w:after="0" w:line="360" w:lineRule="auto"/>
        <w:ind w:left="1843" w:hanging="850"/>
        <w:jc w:val="both"/>
        <w:rPr>
          <w:rFonts w:asciiTheme="majorHAnsi" w:hAnsiTheme="majorHAnsi" w:cstheme="majorHAnsi"/>
          <w:sz w:val="24"/>
          <w:szCs w:val="24"/>
        </w:rPr>
      </w:pPr>
      <w:r w:rsidRPr="001212F5">
        <w:rPr>
          <w:rFonts w:asciiTheme="majorHAnsi" w:hAnsiTheme="majorHAnsi" w:cstheme="majorHAnsi"/>
          <w:sz w:val="24"/>
          <w:szCs w:val="24"/>
        </w:rPr>
        <w:t xml:space="preserve">10 dni od dnia przekazania informacji o czynności zamawiającego stanowiącej podstawę jego wniesienia, jeżeli informacja została przekazana w sposób inny niż określony w ppkt </w:t>
      </w:r>
      <w:r w:rsidR="00E06F50" w:rsidRPr="001212F5">
        <w:rPr>
          <w:rFonts w:asciiTheme="majorHAnsi" w:hAnsiTheme="majorHAnsi" w:cstheme="majorHAnsi"/>
          <w:sz w:val="24"/>
          <w:szCs w:val="24"/>
        </w:rPr>
        <w:t>30</w:t>
      </w:r>
      <w:r w:rsidRPr="001212F5">
        <w:rPr>
          <w:rFonts w:asciiTheme="majorHAnsi" w:hAnsiTheme="majorHAnsi" w:cstheme="majorHAnsi"/>
          <w:sz w:val="24"/>
          <w:szCs w:val="24"/>
        </w:rPr>
        <w:t>.5.1.</w:t>
      </w:r>
    </w:p>
    <w:p w14:paraId="73E1636A" w14:textId="77777777" w:rsidR="008826A5" w:rsidRPr="001212F5" w:rsidRDefault="005C497B" w:rsidP="00245459">
      <w:pPr>
        <w:pStyle w:val="Akapitzlist"/>
        <w:numPr>
          <w:ilvl w:val="1"/>
          <w:numId w:val="19"/>
        </w:numPr>
        <w:spacing w:after="0" w:line="360" w:lineRule="auto"/>
        <w:ind w:left="993" w:hanging="567"/>
        <w:jc w:val="both"/>
        <w:rPr>
          <w:rFonts w:asciiTheme="majorHAnsi" w:hAnsiTheme="majorHAnsi" w:cstheme="majorHAnsi"/>
          <w:sz w:val="24"/>
          <w:szCs w:val="24"/>
        </w:rPr>
      </w:pPr>
      <w:r w:rsidRPr="001212F5">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28AFE254" w14:textId="77777777" w:rsidR="00521B3B" w:rsidRPr="001212F5" w:rsidRDefault="00521B3B"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lastRenderedPageBreak/>
        <w:t>5 dni od dnia zamieszczenia ogłoszenia w Biuletynie Zamówień Publicznych lub dokumentów zamówienia na stronie internetowej, w przypadku zamówień, których wartość jest mniejsza niż progi unijne.</w:t>
      </w:r>
    </w:p>
    <w:p w14:paraId="7E8A7E10" w14:textId="77777777" w:rsidR="00521B3B" w:rsidRPr="001212F5" w:rsidRDefault="00521B3B" w:rsidP="00245459">
      <w:pPr>
        <w:pStyle w:val="Akapitzlist"/>
        <w:numPr>
          <w:ilvl w:val="1"/>
          <w:numId w:val="19"/>
        </w:numPr>
        <w:spacing w:after="0" w:line="360" w:lineRule="auto"/>
        <w:ind w:left="1134" w:hanging="709"/>
        <w:jc w:val="both"/>
        <w:rPr>
          <w:rFonts w:asciiTheme="majorHAnsi" w:hAnsiTheme="majorHAnsi" w:cstheme="majorHAnsi"/>
          <w:sz w:val="24"/>
          <w:szCs w:val="24"/>
        </w:rPr>
      </w:pPr>
      <w:r w:rsidRPr="001212F5">
        <w:rPr>
          <w:rFonts w:asciiTheme="majorHAnsi" w:hAnsiTheme="majorHAnsi" w:cstheme="majorHAnsi"/>
          <w:sz w:val="24"/>
          <w:szCs w:val="24"/>
        </w:rPr>
        <w:t xml:space="preserve">Odwołanie w przypadkach innych niż określone w pkt </w:t>
      </w:r>
      <w:r w:rsidR="00E06F50" w:rsidRPr="001212F5">
        <w:rPr>
          <w:rFonts w:asciiTheme="majorHAnsi" w:hAnsiTheme="majorHAnsi" w:cstheme="majorHAnsi"/>
          <w:sz w:val="24"/>
          <w:szCs w:val="24"/>
        </w:rPr>
        <w:t>30</w:t>
      </w:r>
      <w:r w:rsidRPr="001212F5">
        <w:rPr>
          <w:rFonts w:asciiTheme="majorHAnsi" w:hAnsiTheme="majorHAnsi" w:cstheme="majorHAnsi"/>
          <w:sz w:val="24"/>
          <w:szCs w:val="24"/>
        </w:rPr>
        <w:t>.</w:t>
      </w:r>
      <w:r w:rsidR="005F6EEF" w:rsidRPr="001212F5">
        <w:rPr>
          <w:rFonts w:asciiTheme="majorHAnsi" w:hAnsiTheme="majorHAnsi" w:cstheme="majorHAnsi"/>
          <w:sz w:val="24"/>
          <w:szCs w:val="24"/>
        </w:rPr>
        <w:t>6.</w:t>
      </w:r>
      <w:r w:rsidRPr="001212F5">
        <w:rPr>
          <w:rFonts w:asciiTheme="majorHAnsi" w:hAnsiTheme="majorHAnsi" w:cstheme="majorHAnsi"/>
          <w:sz w:val="24"/>
          <w:szCs w:val="24"/>
        </w:rPr>
        <w:t xml:space="preserve"> wnosi się w terminie:</w:t>
      </w:r>
    </w:p>
    <w:p w14:paraId="22132BF1" w14:textId="77777777" w:rsidR="00521B3B" w:rsidRPr="001212F5" w:rsidRDefault="00521B3B" w:rsidP="00245459">
      <w:pPr>
        <w:pStyle w:val="Akapitzlist"/>
        <w:numPr>
          <w:ilvl w:val="2"/>
          <w:numId w:val="19"/>
        </w:numPr>
        <w:spacing w:after="0" w:line="360" w:lineRule="auto"/>
        <w:ind w:left="1985" w:hanging="850"/>
        <w:jc w:val="both"/>
        <w:rPr>
          <w:rFonts w:asciiTheme="majorHAnsi" w:hAnsiTheme="majorHAnsi" w:cstheme="majorHAnsi"/>
          <w:sz w:val="24"/>
          <w:szCs w:val="24"/>
        </w:rPr>
      </w:pPr>
      <w:r w:rsidRPr="001212F5">
        <w:rPr>
          <w:rFonts w:asciiTheme="majorHAnsi" w:hAnsiTheme="majorHAnsi" w:cstheme="majorHAnsi"/>
          <w:sz w:val="24"/>
          <w:szCs w:val="24"/>
        </w:rPr>
        <w:t>5 dni od dnia, w którym powzięto lub przy zachowaniu należytej staranności można było powziąć wiadomość  o okolicznościach stanowiących podstawę jego wniesienia, w przypadku zamówień, których wartość jest mniejsza niż progi unijne.</w:t>
      </w:r>
    </w:p>
    <w:p w14:paraId="54898767" w14:textId="77777777" w:rsidR="00521B3B" w:rsidRPr="001212F5" w:rsidRDefault="00521B3B" w:rsidP="00245459">
      <w:pPr>
        <w:pStyle w:val="Akapitzlist"/>
        <w:numPr>
          <w:ilvl w:val="1"/>
          <w:numId w:val="19"/>
        </w:numPr>
        <w:spacing w:after="0" w:line="360" w:lineRule="auto"/>
        <w:ind w:left="993" w:hanging="709"/>
        <w:jc w:val="both"/>
        <w:rPr>
          <w:rFonts w:asciiTheme="majorHAnsi" w:hAnsiTheme="majorHAnsi" w:cstheme="majorHAnsi"/>
          <w:sz w:val="24"/>
          <w:szCs w:val="24"/>
        </w:rPr>
      </w:pPr>
      <w:r w:rsidRPr="001212F5">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3B1C65DE" w14:textId="77777777" w:rsidR="00A50102" w:rsidRPr="001212F5" w:rsidRDefault="00A50102"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 xml:space="preserve">15 dni od dnia zamieszczenia w Biuletynie Zamówień Publicznych ogłoszenia o wyniku postępowania albo </w:t>
      </w:r>
    </w:p>
    <w:p w14:paraId="4B7CBB42" w14:textId="77777777" w:rsidR="00521B3B" w:rsidRPr="001212F5" w:rsidRDefault="00521B3B"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miesiąca od dnia zawarcia umowy, jeżeli zamawiający:</w:t>
      </w:r>
    </w:p>
    <w:p w14:paraId="0B28A301" w14:textId="77777777" w:rsidR="00521B3B" w:rsidRPr="001212F5" w:rsidRDefault="00521B3B" w:rsidP="00245459">
      <w:pPr>
        <w:pStyle w:val="Akapitzlist"/>
        <w:numPr>
          <w:ilvl w:val="0"/>
          <w:numId w:val="20"/>
        </w:numPr>
        <w:spacing w:after="0" w:line="360" w:lineRule="auto"/>
        <w:ind w:left="2410" w:hanging="425"/>
        <w:jc w:val="both"/>
        <w:rPr>
          <w:rFonts w:asciiTheme="majorHAnsi" w:hAnsiTheme="majorHAnsi" w:cstheme="majorHAnsi"/>
          <w:sz w:val="24"/>
          <w:szCs w:val="24"/>
        </w:rPr>
      </w:pPr>
      <w:r w:rsidRPr="001212F5">
        <w:rPr>
          <w:rFonts w:asciiTheme="majorHAnsi" w:hAnsiTheme="majorHAnsi" w:cstheme="majorHAnsi"/>
          <w:sz w:val="24"/>
          <w:szCs w:val="24"/>
        </w:rPr>
        <w:t>nie zamieścił w Biuletynie Zamówień Publicznych ogłoszenia o wyniku postępowania.</w:t>
      </w:r>
    </w:p>
    <w:p w14:paraId="3102108A" w14:textId="77777777" w:rsidR="00521B3B" w:rsidRPr="001212F5" w:rsidRDefault="00521B3B" w:rsidP="00245459">
      <w:pPr>
        <w:pStyle w:val="Akapitzlist"/>
        <w:numPr>
          <w:ilvl w:val="1"/>
          <w:numId w:val="19"/>
        </w:numPr>
        <w:spacing w:after="0" w:line="360" w:lineRule="auto"/>
        <w:ind w:left="1134" w:hanging="709"/>
        <w:jc w:val="both"/>
        <w:rPr>
          <w:rFonts w:asciiTheme="majorHAnsi" w:hAnsiTheme="majorHAnsi" w:cstheme="majorHAnsi"/>
          <w:sz w:val="24"/>
          <w:szCs w:val="24"/>
        </w:rPr>
      </w:pPr>
      <w:r w:rsidRPr="001212F5">
        <w:rPr>
          <w:rFonts w:asciiTheme="majorHAnsi" w:hAnsiTheme="majorHAnsi" w:cstheme="majorHAnsi"/>
          <w:sz w:val="24"/>
          <w:szCs w:val="24"/>
        </w:rPr>
        <w:t>Odwołanie zawiera:</w:t>
      </w:r>
    </w:p>
    <w:p w14:paraId="37415A4C" w14:textId="77777777" w:rsidR="00521B3B" w:rsidRPr="001212F5" w:rsidRDefault="00521B3B"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131D91E" w14:textId="77777777" w:rsidR="00521B3B" w:rsidRPr="001212F5" w:rsidRDefault="00521B3B"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nazwę i siedzibę zamawiającego, numer telefonu oraz adres poczty elektronicznej zamawiającego,</w:t>
      </w:r>
    </w:p>
    <w:p w14:paraId="506346FD" w14:textId="77777777" w:rsidR="00E071CC" w:rsidRPr="001212F5" w:rsidRDefault="00521B3B"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0BA731C1" w14:textId="77777777" w:rsidR="00E071CC" w:rsidRPr="001212F5" w:rsidRDefault="00521B3B"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1212F5">
        <w:rPr>
          <w:rFonts w:asciiTheme="majorHAnsi" w:hAnsiTheme="majorHAnsi" w:cstheme="majorHAnsi"/>
          <w:sz w:val="24"/>
          <w:szCs w:val="24"/>
        </w:rPr>
        <w:t xml:space="preserve"> właściwym rejestrze lub ewidencji, jeżeli jest on obowiązany do jego posiadania,</w:t>
      </w:r>
    </w:p>
    <w:p w14:paraId="282C646C" w14:textId="77777777" w:rsidR="00E071CC" w:rsidRPr="001212F5" w:rsidRDefault="00E071CC"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określenie przedmiotu zamówienia,</w:t>
      </w:r>
    </w:p>
    <w:p w14:paraId="4A155CA0" w14:textId="77777777" w:rsidR="00E071CC" w:rsidRPr="001212F5" w:rsidRDefault="00E071CC"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wskazanie numeru ogłoszenia w przypadku zamieszczenia w Biuletynie Zamówień Publicznych,</w:t>
      </w:r>
    </w:p>
    <w:p w14:paraId="308F345A" w14:textId="77777777" w:rsidR="00E071CC" w:rsidRPr="001212F5" w:rsidRDefault="00E071CC"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lastRenderedPageBreak/>
        <w:t xml:space="preserve">wskazanie czynności lub zaniechania czynności zamawiającego, której zarzuca się niezgodność z przepisami ustawy, </w:t>
      </w:r>
    </w:p>
    <w:p w14:paraId="00D82C74" w14:textId="77777777" w:rsidR="00E071CC" w:rsidRPr="001212F5" w:rsidRDefault="00E071CC"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zwięzłe przedstawienie zarzutów,</w:t>
      </w:r>
    </w:p>
    <w:p w14:paraId="002E03C2" w14:textId="77777777" w:rsidR="00E071CC" w:rsidRPr="001212F5" w:rsidRDefault="00E071CC"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żądanie co do sposobu rozstrzygnięcia odwołania,</w:t>
      </w:r>
    </w:p>
    <w:p w14:paraId="0052E400" w14:textId="77777777" w:rsidR="00E071CC" w:rsidRPr="001212F5" w:rsidRDefault="00E071CC"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wskazanie okoliczności faktycznych i prawnych uzasadniających wniesienie odwołania oraz dowodów na poparcie przytoczonych okoliczności,</w:t>
      </w:r>
    </w:p>
    <w:p w14:paraId="07018DA9" w14:textId="77777777" w:rsidR="00E071CC" w:rsidRPr="001212F5" w:rsidRDefault="00E071CC"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podpis odwołującego albo jego przedstawiciela lub przedstawicieli,</w:t>
      </w:r>
    </w:p>
    <w:p w14:paraId="61A43633" w14:textId="77777777" w:rsidR="00521B3B" w:rsidRPr="001212F5" w:rsidRDefault="00E071CC"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wykaz załączników.</w:t>
      </w:r>
    </w:p>
    <w:p w14:paraId="73C03F1F" w14:textId="77777777" w:rsidR="00E071CC" w:rsidRPr="001212F5" w:rsidRDefault="00E071CC" w:rsidP="00245459">
      <w:pPr>
        <w:pStyle w:val="Akapitzlist"/>
        <w:numPr>
          <w:ilvl w:val="1"/>
          <w:numId w:val="19"/>
        </w:numPr>
        <w:spacing w:after="0" w:line="360" w:lineRule="auto"/>
        <w:ind w:left="993" w:hanging="709"/>
        <w:jc w:val="both"/>
        <w:rPr>
          <w:rFonts w:asciiTheme="majorHAnsi" w:hAnsiTheme="majorHAnsi" w:cstheme="majorHAnsi"/>
          <w:sz w:val="24"/>
          <w:szCs w:val="24"/>
        </w:rPr>
      </w:pPr>
      <w:r w:rsidRPr="001212F5">
        <w:rPr>
          <w:rFonts w:asciiTheme="majorHAnsi" w:hAnsiTheme="majorHAnsi" w:cstheme="majorHAnsi"/>
          <w:sz w:val="24"/>
          <w:szCs w:val="24"/>
        </w:rPr>
        <w:t>Do odwołania dołącza się:</w:t>
      </w:r>
    </w:p>
    <w:p w14:paraId="31427BCD" w14:textId="77777777" w:rsidR="00E071CC" w:rsidRPr="001212F5" w:rsidRDefault="00E071CC" w:rsidP="00245459">
      <w:pPr>
        <w:pStyle w:val="Akapitzlist"/>
        <w:numPr>
          <w:ilvl w:val="2"/>
          <w:numId w:val="19"/>
        </w:numPr>
        <w:spacing w:after="0" w:line="360" w:lineRule="auto"/>
        <w:ind w:left="1985" w:hanging="850"/>
        <w:jc w:val="both"/>
        <w:rPr>
          <w:rFonts w:asciiTheme="majorHAnsi" w:hAnsiTheme="majorHAnsi" w:cstheme="majorHAnsi"/>
          <w:sz w:val="24"/>
          <w:szCs w:val="24"/>
        </w:rPr>
      </w:pPr>
      <w:r w:rsidRPr="001212F5">
        <w:rPr>
          <w:rFonts w:asciiTheme="majorHAnsi" w:hAnsiTheme="majorHAnsi" w:cstheme="majorHAnsi"/>
          <w:sz w:val="24"/>
          <w:szCs w:val="24"/>
        </w:rPr>
        <w:t>dowód uiszczenia wpisu od odwołania w wymaganej wysokości,</w:t>
      </w:r>
    </w:p>
    <w:p w14:paraId="5E9444E8" w14:textId="77777777" w:rsidR="00E071CC" w:rsidRPr="001212F5" w:rsidRDefault="00E071CC" w:rsidP="00245459">
      <w:pPr>
        <w:pStyle w:val="Akapitzlist"/>
        <w:numPr>
          <w:ilvl w:val="2"/>
          <w:numId w:val="19"/>
        </w:numPr>
        <w:spacing w:after="0" w:line="360" w:lineRule="auto"/>
        <w:ind w:left="1985" w:hanging="850"/>
        <w:jc w:val="both"/>
        <w:rPr>
          <w:rFonts w:asciiTheme="majorHAnsi" w:hAnsiTheme="majorHAnsi" w:cstheme="majorHAnsi"/>
          <w:sz w:val="24"/>
          <w:szCs w:val="24"/>
        </w:rPr>
      </w:pPr>
      <w:r w:rsidRPr="001212F5">
        <w:rPr>
          <w:rFonts w:asciiTheme="majorHAnsi" w:hAnsiTheme="majorHAnsi" w:cstheme="majorHAnsi"/>
          <w:sz w:val="24"/>
          <w:szCs w:val="24"/>
        </w:rPr>
        <w:t>dowód przekazania odpowiednio odwołania albo jego kopii zamawiającemu,</w:t>
      </w:r>
    </w:p>
    <w:p w14:paraId="79246586" w14:textId="77777777" w:rsidR="00E071CC" w:rsidRPr="001212F5" w:rsidRDefault="00E071CC" w:rsidP="00245459">
      <w:pPr>
        <w:pStyle w:val="Akapitzlist"/>
        <w:numPr>
          <w:ilvl w:val="2"/>
          <w:numId w:val="19"/>
        </w:numPr>
        <w:spacing w:after="0" w:line="360" w:lineRule="auto"/>
        <w:ind w:left="1985" w:hanging="850"/>
        <w:jc w:val="both"/>
        <w:rPr>
          <w:rFonts w:asciiTheme="majorHAnsi" w:hAnsiTheme="majorHAnsi" w:cstheme="majorHAnsi"/>
          <w:sz w:val="24"/>
          <w:szCs w:val="24"/>
        </w:rPr>
      </w:pPr>
      <w:r w:rsidRPr="001212F5">
        <w:rPr>
          <w:rFonts w:asciiTheme="majorHAnsi" w:hAnsiTheme="majorHAnsi" w:cstheme="majorHAnsi"/>
          <w:sz w:val="24"/>
          <w:szCs w:val="24"/>
        </w:rPr>
        <w:t>dokument potwierdzający umocowanie do reprezentowania odwołującego.</w:t>
      </w:r>
    </w:p>
    <w:p w14:paraId="0457BF71" w14:textId="77777777" w:rsidR="00E071CC" w:rsidRPr="001212F5" w:rsidRDefault="00E071CC" w:rsidP="00245459">
      <w:pPr>
        <w:pStyle w:val="Akapitzlist"/>
        <w:numPr>
          <w:ilvl w:val="2"/>
          <w:numId w:val="19"/>
        </w:numPr>
        <w:spacing w:after="0" w:line="360" w:lineRule="auto"/>
        <w:ind w:left="1985" w:hanging="850"/>
        <w:jc w:val="both"/>
        <w:rPr>
          <w:rFonts w:asciiTheme="majorHAnsi" w:hAnsiTheme="majorHAnsi" w:cstheme="majorHAnsi"/>
          <w:sz w:val="24"/>
          <w:szCs w:val="24"/>
        </w:rPr>
      </w:pPr>
      <w:r w:rsidRPr="001212F5">
        <w:rPr>
          <w:rFonts w:asciiTheme="majorHAnsi" w:hAnsiTheme="majorHAnsi" w:cstheme="majorHAnsi"/>
          <w:sz w:val="24"/>
          <w:szCs w:val="24"/>
        </w:rPr>
        <w:t>wpis uiszcza się najpóźniej do dnia upływu terminu do wniesienia odwołania.</w:t>
      </w:r>
    </w:p>
    <w:p w14:paraId="35580BF9" w14:textId="77777777" w:rsidR="00265591" w:rsidRPr="001212F5" w:rsidRDefault="00265591" w:rsidP="00245459">
      <w:pPr>
        <w:pStyle w:val="Akapitzlist"/>
        <w:numPr>
          <w:ilvl w:val="1"/>
          <w:numId w:val="27"/>
        </w:numPr>
        <w:tabs>
          <w:tab w:val="left" w:pos="1418"/>
        </w:tabs>
        <w:spacing w:after="0" w:line="360" w:lineRule="auto"/>
        <w:ind w:left="1134" w:hanging="708"/>
        <w:jc w:val="both"/>
        <w:rPr>
          <w:rFonts w:asciiTheme="majorHAnsi" w:hAnsiTheme="majorHAnsi" w:cstheme="majorHAnsi"/>
          <w:sz w:val="24"/>
          <w:szCs w:val="24"/>
        </w:rPr>
      </w:pPr>
      <w:r w:rsidRPr="001212F5">
        <w:rPr>
          <w:rFonts w:asciiTheme="majorHAnsi" w:hAnsiTheme="majorHAnsi" w:cstheme="majorHAnsi"/>
          <w:sz w:val="24"/>
          <w:szCs w:val="24"/>
        </w:rPr>
        <w:t xml:space="preserve">Odwołanie wnosi się do Prezesa Izby w formie pisemnej albo w formie elektronicznej, opatrzonej podpisem zaufanym. </w:t>
      </w:r>
    </w:p>
    <w:p w14:paraId="0DD01299" w14:textId="77777777" w:rsidR="00E071CC" w:rsidRPr="001212F5" w:rsidRDefault="00E071CC" w:rsidP="00245459">
      <w:pPr>
        <w:pStyle w:val="Akapitzlist"/>
        <w:numPr>
          <w:ilvl w:val="1"/>
          <w:numId w:val="19"/>
        </w:numPr>
        <w:tabs>
          <w:tab w:val="left" w:pos="1134"/>
        </w:tabs>
        <w:spacing w:after="240" w:line="360" w:lineRule="auto"/>
        <w:ind w:left="992" w:hanging="567"/>
        <w:jc w:val="both"/>
        <w:rPr>
          <w:rFonts w:asciiTheme="majorHAnsi" w:hAnsiTheme="majorHAnsi" w:cstheme="majorHAnsi"/>
          <w:sz w:val="24"/>
          <w:szCs w:val="24"/>
        </w:rPr>
      </w:pPr>
      <w:r w:rsidRPr="001212F5">
        <w:rPr>
          <w:rFonts w:asciiTheme="majorHAnsi" w:hAnsiTheme="majorHAnsi" w:cstheme="majorHAnsi"/>
          <w:sz w:val="24"/>
          <w:szCs w:val="24"/>
        </w:rPr>
        <w:t>Pełna treść środków ochrony prawnej zawarta jest w ustawie Pzp w Dziale IX.</w:t>
      </w:r>
    </w:p>
    <w:p w14:paraId="02662179" w14:textId="77777777" w:rsidR="00822529" w:rsidRDefault="00822529" w:rsidP="00245459">
      <w:pPr>
        <w:pStyle w:val="Nagwek1"/>
        <w:numPr>
          <w:ilvl w:val="0"/>
          <w:numId w:val="19"/>
        </w:numPr>
        <w:spacing w:before="0" w:line="360" w:lineRule="auto"/>
        <w:jc w:val="both"/>
        <w:rPr>
          <w:rFonts w:eastAsia="Times New Roman" w:cstheme="majorHAnsi"/>
          <w:color w:val="auto"/>
          <w:sz w:val="24"/>
          <w:szCs w:val="24"/>
          <w:lang w:eastAsia="pl-PL"/>
        </w:rPr>
      </w:pPr>
      <w:bookmarkStart w:id="54" w:name="_Toc149211709"/>
      <w:bookmarkEnd w:id="53"/>
      <w:r w:rsidRPr="001212F5">
        <w:rPr>
          <w:rFonts w:eastAsia="Times New Roman" w:cstheme="majorHAnsi"/>
          <w:color w:val="auto"/>
          <w:sz w:val="24"/>
          <w:szCs w:val="24"/>
          <w:lang w:eastAsia="pl-PL"/>
        </w:rPr>
        <w:t>Klauzula informacyjna dotycząca przetwarzania danych osobowych</w:t>
      </w:r>
      <w:bookmarkEnd w:id="54"/>
    </w:p>
    <w:p w14:paraId="231EC0AD" w14:textId="77777777" w:rsidR="00990A91" w:rsidRPr="005D649F" w:rsidRDefault="00990A91" w:rsidP="00990A91">
      <w:pPr>
        <w:pStyle w:val="Akapitzlist"/>
        <w:numPr>
          <w:ilvl w:val="1"/>
          <w:numId w:val="19"/>
        </w:numPr>
        <w:spacing w:before="240" w:after="120"/>
        <w:ind w:left="993" w:hanging="567"/>
        <w:jc w:val="both"/>
        <w:rPr>
          <w:rFonts w:asciiTheme="majorHAnsi" w:hAnsiTheme="majorHAnsi" w:cstheme="majorHAnsi"/>
          <w:sz w:val="24"/>
          <w:szCs w:val="24"/>
        </w:rPr>
      </w:pPr>
      <w:r w:rsidRPr="005D649F">
        <w:rPr>
          <w:rFonts w:asciiTheme="majorHAnsi" w:hAnsiTheme="majorHAnsi" w:cstheme="maj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DD27CA5" w14:textId="77777777" w:rsidR="00990A91" w:rsidRPr="004D6CA8" w:rsidRDefault="00990A91" w:rsidP="00990A91">
      <w:pPr>
        <w:pStyle w:val="Akapitzlist"/>
        <w:numPr>
          <w:ilvl w:val="2"/>
          <w:numId w:val="19"/>
        </w:numPr>
        <w:spacing w:before="240" w:after="120"/>
        <w:ind w:left="1843" w:hanging="850"/>
        <w:jc w:val="both"/>
        <w:rPr>
          <w:rFonts w:asciiTheme="majorHAnsi" w:hAnsiTheme="majorHAnsi" w:cstheme="majorHAnsi"/>
          <w:iCs/>
          <w:sz w:val="24"/>
          <w:szCs w:val="24"/>
        </w:rPr>
      </w:pPr>
      <w:r w:rsidRPr="004D6CA8">
        <w:rPr>
          <w:rFonts w:asciiTheme="majorHAnsi" w:hAnsiTheme="majorHAnsi" w:cstheme="majorHAnsi"/>
          <w:iCs/>
          <w:sz w:val="24"/>
          <w:szCs w:val="24"/>
        </w:rPr>
        <w:t xml:space="preserve">Administratorem Pani/Pana danych osobowych jest: </w:t>
      </w:r>
      <w:bookmarkStart w:id="55" w:name="_Hlk78791688"/>
      <w:r w:rsidRPr="004D6CA8">
        <w:rPr>
          <w:rFonts w:asciiTheme="majorHAnsi" w:hAnsiTheme="majorHAnsi" w:cstheme="majorHAnsi"/>
          <w:iCs/>
          <w:sz w:val="24"/>
          <w:szCs w:val="24"/>
        </w:rPr>
        <w:t xml:space="preserve">Dom Pomocy Społecznej, Śniatowo 17, 72-400 Śniatowo, </w:t>
      </w:r>
    </w:p>
    <w:p w14:paraId="3F04C7F1" w14:textId="3A826385" w:rsidR="00990A91" w:rsidRDefault="00990A91" w:rsidP="00990A91">
      <w:pPr>
        <w:pStyle w:val="Akapitzlist"/>
        <w:numPr>
          <w:ilvl w:val="2"/>
          <w:numId w:val="19"/>
        </w:numPr>
        <w:spacing w:before="240" w:after="120"/>
        <w:ind w:left="1843" w:hanging="850"/>
        <w:jc w:val="both"/>
        <w:rPr>
          <w:rFonts w:asciiTheme="majorHAnsi" w:hAnsiTheme="majorHAnsi" w:cstheme="majorHAnsi"/>
          <w:iCs/>
          <w:sz w:val="24"/>
          <w:szCs w:val="24"/>
        </w:rPr>
      </w:pPr>
      <w:r w:rsidRPr="004D6CA8">
        <w:rPr>
          <w:rFonts w:asciiTheme="majorHAnsi" w:hAnsiTheme="majorHAnsi" w:cstheme="majorHAnsi"/>
          <w:iCs/>
          <w:sz w:val="24"/>
          <w:szCs w:val="24"/>
        </w:rPr>
        <w:t>W sprawie ochrony swoich danych osobowych może Pan/Pani kontaktować się z wyznaczonym Inspektorem Ochrony Danych Osobowych</w:t>
      </w:r>
      <w:r>
        <w:rPr>
          <w:rFonts w:asciiTheme="majorHAnsi" w:hAnsiTheme="majorHAnsi" w:cstheme="majorHAnsi"/>
          <w:iCs/>
          <w:sz w:val="24"/>
          <w:szCs w:val="24"/>
        </w:rPr>
        <w:t>*</w:t>
      </w:r>
      <w:r w:rsidR="00A206B4">
        <w:rPr>
          <w:rFonts w:asciiTheme="majorHAnsi" w:hAnsiTheme="majorHAnsi" w:cstheme="majorHAnsi"/>
          <w:iCs/>
          <w:sz w:val="24"/>
          <w:szCs w:val="24"/>
        </w:rPr>
        <w:t xml:space="preserve"> Maciejem Dembińskim,</w:t>
      </w:r>
      <w:r w:rsidRPr="004D6CA8">
        <w:rPr>
          <w:rFonts w:asciiTheme="majorHAnsi" w:hAnsiTheme="majorHAnsi" w:cstheme="majorHAnsi"/>
          <w:iCs/>
          <w:sz w:val="24"/>
          <w:szCs w:val="24"/>
        </w:rPr>
        <w:t xml:space="preserve"> na adres</w:t>
      </w:r>
      <w:r w:rsidR="00A206B4">
        <w:rPr>
          <w:rFonts w:asciiTheme="majorHAnsi" w:hAnsiTheme="majorHAnsi" w:cstheme="majorHAnsi"/>
          <w:iCs/>
          <w:sz w:val="24"/>
          <w:szCs w:val="24"/>
        </w:rPr>
        <w:t xml:space="preserve"> e-mail,</w:t>
      </w:r>
      <w:r w:rsidRPr="004D6CA8">
        <w:rPr>
          <w:rFonts w:asciiTheme="majorHAnsi" w:hAnsiTheme="majorHAnsi" w:cstheme="majorHAnsi"/>
          <w:iCs/>
          <w:sz w:val="24"/>
          <w:szCs w:val="24"/>
        </w:rPr>
        <w:t xml:space="preserve"> : </w:t>
      </w:r>
      <w:hyperlink r:id="rId18" w:history="1">
        <w:r w:rsidR="00A206B4" w:rsidRPr="00767614">
          <w:rPr>
            <w:rStyle w:val="Hipercze"/>
            <w:rFonts w:ascii="Times New Roman" w:eastAsia="Calibri" w:hAnsi="Times New Roman" w:cs="Times New Roman"/>
            <w:color w:val="0563C1"/>
            <w:sz w:val="24"/>
            <w:szCs w:val="24"/>
          </w:rPr>
          <w:t>ido@it-serwis.com.pl</w:t>
        </w:r>
      </w:hyperlink>
      <w:r w:rsidR="00A206B4" w:rsidRPr="00AE4251">
        <w:rPr>
          <w:rFonts w:asciiTheme="majorHAnsi" w:hAnsiTheme="majorHAnsi" w:cstheme="majorHAnsi"/>
          <w:iCs/>
          <w:sz w:val="24"/>
          <w:szCs w:val="24"/>
        </w:rPr>
        <w:t xml:space="preserve">, nr telefonu </w:t>
      </w:r>
      <w:r w:rsidRPr="00AE4251">
        <w:rPr>
          <w:rFonts w:asciiTheme="majorHAnsi" w:hAnsiTheme="majorHAnsi" w:cstheme="majorHAnsi"/>
          <w:iCs/>
          <w:sz w:val="24"/>
          <w:szCs w:val="24"/>
        </w:rPr>
        <w:t>:</w:t>
      </w:r>
      <w:r w:rsidR="00A206B4" w:rsidRPr="00AE4251">
        <w:rPr>
          <w:rFonts w:asciiTheme="majorHAnsi" w:hAnsiTheme="majorHAnsi" w:cstheme="majorHAnsi"/>
          <w:sz w:val="24"/>
          <w:szCs w:val="24"/>
        </w:rPr>
        <w:t xml:space="preserve"> 608059292</w:t>
      </w:r>
      <w:r w:rsidRPr="00AE4251">
        <w:rPr>
          <w:rFonts w:asciiTheme="majorHAnsi" w:hAnsiTheme="majorHAnsi" w:cstheme="majorHAnsi"/>
          <w:iCs/>
          <w:sz w:val="24"/>
          <w:szCs w:val="24"/>
        </w:rPr>
        <w:t xml:space="preserve"> </w:t>
      </w:r>
    </w:p>
    <w:p w14:paraId="35774816" w14:textId="77777777" w:rsidR="00990A91" w:rsidRPr="004D6CA8" w:rsidRDefault="00990A91" w:rsidP="00990A91">
      <w:pPr>
        <w:pStyle w:val="Akapitzlist"/>
        <w:spacing w:before="240" w:after="120"/>
        <w:ind w:left="1843"/>
        <w:jc w:val="both"/>
        <w:rPr>
          <w:rFonts w:asciiTheme="majorHAnsi" w:hAnsiTheme="majorHAnsi" w:cstheme="majorHAnsi"/>
          <w:iCs/>
          <w:sz w:val="24"/>
          <w:szCs w:val="24"/>
        </w:rPr>
      </w:pPr>
      <w:r>
        <w:rPr>
          <w:rFonts w:asciiTheme="majorHAnsi" w:hAnsiTheme="majorHAnsi" w:cstheme="majorHAnsi"/>
          <w:iCs/>
          <w:sz w:val="24"/>
          <w:szCs w:val="24"/>
        </w:rPr>
        <w:lastRenderedPageBreak/>
        <w:t>N</w:t>
      </w:r>
      <w:r w:rsidRPr="004D6CA8">
        <w:rPr>
          <w:rFonts w:asciiTheme="majorHAnsi" w:hAnsiTheme="majorHAnsi" w:cstheme="majorHAnsi"/>
          <w:iCs/>
          <w:sz w:val="24"/>
          <w:szCs w:val="24"/>
        </w:rPr>
        <w:t>a etapie prowadzonego postępowania kontakt  do pełnomocnika Zamawiającego: Enmedia Aleksandra Adamska, ul. Hetmańska 26/3, 60-252 Poznań, tel. 61 624 74 68, osoba: Aleksandra Adamska.</w:t>
      </w:r>
    </w:p>
    <w:bookmarkEnd w:id="55"/>
    <w:p w14:paraId="3C153E2C" w14:textId="77777777" w:rsidR="00990A91" w:rsidRPr="002177C7" w:rsidRDefault="00990A91" w:rsidP="00990A91">
      <w:pPr>
        <w:pStyle w:val="Akapitzlist"/>
        <w:numPr>
          <w:ilvl w:val="2"/>
          <w:numId w:val="19"/>
        </w:numPr>
        <w:spacing w:before="240" w:after="120"/>
        <w:ind w:left="1843" w:hanging="850"/>
        <w:jc w:val="both"/>
        <w:rPr>
          <w:rFonts w:asciiTheme="majorHAnsi" w:hAnsiTheme="majorHAnsi" w:cstheme="majorHAnsi"/>
          <w:iCs/>
          <w:sz w:val="24"/>
          <w:szCs w:val="24"/>
        </w:rPr>
      </w:pPr>
      <w:r w:rsidRPr="002177C7">
        <w:rPr>
          <w:rFonts w:asciiTheme="majorHAnsi" w:hAnsiTheme="majorHAnsi" w:cstheme="majorHAnsi"/>
          <w:iCs/>
          <w:sz w:val="24"/>
          <w:szCs w:val="24"/>
        </w:rPr>
        <w:t xml:space="preserve">Pani/Pana dane osobowe przetwarzane będą na podstawie art. 6 ust. 1 lit. c RODO w celu związanym z postępowaniem o udzielenie zamówienia publicznego pn.: </w:t>
      </w:r>
      <w:r w:rsidRPr="008E6844">
        <w:rPr>
          <w:rFonts w:asciiTheme="majorHAnsi" w:hAnsiTheme="majorHAnsi" w:cstheme="majorHAnsi"/>
          <w:iCs/>
          <w:sz w:val="24"/>
          <w:szCs w:val="24"/>
        </w:rPr>
        <w:t>„Kompleksowa dostawa gazu ziemnego wysokometanowego (grupa E) dla Domu Pomocy Społecznej w Śniatowie w okresie  od 01.01.202</w:t>
      </w:r>
      <w:r>
        <w:rPr>
          <w:rFonts w:asciiTheme="majorHAnsi" w:hAnsiTheme="majorHAnsi" w:cstheme="majorHAnsi"/>
          <w:iCs/>
          <w:sz w:val="24"/>
          <w:szCs w:val="24"/>
        </w:rPr>
        <w:t>4 r.</w:t>
      </w:r>
      <w:r w:rsidRPr="008E6844">
        <w:rPr>
          <w:rFonts w:asciiTheme="majorHAnsi" w:hAnsiTheme="majorHAnsi" w:cstheme="majorHAnsi"/>
          <w:iCs/>
          <w:sz w:val="24"/>
          <w:szCs w:val="24"/>
        </w:rPr>
        <w:t xml:space="preserve"> do 31.12.202</w:t>
      </w:r>
      <w:r>
        <w:rPr>
          <w:rFonts w:asciiTheme="majorHAnsi" w:hAnsiTheme="majorHAnsi" w:cstheme="majorHAnsi"/>
          <w:iCs/>
          <w:sz w:val="24"/>
          <w:szCs w:val="24"/>
        </w:rPr>
        <w:t>5</w:t>
      </w:r>
      <w:r w:rsidRPr="008E6844">
        <w:rPr>
          <w:rFonts w:asciiTheme="majorHAnsi" w:hAnsiTheme="majorHAnsi" w:cstheme="majorHAnsi"/>
          <w:iCs/>
          <w:sz w:val="24"/>
          <w:szCs w:val="24"/>
        </w:rPr>
        <w:t xml:space="preserve"> r.”</w:t>
      </w:r>
      <w:r>
        <w:rPr>
          <w:rFonts w:asciiTheme="majorHAnsi" w:hAnsiTheme="majorHAnsi" w:cstheme="majorHAnsi"/>
          <w:iCs/>
          <w:sz w:val="24"/>
          <w:szCs w:val="24"/>
        </w:rPr>
        <w:t xml:space="preserve"> </w:t>
      </w:r>
      <w:r w:rsidRPr="002177C7">
        <w:rPr>
          <w:rFonts w:asciiTheme="majorHAnsi" w:hAnsiTheme="majorHAnsi" w:cstheme="majorHAnsi"/>
          <w:iCs/>
          <w:sz w:val="24"/>
          <w:szCs w:val="24"/>
        </w:rPr>
        <w:t xml:space="preserve">prowadzonym w trybie przetargu </w:t>
      </w:r>
      <w:r>
        <w:rPr>
          <w:rFonts w:asciiTheme="majorHAnsi" w:hAnsiTheme="majorHAnsi" w:cstheme="majorHAnsi"/>
          <w:iCs/>
          <w:sz w:val="24"/>
          <w:szCs w:val="24"/>
        </w:rPr>
        <w:t>podstawowego</w:t>
      </w:r>
      <w:r w:rsidRPr="002177C7">
        <w:rPr>
          <w:rFonts w:asciiTheme="majorHAnsi" w:hAnsiTheme="majorHAnsi" w:cstheme="majorHAnsi"/>
          <w:iCs/>
          <w:sz w:val="24"/>
          <w:szCs w:val="24"/>
        </w:rPr>
        <w:t>,</w:t>
      </w:r>
      <w:r>
        <w:rPr>
          <w:rFonts w:asciiTheme="majorHAnsi" w:hAnsiTheme="majorHAnsi" w:cstheme="majorHAnsi"/>
          <w:iCs/>
          <w:sz w:val="24"/>
          <w:szCs w:val="24"/>
        </w:rPr>
        <w:t xml:space="preserve"> nr sprawy: </w:t>
      </w:r>
      <w:r w:rsidR="00A206B4" w:rsidRPr="00A206B4">
        <w:rPr>
          <w:rFonts w:asciiTheme="majorHAnsi" w:hAnsiTheme="majorHAnsi" w:cstheme="majorHAnsi"/>
          <w:b/>
          <w:iCs/>
          <w:sz w:val="24"/>
          <w:szCs w:val="24"/>
        </w:rPr>
        <w:t>KTG.3502.1.2023.DW.</w:t>
      </w:r>
    </w:p>
    <w:p w14:paraId="15FEF115" w14:textId="77777777" w:rsidR="00990A91" w:rsidRPr="0011366C" w:rsidRDefault="00990A91" w:rsidP="00990A91">
      <w:pPr>
        <w:pStyle w:val="Akapitzlist"/>
        <w:numPr>
          <w:ilvl w:val="2"/>
          <w:numId w:val="19"/>
        </w:numPr>
        <w:spacing w:before="240" w:after="120"/>
        <w:ind w:left="1843" w:hanging="850"/>
        <w:jc w:val="both"/>
        <w:rPr>
          <w:rFonts w:asciiTheme="majorHAnsi" w:hAnsiTheme="majorHAnsi" w:cstheme="majorHAnsi"/>
          <w:sz w:val="24"/>
          <w:szCs w:val="24"/>
        </w:rPr>
      </w:pPr>
      <w:r w:rsidRPr="0011366C">
        <w:rPr>
          <w:rFonts w:asciiTheme="majorHAnsi" w:hAnsiTheme="majorHAnsi" w:cstheme="majorHAnsi"/>
          <w:sz w:val="24"/>
          <w:szCs w:val="24"/>
        </w:rPr>
        <w:t>Odbiorcami Pani/Pana danych osobowych będą osoby lub podmioty, którym udostępniona zostanie dokumentacja postępowania w oparciu ustawę Pzp</w:t>
      </w:r>
      <w:r>
        <w:rPr>
          <w:rFonts w:asciiTheme="majorHAnsi" w:hAnsiTheme="majorHAnsi" w:cstheme="majorHAnsi"/>
          <w:sz w:val="24"/>
          <w:szCs w:val="24"/>
        </w:rPr>
        <w:t>,</w:t>
      </w:r>
      <w:r w:rsidRPr="0011366C">
        <w:rPr>
          <w:rFonts w:asciiTheme="majorHAnsi" w:hAnsiTheme="majorHAnsi" w:cstheme="majorHAnsi"/>
          <w:sz w:val="24"/>
          <w:szCs w:val="24"/>
        </w:rPr>
        <w:t xml:space="preserve">  </w:t>
      </w:r>
    </w:p>
    <w:p w14:paraId="707376F6" w14:textId="77777777" w:rsidR="00990A91" w:rsidRDefault="00990A91" w:rsidP="00990A91">
      <w:pPr>
        <w:pStyle w:val="Akapitzlist"/>
        <w:numPr>
          <w:ilvl w:val="2"/>
          <w:numId w:val="19"/>
        </w:numPr>
        <w:spacing w:before="240" w:after="120"/>
        <w:ind w:left="1843" w:hanging="850"/>
        <w:jc w:val="both"/>
        <w:rPr>
          <w:rFonts w:asciiTheme="majorHAnsi" w:hAnsiTheme="majorHAnsi" w:cstheme="majorHAnsi"/>
          <w:sz w:val="24"/>
          <w:szCs w:val="24"/>
        </w:rPr>
      </w:pPr>
      <w:r w:rsidRPr="00AF7924">
        <w:rPr>
          <w:rFonts w:asciiTheme="majorHAnsi" w:hAnsiTheme="majorHAnsi" w:cstheme="majorHAnsi"/>
          <w:sz w:val="24"/>
          <w:szCs w:val="24"/>
        </w:rPr>
        <w:t xml:space="preserve">Dane osobowe pozyskane w związku z prowadzeniem niniejszego postępowania o udzielenie zamówienia publicznego będą przechowywane, zgodnie z art. </w:t>
      </w:r>
      <w:r w:rsidRPr="00AF7924">
        <w:rPr>
          <w:rFonts w:asciiTheme="majorHAnsi" w:hAnsiTheme="majorHAnsi" w:cstheme="majorHAnsi"/>
          <w:sz w:val="24"/>
          <w:szCs w:val="24"/>
          <w:lang w:val="en-US"/>
        </w:rPr>
        <w:t>78</w:t>
      </w:r>
      <w:r w:rsidRPr="00AF7924">
        <w:rPr>
          <w:rFonts w:asciiTheme="majorHAnsi" w:hAnsiTheme="majorHAnsi" w:cstheme="majorHAnsi"/>
          <w:sz w:val="24"/>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r>
        <w:rPr>
          <w:rFonts w:asciiTheme="majorHAnsi" w:hAnsiTheme="majorHAnsi" w:cstheme="majorHAnsi"/>
          <w:sz w:val="24"/>
          <w:szCs w:val="24"/>
        </w:rPr>
        <w:t>,</w:t>
      </w:r>
    </w:p>
    <w:p w14:paraId="18A7AE63" w14:textId="77777777" w:rsidR="00990A91" w:rsidRPr="00AF7924" w:rsidRDefault="00990A91" w:rsidP="00990A91">
      <w:pPr>
        <w:pStyle w:val="Akapitzlist"/>
        <w:numPr>
          <w:ilvl w:val="2"/>
          <w:numId w:val="19"/>
        </w:numPr>
        <w:spacing w:before="240" w:after="120"/>
        <w:ind w:left="1843" w:hanging="850"/>
        <w:jc w:val="both"/>
        <w:rPr>
          <w:rFonts w:asciiTheme="majorHAnsi" w:hAnsiTheme="majorHAnsi" w:cstheme="majorHAnsi"/>
          <w:sz w:val="24"/>
          <w:szCs w:val="24"/>
        </w:rPr>
      </w:pPr>
      <w:r w:rsidRPr="00AF7924">
        <w:rPr>
          <w:rFonts w:asciiTheme="majorHAnsi" w:hAnsiTheme="majorHAnsi" w:cstheme="majorHAnsi"/>
          <w:sz w:val="24"/>
          <w:szCs w:val="24"/>
        </w:rPr>
        <w:t xml:space="preserve">Niezależnie od postanowień </w:t>
      </w:r>
      <w:proofErr w:type="spellStart"/>
      <w:r>
        <w:rPr>
          <w:rFonts w:asciiTheme="majorHAnsi" w:hAnsiTheme="majorHAnsi" w:cstheme="majorHAnsi"/>
          <w:sz w:val="24"/>
          <w:szCs w:val="24"/>
        </w:rPr>
        <w:t>p</w:t>
      </w:r>
      <w:r w:rsidRPr="00AF7924">
        <w:rPr>
          <w:rFonts w:asciiTheme="majorHAnsi" w:hAnsiTheme="majorHAnsi" w:cstheme="majorHAnsi"/>
          <w:sz w:val="24"/>
          <w:szCs w:val="24"/>
        </w:rPr>
        <w:t>pkt</w:t>
      </w:r>
      <w:proofErr w:type="spellEnd"/>
      <w:r w:rsidRPr="00AF7924">
        <w:rPr>
          <w:rFonts w:asciiTheme="majorHAnsi" w:hAnsiTheme="majorHAnsi" w:cstheme="majorHAnsi"/>
          <w:sz w:val="24"/>
          <w:szCs w:val="24"/>
        </w:rPr>
        <w:t xml:space="preserve"> </w:t>
      </w:r>
      <w:r>
        <w:rPr>
          <w:rFonts w:asciiTheme="majorHAnsi" w:hAnsiTheme="majorHAnsi" w:cstheme="majorHAnsi"/>
          <w:sz w:val="24"/>
          <w:szCs w:val="24"/>
          <w:lang w:val="en-US"/>
        </w:rPr>
        <w:t>31.1.5.</w:t>
      </w:r>
      <w:r w:rsidRPr="00AF7924">
        <w:rPr>
          <w:rFonts w:asciiTheme="majorHAnsi" w:hAnsiTheme="majorHAnsi" w:cstheme="majorHAnsi"/>
          <w:sz w:val="24"/>
          <w:szCs w:val="24"/>
        </w:rPr>
        <w:t xml:space="preserve"> powyżej, w przypadku zawarcia umowy w sprawie zamówienia publicznego, dane osobowe będą przetwarzane do upływu okresu przedawnienia roszczeń wynikających z umowy w sprawie zamówienia publicznego</w:t>
      </w:r>
      <w:r>
        <w:rPr>
          <w:rFonts w:asciiTheme="majorHAnsi" w:hAnsiTheme="majorHAnsi" w:cstheme="majorHAnsi"/>
          <w:sz w:val="24"/>
          <w:szCs w:val="24"/>
        </w:rPr>
        <w:t>,</w:t>
      </w:r>
    </w:p>
    <w:p w14:paraId="73D9B88B" w14:textId="77777777" w:rsidR="00990A91" w:rsidRPr="005D649F" w:rsidRDefault="00990A91" w:rsidP="00990A91">
      <w:pPr>
        <w:pStyle w:val="Akapitzlist"/>
        <w:numPr>
          <w:ilvl w:val="2"/>
          <w:numId w:val="19"/>
        </w:numPr>
        <w:spacing w:before="240" w:after="120"/>
        <w:ind w:left="1843" w:hanging="850"/>
        <w:jc w:val="both"/>
        <w:rPr>
          <w:rFonts w:asciiTheme="majorHAnsi" w:hAnsiTheme="majorHAnsi" w:cstheme="majorHAnsi"/>
          <w:sz w:val="24"/>
          <w:szCs w:val="24"/>
        </w:rPr>
      </w:pPr>
      <w:r>
        <w:rPr>
          <w:rFonts w:asciiTheme="majorHAnsi" w:hAnsiTheme="majorHAnsi" w:cstheme="majorHAnsi"/>
          <w:sz w:val="24"/>
          <w:szCs w:val="24"/>
        </w:rPr>
        <w:t xml:space="preserve">Obowiązek </w:t>
      </w:r>
      <w:r w:rsidRPr="005D649F">
        <w:rPr>
          <w:rFonts w:asciiTheme="majorHAnsi" w:hAnsiTheme="majorHAnsi" w:cstheme="majorHAnsi"/>
          <w:sz w:val="24"/>
          <w:szCs w:val="24"/>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Pr>
          <w:rFonts w:asciiTheme="majorHAnsi" w:hAnsiTheme="majorHAnsi" w:cstheme="majorHAnsi"/>
          <w:sz w:val="24"/>
          <w:szCs w:val="24"/>
        </w:rPr>
        <w:t>,</w:t>
      </w:r>
    </w:p>
    <w:p w14:paraId="0289AFA0" w14:textId="77777777" w:rsidR="00990A91" w:rsidRPr="00EA48B8" w:rsidRDefault="00990A91" w:rsidP="00990A91">
      <w:pPr>
        <w:pStyle w:val="Akapitzlist"/>
        <w:numPr>
          <w:ilvl w:val="2"/>
          <w:numId w:val="19"/>
        </w:numPr>
        <w:spacing w:before="240" w:after="120"/>
        <w:ind w:left="1843" w:hanging="850"/>
        <w:jc w:val="both"/>
        <w:rPr>
          <w:rFonts w:asciiTheme="majorHAnsi" w:hAnsiTheme="majorHAnsi" w:cstheme="majorHAnsi"/>
          <w:sz w:val="24"/>
          <w:szCs w:val="24"/>
        </w:rPr>
      </w:pPr>
      <w:r w:rsidRPr="00EA48B8">
        <w:rPr>
          <w:rFonts w:asciiTheme="majorHAnsi" w:hAnsiTheme="majorHAnsi" w:cstheme="majorHAnsi"/>
          <w:sz w:val="24"/>
          <w:szCs w:val="24"/>
        </w:rPr>
        <w:t>W odniesieniu do Pani/Pana danych osobowych decyzje nie będą podejmowane w sposób zautomatyzowany, stosowanie do art. 22 RODO;</w:t>
      </w:r>
    </w:p>
    <w:p w14:paraId="77233BCD" w14:textId="77777777" w:rsidR="00990A91" w:rsidRPr="00EA48B8" w:rsidRDefault="00990A91" w:rsidP="00990A91">
      <w:pPr>
        <w:pStyle w:val="Akapitzlist"/>
        <w:numPr>
          <w:ilvl w:val="2"/>
          <w:numId w:val="19"/>
        </w:numPr>
        <w:spacing w:before="240" w:after="120"/>
        <w:ind w:left="1843" w:hanging="850"/>
        <w:jc w:val="both"/>
        <w:rPr>
          <w:rFonts w:asciiTheme="majorHAnsi" w:hAnsiTheme="majorHAnsi" w:cstheme="majorHAnsi"/>
          <w:sz w:val="24"/>
          <w:szCs w:val="24"/>
        </w:rPr>
      </w:pPr>
      <w:r w:rsidRPr="00EA48B8">
        <w:rPr>
          <w:rFonts w:asciiTheme="majorHAnsi" w:hAnsiTheme="majorHAnsi" w:cstheme="majorHAnsi"/>
          <w:sz w:val="24"/>
          <w:szCs w:val="24"/>
        </w:rPr>
        <w:t>Posiada Pani/Pan:</w:t>
      </w:r>
    </w:p>
    <w:p w14:paraId="1DBA2DE6" w14:textId="77777777" w:rsidR="00990A91" w:rsidRPr="005D649F" w:rsidRDefault="00990A91" w:rsidP="00990A91">
      <w:pPr>
        <w:pStyle w:val="Akapitzlist"/>
        <w:numPr>
          <w:ilvl w:val="0"/>
          <w:numId w:val="10"/>
        </w:numPr>
        <w:spacing w:before="240" w:after="120"/>
        <w:ind w:left="2410" w:hanging="567"/>
        <w:jc w:val="both"/>
        <w:rPr>
          <w:rFonts w:asciiTheme="majorHAnsi" w:hAnsiTheme="majorHAnsi" w:cstheme="majorHAnsi"/>
          <w:sz w:val="24"/>
          <w:szCs w:val="24"/>
        </w:rPr>
      </w:pPr>
      <w:r w:rsidRPr="005D649F">
        <w:rPr>
          <w:rFonts w:asciiTheme="majorHAnsi" w:hAnsiTheme="majorHAnsi" w:cstheme="majorHAnsi"/>
          <w:sz w:val="24"/>
          <w:szCs w:val="24"/>
        </w:rPr>
        <w:t>na podstawie art. 15 RODO prawo dostępu do danych osobowych Pani/Pana dotyczących;</w:t>
      </w:r>
    </w:p>
    <w:p w14:paraId="0A7F95DE" w14:textId="77777777" w:rsidR="00990A91" w:rsidRPr="005D649F" w:rsidRDefault="00990A91" w:rsidP="00990A91">
      <w:pPr>
        <w:pStyle w:val="Akapitzlist"/>
        <w:numPr>
          <w:ilvl w:val="0"/>
          <w:numId w:val="10"/>
        </w:numPr>
        <w:spacing w:before="240" w:after="120"/>
        <w:ind w:left="2410" w:hanging="567"/>
        <w:jc w:val="both"/>
        <w:rPr>
          <w:rFonts w:asciiTheme="majorHAnsi" w:hAnsiTheme="majorHAnsi" w:cstheme="majorHAnsi"/>
          <w:sz w:val="24"/>
          <w:szCs w:val="24"/>
        </w:rPr>
      </w:pPr>
      <w:r w:rsidRPr="005D649F">
        <w:rPr>
          <w:rFonts w:asciiTheme="majorHAnsi" w:hAnsiTheme="majorHAnsi" w:cstheme="majorHAnsi"/>
          <w:sz w:val="24"/>
          <w:szCs w:val="24"/>
        </w:rPr>
        <w:t xml:space="preserve">na podstawie art. 16 RODO prawo do sprostowania Pani/Pana danych osobowych </w:t>
      </w:r>
      <w:r w:rsidRPr="005D649F">
        <w:rPr>
          <w:rFonts w:asciiTheme="majorHAnsi" w:hAnsiTheme="majorHAnsi" w:cstheme="majorHAnsi"/>
          <w:sz w:val="24"/>
          <w:szCs w:val="24"/>
          <w:vertAlign w:val="superscript"/>
        </w:rPr>
        <w:t>**</w:t>
      </w:r>
      <w:r w:rsidRPr="005D649F">
        <w:rPr>
          <w:rFonts w:asciiTheme="majorHAnsi" w:hAnsiTheme="majorHAnsi" w:cstheme="majorHAnsi"/>
          <w:sz w:val="24"/>
          <w:szCs w:val="24"/>
        </w:rPr>
        <w:t>;</w:t>
      </w:r>
    </w:p>
    <w:p w14:paraId="5BA519CC" w14:textId="77777777" w:rsidR="00990A91" w:rsidRPr="005D649F" w:rsidRDefault="00990A91" w:rsidP="00990A91">
      <w:pPr>
        <w:pStyle w:val="Akapitzlist"/>
        <w:numPr>
          <w:ilvl w:val="0"/>
          <w:numId w:val="10"/>
        </w:numPr>
        <w:spacing w:before="240" w:after="120"/>
        <w:ind w:left="2410" w:hanging="567"/>
        <w:jc w:val="both"/>
        <w:rPr>
          <w:rFonts w:asciiTheme="majorHAnsi" w:hAnsiTheme="majorHAnsi" w:cstheme="majorHAnsi"/>
          <w:sz w:val="24"/>
          <w:szCs w:val="24"/>
        </w:rPr>
      </w:pPr>
      <w:r w:rsidRPr="005D649F">
        <w:rPr>
          <w:rFonts w:asciiTheme="majorHAnsi" w:hAnsiTheme="majorHAnsi" w:cstheme="majorHAnsi"/>
          <w:sz w:val="24"/>
          <w:szCs w:val="24"/>
        </w:rPr>
        <w:t xml:space="preserve">na podstawie art. 18 RODO prawo żądania od administratora ograniczenia przetwarzania danych osobowych z zastrzeżeniem przypadków, o których mowa w art. 18 ust. 2 RODO ***;  </w:t>
      </w:r>
    </w:p>
    <w:p w14:paraId="67DB9121" w14:textId="77777777" w:rsidR="00990A91" w:rsidRPr="005D649F" w:rsidRDefault="00990A91" w:rsidP="00990A91">
      <w:pPr>
        <w:pStyle w:val="Akapitzlist"/>
        <w:numPr>
          <w:ilvl w:val="0"/>
          <w:numId w:val="10"/>
        </w:numPr>
        <w:spacing w:before="240" w:after="120"/>
        <w:ind w:left="2410" w:hanging="567"/>
        <w:jc w:val="both"/>
        <w:rPr>
          <w:rFonts w:asciiTheme="majorHAnsi" w:hAnsiTheme="majorHAnsi" w:cstheme="majorHAnsi"/>
          <w:sz w:val="24"/>
          <w:szCs w:val="24"/>
        </w:rPr>
      </w:pPr>
      <w:r w:rsidRPr="005D649F">
        <w:rPr>
          <w:rFonts w:asciiTheme="majorHAnsi" w:hAnsiTheme="majorHAnsi" w:cstheme="majorHAnsi"/>
          <w:sz w:val="24"/>
          <w:szCs w:val="24"/>
        </w:rPr>
        <w:t>prawo do wniesienia skargi do Prezesa Urzędu Ochrony Danych Osobowych, gdy uzna Pani/Pan, że przetwarzanie danych osobowych  Pani/Pana dotyczących narusza przepisy RODO;</w:t>
      </w:r>
    </w:p>
    <w:p w14:paraId="6D5BA003" w14:textId="77777777" w:rsidR="00990A91" w:rsidRPr="00EA48B8" w:rsidRDefault="00990A91" w:rsidP="00990A91">
      <w:pPr>
        <w:pStyle w:val="Akapitzlist"/>
        <w:numPr>
          <w:ilvl w:val="2"/>
          <w:numId w:val="19"/>
        </w:numPr>
        <w:spacing w:before="240" w:after="120"/>
        <w:ind w:left="1843" w:hanging="850"/>
        <w:jc w:val="both"/>
        <w:rPr>
          <w:rFonts w:asciiTheme="majorHAnsi" w:hAnsiTheme="majorHAnsi" w:cstheme="majorHAnsi"/>
          <w:sz w:val="24"/>
          <w:szCs w:val="24"/>
        </w:rPr>
      </w:pPr>
      <w:r w:rsidRPr="00EA48B8">
        <w:rPr>
          <w:rFonts w:asciiTheme="majorHAnsi" w:hAnsiTheme="majorHAnsi" w:cstheme="majorHAnsi"/>
          <w:sz w:val="24"/>
          <w:szCs w:val="24"/>
        </w:rPr>
        <w:t>Nie przysługuje Pani/Panu:</w:t>
      </w:r>
    </w:p>
    <w:p w14:paraId="6F168B0C" w14:textId="77777777" w:rsidR="00990A91" w:rsidRPr="005D649F" w:rsidRDefault="00990A91" w:rsidP="00990A91">
      <w:pPr>
        <w:pStyle w:val="Akapitzlist"/>
        <w:numPr>
          <w:ilvl w:val="1"/>
          <w:numId w:val="10"/>
        </w:numPr>
        <w:spacing w:before="240" w:after="120"/>
        <w:ind w:left="2410" w:hanging="567"/>
        <w:jc w:val="both"/>
        <w:rPr>
          <w:rFonts w:asciiTheme="majorHAnsi" w:hAnsiTheme="majorHAnsi" w:cstheme="majorHAnsi"/>
          <w:sz w:val="24"/>
          <w:szCs w:val="24"/>
        </w:rPr>
      </w:pPr>
      <w:r w:rsidRPr="005D649F">
        <w:rPr>
          <w:rFonts w:asciiTheme="majorHAnsi" w:hAnsiTheme="majorHAnsi" w:cstheme="majorHAnsi"/>
          <w:sz w:val="24"/>
          <w:szCs w:val="24"/>
        </w:rPr>
        <w:t>w związku z art. 17 ust. 3 lit. b, d lub e RODO prawo do usunięcia danych osobowych;</w:t>
      </w:r>
    </w:p>
    <w:p w14:paraId="4EE14438" w14:textId="77777777" w:rsidR="00990A91" w:rsidRPr="005D649F" w:rsidRDefault="00990A91" w:rsidP="00990A91">
      <w:pPr>
        <w:pStyle w:val="Akapitzlist"/>
        <w:numPr>
          <w:ilvl w:val="1"/>
          <w:numId w:val="10"/>
        </w:numPr>
        <w:spacing w:before="240" w:after="120"/>
        <w:ind w:left="2410" w:hanging="567"/>
        <w:jc w:val="both"/>
        <w:rPr>
          <w:rFonts w:asciiTheme="majorHAnsi" w:hAnsiTheme="majorHAnsi" w:cstheme="majorHAnsi"/>
          <w:sz w:val="24"/>
          <w:szCs w:val="24"/>
        </w:rPr>
      </w:pPr>
      <w:r w:rsidRPr="005D649F">
        <w:rPr>
          <w:rFonts w:asciiTheme="majorHAnsi" w:hAnsiTheme="majorHAnsi" w:cstheme="majorHAnsi"/>
          <w:sz w:val="24"/>
          <w:szCs w:val="24"/>
        </w:rPr>
        <w:lastRenderedPageBreak/>
        <w:t>prawo do przenoszenia danych osobowych, o którym mowa w art. 20 RODO;</w:t>
      </w:r>
    </w:p>
    <w:p w14:paraId="3302F1BC" w14:textId="77777777" w:rsidR="00990A91" w:rsidRPr="00AF7924" w:rsidRDefault="00990A91" w:rsidP="00990A91">
      <w:pPr>
        <w:pStyle w:val="Akapitzlist"/>
        <w:numPr>
          <w:ilvl w:val="1"/>
          <w:numId w:val="10"/>
        </w:numPr>
        <w:spacing w:before="240" w:after="120"/>
        <w:ind w:hanging="567"/>
        <w:jc w:val="both"/>
        <w:rPr>
          <w:rFonts w:asciiTheme="majorHAnsi" w:hAnsiTheme="majorHAnsi" w:cstheme="majorHAnsi"/>
          <w:i/>
          <w:sz w:val="24"/>
          <w:szCs w:val="24"/>
        </w:rPr>
      </w:pPr>
      <w:r w:rsidRPr="00AF7924">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13008786" w14:textId="77777777" w:rsidR="00990A91" w:rsidRPr="00AF7924" w:rsidRDefault="00990A91" w:rsidP="00990A91">
      <w:pPr>
        <w:pStyle w:val="Akapitzlist"/>
        <w:numPr>
          <w:ilvl w:val="2"/>
          <w:numId w:val="19"/>
        </w:numPr>
        <w:spacing w:before="240" w:after="120"/>
        <w:ind w:left="1843" w:hanging="850"/>
        <w:jc w:val="both"/>
        <w:rPr>
          <w:rFonts w:asciiTheme="majorHAnsi" w:hAnsiTheme="majorHAnsi" w:cstheme="majorHAnsi"/>
          <w:sz w:val="24"/>
          <w:szCs w:val="24"/>
        </w:rPr>
      </w:pPr>
      <w:r w:rsidRPr="00AF7924">
        <w:rPr>
          <w:rFonts w:asciiTheme="majorHAnsi" w:hAnsiTheme="majorHAnsi" w:cstheme="majorHAnsi"/>
          <w:bCs/>
          <w:sz w:val="24"/>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165BEB6F" w14:textId="77777777" w:rsidR="00990A91" w:rsidRDefault="00990A91" w:rsidP="00990A91">
      <w:pPr>
        <w:spacing w:after="0"/>
        <w:jc w:val="center"/>
        <w:rPr>
          <w:rFonts w:ascii="Arial" w:eastAsia="Calibri" w:hAnsi="Arial" w:cs="Arial"/>
          <w:b/>
        </w:rPr>
      </w:pPr>
    </w:p>
    <w:p w14:paraId="5F63CD4D" w14:textId="77777777" w:rsidR="00990A91" w:rsidRPr="00990A91" w:rsidRDefault="00990A91" w:rsidP="00990A91">
      <w:pPr>
        <w:spacing w:before="240" w:after="120"/>
        <w:jc w:val="both"/>
        <w:rPr>
          <w:rFonts w:asciiTheme="majorHAnsi" w:hAnsiTheme="majorHAnsi" w:cstheme="majorHAnsi"/>
          <w:i/>
        </w:rPr>
      </w:pPr>
      <w:r w:rsidRPr="00990A91">
        <w:rPr>
          <w:rFonts w:asciiTheme="majorHAnsi" w:hAnsiTheme="majorHAnsi" w:cstheme="majorHAnsi"/>
          <w:b/>
          <w:i/>
          <w:vertAlign w:val="superscript"/>
        </w:rPr>
        <w:t>*</w:t>
      </w:r>
      <w:r w:rsidRPr="00990A91">
        <w:rPr>
          <w:rFonts w:asciiTheme="majorHAnsi" w:hAnsiTheme="majorHAnsi" w:cstheme="majorHAnsi"/>
          <w:b/>
          <w:i/>
        </w:rPr>
        <w:t xml:space="preserve"> Wyjaśnienie:</w:t>
      </w:r>
      <w:r w:rsidRPr="00990A91">
        <w:rPr>
          <w:rFonts w:asciiTheme="majorHAnsi" w:hAnsiTheme="majorHAnsi" w:cstheme="majorHAnsi"/>
          <w:i/>
        </w:rPr>
        <w:t xml:space="preserve"> informacja w tym zakresie jest wymagana, jeżeli w odniesieniu do danego administratora lub podmiotu przetwarzającego istnieje obowiązek wyznaczenia inspektora ochrony danych osobowych.</w:t>
      </w:r>
    </w:p>
    <w:p w14:paraId="12C7E3DC" w14:textId="77777777" w:rsidR="00990A91" w:rsidRPr="00990A91" w:rsidRDefault="00990A91" w:rsidP="00990A91">
      <w:pPr>
        <w:spacing w:before="240" w:after="120"/>
        <w:jc w:val="both"/>
        <w:rPr>
          <w:rFonts w:asciiTheme="majorHAnsi" w:hAnsiTheme="majorHAnsi" w:cstheme="majorHAnsi"/>
          <w:i/>
        </w:rPr>
      </w:pPr>
      <w:r w:rsidRPr="00990A91">
        <w:rPr>
          <w:rFonts w:asciiTheme="majorHAnsi" w:hAnsiTheme="majorHAnsi" w:cstheme="majorHAnsi"/>
          <w:b/>
          <w:i/>
          <w:vertAlign w:val="superscript"/>
        </w:rPr>
        <w:t xml:space="preserve">** </w:t>
      </w:r>
      <w:r w:rsidRPr="00990A91">
        <w:rPr>
          <w:rFonts w:asciiTheme="majorHAnsi" w:hAnsiTheme="majorHAnsi" w:cstheme="majorHAnsi"/>
          <w:b/>
          <w:i/>
        </w:rPr>
        <w:t>Wyjaśnienie:</w:t>
      </w:r>
      <w:r w:rsidRPr="00990A91">
        <w:rPr>
          <w:rFonts w:asciiTheme="majorHAnsi" w:hAnsiTheme="majorHAnsi" w:cstheme="majorHAnsi"/>
          <w:i/>
        </w:rPr>
        <w:t xml:space="preserve"> skorzystanie z prawa do sprostowania nie może skutkować zmianą wyniku postępowania</w:t>
      </w:r>
      <w:r w:rsidRPr="00990A91">
        <w:rPr>
          <w:rFonts w:asciiTheme="majorHAnsi" w:hAnsiTheme="majorHAnsi" w:cstheme="majorHAnsi"/>
          <w:i/>
        </w:rPr>
        <w:br/>
        <w:t>o udzielenie zamówienia publicznego ani zmianą postanowień umowy w zakresie niezgodnym z ustawą Pzp oraz nie może naruszać integralności protokołu oraz jego załączników.</w:t>
      </w:r>
    </w:p>
    <w:p w14:paraId="197D1D15" w14:textId="77777777" w:rsidR="00990A91" w:rsidRPr="00990A91" w:rsidRDefault="00990A91" w:rsidP="00990A91">
      <w:pPr>
        <w:spacing w:before="240" w:after="120"/>
        <w:jc w:val="both"/>
        <w:rPr>
          <w:rFonts w:asciiTheme="majorHAnsi" w:hAnsiTheme="majorHAnsi" w:cstheme="majorHAnsi"/>
          <w:i/>
        </w:rPr>
      </w:pPr>
      <w:r w:rsidRPr="00990A91">
        <w:rPr>
          <w:rFonts w:asciiTheme="majorHAnsi" w:hAnsiTheme="majorHAnsi" w:cstheme="majorHAnsi"/>
          <w:b/>
          <w:i/>
          <w:vertAlign w:val="superscript"/>
        </w:rPr>
        <w:t xml:space="preserve">*** </w:t>
      </w:r>
      <w:r w:rsidRPr="00990A91">
        <w:rPr>
          <w:rFonts w:asciiTheme="majorHAnsi" w:hAnsiTheme="majorHAnsi" w:cstheme="majorHAnsi"/>
          <w:b/>
          <w:i/>
        </w:rPr>
        <w:t>Wyjaśnienie:</w:t>
      </w:r>
      <w:r w:rsidRPr="00990A91">
        <w:rPr>
          <w:rFonts w:asciiTheme="majorHAnsi" w:hAnsiTheme="majorHAnsi" w:cstheme="majorHAnsi"/>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FD15DE8" w14:textId="77777777" w:rsidR="00245459" w:rsidRPr="00F234A6" w:rsidRDefault="00245459" w:rsidP="00245459">
      <w:pPr>
        <w:spacing w:line="360" w:lineRule="auto"/>
        <w:jc w:val="both"/>
        <w:rPr>
          <w:b/>
          <w:sz w:val="18"/>
          <w:szCs w:val="18"/>
        </w:rPr>
      </w:pPr>
    </w:p>
    <w:p w14:paraId="4E0C7EB9" w14:textId="77777777" w:rsidR="00B96386" w:rsidRPr="001212F5" w:rsidRDefault="00B96386" w:rsidP="00245459">
      <w:pPr>
        <w:pStyle w:val="Nagwek1"/>
        <w:numPr>
          <w:ilvl w:val="0"/>
          <w:numId w:val="19"/>
        </w:numPr>
        <w:spacing w:before="0" w:line="360" w:lineRule="auto"/>
        <w:jc w:val="both"/>
        <w:rPr>
          <w:rFonts w:eastAsia="Times New Roman" w:cstheme="majorHAnsi"/>
          <w:color w:val="auto"/>
          <w:sz w:val="24"/>
          <w:szCs w:val="24"/>
          <w:lang w:eastAsia="pl-PL"/>
        </w:rPr>
      </w:pPr>
      <w:bookmarkStart w:id="56" w:name="_Toc149211710"/>
      <w:r w:rsidRPr="001212F5">
        <w:rPr>
          <w:rFonts w:eastAsia="Times New Roman" w:cstheme="majorHAnsi"/>
          <w:color w:val="auto"/>
          <w:sz w:val="24"/>
          <w:szCs w:val="24"/>
          <w:lang w:eastAsia="pl-PL"/>
        </w:rPr>
        <w:t>Postanowienia końcowe</w:t>
      </w:r>
      <w:bookmarkEnd w:id="56"/>
    </w:p>
    <w:p w14:paraId="50665958" w14:textId="77777777" w:rsidR="00B96386" w:rsidRPr="001212F5" w:rsidRDefault="00B96386" w:rsidP="00245459">
      <w:pPr>
        <w:spacing w:after="0" w:line="360" w:lineRule="auto"/>
        <w:jc w:val="both"/>
        <w:rPr>
          <w:rFonts w:asciiTheme="majorHAnsi" w:hAnsiTheme="majorHAnsi" w:cstheme="majorHAnsi"/>
          <w:sz w:val="24"/>
          <w:szCs w:val="24"/>
        </w:rPr>
      </w:pPr>
      <w:r w:rsidRPr="001212F5">
        <w:rPr>
          <w:rFonts w:asciiTheme="majorHAnsi" w:hAnsiTheme="majorHAnsi" w:cstheme="majorHAnsi"/>
          <w:sz w:val="24"/>
          <w:szCs w:val="24"/>
        </w:rPr>
        <w:t>W zakresie nieuregulowanym niniejszą SWZ zastosowanie mają przepisy ustawy Pzp oraz jej aktów wykonawczych, Kodeks cywilny, Prawo energetyczne  oraz pozostałe akty prawe mające zastosowanie do niniejszego postępowania. W przypadku rozbieżności w zapisach niniejszej SWZ z obowiązującymi przepisami prawa rozstrzygające będą aktualne przepisy prawa mające zastosowanie do przedmiotowego zamówienia.</w:t>
      </w:r>
    </w:p>
    <w:p w14:paraId="017E7285" w14:textId="77777777" w:rsidR="00B96386" w:rsidRPr="001212F5" w:rsidRDefault="00B96386" w:rsidP="00245459">
      <w:pPr>
        <w:spacing w:after="0" w:line="360" w:lineRule="auto"/>
        <w:jc w:val="both"/>
        <w:rPr>
          <w:rFonts w:asciiTheme="majorHAnsi" w:hAnsiTheme="majorHAnsi" w:cstheme="majorHAnsi"/>
          <w:sz w:val="24"/>
          <w:szCs w:val="24"/>
        </w:rPr>
      </w:pPr>
    </w:p>
    <w:p w14:paraId="6AFBFADB" w14:textId="77777777" w:rsidR="001D45BA" w:rsidRPr="001212F5" w:rsidRDefault="00F5720A" w:rsidP="00245459">
      <w:pPr>
        <w:spacing w:after="0" w:line="360" w:lineRule="auto"/>
        <w:jc w:val="both"/>
        <w:rPr>
          <w:rFonts w:asciiTheme="majorHAnsi" w:hAnsiTheme="majorHAnsi" w:cstheme="majorHAnsi"/>
          <w:sz w:val="24"/>
          <w:szCs w:val="24"/>
        </w:rPr>
      </w:pPr>
      <w:r w:rsidRPr="001212F5">
        <w:rPr>
          <w:rFonts w:asciiTheme="majorHAnsi" w:hAnsiTheme="majorHAnsi" w:cstheme="majorHAnsi"/>
          <w:sz w:val="24"/>
          <w:szCs w:val="24"/>
        </w:rPr>
        <w:t>Załączniki do SWZ:</w:t>
      </w:r>
    </w:p>
    <w:p w14:paraId="5FD399A5" w14:textId="77777777" w:rsidR="00B96386" w:rsidRPr="001212F5" w:rsidRDefault="00B96386" w:rsidP="00245459">
      <w:pPr>
        <w:spacing w:after="0" w:line="360" w:lineRule="auto"/>
        <w:ind w:left="284" w:hanging="284"/>
        <w:jc w:val="both"/>
        <w:rPr>
          <w:rFonts w:asciiTheme="majorHAnsi" w:hAnsiTheme="majorHAnsi" w:cstheme="majorHAnsi"/>
          <w:sz w:val="24"/>
          <w:szCs w:val="24"/>
        </w:rPr>
      </w:pPr>
      <w:r w:rsidRPr="001212F5">
        <w:rPr>
          <w:rFonts w:asciiTheme="majorHAnsi" w:hAnsiTheme="majorHAnsi" w:cstheme="majorHAnsi"/>
          <w:sz w:val="24"/>
          <w:szCs w:val="24"/>
        </w:rPr>
        <w:t>1</w:t>
      </w:r>
      <w:r w:rsidR="000135D0" w:rsidRPr="001212F5">
        <w:rPr>
          <w:rFonts w:asciiTheme="majorHAnsi" w:hAnsiTheme="majorHAnsi" w:cstheme="majorHAnsi"/>
          <w:sz w:val="24"/>
          <w:szCs w:val="24"/>
        </w:rPr>
        <w:t>.</w:t>
      </w:r>
      <w:r w:rsidRPr="001212F5">
        <w:rPr>
          <w:rFonts w:asciiTheme="majorHAnsi" w:hAnsiTheme="majorHAnsi" w:cstheme="majorHAnsi"/>
          <w:sz w:val="24"/>
          <w:szCs w:val="24"/>
        </w:rPr>
        <w:t xml:space="preserve">  </w:t>
      </w:r>
      <w:r w:rsidR="004868D6" w:rsidRPr="001212F5">
        <w:rPr>
          <w:rFonts w:asciiTheme="majorHAnsi" w:hAnsiTheme="majorHAnsi" w:cstheme="majorHAnsi"/>
          <w:sz w:val="24"/>
          <w:szCs w:val="24"/>
        </w:rPr>
        <w:t xml:space="preserve">      </w:t>
      </w:r>
      <w:r w:rsidR="0087755C" w:rsidRPr="001212F5">
        <w:rPr>
          <w:rFonts w:asciiTheme="majorHAnsi" w:hAnsiTheme="majorHAnsi" w:cstheme="majorHAnsi"/>
          <w:sz w:val="24"/>
          <w:szCs w:val="24"/>
        </w:rPr>
        <w:t xml:space="preserve"> </w:t>
      </w:r>
      <w:r w:rsidR="004868D6" w:rsidRPr="001212F5">
        <w:rPr>
          <w:rFonts w:asciiTheme="majorHAnsi" w:hAnsiTheme="majorHAnsi" w:cstheme="majorHAnsi"/>
          <w:sz w:val="24"/>
          <w:szCs w:val="24"/>
        </w:rPr>
        <w:t xml:space="preserve"> </w:t>
      </w:r>
      <w:r w:rsidRPr="001212F5">
        <w:rPr>
          <w:rFonts w:asciiTheme="majorHAnsi" w:hAnsiTheme="majorHAnsi" w:cstheme="majorHAnsi"/>
          <w:sz w:val="24"/>
          <w:szCs w:val="24"/>
        </w:rPr>
        <w:t xml:space="preserve">Opis przedmiotu zamówienia  </w:t>
      </w:r>
    </w:p>
    <w:p w14:paraId="53BA3E82" w14:textId="77777777" w:rsidR="00B96386" w:rsidRPr="001212F5" w:rsidRDefault="00B96386" w:rsidP="00245459">
      <w:pPr>
        <w:pStyle w:val="Akapitzlist"/>
        <w:spacing w:after="0" w:line="360" w:lineRule="auto"/>
        <w:ind w:left="0"/>
        <w:jc w:val="both"/>
        <w:rPr>
          <w:rFonts w:asciiTheme="majorHAnsi" w:hAnsiTheme="majorHAnsi" w:cstheme="majorHAnsi"/>
          <w:sz w:val="24"/>
          <w:szCs w:val="24"/>
        </w:rPr>
      </w:pPr>
      <w:r w:rsidRPr="001212F5">
        <w:rPr>
          <w:rFonts w:asciiTheme="majorHAnsi" w:hAnsiTheme="majorHAnsi" w:cstheme="majorHAnsi"/>
          <w:sz w:val="24"/>
          <w:szCs w:val="24"/>
        </w:rPr>
        <w:t>2</w:t>
      </w:r>
      <w:r w:rsidR="000135D0" w:rsidRPr="001212F5">
        <w:rPr>
          <w:rFonts w:asciiTheme="majorHAnsi" w:hAnsiTheme="majorHAnsi" w:cstheme="majorHAnsi"/>
          <w:sz w:val="24"/>
          <w:szCs w:val="24"/>
        </w:rPr>
        <w:t>.</w:t>
      </w:r>
      <w:r w:rsidRPr="001212F5">
        <w:rPr>
          <w:rFonts w:asciiTheme="majorHAnsi" w:hAnsiTheme="majorHAnsi" w:cstheme="majorHAnsi"/>
          <w:sz w:val="24"/>
          <w:szCs w:val="24"/>
        </w:rPr>
        <w:t xml:space="preserve">  </w:t>
      </w:r>
      <w:r w:rsidR="004868D6" w:rsidRPr="001212F5">
        <w:rPr>
          <w:rFonts w:asciiTheme="majorHAnsi" w:hAnsiTheme="majorHAnsi" w:cstheme="majorHAnsi"/>
          <w:sz w:val="24"/>
          <w:szCs w:val="24"/>
        </w:rPr>
        <w:t xml:space="preserve">      </w:t>
      </w:r>
      <w:r w:rsidR="0087755C" w:rsidRPr="001212F5">
        <w:rPr>
          <w:rFonts w:asciiTheme="majorHAnsi" w:hAnsiTheme="majorHAnsi" w:cstheme="majorHAnsi"/>
          <w:sz w:val="24"/>
          <w:szCs w:val="24"/>
        </w:rPr>
        <w:t xml:space="preserve"> </w:t>
      </w:r>
      <w:r w:rsidR="004868D6" w:rsidRPr="001212F5">
        <w:rPr>
          <w:rFonts w:asciiTheme="majorHAnsi" w:hAnsiTheme="majorHAnsi" w:cstheme="majorHAnsi"/>
          <w:sz w:val="24"/>
          <w:szCs w:val="24"/>
        </w:rPr>
        <w:t xml:space="preserve"> </w:t>
      </w:r>
      <w:r w:rsidRPr="001212F5">
        <w:rPr>
          <w:rFonts w:asciiTheme="majorHAnsi" w:hAnsiTheme="majorHAnsi" w:cstheme="majorHAnsi"/>
          <w:sz w:val="24"/>
          <w:szCs w:val="24"/>
        </w:rPr>
        <w:t xml:space="preserve">Projektowane postanowienia umowy </w:t>
      </w:r>
    </w:p>
    <w:p w14:paraId="2AFCECD3" w14:textId="77777777" w:rsidR="00B96386" w:rsidRPr="001212F5" w:rsidRDefault="00B96386" w:rsidP="00245459">
      <w:pPr>
        <w:pStyle w:val="Akapitzlist"/>
        <w:spacing w:after="0" w:line="360" w:lineRule="auto"/>
        <w:ind w:left="0"/>
        <w:jc w:val="both"/>
        <w:rPr>
          <w:rFonts w:asciiTheme="majorHAnsi" w:hAnsiTheme="majorHAnsi" w:cstheme="majorHAnsi"/>
          <w:sz w:val="24"/>
          <w:szCs w:val="24"/>
        </w:rPr>
      </w:pPr>
      <w:r w:rsidRPr="001212F5">
        <w:rPr>
          <w:rFonts w:asciiTheme="majorHAnsi" w:hAnsiTheme="majorHAnsi" w:cstheme="majorHAnsi"/>
          <w:sz w:val="24"/>
          <w:szCs w:val="24"/>
        </w:rPr>
        <w:t xml:space="preserve">3 </w:t>
      </w:r>
      <w:r w:rsidR="004868D6" w:rsidRPr="001212F5">
        <w:rPr>
          <w:rFonts w:asciiTheme="majorHAnsi" w:hAnsiTheme="majorHAnsi" w:cstheme="majorHAnsi"/>
          <w:sz w:val="24"/>
          <w:szCs w:val="24"/>
        </w:rPr>
        <w:t xml:space="preserve">         </w:t>
      </w:r>
      <w:r w:rsidRPr="001212F5">
        <w:rPr>
          <w:rFonts w:asciiTheme="majorHAnsi" w:hAnsiTheme="majorHAnsi" w:cstheme="majorHAnsi"/>
          <w:sz w:val="24"/>
          <w:szCs w:val="24"/>
        </w:rPr>
        <w:t xml:space="preserve"> Formularz ofertowy </w:t>
      </w:r>
    </w:p>
    <w:p w14:paraId="44162E33" w14:textId="77777777" w:rsidR="00B96386" w:rsidRPr="001212F5" w:rsidRDefault="00B96386" w:rsidP="00245459">
      <w:pPr>
        <w:pStyle w:val="Akapitzlist"/>
        <w:spacing w:after="0" w:line="360" w:lineRule="auto"/>
        <w:ind w:left="0"/>
        <w:jc w:val="both"/>
        <w:rPr>
          <w:rFonts w:asciiTheme="majorHAnsi" w:hAnsiTheme="majorHAnsi" w:cstheme="majorHAnsi"/>
          <w:sz w:val="24"/>
          <w:szCs w:val="24"/>
        </w:rPr>
      </w:pPr>
      <w:r w:rsidRPr="001212F5">
        <w:rPr>
          <w:rFonts w:asciiTheme="majorHAnsi" w:hAnsiTheme="majorHAnsi" w:cstheme="majorHAnsi"/>
          <w:sz w:val="24"/>
          <w:szCs w:val="24"/>
        </w:rPr>
        <w:t xml:space="preserve">3.1.       Kalkulator  </w:t>
      </w:r>
    </w:p>
    <w:p w14:paraId="21F72250" w14:textId="77777777" w:rsidR="00B96386" w:rsidRPr="001212F5" w:rsidRDefault="00B96386" w:rsidP="00245459">
      <w:pPr>
        <w:pStyle w:val="Akapitzlist"/>
        <w:numPr>
          <w:ilvl w:val="0"/>
          <w:numId w:val="24"/>
        </w:numPr>
        <w:spacing w:after="0" w:line="360" w:lineRule="auto"/>
        <w:ind w:left="709" w:hanging="709"/>
        <w:jc w:val="both"/>
        <w:rPr>
          <w:rFonts w:asciiTheme="majorHAnsi" w:hAnsiTheme="majorHAnsi" w:cstheme="majorHAnsi"/>
          <w:sz w:val="24"/>
          <w:szCs w:val="24"/>
        </w:rPr>
      </w:pPr>
      <w:r w:rsidRPr="001212F5">
        <w:rPr>
          <w:rFonts w:asciiTheme="majorHAnsi" w:hAnsiTheme="majorHAnsi" w:cstheme="majorHAnsi"/>
          <w:sz w:val="24"/>
          <w:szCs w:val="24"/>
        </w:rPr>
        <w:lastRenderedPageBreak/>
        <w:t>Oświadczenie wykonawcy o niepodleganiu wykluczeniu oraz spełnieniu warunków   udziału w postępowaniu</w:t>
      </w:r>
    </w:p>
    <w:p w14:paraId="20EC0AFD" w14:textId="77777777" w:rsidR="00B96386" w:rsidRPr="001212F5" w:rsidRDefault="00B96386" w:rsidP="00245459">
      <w:pPr>
        <w:spacing w:after="0" w:line="360" w:lineRule="auto"/>
        <w:ind w:left="709" w:hanging="709"/>
        <w:jc w:val="both"/>
        <w:rPr>
          <w:rFonts w:asciiTheme="majorHAnsi" w:hAnsiTheme="majorHAnsi" w:cstheme="majorHAnsi"/>
          <w:sz w:val="24"/>
          <w:szCs w:val="24"/>
        </w:rPr>
      </w:pPr>
      <w:r w:rsidRPr="001212F5">
        <w:rPr>
          <w:rFonts w:asciiTheme="majorHAnsi" w:hAnsiTheme="majorHAnsi" w:cstheme="majorHAnsi"/>
          <w:sz w:val="24"/>
          <w:szCs w:val="24"/>
        </w:rPr>
        <w:t>5</w:t>
      </w:r>
      <w:r w:rsidR="004868D6" w:rsidRPr="001212F5">
        <w:rPr>
          <w:rFonts w:asciiTheme="majorHAnsi" w:hAnsiTheme="majorHAnsi" w:cstheme="majorHAnsi"/>
          <w:sz w:val="24"/>
          <w:szCs w:val="24"/>
        </w:rPr>
        <w:t>.</w:t>
      </w:r>
      <w:r w:rsidRPr="001212F5">
        <w:rPr>
          <w:rFonts w:asciiTheme="majorHAnsi" w:hAnsiTheme="majorHAnsi" w:cstheme="majorHAnsi"/>
          <w:sz w:val="24"/>
          <w:szCs w:val="24"/>
        </w:rPr>
        <w:t xml:space="preserve"> </w:t>
      </w:r>
      <w:r w:rsidR="004868D6" w:rsidRPr="001212F5">
        <w:rPr>
          <w:rFonts w:asciiTheme="majorHAnsi" w:hAnsiTheme="majorHAnsi" w:cstheme="majorHAnsi"/>
          <w:sz w:val="24"/>
          <w:szCs w:val="24"/>
        </w:rPr>
        <w:t xml:space="preserve">     </w:t>
      </w:r>
      <w:r w:rsidR="00E94C63" w:rsidRPr="001212F5">
        <w:rPr>
          <w:rFonts w:asciiTheme="majorHAnsi" w:hAnsiTheme="majorHAnsi" w:cstheme="majorHAnsi"/>
          <w:sz w:val="24"/>
          <w:szCs w:val="24"/>
        </w:rPr>
        <w:t xml:space="preserve"> </w:t>
      </w:r>
      <w:r w:rsidR="004868D6" w:rsidRPr="001212F5">
        <w:rPr>
          <w:rFonts w:asciiTheme="majorHAnsi" w:hAnsiTheme="majorHAnsi" w:cstheme="majorHAnsi"/>
          <w:sz w:val="24"/>
          <w:szCs w:val="24"/>
        </w:rPr>
        <w:t xml:space="preserve">  </w:t>
      </w:r>
      <w:r w:rsidRPr="001212F5">
        <w:rPr>
          <w:rFonts w:asciiTheme="majorHAnsi" w:hAnsiTheme="majorHAnsi" w:cstheme="majorHAnsi"/>
          <w:sz w:val="24"/>
          <w:szCs w:val="24"/>
        </w:rPr>
        <w:t xml:space="preserve"> Oświadczenie o przynależności lub braku przynależności do tej samej grupy kapitałowej </w:t>
      </w:r>
    </w:p>
    <w:p w14:paraId="1A6E6108" w14:textId="77777777" w:rsidR="00B96386" w:rsidRPr="001212F5" w:rsidRDefault="00B96386" w:rsidP="00245459">
      <w:pPr>
        <w:pStyle w:val="Akapitzlist"/>
        <w:spacing w:after="0" w:line="360" w:lineRule="auto"/>
        <w:ind w:left="0"/>
        <w:jc w:val="both"/>
        <w:rPr>
          <w:rFonts w:asciiTheme="majorHAnsi" w:hAnsiTheme="majorHAnsi" w:cstheme="majorHAnsi"/>
          <w:sz w:val="24"/>
          <w:szCs w:val="24"/>
        </w:rPr>
      </w:pPr>
      <w:r w:rsidRPr="001212F5">
        <w:rPr>
          <w:rFonts w:asciiTheme="majorHAnsi" w:hAnsiTheme="majorHAnsi" w:cstheme="majorHAnsi"/>
          <w:sz w:val="24"/>
          <w:szCs w:val="24"/>
        </w:rPr>
        <w:t>6</w:t>
      </w:r>
      <w:r w:rsidR="004868D6" w:rsidRPr="001212F5">
        <w:rPr>
          <w:rFonts w:asciiTheme="majorHAnsi" w:hAnsiTheme="majorHAnsi" w:cstheme="majorHAnsi"/>
          <w:sz w:val="24"/>
          <w:szCs w:val="24"/>
        </w:rPr>
        <w:t>.</w:t>
      </w:r>
      <w:r w:rsidRPr="001212F5">
        <w:rPr>
          <w:rFonts w:asciiTheme="majorHAnsi" w:hAnsiTheme="majorHAnsi" w:cstheme="majorHAnsi"/>
          <w:sz w:val="24"/>
          <w:szCs w:val="24"/>
        </w:rPr>
        <w:t xml:space="preserve"> </w:t>
      </w:r>
      <w:r w:rsidR="004868D6" w:rsidRPr="001212F5">
        <w:rPr>
          <w:rFonts w:asciiTheme="majorHAnsi" w:hAnsiTheme="majorHAnsi" w:cstheme="majorHAnsi"/>
          <w:sz w:val="24"/>
          <w:szCs w:val="24"/>
        </w:rPr>
        <w:t xml:space="preserve">        </w:t>
      </w:r>
      <w:r w:rsidRPr="001212F5">
        <w:rPr>
          <w:rFonts w:asciiTheme="majorHAnsi" w:hAnsiTheme="majorHAnsi" w:cstheme="majorHAnsi"/>
          <w:sz w:val="24"/>
          <w:szCs w:val="24"/>
        </w:rPr>
        <w:t xml:space="preserve">Oświadczenie wykonawców wspólnie ubiegających się o udzielenie zamówienia </w:t>
      </w:r>
    </w:p>
    <w:p w14:paraId="178D3092" w14:textId="77777777" w:rsidR="008720EB" w:rsidRPr="003E5892" w:rsidRDefault="00603022" w:rsidP="00245459">
      <w:pPr>
        <w:pStyle w:val="Akapitzlist"/>
        <w:numPr>
          <w:ilvl w:val="0"/>
          <w:numId w:val="4"/>
        </w:numPr>
        <w:spacing w:after="0" w:line="360" w:lineRule="auto"/>
        <w:jc w:val="both"/>
        <w:rPr>
          <w:rFonts w:asciiTheme="majorHAnsi" w:hAnsiTheme="majorHAnsi" w:cstheme="majorHAnsi"/>
          <w:sz w:val="24"/>
          <w:szCs w:val="24"/>
        </w:rPr>
      </w:pPr>
      <w:r w:rsidRPr="003E5892">
        <w:rPr>
          <w:rFonts w:asciiTheme="majorHAnsi" w:hAnsiTheme="majorHAnsi" w:cstheme="majorHAnsi"/>
          <w:sz w:val="24"/>
          <w:szCs w:val="24"/>
        </w:rPr>
        <w:t xml:space="preserve">      Oświadczenia odbiorcy paliw gazowych </w:t>
      </w:r>
    </w:p>
    <w:sectPr w:rsidR="008720EB" w:rsidRPr="003E5892" w:rsidSect="003846EE">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B511" w14:textId="77777777" w:rsidR="003E15C2" w:rsidRDefault="003E15C2" w:rsidP="00C24B45">
      <w:pPr>
        <w:spacing w:after="0" w:line="240" w:lineRule="auto"/>
      </w:pPr>
      <w:r>
        <w:separator/>
      </w:r>
    </w:p>
  </w:endnote>
  <w:endnote w:type="continuationSeparator" w:id="0">
    <w:p w14:paraId="30C7ADFB" w14:textId="77777777" w:rsidR="003E15C2" w:rsidRDefault="003E15C2"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C801A7D" w14:textId="77777777" w:rsidR="00852E5E" w:rsidRDefault="00852E5E">
            <w:pPr>
              <w:pStyle w:val="Stopka"/>
              <w:jc w:val="right"/>
            </w:pPr>
            <w:r w:rsidRPr="00586378">
              <w:rPr>
                <w:sz w:val="20"/>
                <w:szCs w:val="20"/>
              </w:rPr>
              <w:t xml:space="preserve">Strona </w:t>
            </w:r>
            <w:r w:rsidR="003846EE" w:rsidRPr="00586378">
              <w:fldChar w:fldCharType="begin"/>
            </w:r>
            <w:r w:rsidRPr="00586378">
              <w:rPr>
                <w:sz w:val="20"/>
                <w:szCs w:val="20"/>
              </w:rPr>
              <w:instrText>PAGE</w:instrText>
            </w:r>
            <w:r w:rsidR="003846EE" w:rsidRPr="00586378">
              <w:fldChar w:fldCharType="separate"/>
            </w:r>
            <w:r w:rsidR="00A206B4">
              <w:rPr>
                <w:noProof/>
                <w:sz w:val="20"/>
                <w:szCs w:val="20"/>
              </w:rPr>
              <w:t>34</w:t>
            </w:r>
            <w:r w:rsidR="003846EE" w:rsidRPr="00586378">
              <w:fldChar w:fldCharType="end"/>
            </w:r>
            <w:r w:rsidRPr="00586378">
              <w:rPr>
                <w:sz w:val="20"/>
                <w:szCs w:val="20"/>
              </w:rPr>
              <w:t xml:space="preserve"> z </w:t>
            </w:r>
            <w:r w:rsidR="003846EE" w:rsidRPr="00586378">
              <w:fldChar w:fldCharType="begin"/>
            </w:r>
            <w:r w:rsidRPr="00586378">
              <w:rPr>
                <w:sz w:val="20"/>
                <w:szCs w:val="20"/>
              </w:rPr>
              <w:instrText>NUMPAGES</w:instrText>
            </w:r>
            <w:r w:rsidR="003846EE" w:rsidRPr="00586378">
              <w:fldChar w:fldCharType="separate"/>
            </w:r>
            <w:r w:rsidR="00A206B4">
              <w:rPr>
                <w:noProof/>
                <w:sz w:val="20"/>
                <w:szCs w:val="20"/>
              </w:rPr>
              <w:t>36</w:t>
            </w:r>
            <w:r w:rsidR="003846EE" w:rsidRPr="00586378">
              <w:fldChar w:fldCharType="end"/>
            </w:r>
          </w:p>
        </w:sdtContent>
      </w:sdt>
    </w:sdtContent>
  </w:sdt>
  <w:p w14:paraId="2984EB61" w14:textId="77777777" w:rsidR="00852E5E" w:rsidRDefault="00852E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0062" w14:textId="77777777" w:rsidR="003E15C2" w:rsidRDefault="003E15C2" w:rsidP="00C24B45">
      <w:pPr>
        <w:spacing w:after="0" w:line="240" w:lineRule="auto"/>
      </w:pPr>
      <w:r>
        <w:separator/>
      </w:r>
    </w:p>
  </w:footnote>
  <w:footnote w:type="continuationSeparator" w:id="0">
    <w:p w14:paraId="59A6A1D8" w14:textId="77777777" w:rsidR="003E15C2" w:rsidRDefault="003E15C2"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3486" w14:textId="3AD730C0" w:rsidR="00C41B61" w:rsidRPr="00273D2E" w:rsidRDefault="00C41B61">
    <w:pPr>
      <w:pStyle w:val="Nagwek"/>
      <w:rPr>
        <w:rFonts w:asciiTheme="majorHAnsi" w:hAnsiTheme="majorHAnsi" w:cstheme="majorHAnsi"/>
        <w:sz w:val="24"/>
        <w:szCs w:val="24"/>
      </w:rPr>
    </w:pPr>
    <w:r w:rsidRPr="00273D2E">
      <w:rPr>
        <w:rFonts w:asciiTheme="majorHAnsi" w:hAnsiTheme="majorHAnsi" w:cstheme="majorHAnsi"/>
        <w:sz w:val="24"/>
        <w:szCs w:val="24"/>
      </w:rPr>
      <w:t xml:space="preserve"> Nr postępowania</w:t>
    </w:r>
    <w:r w:rsidR="00D23AD4">
      <w:rPr>
        <w:rFonts w:asciiTheme="majorHAnsi" w:hAnsiTheme="majorHAnsi" w:cstheme="majorHAnsi"/>
        <w:sz w:val="24"/>
        <w:szCs w:val="24"/>
      </w:rPr>
      <w:t>:</w:t>
    </w:r>
    <w:r w:rsidR="003E4286" w:rsidRPr="003E4286">
      <w:t xml:space="preserve"> </w:t>
    </w:r>
    <w:r w:rsidR="00AE4251" w:rsidRPr="00AE4251">
      <w:rPr>
        <w:rFonts w:asciiTheme="majorHAnsi" w:hAnsiTheme="majorHAnsi" w:cstheme="majorHAnsi"/>
        <w:sz w:val="24"/>
        <w:szCs w:val="24"/>
      </w:rPr>
      <w:t>KTG.3502.1.2023.DW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0F5592"/>
    <w:multiLevelType w:val="multilevel"/>
    <w:tmpl w:val="80C4534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3698" w:hanging="720"/>
      </w:pPr>
      <w:rPr>
        <w:rFonts w:hint="default"/>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988588A"/>
    <w:multiLevelType w:val="multilevel"/>
    <w:tmpl w:val="F824168E"/>
    <w:lvl w:ilvl="0">
      <w:start w:val="29"/>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9"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0A0A10"/>
    <w:multiLevelType w:val="multilevel"/>
    <w:tmpl w:val="96A023D4"/>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1" w15:restartNumberingAfterBreak="0">
    <w:nsid w:val="1C7B53B2"/>
    <w:multiLevelType w:val="multilevel"/>
    <w:tmpl w:val="D9007C68"/>
    <w:lvl w:ilvl="0">
      <w:start w:val="14"/>
      <w:numFmt w:val="decimal"/>
      <w:lvlText w:val="%1."/>
      <w:lvlJc w:val="left"/>
      <w:pPr>
        <w:ind w:left="480" w:hanging="480"/>
      </w:pPr>
      <w:rPr>
        <w:rFonts w:hint="default"/>
      </w:rPr>
    </w:lvl>
    <w:lvl w:ilvl="1">
      <w:start w:val="1"/>
      <w:numFmt w:val="decimal"/>
      <w:lvlText w:val="%1.%2."/>
      <w:lvlJc w:val="left"/>
      <w:pPr>
        <w:ind w:left="6860" w:hanging="480"/>
      </w:pPr>
      <w:rPr>
        <w:rFonts w:hint="default"/>
        <w:b w:val="0"/>
        <w:bCs w:val="0"/>
        <w:strike w:val="0"/>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2"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3"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F941E35"/>
    <w:multiLevelType w:val="hybridMultilevel"/>
    <w:tmpl w:val="FCD407CA"/>
    <w:lvl w:ilvl="0" w:tplc="DB4ED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6"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7"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714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8"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1"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364118C6"/>
    <w:multiLevelType w:val="multilevel"/>
    <w:tmpl w:val="7FA21288"/>
    <w:lvl w:ilvl="0">
      <w:start w:val="13"/>
      <w:numFmt w:val="decimal"/>
      <w:lvlText w:val="%1."/>
      <w:lvlJc w:val="left"/>
      <w:pPr>
        <w:ind w:left="480" w:hanging="480"/>
      </w:pPr>
      <w:rPr>
        <w:rFonts w:hint="default"/>
      </w:rPr>
    </w:lvl>
    <w:lvl w:ilvl="1">
      <w:start w:val="1"/>
      <w:numFmt w:val="decimal"/>
      <w:lvlText w:val="%1.%2."/>
      <w:lvlJc w:val="left"/>
      <w:pPr>
        <w:ind w:left="4308" w:hanging="480"/>
      </w:pPr>
      <w:rPr>
        <w:rFonts w:hint="default"/>
        <w:b w:val="0"/>
        <w:bCs w:val="0"/>
      </w:rPr>
    </w:lvl>
    <w:lvl w:ilvl="2">
      <w:start w:val="1"/>
      <w:numFmt w:val="decimal"/>
      <w:lvlText w:val="%1.%2.%3."/>
      <w:lvlJc w:val="left"/>
      <w:pPr>
        <w:ind w:left="3131"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3" w15:restartNumberingAfterBreak="0">
    <w:nsid w:val="36922D88"/>
    <w:multiLevelType w:val="hybridMultilevel"/>
    <w:tmpl w:val="BF72FD26"/>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24"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5"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6"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29" w15:restartNumberingAfterBreak="0">
    <w:nsid w:val="556D7739"/>
    <w:multiLevelType w:val="multilevel"/>
    <w:tmpl w:val="DB4C933A"/>
    <w:lvl w:ilvl="0">
      <w:start w:val="30"/>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855"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30" w15:restartNumberingAfterBreak="0">
    <w:nsid w:val="5C2F3CD7"/>
    <w:multiLevelType w:val="multilevel"/>
    <w:tmpl w:val="847ADDD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4" w15:restartNumberingAfterBreak="0">
    <w:nsid w:val="647A69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E2092A"/>
    <w:multiLevelType w:val="multilevel"/>
    <w:tmpl w:val="89CCDC4A"/>
    <w:lvl w:ilvl="0">
      <w:start w:val="28"/>
      <w:numFmt w:val="decimal"/>
      <w:lvlText w:val="%1."/>
      <w:lvlJc w:val="left"/>
      <w:pPr>
        <w:ind w:left="480" w:hanging="480"/>
      </w:pPr>
      <w:rPr>
        <w:rFonts w:hint="default"/>
      </w:rPr>
    </w:lvl>
    <w:lvl w:ilvl="1">
      <w:start w:val="1"/>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6"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7"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39"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0" w15:restartNumberingAfterBreak="0">
    <w:nsid w:val="7A3521F0"/>
    <w:multiLevelType w:val="multilevel"/>
    <w:tmpl w:val="7C647A6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asciiTheme="majorHAnsi" w:hAnsiTheme="majorHAnsi" w:cstheme="majorHAnsi" w:hint="default"/>
        <w:b w:val="0"/>
        <w:bCs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2"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43" w15:restartNumberingAfterBreak="0">
    <w:nsid w:val="7C523093"/>
    <w:multiLevelType w:val="multilevel"/>
    <w:tmpl w:val="8E06F27C"/>
    <w:lvl w:ilvl="0">
      <w:start w:val="1"/>
      <w:numFmt w:val="decimal"/>
      <w:pStyle w:val="Nagwek1"/>
      <w:lvlText w:val="%1"/>
      <w:lvlJc w:val="left"/>
      <w:pPr>
        <w:ind w:left="2134" w:hanging="432"/>
      </w:pPr>
      <w:rPr>
        <w:strike w:val="0"/>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4" w15:restartNumberingAfterBreak="0">
    <w:nsid w:val="7CA348FE"/>
    <w:multiLevelType w:val="hybridMultilevel"/>
    <w:tmpl w:val="8EACBE16"/>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1006976967">
    <w:abstractNumId w:val="43"/>
  </w:num>
  <w:num w:numId="2" w16cid:durableId="313221187">
    <w:abstractNumId w:val="6"/>
  </w:num>
  <w:num w:numId="3" w16cid:durableId="862864660">
    <w:abstractNumId w:val="33"/>
  </w:num>
  <w:num w:numId="4" w16cid:durableId="574365733">
    <w:abstractNumId w:val="41"/>
  </w:num>
  <w:num w:numId="5" w16cid:durableId="232592469">
    <w:abstractNumId w:val="42"/>
  </w:num>
  <w:num w:numId="6" w16cid:durableId="217516390">
    <w:abstractNumId w:val="19"/>
  </w:num>
  <w:num w:numId="7" w16cid:durableId="410349600">
    <w:abstractNumId w:val="22"/>
  </w:num>
  <w:num w:numId="8" w16cid:durableId="1545362227">
    <w:abstractNumId w:val="11"/>
  </w:num>
  <w:num w:numId="9" w16cid:durableId="2069069095">
    <w:abstractNumId w:val="26"/>
  </w:num>
  <w:num w:numId="10" w16cid:durableId="1954436488">
    <w:abstractNumId w:val="44"/>
  </w:num>
  <w:num w:numId="11" w16cid:durableId="1049382081">
    <w:abstractNumId w:val="39"/>
  </w:num>
  <w:num w:numId="12" w16cid:durableId="878978817">
    <w:abstractNumId w:val="7"/>
  </w:num>
  <w:num w:numId="13" w16cid:durableId="425466748">
    <w:abstractNumId w:val="40"/>
  </w:num>
  <w:num w:numId="14" w16cid:durableId="293830240">
    <w:abstractNumId w:val="24"/>
  </w:num>
  <w:num w:numId="15" w16cid:durableId="442001543">
    <w:abstractNumId w:val="20"/>
  </w:num>
  <w:num w:numId="16" w16cid:durableId="1741445215">
    <w:abstractNumId w:val="17"/>
  </w:num>
  <w:num w:numId="17" w16cid:durableId="1239250123">
    <w:abstractNumId w:val="10"/>
  </w:num>
  <w:num w:numId="18" w16cid:durableId="1921255983">
    <w:abstractNumId w:val="14"/>
  </w:num>
  <w:num w:numId="19" w16cid:durableId="924997160">
    <w:abstractNumId w:val="29"/>
  </w:num>
  <w:num w:numId="20" w16cid:durableId="947739533">
    <w:abstractNumId w:val="32"/>
  </w:num>
  <w:num w:numId="21" w16cid:durableId="699936013">
    <w:abstractNumId w:val="8"/>
  </w:num>
  <w:num w:numId="22" w16cid:durableId="1897429013">
    <w:abstractNumId w:val="30"/>
  </w:num>
  <w:num w:numId="23" w16cid:durableId="849024216">
    <w:abstractNumId w:val="35"/>
  </w:num>
  <w:num w:numId="24" w16cid:durableId="1921140432">
    <w:abstractNumId w:val="21"/>
  </w:num>
  <w:num w:numId="25" w16cid:durableId="2102407366">
    <w:abstractNumId w:val="23"/>
  </w:num>
  <w:num w:numId="26" w16cid:durableId="1232696856">
    <w:abstractNumId w:val="15"/>
  </w:num>
  <w:num w:numId="27" w16cid:durableId="1367870579">
    <w:abstractNumId w:val="28"/>
  </w:num>
  <w:num w:numId="28" w16cid:durableId="1398433449">
    <w:abstractNumId w:val="34"/>
  </w:num>
  <w:num w:numId="29" w16cid:durableId="445928810">
    <w:abstractNumId w:val="29"/>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3520719">
    <w:abstractNumId w:val="25"/>
  </w:num>
  <w:num w:numId="31" w16cid:durableId="514880053">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264A"/>
    <w:rsid w:val="00010E47"/>
    <w:rsid w:val="000135D0"/>
    <w:rsid w:val="00013FDF"/>
    <w:rsid w:val="00015C61"/>
    <w:rsid w:val="000210F4"/>
    <w:rsid w:val="00022EEF"/>
    <w:rsid w:val="00024858"/>
    <w:rsid w:val="000355A5"/>
    <w:rsid w:val="000369E0"/>
    <w:rsid w:val="00040D9E"/>
    <w:rsid w:val="00041614"/>
    <w:rsid w:val="000440F1"/>
    <w:rsid w:val="0004431D"/>
    <w:rsid w:val="000510AF"/>
    <w:rsid w:val="000513CC"/>
    <w:rsid w:val="00064D52"/>
    <w:rsid w:val="00070550"/>
    <w:rsid w:val="00071E61"/>
    <w:rsid w:val="00072750"/>
    <w:rsid w:val="000776D4"/>
    <w:rsid w:val="000829FC"/>
    <w:rsid w:val="00083641"/>
    <w:rsid w:val="00083D01"/>
    <w:rsid w:val="00083F1A"/>
    <w:rsid w:val="00095CF2"/>
    <w:rsid w:val="000A5558"/>
    <w:rsid w:val="000A61A5"/>
    <w:rsid w:val="000A6266"/>
    <w:rsid w:val="000B13BE"/>
    <w:rsid w:val="000B5307"/>
    <w:rsid w:val="000B76BC"/>
    <w:rsid w:val="000C17AF"/>
    <w:rsid w:val="000C442B"/>
    <w:rsid w:val="000D4DCF"/>
    <w:rsid w:val="000D4DF6"/>
    <w:rsid w:val="000D5189"/>
    <w:rsid w:val="000D52CE"/>
    <w:rsid w:val="000D630E"/>
    <w:rsid w:val="000D71AE"/>
    <w:rsid w:val="000E041B"/>
    <w:rsid w:val="000E0C7B"/>
    <w:rsid w:val="000E672F"/>
    <w:rsid w:val="000F2042"/>
    <w:rsid w:val="000F416C"/>
    <w:rsid w:val="000F49A7"/>
    <w:rsid w:val="000F7555"/>
    <w:rsid w:val="000F7AF1"/>
    <w:rsid w:val="001034AF"/>
    <w:rsid w:val="00104614"/>
    <w:rsid w:val="001049FD"/>
    <w:rsid w:val="00106753"/>
    <w:rsid w:val="00107771"/>
    <w:rsid w:val="00111869"/>
    <w:rsid w:val="001128CE"/>
    <w:rsid w:val="00112EDF"/>
    <w:rsid w:val="0011366C"/>
    <w:rsid w:val="00115F96"/>
    <w:rsid w:val="00117190"/>
    <w:rsid w:val="00120361"/>
    <w:rsid w:val="001205E6"/>
    <w:rsid w:val="00120623"/>
    <w:rsid w:val="001212F5"/>
    <w:rsid w:val="0012497E"/>
    <w:rsid w:val="00126B79"/>
    <w:rsid w:val="001337DA"/>
    <w:rsid w:val="00137E5B"/>
    <w:rsid w:val="001534A5"/>
    <w:rsid w:val="00154DD3"/>
    <w:rsid w:val="00155B3D"/>
    <w:rsid w:val="00157D4D"/>
    <w:rsid w:val="00157EA6"/>
    <w:rsid w:val="00163363"/>
    <w:rsid w:val="001705E2"/>
    <w:rsid w:val="00172ED4"/>
    <w:rsid w:val="00173F8E"/>
    <w:rsid w:val="00175AAC"/>
    <w:rsid w:val="00190754"/>
    <w:rsid w:val="00190806"/>
    <w:rsid w:val="001927C9"/>
    <w:rsid w:val="001A24F8"/>
    <w:rsid w:val="001A2A20"/>
    <w:rsid w:val="001A3656"/>
    <w:rsid w:val="001B45A1"/>
    <w:rsid w:val="001B479D"/>
    <w:rsid w:val="001B4CAA"/>
    <w:rsid w:val="001C0B70"/>
    <w:rsid w:val="001C0FD9"/>
    <w:rsid w:val="001C446B"/>
    <w:rsid w:val="001D007E"/>
    <w:rsid w:val="001D1A0C"/>
    <w:rsid w:val="001D1E34"/>
    <w:rsid w:val="001D45BA"/>
    <w:rsid w:val="001D5EEA"/>
    <w:rsid w:val="001E1112"/>
    <w:rsid w:val="001E20F7"/>
    <w:rsid w:val="001E3455"/>
    <w:rsid w:val="001F08D8"/>
    <w:rsid w:val="001F1697"/>
    <w:rsid w:val="001F221F"/>
    <w:rsid w:val="002007E4"/>
    <w:rsid w:val="002012F3"/>
    <w:rsid w:val="002127E5"/>
    <w:rsid w:val="00217A09"/>
    <w:rsid w:val="002218E8"/>
    <w:rsid w:val="00222302"/>
    <w:rsid w:val="002231FE"/>
    <w:rsid w:val="00223EDC"/>
    <w:rsid w:val="00225A32"/>
    <w:rsid w:val="002273E8"/>
    <w:rsid w:val="00227B39"/>
    <w:rsid w:val="002364E3"/>
    <w:rsid w:val="00236FDC"/>
    <w:rsid w:val="002411D9"/>
    <w:rsid w:val="002422E6"/>
    <w:rsid w:val="0024235E"/>
    <w:rsid w:val="002433A0"/>
    <w:rsid w:val="00245459"/>
    <w:rsid w:val="00245CA2"/>
    <w:rsid w:val="00253D7F"/>
    <w:rsid w:val="00255D5B"/>
    <w:rsid w:val="00262CCE"/>
    <w:rsid w:val="00264F39"/>
    <w:rsid w:val="00265591"/>
    <w:rsid w:val="002659AE"/>
    <w:rsid w:val="00270AD6"/>
    <w:rsid w:val="002722DF"/>
    <w:rsid w:val="0027318B"/>
    <w:rsid w:val="00273D2E"/>
    <w:rsid w:val="002800FE"/>
    <w:rsid w:val="0028164E"/>
    <w:rsid w:val="00281A0A"/>
    <w:rsid w:val="00285A89"/>
    <w:rsid w:val="0028688E"/>
    <w:rsid w:val="00290AE5"/>
    <w:rsid w:val="00290CF5"/>
    <w:rsid w:val="002913BC"/>
    <w:rsid w:val="0029141F"/>
    <w:rsid w:val="00291EB4"/>
    <w:rsid w:val="00293F03"/>
    <w:rsid w:val="0029494A"/>
    <w:rsid w:val="002A1444"/>
    <w:rsid w:val="002A284F"/>
    <w:rsid w:val="002A28BF"/>
    <w:rsid w:val="002A3535"/>
    <w:rsid w:val="002A35A6"/>
    <w:rsid w:val="002A5FA1"/>
    <w:rsid w:val="002B0CD5"/>
    <w:rsid w:val="002B1626"/>
    <w:rsid w:val="002B4BF0"/>
    <w:rsid w:val="002C2521"/>
    <w:rsid w:val="002C7A07"/>
    <w:rsid w:val="002D0B1C"/>
    <w:rsid w:val="002E006B"/>
    <w:rsid w:val="002E44B7"/>
    <w:rsid w:val="002E530E"/>
    <w:rsid w:val="002E5D79"/>
    <w:rsid w:val="002E6818"/>
    <w:rsid w:val="002E7315"/>
    <w:rsid w:val="002E7727"/>
    <w:rsid w:val="002F0942"/>
    <w:rsid w:val="002F255A"/>
    <w:rsid w:val="002F6019"/>
    <w:rsid w:val="002F660A"/>
    <w:rsid w:val="002F6884"/>
    <w:rsid w:val="00300AB5"/>
    <w:rsid w:val="00302067"/>
    <w:rsid w:val="003074A5"/>
    <w:rsid w:val="00311881"/>
    <w:rsid w:val="00312600"/>
    <w:rsid w:val="00312851"/>
    <w:rsid w:val="00312D06"/>
    <w:rsid w:val="003162FC"/>
    <w:rsid w:val="003207EB"/>
    <w:rsid w:val="00321918"/>
    <w:rsid w:val="00322EB3"/>
    <w:rsid w:val="00325F7E"/>
    <w:rsid w:val="00327445"/>
    <w:rsid w:val="003277C0"/>
    <w:rsid w:val="00332645"/>
    <w:rsid w:val="003453DD"/>
    <w:rsid w:val="003464B3"/>
    <w:rsid w:val="0035405E"/>
    <w:rsid w:val="0035417A"/>
    <w:rsid w:val="00354322"/>
    <w:rsid w:val="00355A88"/>
    <w:rsid w:val="0035786D"/>
    <w:rsid w:val="00357CC5"/>
    <w:rsid w:val="00364A0A"/>
    <w:rsid w:val="0036664D"/>
    <w:rsid w:val="00367C2E"/>
    <w:rsid w:val="00370FA8"/>
    <w:rsid w:val="00371B76"/>
    <w:rsid w:val="00372AF4"/>
    <w:rsid w:val="00374D6D"/>
    <w:rsid w:val="0038049A"/>
    <w:rsid w:val="0038147E"/>
    <w:rsid w:val="00383975"/>
    <w:rsid w:val="00383BE9"/>
    <w:rsid w:val="003846EE"/>
    <w:rsid w:val="0038591F"/>
    <w:rsid w:val="00397C5A"/>
    <w:rsid w:val="003A596D"/>
    <w:rsid w:val="003A6FF8"/>
    <w:rsid w:val="003A726B"/>
    <w:rsid w:val="003B0902"/>
    <w:rsid w:val="003B0EDB"/>
    <w:rsid w:val="003B2811"/>
    <w:rsid w:val="003B288B"/>
    <w:rsid w:val="003B56BA"/>
    <w:rsid w:val="003B7309"/>
    <w:rsid w:val="003B79EA"/>
    <w:rsid w:val="003C2915"/>
    <w:rsid w:val="003C3220"/>
    <w:rsid w:val="003C4C3D"/>
    <w:rsid w:val="003C6D3E"/>
    <w:rsid w:val="003C6D50"/>
    <w:rsid w:val="003D05CE"/>
    <w:rsid w:val="003D14CD"/>
    <w:rsid w:val="003D3B96"/>
    <w:rsid w:val="003D42B0"/>
    <w:rsid w:val="003D533F"/>
    <w:rsid w:val="003D604E"/>
    <w:rsid w:val="003E15C2"/>
    <w:rsid w:val="003E1930"/>
    <w:rsid w:val="003E4286"/>
    <w:rsid w:val="003E577D"/>
    <w:rsid w:val="003E5892"/>
    <w:rsid w:val="003E6B55"/>
    <w:rsid w:val="003F005C"/>
    <w:rsid w:val="003F0AF8"/>
    <w:rsid w:val="003F1B9F"/>
    <w:rsid w:val="003F639B"/>
    <w:rsid w:val="003F65B8"/>
    <w:rsid w:val="0040020D"/>
    <w:rsid w:val="00400B64"/>
    <w:rsid w:val="00403708"/>
    <w:rsid w:val="00404993"/>
    <w:rsid w:val="00404ADA"/>
    <w:rsid w:val="00406233"/>
    <w:rsid w:val="004120D7"/>
    <w:rsid w:val="004174B2"/>
    <w:rsid w:val="0041756E"/>
    <w:rsid w:val="004236E3"/>
    <w:rsid w:val="004244D3"/>
    <w:rsid w:val="00425168"/>
    <w:rsid w:val="00431095"/>
    <w:rsid w:val="00433FC0"/>
    <w:rsid w:val="00436929"/>
    <w:rsid w:val="00437A7D"/>
    <w:rsid w:val="00440084"/>
    <w:rsid w:val="00440542"/>
    <w:rsid w:val="00440A26"/>
    <w:rsid w:val="004424B5"/>
    <w:rsid w:val="00442799"/>
    <w:rsid w:val="004465B6"/>
    <w:rsid w:val="0044795F"/>
    <w:rsid w:val="004531C3"/>
    <w:rsid w:val="0045344B"/>
    <w:rsid w:val="00453529"/>
    <w:rsid w:val="0046017A"/>
    <w:rsid w:val="00462450"/>
    <w:rsid w:val="00464515"/>
    <w:rsid w:val="0046797C"/>
    <w:rsid w:val="00470A70"/>
    <w:rsid w:val="0047198B"/>
    <w:rsid w:val="004760B8"/>
    <w:rsid w:val="004832F5"/>
    <w:rsid w:val="00484DC2"/>
    <w:rsid w:val="004868D6"/>
    <w:rsid w:val="00486F33"/>
    <w:rsid w:val="00487C46"/>
    <w:rsid w:val="0049692E"/>
    <w:rsid w:val="004A3A46"/>
    <w:rsid w:val="004B30EC"/>
    <w:rsid w:val="004B58AF"/>
    <w:rsid w:val="004B5A04"/>
    <w:rsid w:val="004C4BF9"/>
    <w:rsid w:val="004C75C8"/>
    <w:rsid w:val="004D05BE"/>
    <w:rsid w:val="004D1944"/>
    <w:rsid w:val="004D6CA8"/>
    <w:rsid w:val="004D6CE1"/>
    <w:rsid w:val="004E0569"/>
    <w:rsid w:val="004E0922"/>
    <w:rsid w:val="004E0C88"/>
    <w:rsid w:val="004E2849"/>
    <w:rsid w:val="004E2D84"/>
    <w:rsid w:val="004E5383"/>
    <w:rsid w:val="004E5668"/>
    <w:rsid w:val="004E710F"/>
    <w:rsid w:val="004E73BD"/>
    <w:rsid w:val="00500845"/>
    <w:rsid w:val="005061CB"/>
    <w:rsid w:val="00507A03"/>
    <w:rsid w:val="00507FFB"/>
    <w:rsid w:val="00513081"/>
    <w:rsid w:val="005133AA"/>
    <w:rsid w:val="005142AC"/>
    <w:rsid w:val="0051547C"/>
    <w:rsid w:val="00516804"/>
    <w:rsid w:val="00520B74"/>
    <w:rsid w:val="00520C0F"/>
    <w:rsid w:val="00521B3B"/>
    <w:rsid w:val="0052680A"/>
    <w:rsid w:val="0052681B"/>
    <w:rsid w:val="00526F73"/>
    <w:rsid w:val="00526F87"/>
    <w:rsid w:val="00527ADA"/>
    <w:rsid w:val="00531DAE"/>
    <w:rsid w:val="00531DCB"/>
    <w:rsid w:val="00532BB4"/>
    <w:rsid w:val="00535F8E"/>
    <w:rsid w:val="00545F62"/>
    <w:rsid w:val="005567F0"/>
    <w:rsid w:val="00560E54"/>
    <w:rsid w:val="00561CD0"/>
    <w:rsid w:val="00562658"/>
    <w:rsid w:val="0057068C"/>
    <w:rsid w:val="0057387C"/>
    <w:rsid w:val="00574F8B"/>
    <w:rsid w:val="00576A56"/>
    <w:rsid w:val="005807BF"/>
    <w:rsid w:val="0058136A"/>
    <w:rsid w:val="00583BBF"/>
    <w:rsid w:val="00586378"/>
    <w:rsid w:val="005869F6"/>
    <w:rsid w:val="00587997"/>
    <w:rsid w:val="00591AA3"/>
    <w:rsid w:val="00593568"/>
    <w:rsid w:val="00595726"/>
    <w:rsid w:val="005979E5"/>
    <w:rsid w:val="005A07C2"/>
    <w:rsid w:val="005A4AAF"/>
    <w:rsid w:val="005A4D28"/>
    <w:rsid w:val="005A60D5"/>
    <w:rsid w:val="005A6E6B"/>
    <w:rsid w:val="005B1605"/>
    <w:rsid w:val="005B66CA"/>
    <w:rsid w:val="005B66D2"/>
    <w:rsid w:val="005B69DB"/>
    <w:rsid w:val="005C2D8D"/>
    <w:rsid w:val="005C3B05"/>
    <w:rsid w:val="005C497B"/>
    <w:rsid w:val="005C5A8E"/>
    <w:rsid w:val="005C6BCA"/>
    <w:rsid w:val="005C6DED"/>
    <w:rsid w:val="005D10B4"/>
    <w:rsid w:val="005D25D7"/>
    <w:rsid w:val="005D649F"/>
    <w:rsid w:val="005E5302"/>
    <w:rsid w:val="005E56A9"/>
    <w:rsid w:val="005E75A1"/>
    <w:rsid w:val="005F2A22"/>
    <w:rsid w:val="005F3121"/>
    <w:rsid w:val="005F3146"/>
    <w:rsid w:val="005F6B77"/>
    <w:rsid w:val="005F6EEF"/>
    <w:rsid w:val="006022AF"/>
    <w:rsid w:val="00603022"/>
    <w:rsid w:val="006043E8"/>
    <w:rsid w:val="00604C8D"/>
    <w:rsid w:val="0060522B"/>
    <w:rsid w:val="00606744"/>
    <w:rsid w:val="00606A60"/>
    <w:rsid w:val="006108B5"/>
    <w:rsid w:val="00611671"/>
    <w:rsid w:val="00611BBE"/>
    <w:rsid w:val="00613112"/>
    <w:rsid w:val="00613874"/>
    <w:rsid w:val="00616638"/>
    <w:rsid w:val="00623FC7"/>
    <w:rsid w:val="006241A4"/>
    <w:rsid w:val="0062574F"/>
    <w:rsid w:val="00625AD2"/>
    <w:rsid w:val="006265A4"/>
    <w:rsid w:val="0063002E"/>
    <w:rsid w:val="00633823"/>
    <w:rsid w:val="00636E04"/>
    <w:rsid w:val="00637AE0"/>
    <w:rsid w:val="0064025A"/>
    <w:rsid w:val="00644E13"/>
    <w:rsid w:val="00645C4C"/>
    <w:rsid w:val="006465ED"/>
    <w:rsid w:val="00646B75"/>
    <w:rsid w:val="00651568"/>
    <w:rsid w:val="00652587"/>
    <w:rsid w:val="00652C89"/>
    <w:rsid w:val="00655541"/>
    <w:rsid w:val="006628C3"/>
    <w:rsid w:val="006647D2"/>
    <w:rsid w:val="00664EB5"/>
    <w:rsid w:val="00667BD4"/>
    <w:rsid w:val="00671042"/>
    <w:rsid w:val="00671EF2"/>
    <w:rsid w:val="006725E3"/>
    <w:rsid w:val="00672C21"/>
    <w:rsid w:val="006747DC"/>
    <w:rsid w:val="0067578A"/>
    <w:rsid w:val="00676D59"/>
    <w:rsid w:val="00676F7A"/>
    <w:rsid w:val="00682655"/>
    <w:rsid w:val="0068353D"/>
    <w:rsid w:val="00684110"/>
    <w:rsid w:val="00684BCA"/>
    <w:rsid w:val="006862BC"/>
    <w:rsid w:val="006909F4"/>
    <w:rsid w:val="00690FC3"/>
    <w:rsid w:val="006927A4"/>
    <w:rsid w:val="00692C8D"/>
    <w:rsid w:val="006A057C"/>
    <w:rsid w:val="006A2733"/>
    <w:rsid w:val="006A3ED5"/>
    <w:rsid w:val="006A5374"/>
    <w:rsid w:val="006C081C"/>
    <w:rsid w:val="006C2B78"/>
    <w:rsid w:val="006C3F80"/>
    <w:rsid w:val="006D01E5"/>
    <w:rsid w:val="006D41AF"/>
    <w:rsid w:val="006D4E86"/>
    <w:rsid w:val="006D5826"/>
    <w:rsid w:val="006E1AF3"/>
    <w:rsid w:val="006E456E"/>
    <w:rsid w:val="006E4A55"/>
    <w:rsid w:val="006E5125"/>
    <w:rsid w:val="006F4292"/>
    <w:rsid w:val="006F51A5"/>
    <w:rsid w:val="006F59ED"/>
    <w:rsid w:val="006F73B2"/>
    <w:rsid w:val="006F78A3"/>
    <w:rsid w:val="00700F74"/>
    <w:rsid w:val="007014DF"/>
    <w:rsid w:val="007019AB"/>
    <w:rsid w:val="00703307"/>
    <w:rsid w:val="00712846"/>
    <w:rsid w:val="007164C5"/>
    <w:rsid w:val="007166C8"/>
    <w:rsid w:val="00717A3D"/>
    <w:rsid w:val="00721172"/>
    <w:rsid w:val="00722323"/>
    <w:rsid w:val="00724ED8"/>
    <w:rsid w:val="007250FF"/>
    <w:rsid w:val="00726504"/>
    <w:rsid w:val="00733471"/>
    <w:rsid w:val="0073553C"/>
    <w:rsid w:val="007361A3"/>
    <w:rsid w:val="00740329"/>
    <w:rsid w:val="00740567"/>
    <w:rsid w:val="00747B5A"/>
    <w:rsid w:val="0075016D"/>
    <w:rsid w:val="007501F8"/>
    <w:rsid w:val="007525ED"/>
    <w:rsid w:val="00754684"/>
    <w:rsid w:val="00754774"/>
    <w:rsid w:val="00765357"/>
    <w:rsid w:val="0076686B"/>
    <w:rsid w:val="00770F06"/>
    <w:rsid w:val="00774E46"/>
    <w:rsid w:val="007764A0"/>
    <w:rsid w:val="007859A7"/>
    <w:rsid w:val="00786DEE"/>
    <w:rsid w:val="00786FA0"/>
    <w:rsid w:val="00791199"/>
    <w:rsid w:val="0079293F"/>
    <w:rsid w:val="00795EC4"/>
    <w:rsid w:val="00796BD0"/>
    <w:rsid w:val="0079793B"/>
    <w:rsid w:val="007A3379"/>
    <w:rsid w:val="007A6696"/>
    <w:rsid w:val="007A68A7"/>
    <w:rsid w:val="007B0A47"/>
    <w:rsid w:val="007B124F"/>
    <w:rsid w:val="007B1DCE"/>
    <w:rsid w:val="007B288F"/>
    <w:rsid w:val="007B360D"/>
    <w:rsid w:val="007B6573"/>
    <w:rsid w:val="007B7C14"/>
    <w:rsid w:val="007B7CE8"/>
    <w:rsid w:val="007D03B6"/>
    <w:rsid w:val="007D377B"/>
    <w:rsid w:val="007D6288"/>
    <w:rsid w:val="007D6A87"/>
    <w:rsid w:val="007E050F"/>
    <w:rsid w:val="007E5BB9"/>
    <w:rsid w:val="007F086D"/>
    <w:rsid w:val="007F1451"/>
    <w:rsid w:val="007F1948"/>
    <w:rsid w:val="007F517C"/>
    <w:rsid w:val="007F705A"/>
    <w:rsid w:val="008022E9"/>
    <w:rsid w:val="00803BF6"/>
    <w:rsid w:val="00806D51"/>
    <w:rsid w:val="00807AED"/>
    <w:rsid w:val="00811403"/>
    <w:rsid w:val="00811F9E"/>
    <w:rsid w:val="008139DB"/>
    <w:rsid w:val="00820AB3"/>
    <w:rsid w:val="00822529"/>
    <w:rsid w:val="00824CE9"/>
    <w:rsid w:val="00825B0D"/>
    <w:rsid w:val="00832C56"/>
    <w:rsid w:val="00841CAD"/>
    <w:rsid w:val="00851AA3"/>
    <w:rsid w:val="00851F47"/>
    <w:rsid w:val="00852E5E"/>
    <w:rsid w:val="00853CFC"/>
    <w:rsid w:val="008575CF"/>
    <w:rsid w:val="00860791"/>
    <w:rsid w:val="008626B7"/>
    <w:rsid w:val="00865DC5"/>
    <w:rsid w:val="00871F65"/>
    <w:rsid w:val="008720EB"/>
    <w:rsid w:val="00872F6B"/>
    <w:rsid w:val="00873CF1"/>
    <w:rsid w:val="00875E56"/>
    <w:rsid w:val="00875EA8"/>
    <w:rsid w:val="0087755C"/>
    <w:rsid w:val="00881321"/>
    <w:rsid w:val="008819EF"/>
    <w:rsid w:val="008826A5"/>
    <w:rsid w:val="008869AB"/>
    <w:rsid w:val="008870B0"/>
    <w:rsid w:val="008878C2"/>
    <w:rsid w:val="00887CF2"/>
    <w:rsid w:val="00892138"/>
    <w:rsid w:val="00893610"/>
    <w:rsid w:val="00897624"/>
    <w:rsid w:val="008A14F9"/>
    <w:rsid w:val="008A3942"/>
    <w:rsid w:val="008A41EC"/>
    <w:rsid w:val="008A5FE9"/>
    <w:rsid w:val="008A667A"/>
    <w:rsid w:val="008A6F82"/>
    <w:rsid w:val="008A7550"/>
    <w:rsid w:val="008B12C8"/>
    <w:rsid w:val="008B2801"/>
    <w:rsid w:val="008B3740"/>
    <w:rsid w:val="008B63B0"/>
    <w:rsid w:val="008C0DC9"/>
    <w:rsid w:val="008C0E41"/>
    <w:rsid w:val="008C1436"/>
    <w:rsid w:val="008C42C5"/>
    <w:rsid w:val="008C69F4"/>
    <w:rsid w:val="008D054A"/>
    <w:rsid w:val="008E50D1"/>
    <w:rsid w:val="008E5923"/>
    <w:rsid w:val="008E6844"/>
    <w:rsid w:val="008F20A4"/>
    <w:rsid w:val="008F5F3A"/>
    <w:rsid w:val="00901C52"/>
    <w:rsid w:val="009026D2"/>
    <w:rsid w:val="009040B1"/>
    <w:rsid w:val="009063E6"/>
    <w:rsid w:val="0090786F"/>
    <w:rsid w:val="009103BB"/>
    <w:rsid w:val="00921068"/>
    <w:rsid w:val="0092119A"/>
    <w:rsid w:val="00923AA8"/>
    <w:rsid w:val="00923CA2"/>
    <w:rsid w:val="00924026"/>
    <w:rsid w:val="00925B74"/>
    <w:rsid w:val="00927C33"/>
    <w:rsid w:val="00930794"/>
    <w:rsid w:val="009333D0"/>
    <w:rsid w:val="00934E3D"/>
    <w:rsid w:val="00935D5B"/>
    <w:rsid w:val="00936672"/>
    <w:rsid w:val="00946A64"/>
    <w:rsid w:val="009471FC"/>
    <w:rsid w:val="00947823"/>
    <w:rsid w:val="0095011C"/>
    <w:rsid w:val="0095125A"/>
    <w:rsid w:val="00954D04"/>
    <w:rsid w:val="00957674"/>
    <w:rsid w:val="00964198"/>
    <w:rsid w:val="00964828"/>
    <w:rsid w:val="0097029B"/>
    <w:rsid w:val="0097055B"/>
    <w:rsid w:val="009719A1"/>
    <w:rsid w:val="009720B5"/>
    <w:rsid w:val="009773E0"/>
    <w:rsid w:val="00977D39"/>
    <w:rsid w:val="009834DD"/>
    <w:rsid w:val="00985A82"/>
    <w:rsid w:val="00986E66"/>
    <w:rsid w:val="00990A91"/>
    <w:rsid w:val="009916F4"/>
    <w:rsid w:val="00995C72"/>
    <w:rsid w:val="0099700C"/>
    <w:rsid w:val="009976DF"/>
    <w:rsid w:val="009A02E6"/>
    <w:rsid w:val="009A593B"/>
    <w:rsid w:val="009A6808"/>
    <w:rsid w:val="009A6FD7"/>
    <w:rsid w:val="009A7667"/>
    <w:rsid w:val="009A7ED0"/>
    <w:rsid w:val="009B04E5"/>
    <w:rsid w:val="009B3F2C"/>
    <w:rsid w:val="009B5D74"/>
    <w:rsid w:val="009C46ED"/>
    <w:rsid w:val="009C6FFA"/>
    <w:rsid w:val="009D02EF"/>
    <w:rsid w:val="009D3B87"/>
    <w:rsid w:val="009D4850"/>
    <w:rsid w:val="009D5C78"/>
    <w:rsid w:val="009D691B"/>
    <w:rsid w:val="009D6BB1"/>
    <w:rsid w:val="009F77B6"/>
    <w:rsid w:val="00A0570B"/>
    <w:rsid w:val="00A0639F"/>
    <w:rsid w:val="00A077F1"/>
    <w:rsid w:val="00A07FB8"/>
    <w:rsid w:val="00A11C42"/>
    <w:rsid w:val="00A11CBD"/>
    <w:rsid w:val="00A11E9A"/>
    <w:rsid w:val="00A13F6A"/>
    <w:rsid w:val="00A17587"/>
    <w:rsid w:val="00A20487"/>
    <w:rsid w:val="00A206B4"/>
    <w:rsid w:val="00A247DE"/>
    <w:rsid w:val="00A34559"/>
    <w:rsid w:val="00A363F7"/>
    <w:rsid w:val="00A37032"/>
    <w:rsid w:val="00A41BED"/>
    <w:rsid w:val="00A50102"/>
    <w:rsid w:val="00A542E6"/>
    <w:rsid w:val="00A57F40"/>
    <w:rsid w:val="00A62AC9"/>
    <w:rsid w:val="00A641C5"/>
    <w:rsid w:val="00A6532B"/>
    <w:rsid w:val="00A65DB3"/>
    <w:rsid w:val="00A675BC"/>
    <w:rsid w:val="00A67730"/>
    <w:rsid w:val="00A70EF4"/>
    <w:rsid w:val="00A7249B"/>
    <w:rsid w:val="00A76270"/>
    <w:rsid w:val="00A8249E"/>
    <w:rsid w:val="00A831BD"/>
    <w:rsid w:val="00A979BF"/>
    <w:rsid w:val="00AA267C"/>
    <w:rsid w:val="00AA31BA"/>
    <w:rsid w:val="00AA32B9"/>
    <w:rsid w:val="00AB55ED"/>
    <w:rsid w:val="00AB5A7D"/>
    <w:rsid w:val="00AC18E5"/>
    <w:rsid w:val="00AC2088"/>
    <w:rsid w:val="00AC4B05"/>
    <w:rsid w:val="00AC5374"/>
    <w:rsid w:val="00AD3478"/>
    <w:rsid w:val="00AD5661"/>
    <w:rsid w:val="00AD63B3"/>
    <w:rsid w:val="00AD6FFE"/>
    <w:rsid w:val="00AE05BA"/>
    <w:rsid w:val="00AE065B"/>
    <w:rsid w:val="00AE4251"/>
    <w:rsid w:val="00AE7D9B"/>
    <w:rsid w:val="00AF2249"/>
    <w:rsid w:val="00AF24FB"/>
    <w:rsid w:val="00AF4BEA"/>
    <w:rsid w:val="00AF556E"/>
    <w:rsid w:val="00AF5909"/>
    <w:rsid w:val="00AF7924"/>
    <w:rsid w:val="00AF7A97"/>
    <w:rsid w:val="00AF7D7D"/>
    <w:rsid w:val="00B0616F"/>
    <w:rsid w:val="00B066FD"/>
    <w:rsid w:val="00B068CF"/>
    <w:rsid w:val="00B07FB1"/>
    <w:rsid w:val="00B11CB8"/>
    <w:rsid w:val="00B12DB2"/>
    <w:rsid w:val="00B130AB"/>
    <w:rsid w:val="00B14BC6"/>
    <w:rsid w:val="00B164CA"/>
    <w:rsid w:val="00B255F0"/>
    <w:rsid w:val="00B26D23"/>
    <w:rsid w:val="00B27128"/>
    <w:rsid w:val="00B30482"/>
    <w:rsid w:val="00B41099"/>
    <w:rsid w:val="00B42270"/>
    <w:rsid w:val="00B42800"/>
    <w:rsid w:val="00B4551B"/>
    <w:rsid w:val="00B4785A"/>
    <w:rsid w:val="00B507F1"/>
    <w:rsid w:val="00B6227E"/>
    <w:rsid w:val="00B633AE"/>
    <w:rsid w:val="00B64616"/>
    <w:rsid w:val="00B64D71"/>
    <w:rsid w:val="00B71243"/>
    <w:rsid w:val="00B73752"/>
    <w:rsid w:val="00B75A51"/>
    <w:rsid w:val="00B76D5A"/>
    <w:rsid w:val="00B77812"/>
    <w:rsid w:val="00B8069C"/>
    <w:rsid w:val="00B8244C"/>
    <w:rsid w:val="00B87FA2"/>
    <w:rsid w:val="00B962C1"/>
    <w:rsid w:val="00B96386"/>
    <w:rsid w:val="00B9639D"/>
    <w:rsid w:val="00B965B0"/>
    <w:rsid w:val="00BA2712"/>
    <w:rsid w:val="00BA4FD7"/>
    <w:rsid w:val="00BA4FEA"/>
    <w:rsid w:val="00BA7B22"/>
    <w:rsid w:val="00BB0E03"/>
    <w:rsid w:val="00BB4359"/>
    <w:rsid w:val="00BB7EF0"/>
    <w:rsid w:val="00BC415C"/>
    <w:rsid w:val="00BC43F0"/>
    <w:rsid w:val="00BC699B"/>
    <w:rsid w:val="00BD2B44"/>
    <w:rsid w:val="00BD36FE"/>
    <w:rsid w:val="00BE36CC"/>
    <w:rsid w:val="00BE50EE"/>
    <w:rsid w:val="00BE566A"/>
    <w:rsid w:val="00BF28F4"/>
    <w:rsid w:val="00BF460D"/>
    <w:rsid w:val="00BF6B84"/>
    <w:rsid w:val="00C005A3"/>
    <w:rsid w:val="00C1778B"/>
    <w:rsid w:val="00C24B45"/>
    <w:rsid w:val="00C34BCD"/>
    <w:rsid w:val="00C34F5B"/>
    <w:rsid w:val="00C35DD3"/>
    <w:rsid w:val="00C37813"/>
    <w:rsid w:val="00C40519"/>
    <w:rsid w:val="00C41B61"/>
    <w:rsid w:val="00C4403C"/>
    <w:rsid w:val="00C53B85"/>
    <w:rsid w:val="00C5657A"/>
    <w:rsid w:val="00C56C1A"/>
    <w:rsid w:val="00C67C59"/>
    <w:rsid w:val="00C706FA"/>
    <w:rsid w:val="00C73E46"/>
    <w:rsid w:val="00C77DFA"/>
    <w:rsid w:val="00C80579"/>
    <w:rsid w:val="00C810DD"/>
    <w:rsid w:val="00C82547"/>
    <w:rsid w:val="00C90139"/>
    <w:rsid w:val="00C912BE"/>
    <w:rsid w:val="00C9543C"/>
    <w:rsid w:val="00C96AB2"/>
    <w:rsid w:val="00C96B1E"/>
    <w:rsid w:val="00CA3BF9"/>
    <w:rsid w:val="00CA6C2D"/>
    <w:rsid w:val="00CA6EA6"/>
    <w:rsid w:val="00CB0635"/>
    <w:rsid w:val="00CB2CEE"/>
    <w:rsid w:val="00CB2F18"/>
    <w:rsid w:val="00CC08F0"/>
    <w:rsid w:val="00CC39C9"/>
    <w:rsid w:val="00CC428C"/>
    <w:rsid w:val="00CC4621"/>
    <w:rsid w:val="00CC4F65"/>
    <w:rsid w:val="00CC533C"/>
    <w:rsid w:val="00CD01DB"/>
    <w:rsid w:val="00CD3A83"/>
    <w:rsid w:val="00CE0352"/>
    <w:rsid w:val="00CE0E07"/>
    <w:rsid w:val="00CE1E63"/>
    <w:rsid w:val="00CE3DFF"/>
    <w:rsid w:val="00CE4C17"/>
    <w:rsid w:val="00CF217F"/>
    <w:rsid w:val="00CF44C5"/>
    <w:rsid w:val="00CF4CCA"/>
    <w:rsid w:val="00CF55CC"/>
    <w:rsid w:val="00CF5A3A"/>
    <w:rsid w:val="00D03245"/>
    <w:rsid w:val="00D03E6A"/>
    <w:rsid w:val="00D1134E"/>
    <w:rsid w:val="00D12932"/>
    <w:rsid w:val="00D13EA2"/>
    <w:rsid w:val="00D154C5"/>
    <w:rsid w:val="00D15D68"/>
    <w:rsid w:val="00D178C7"/>
    <w:rsid w:val="00D17CD2"/>
    <w:rsid w:val="00D20CC1"/>
    <w:rsid w:val="00D212A0"/>
    <w:rsid w:val="00D23AD4"/>
    <w:rsid w:val="00D240BD"/>
    <w:rsid w:val="00D25F71"/>
    <w:rsid w:val="00D3347E"/>
    <w:rsid w:val="00D35592"/>
    <w:rsid w:val="00D572C4"/>
    <w:rsid w:val="00D61305"/>
    <w:rsid w:val="00D61922"/>
    <w:rsid w:val="00D62EBE"/>
    <w:rsid w:val="00D64133"/>
    <w:rsid w:val="00D80533"/>
    <w:rsid w:val="00D812FB"/>
    <w:rsid w:val="00D8218B"/>
    <w:rsid w:val="00D82B58"/>
    <w:rsid w:val="00D83C34"/>
    <w:rsid w:val="00D849D6"/>
    <w:rsid w:val="00D930AC"/>
    <w:rsid w:val="00D954E5"/>
    <w:rsid w:val="00D95C6F"/>
    <w:rsid w:val="00D97569"/>
    <w:rsid w:val="00DA1881"/>
    <w:rsid w:val="00DA27C7"/>
    <w:rsid w:val="00DB1816"/>
    <w:rsid w:val="00DB2660"/>
    <w:rsid w:val="00DC0A35"/>
    <w:rsid w:val="00DC40BE"/>
    <w:rsid w:val="00DC41D9"/>
    <w:rsid w:val="00DD497B"/>
    <w:rsid w:val="00DD4C41"/>
    <w:rsid w:val="00DD4D4C"/>
    <w:rsid w:val="00DD6201"/>
    <w:rsid w:val="00DE2D10"/>
    <w:rsid w:val="00DE4EB4"/>
    <w:rsid w:val="00DE7214"/>
    <w:rsid w:val="00DF1085"/>
    <w:rsid w:val="00DF3DCC"/>
    <w:rsid w:val="00DF582F"/>
    <w:rsid w:val="00DF60AE"/>
    <w:rsid w:val="00E00A53"/>
    <w:rsid w:val="00E00B71"/>
    <w:rsid w:val="00E06F50"/>
    <w:rsid w:val="00E071CC"/>
    <w:rsid w:val="00E073B8"/>
    <w:rsid w:val="00E07827"/>
    <w:rsid w:val="00E1170D"/>
    <w:rsid w:val="00E12F24"/>
    <w:rsid w:val="00E13768"/>
    <w:rsid w:val="00E15ACC"/>
    <w:rsid w:val="00E15E8E"/>
    <w:rsid w:val="00E20E24"/>
    <w:rsid w:val="00E2185E"/>
    <w:rsid w:val="00E239A4"/>
    <w:rsid w:val="00E23B8A"/>
    <w:rsid w:val="00E3096A"/>
    <w:rsid w:val="00E3184A"/>
    <w:rsid w:val="00E31FDA"/>
    <w:rsid w:val="00E42BA1"/>
    <w:rsid w:val="00E44C6A"/>
    <w:rsid w:val="00E45C21"/>
    <w:rsid w:val="00E50D71"/>
    <w:rsid w:val="00E53B5C"/>
    <w:rsid w:val="00E54086"/>
    <w:rsid w:val="00E5573F"/>
    <w:rsid w:val="00E55934"/>
    <w:rsid w:val="00E6146B"/>
    <w:rsid w:val="00E6662E"/>
    <w:rsid w:val="00E6681B"/>
    <w:rsid w:val="00E669F3"/>
    <w:rsid w:val="00E67138"/>
    <w:rsid w:val="00E672A4"/>
    <w:rsid w:val="00E67D16"/>
    <w:rsid w:val="00E71C19"/>
    <w:rsid w:val="00E7315C"/>
    <w:rsid w:val="00E74DC6"/>
    <w:rsid w:val="00E7525B"/>
    <w:rsid w:val="00E75E58"/>
    <w:rsid w:val="00E87EA4"/>
    <w:rsid w:val="00E90F5A"/>
    <w:rsid w:val="00E94C63"/>
    <w:rsid w:val="00E954DC"/>
    <w:rsid w:val="00E9691C"/>
    <w:rsid w:val="00E97D1F"/>
    <w:rsid w:val="00EA3BD2"/>
    <w:rsid w:val="00EA48B8"/>
    <w:rsid w:val="00EB1312"/>
    <w:rsid w:val="00EB62AC"/>
    <w:rsid w:val="00EB6D6C"/>
    <w:rsid w:val="00EB7FE9"/>
    <w:rsid w:val="00EC0616"/>
    <w:rsid w:val="00EC10F9"/>
    <w:rsid w:val="00EC490D"/>
    <w:rsid w:val="00EC76AE"/>
    <w:rsid w:val="00ED2D9F"/>
    <w:rsid w:val="00ED6054"/>
    <w:rsid w:val="00ED7A0E"/>
    <w:rsid w:val="00EE3E4B"/>
    <w:rsid w:val="00EF5B6F"/>
    <w:rsid w:val="00EF6F54"/>
    <w:rsid w:val="00EF7253"/>
    <w:rsid w:val="00F012D4"/>
    <w:rsid w:val="00F045B8"/>
    <w:rsid w:val="00F05752"/>
    <w:rsid w:val="00F12BD9"/>
    <w:rsid w:val="00F136E8"/>
    <w:rsid w:val="00F1583B"/>
    <w:rsid w:val="00F162BF"/>
    <w:rsid w:val="00F202F4"/>
    <w:rsid w:val="00F22278"/>
    <w:rsid w:val="00F22AF8"/>
    <w:rsid w:val="00F26C22"/>
    <w:rsid w:val="00F30C01"/>
    <w:rsid w:val="00F322D6"/>
    <w:rsid w:val="00F3594A"/>
    <w:rsid w:val="00F35D32"/>
    <w:rsid w:val="00F35EB9"/>
    <w:rsid w:val="00F36170"/>
    <w:rsid w:val="00F37803"/>
    <w:rsid w:val="00F42DE0"/>
    <w:rsid w:val="00F54576"/>
    <w:rsid w:val="00F5720A"/>
    <w:rsid w:val="00F60178"/>
    <w:rsid w:val="00F61485"/>
    <w:rsid w:val="00F647D8"/>
    <w:rsid w:val="00F649F0"/>
    <w:rsid w:val="00F64C43"/>
    <w:rsid w:val="00F65587"/>
    <w:rsid w:val="00F657D6"/>
    <w:rsid w:val="00F67906"/>
    <w:rsid w:val="00F73781"/>
    <w:rsid w:val="00F7384C"/>
    <w:rsid w:val="00F75063"/>
    <w:rsid w:val="00F75BAE"/>
    <w:rsid w:val="00F826B0"/>
    <w:rsid w:val="00F82844"/>
    <w:rsid w:val="00F83119"/>
    <w:rsid w:val="00F8461C"/>
    <w:rsid w:val="00F9529A"/>
    <w:rsid w:val="00FA058A"/>
    <w:rsid w:val="00FA203A"/>
    <w:rsid w:val="00FA5B08"/>
    <w:rsid w:val="00FA6DF5"/>
    <w:rsid w:val="00FB21AC"/>
    <w:rsid w:val="00FB4F81"/>
    <w:rsid w:val="00FC06B6"/>
    <w:rsid w:val="00FC0D34"/>
    <w:rsid w:val="00FC13A2"/>
    <w:rsid w:val="00FC36A3"/>
    <w:rsid w:val="00FD0A3A"/>
    <w:rsid w:val="00FD2D67"/>
    <w:rsid w:val="00FD32C6"/>
    <w:rsid w:val="00FD4A38"/>
    <w:rsid w:val="00FE2CF1"/>
    <w:rsid w:val="00FF0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3E48D"/>
  <w15:docId w15:val="{BA656593-7B85-4908-A0CD-771ADD1F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46EE"/>
  </w:style>
  <w:style w:type="paragraph" w:styleId="Nagwek1">
    <w:name w:val="heading 1"/>
    <w:basedOn w:val="Normalny"/>
    <w:next w:val="Normalny"/>
    <w:link w:val="Nagwek1Znak"/>
    <w:uiPriority w:val="9"/>
    <w:qFormat/>
    <w:rsid w:val="00F35EB9"/>
    <w:pPr>
      <w:keepNext/>
      <w:keepLines/>
      <w:numPr>
        <w:numId w:val="1"/>
      </w:numPr>
      <w:spacing w:before="240" w:after="0"/>
      <w:ind w:left="432"/>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semiHidden/>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9"/>
      </w:numPr>
    </w:pPr>
  </w:style>
  <w:style w:type="paragraph" w:styleId="Poprawka">
    <w:name w:val="Revision"/>
    <w:hidden/>
    <w:uiPriority w:val="99"/>
    <w:semiHidden/>
    <w:rsid w:val="00BD36FE"/>
    <w:pPr>
      <w:spacing w:after="0" w:line="240" w:lineRule="auto"/>
    </w:pPr>
  </w:style>
  <w:style w:type="table" w:styleId="Tabela-Siatka">
    <w:name w:val="Table Grid"/>
    <w:basedOn w:val="Standardowy"/>
    <w:uiPriority w:val="39"/>
    <w:rsid w:val="00371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55B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5B3D"/>
    <w:rPr>
      <w:sz w:val="20"/>
      <w:szCs w:val="20"/>
    </w:rPr>
  </w:style>
  <w:style w:type="character" w:styleId="Odwoanieprzypisukocowego">
    <w:name w:val="endnote reference"/>
    <w:basedOn w:val="Domylnaczcionkaakapitu"/>
    <w:uiPriority w:val="99"/>
    <w:semiHidden/>
    <w:unhideWhenUsed/>
    <w:rsid w:val="00155B3D"/>
    <w:rPr>
      <w:vertAlign w:val="superscript"/>
    </w:rPr>
  </w:style>
  <w:style w:type="paragraph" w:styleId="Nagwekspisutreci">
    <w:name w:val="TOC Heading"/>
    <w:basedOn w:val="Nagwek1"/>
    <w:next w:val="Normalny"/>
    <w:uiPriority w:val="39"/>
    <w:unhideWhenUsed/>
    <w:qFormat/>
    <w:rsid w:val="00A57F40"/>
    <w:pPr>
      <w:numPr>
        <w:numId w:val="0"/>
      </w:numPr>
      <w:outlineLvl w:val="9"/>
    </w:pPr>
    <w:rPr>
      <w:lang w:eastAsia="pl-PL"/>
    </w:rPr>
  </w:style>
  <w:style w:type="paragraph" w:styleId="Spistreci1">
    <w:name w:val="toc 1"/>
    <w:basedOn w:val="Normalny"/>
    <w:next w:val="Normalny"/>
    <w:autoRedefine/>
    <w:uiPriority w:val="39"/>
    <w:unhideWhenUsed/>
    <w:rsid w:val="00A57F40"/>
    <w:pPr>
      <w:spacing w:after="100"/>
    </w:pPr>
  </w:style>
  <w:style w:type="paragraph" w:styleId="Tekstdymka">
    <w:name w:val="Balloon Text"/>
    <w:basedOn w:val="Normalny"/>
    <w:link w:val="TekstdymkaZnak"/>
    <w:uiPriority w:val="99"/>
    <w:semiHidden/>
    <w:unhideWhenUsed/>
    <w:rsid w:val="00A206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6B4"/>
    <w:rPr>
      <w:rFonts w:ascii="Tahoma" w:hAnsi="Tahoma" w:cs="Tahoma"/>
      <w:sz w:val="16"/>
      <w:szCs w:val="16"/>
    </w:rPr>
  </w:style>
  <w:style w:type="character" w:styleId="Nierozpoznanawzmianka">
    <w:name w:val="Unresolved Mention"/>
    <w:basedOn w:val="Domylnaczcionkaakapitu"/>
    <w:uiPriority w:val="99"/>
    <w:semiHidden/>
    <w:unhideWhenUsed/>
    <w:rsid w:val="00AE4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6881">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59226076">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07804958">
      <w:bodyDiv w:val="1"/>
      <w:marLeft w:val="0"/>
      <w:marRight w:val="0"/>
      <w:marTop w:val="0"/>
      <w:marBottom w:val="0"/>
      <w:divBdr>
        <w:top w:val="none" w:sz="0" w:space="0" w:color="auto"/>
        <w:left w:val="none" w:sz="0" w:space="0" w:color="auto"/>
        <w:bottom w:val="none" w:sz="0" w:space="0" w:color="auto"/>
        <w:right w:val="none" w:sz="0" w:space="0" w:color="auto"/>
      </w:divBdr>
    </w:div>
    <w:div w:id="783498242">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333293620">
      <w:bodyDiv w:val="1"/>
      <w:marLeft w:val="0"/>
      <w:marRight w:val="0"/>
      <w:marTop w:val="0"/>
      <w:marBottom w:val="0"/>
      <w:divBdr>
        <w:top w:val="none" w:sz="0" w:space="0" w:color="auto"/>
        <w:left w:val="none" w:sz="0" w:space="0" w:color="auto"/>
        <w:bottom w:val="none" w:sz="0" w:space="0" w:color="auto"/>
        <w:right w:val="none" w:sz="0" w:space="0" w:color="auto"/>
      </w:divBdr>
    </w:div>
    <w:div w:id="1383361857">
      <w:bodyDiv w:val="1"/>
      <w:marLeft w:val="0"/>
      <w:marRight w:val="0"/>
      <w:marTop w:val="0"/>
      <w:marBottom w:val="0"/>
      <w:divBdr>
        <w:top w:val="none" w:sz="0" w:space="0" w:color="auto"/>
        <w:left w:val="none" w:sz="0" w:space="0" w:color="auto"/>
        <w:bottom w:val="none" w:sz="0" w:space="0" w:color="auto"/>
        <w:right w:val="none" w:sz="0" w:space="0" w:color="auto"/>
      </w:divBdr>
    </w:div>
    <w:div w:id="1744645771">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1099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ido@it-serwis.com.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transakcja/83595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35955" TargetMode="External"/><Relationship Id="rId5" Type="http://schemas.openxmlformats.org/officeDocument/2006/relationships/webSettings" Target="webSettings.xml"/><Relationship Id="rId15" Type="http://schemas.openxmlformats.org/officeDocument/2006/relationships/hyperlink" Target="mailto:a.adamska@enmedia.org.pl" TargetMode="External"/><Relationship Id="rId10" Type="http://schemas.openxmlformats.org/officeDocument/2006/relationships/hyperlink" Target="https://sip.lex.pl/akty-prawne/dzu-dziennik-ustaw/skutki-powierzania-wykonywania-pracy-cudzoziemcom-przebywajacym-17896506/art-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ransakcja/835955" TargetMode="External"/><Relationship Id="rId14" Type="http://schemas.openxmlformats.org/officeDocument/2006/relationships/hyperlink" Target="mailto:przetargi@enmedia.org.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347CF8C-7521-4044-92CD-96C49229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36</Pages>
  <Words>9808</Words>
  <Characters>58849</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68520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Adamska</dc:creator>
  <cp:lastModifiedBy>Aleksandra Alex</cp:lastModifiedBy>
  <cp:revision>3</cp:revision>
  <cp:lastPrinted>2023-03-28T09:49:00Z</cp:lastPrinted>
  <dcterms:created xsi:type="dcterms:W3CDTF">2023-10-26T09:26:00Z</dcterms:created>
  <dcterms:modified xsi:type="dcterms:W3CDTF">2023-10-26T10:46:00Z</dcterms:modified>
</cp:coreProperties>
</file>