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A3" w:rsidRPr="000348A3" w:rsidRDefault="000348A3" w:rsidP="000348A3">
      <w:pPr>
        <w:spacing w:after="200" w:line="276" w:lineRule="auto"/>
        <w:rPr>
          <w:rFonts w:ascii="CG Omega" w:eastAsia="Times New Roman" w:hAnsi="CG Omega" w:cs="Gautami"/>
        </w:rPr>
      </w:pPr>
      <w:r w:rsidRPr="000348A3">
        <w:rPr>
          <w:rFonts w:ascii="CG Omega" w:eastAsia="Calibri" w:hAnsi="CG Omega" w:cs="Gautami"/>
          <w:b/>
        </w:rPr>
        <w:t>Znak</w:t>
      </w:r>
      <w:r w:rsidRPr="000348A3">
        <w:rPr>
          <w:rFonts w:ascii="CG Omega" w:eastAsia="Calibri" w:hAnsi="CG Omega" w:cs="Gautami"/>
        </w:rPr>
        <w:t xml:space="preserve">: </w:t>
      </w:r>
      <w:r w:rsidR="00CE158B">
        <w:rPr>
          <w:rFonts w:ascii="CG Omega" w:eastAsia="Calibri" w:hAnsi="CG Omega" w:cs="Gautami"/>
          <w:b/>
        </w:rPr>
        <w:t>IZ.271.30</w:t>
      </w:r>
      <w:r w:rsidRPr="000348A3">
        <w:rPr>
          <w:rFonts w:ascii="CG Omega" w:eastAsia="Calibri" w:hAnsi="CG Omega" w:cs="Gautami"/>
          <w:b/>
        </w:rPr>
        <w:t>.2022</w:t>
      </w:r>
      <w:r w:rsidRPr="000348A3">
        <w:rPr>
          <w:rFonts w:ascii="CG Omega" w:eastAsia="Calibri" w:hAnsi="CG Omega" w:cs="Gautami"/>
        </w:rPr>
        <w:t xml:space="preserve">                                   </w:t>
      </w: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0348A3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 p e c y f i k a c j a  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b/>
          <w:sz w:val="36"/>
          <w:szCs w:val="36"/>
          <w:u w:val="thick"/>
        </w:rPr>
      </w:pPr>
      <w:r w:rsidRPr="000348A3">
        <w:rPr>
          <w:rFonts w:ascii="CG Omega" w:eastAsia="Calibri" w:hAnsi="CG Omega" w:cs="Times New Roman"/>
          <w:b/>
          <w:sz w:val="36"/>
          <w:szCs w:val="36"/>
          <w:u w:val="thick"/>
        </w:rPr>
        <w:t>z a p y t a n i a      o f e r t o w e g o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spacing w:after="0" w:line="276" w:lineRule="auto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tabs>
          <w:tab w:val="left" w:pos="142"/>
        </w:tabs>
        <w:spacing w:after="0" w:line="240" w:lineRule="auto"/>
        <w:jc w:val="center"/>
        <w:outlineLvl w:val="0"/>
        <w:rPr>
          <w:rFonts w:ascii="CG Omega" w:hAnsi="CG Omega"/>
        </w:rPr>
      </w:pPr>
      <w:r w:rsidRPr="000348A3">
        <w:rPr>
          <w:rFonts w:ascii="CG Omega" w:eastAsia="Calibri" w:hAnsi="CG Omega" w:cs="Times New Roman"/>
        </w:rPr>
        <w:t xml:space="preserve">na realizację zadania pn.:  </w:t>
      </w:r>
      <w:r w:rsidRPr="00427931">
        <w:rPr>
          <w:rFonts w:ascii="CG Omega" w:eastAsia="Calibri" w:hAnsi="CG Omega" w:cs="Times New Roman"/>
          <w:b/>
        </w:rPr>
        <w:t xml:space="preserve">Pełnienie </w:t>
      </w:r>
      <w:r w:rsidRPr="00427931">
        <w:rPr>
          <w:rFonts w:ascii="CG Omega" w:hAnsi="CG Omega"/>
          <w:b/>
        </w:rPr>
        <w:t xml:space="preserve">kompleksowego nadzoru oraz kontroli jakości wykonywanych robót budowlanych </w:t>
      </w:r>
      <w:r w:rsidR="0068264D">
        <w:rPr>
          <w:rFonts w:ascii="CG Omega" w:hAnsi="CG Omega"/>
          <w:b/>
        </w:rPr>
        <w:t xml:space="preserve"> </w:t>
      </w:r>
      <w:r w:rsidRPr="00427931">
        <w:rPr>
          <w:rFonts w:ascii="CG Omega" w:hAnsi="CG Omega"/>
          <w:b/>
        </w:rPr>
        <w:t xml:space="preserve">na  zadaniu inwestycyjnym </w:t>
      </w:r>
      <w:proofErr w:type="spellStart"/>
      <w:r w:rsidRPr="00427931">
        <w:rPr>
          <w:rFonts w:ascii="CG Omega" w:hAnsi="CG Omega"/>
          <w:b/>
        </w:rPr>
        <w:t>pn</w:t>
      </w:r>
      <w:proofErr w:type="spellEnd"/>
      <w:r w:rsidRPr="00427931">
        <w:rPr>
          <w:rFonts w:ascii="CG Omega" w:hAnsi="CG Omega"/>
          <w:b/>
        </w:rPr>
        <w:t xml:space="preserve">: Budowa instalacji OZE </w:t>
      </w:r>
      <w:r w:rsidR="0068264D">
        <w:rPr>
          <w:rFonts w:ascii="CG Omega" w:hAnsi="CG Omega"/>
          <w:b/>
        </w:rPr>
        <w:t xml:space="preserve">    </w:t>
      </w:r>
      <w:r w:rsidRPr="00427931">
        <w:rPr>
          <w:rFonts w:ascii="CG Omega" w:hAnsi="CG Omega"/>
          <w:b/>
        </w:rPr>
        <w:t>dla mieszkańców gminy Wiązownica.</w:t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  <w:sz w:val="24"/>
          <w:szCs w:val="24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0348A3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130 000 zł.” 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CE158B" w:rsidP="000348A3">
      <w:pPr>
        <w:spacing w:after="0"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 w:rsidR="000348A3" w:rsidRPr="000348A3">
        <w:rPr>
          <w:rFonts w:ascii="CG Omega" w:eastAsia="Calibri" w:hAnsi="CG Omega" w:cs="Times New Roman"/>
          <w:b/>
          <w:sz w:val="28"/>
          <w:szCs w:val="28"/>
        </w:rPr>
        <w:t>Z a t w i e r d z i ł: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="00CE158B">
        <w:rPr>
          <w:rFonts w:ascii="CG Omega" w:eastAsia="Calibri" w:hAnsi="CG Omega" w:cs="Times New Roman"/>
          <w:sz w:val="32"/>
          <w:szCs w:val="32"/>
        </w:rPr>
        <w:t xml:space="preserve">    </w:t>
      </w:r>
      <w:r w:rsidRPr="000348A3">
        <w:rPr>
          <w:rFonts w:ascii="CG Omega" w:eastAsia="Calibri" w:hAnsi="CG Omega" w:cs="Times New Roman"/>
          <w:b/>
        </w:rPr>
        <w:t>Wójt  Gminy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  <w:t xml:space="preserve">    </w:t>
      </w:r>
      <w:r w:rsidRPr="000348A3">
        <w:rPr>
          <w:rFonts w:ascii="CG Omega" w:eastAsia="Calibri" w:hAnsi="CG Omega" w:cs="Times New Roman"/>
          <w:b/>
        </w:rPr>
        <w:t>Krzysztof Strent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  <w:t xml:space="preserve">          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Wiązownica, dnia  </w:t>
      </w:r>
      <w:r>
        <w:rPr>
          <w:rFonts w:ascii="CG Omega" w:eastAsia="Calibri" w:hAnsi="CG Omega" w:cs="Times New Roman"/>
        </w:rPr>
        <w:t>09.09</w:t>
      </w:r>
      <w:r w:rsidRPr="000348A3">
        <w:rPr>
          <w:rFonts w:ascii="CG Omega" w:eastAsia="Calibri" w:hAnsi="CG Omega" w:cs="Times New Roman"/>
        </w:rPr>
        <w:t>.2022 r.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</w:rPr>
      </w:pPr>
    </w:p>
    <w:p w:rsidR="0009762C" w:rsidRDefault="0009762C" w:rsidP="0009762C">
      <w:pPr>
        <w:pStyle w:val="Akapitzlist"/>
        <w:spacing w:after="0"/>
        <w:ind w:left="567"/>
        <w:rPr>
          <w:rFonts w:ascii="CG Omega" w:hAnsi="CG Omega"/>
          <w:b/>
          <w:smallCaps/>
          <w:u w:val="thick"/>
        </w:rPr>
      </w:pPr>
    </w:p>
    <w:p w:rsidR="00264E38" w:rsidRPr="00264E38" w:rsidRDefault="00264E38" w:rsidP="00264E38">
      <w:pPr>
        <w:spacing w:after="0"/>
        <w:rPr>
          <w:rFonts w:ascii="CG Omega" w:hAnsi="CG Omega"/>
          <w:b/>
          <w:smallCaps/>
          <w:u w:val="thick"/>
        </w:rPr>
      </w:pPr>
    </w:p>
    <w:p w:rsidR="0009762C" w:rsidRDefault="0009762C" w:rsidP="0009762C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09762C">
        <w:rPr>
          <w:rFonts w:ascii="CG Omega" w:hAnsi="CG Omega"/>
          <w:b/>
          <w:smallCaps/>
          <w:u w:val="thick"/>
        </w:rPr>
        <w:lastRenderedPageBreak/>
        <w:t>N</w:t>
      </w:r>
      <w:r w:rsidR="00427931">
        <w:rPr>
          <w:rFonts w:ascii="CG Omega" w:hAnsi="CG Omega"/>
          <w:b/>
          <w:smallCaps/>
          <w:u w:val="thick"/>
        </w:rPr>
        <w:t>azwa oraz adres Zamawiającego</w:t>
      </w:r>
    </w:p>
    <w:p w:rsidR="00427931" w:rsidRPr="0009762C" w:rsidRDefault="00427931" w:rsidP="00427931">
      <w:pPr>
        <w:pStyle w:val="Akapitzlist"/>
        <w:spacing w:after="0"/>
        <w:ind w:left="567"/>
        <w:rPr>
          <w:rFonts w:ascii="CG Omega" w:hAnsi="CG Omega"/>
          <w:b/>
          <w:smallCaps/>
          <w:u w:val="thick"/>
        </w:rPr>
      </w:pPr>
    </w:p>
    <w:p w:rsidR="0009762C" w:rsidRPr="0009762C" w:rsidRDefault="0009762C" w:rsidP="0009762C">
      <w:pPr>
        <w:spacing w:after="0" w:line="240" w:lineRule="auto"/>
        <w:ind w:left="567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Gmina  Wiązownica 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REGON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  <w:bCs/>
          <w:smallCaps/>
          <w:color w:val="000000"/>
        </w:rPr>
        <w:t>650900364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NIP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  <w:bCs/>
          <w:smallCaps/>
          <w:color w:val="000000"/>
        </w:rPr>
        <w:t xml:space="preserve">792 20 31 567  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Miejscowość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Wiązownica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Adres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 xml:space="preserve">ul. Warszawska 15, 37-522  Wiązownica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Strona internetowa: 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www.wiazownica.com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  <w:vertAlign w:val="superscript"/>
        </w:rPr>
      </w:pPr>
      <w:r w:rsidRPr="0009762C">
        <w:rPr>
          <w:rFonts w:ascii="CG Omega" w:eastAsia="Calibri" w:hAnsi="CG Omega" w:cs="Arial"/>
        </w:rPr>
        <w:t>Godziny urzędowania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 xml:space="preserve">Poniedziałek – Piątek 7 </w:t>
      </w:r>
      <w:r w:rsidRPr="0009762C">
        <w:rPr>
          <w:rFonts w:ascii="CG Omega" w:eastAsia="Calibri" w:hAnsi="CG Omega" w:cs="Arial"/>
          <w:vertAlign w:val="superscript"/>
        </w:rPr>
        <w:t xml:space="preserve">30 </w:t>
      </w:r>
      <w:r w:rsidRPr="0009762C">
        <w:rPr>
          <w:rFonts w:ascii="CG Omega" w:eastAsia="Calibri" w:hAnsi="CG Omega" w:cs="Arial"/>
        </w:rPr>
        <w:t>- 15</w:t>
      </w:r>
      <w:r w:rsidRPr="0009762C">
        <w:rPr>
          <w:rFonts w:ascii="CG Omega" w:eastAsia="Calibri" w:hAnsi="CG Omega" w:cs="Arial"/>
          <w:vertAlign w:val="superscript"/>
        </w:rPr>
        <w:t>30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tel. / fax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(016) 622 36 31,  fax  (016) 622 36 31 wew. 23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e-mail: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hyperlink r:id="rId5" w:history="1">
        <w:r w:rsidRPr="0009762C">
          <w:rPr>
            <w:rFonts w:ascii="CG Omega" w:eastAsia="Calibri" w:hAnsi="CG Omega" w:cs="Arial"/>
            <w:color w:val="0000FF"/>
            <w:u w:val="single"/>
          </w:rPr>
          <w:t>sekretariat@wiazownica.com</w:t>
        </w:r>
      </w:hyperlink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adres strony postępowania:</w:t>
      </w:r>
      <w:r w:rsidRPr="0009762C">
        <w:rPr>
          <w:rFonts w:ascii="CG Omega" w:eastAsia="Calibri" w:hAnsi="CG Omega" w:cs="Arial"/>
        </w:rPr>
        <w:tab/>
        <w:t>https://platformazakupowa.pl/wiazownica</w:t>
      </w:r>
    </w:p>
    <w:p w:rsidR="00CE158B" w:rsidRDefault="008E5DEB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8E5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62C">
        <w:rPr>
          <w:rFonts w:ascii="CG Omega" w:eastAsia="Times New Roman" w:hAnsi="CG Omega" w:cs="Times New Roman"/>
          <w:lang w:eastAsia="pl-PL"/>
        </w:rPr>
        <w:t>Miej</w:t>
      </w:r>
      <w:r w:rsidR="00024D6C">
        <w:rPr>
          <w:rFonts w:ascii="CG Omega" w:eastAsia="Times New Roman" w:hAnsi="CG Omega" w:cs="Times New Roman"/>
          <w:lang w:eastAsia="pl-PL"/>
        </w:rPr>
        <w:t>sce oraz sposób upublicznienia z</w:t>
      </w:r>
      <w:r w:rsidRPr="0009762C">
        <w:rPr>
          <w:rFonts w:ascii="CG Omega" w:eastAsia="Times New Roman" w:hAnsi="CG Omega" w:cs="Times New Roman"/>
          <w:lang w:eastAsia="pl-PL"/>
        </w:rPr>
        <w:t>apytania ofertowego:</w:t>
      </w:r>
    </w:p>
    <w:p w:rsidR="00CE158B" w:rsidRDefault="008E5DEB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09762C">
        <w:rPr>
          <w:rFonts w:ascii="CG Omega" w:eastAsia="Times New Roman" w:hAnsi="CG Omega" w:cs="Times New Roman"/>
          <w:lang w:eastAsia="pl-PL"/>
        </w:rPr>
        <w:t>Strona internetowa wskazana w komunikacie ministra właściwego ds. rozwoju,</w:t>
      </w:r>
      <w:r w:rsidR="00CE158B">
        <w:rPr>
          <w:rFonts w:ascii="CG Omega" w:eastAsia="Times New Roman" w:hAnsi="CG Omega" w:cs="Times New Roman"/>
          <w:lang w:eastAsia="pl-PL"/>
        </w:rPr>
        <w:t xml:space="preserve"> </w:t>
      </w:r>
      <w:r w:rsidRPr="0009762C">
        <w:rPr>
          <w:rFonts w:ascii="CG Omega" w:eastAsia="Times New Roman" w:hAnsi="CG Omega" w:cs="Times New Roman"/>
          <w:lang w:eastAsia="pl-PL"/>
        </w:rPr>
        <w:t>przeznaczona do umieszczania zapytań ofertowych</w:t>
      </w:r>
      <w:r w:rsidR="00024D6C">
        <w:rPr>
          <w:rFonts w:ascii="CG Omega" w:eastAsia="Times New Roman" w:hAnsi="CG Omega" w:cs="Times New Roman"/>
          <w:lang w:eastAsia="pl-PL"/>
        </w:rPr>
        <w:t xml:space="preserve"> oraz na stronie platformy zakupowej zamawiającego</w:t>
      </w:r>
      <w:r w:rsidRPr="0009762C">
        <w:rPr>
          <w:rFonts w:ascii="CG Omega" w:eastAsia="Times New Roman" w:hAnsi="CG Omega" w:cs="Times New Roman"/>
          <w:lang w:eastAsia="pl-PL"/>
        </w:rPr>
        <w:t>:</w:t>
      </w:r>
    </w:p>
    <w:p w:rsidR="0009762C" w:rsidRDefault="00EF2D60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hyperlink r:id="rId6" w:history="1">
        <w:r w:rsidR="0009762C" w:rsidRPr="0009762C">
          <w:rPr>
            <w:rStyle w:val="Hipercze"/>
            <w:rFonts w:ascii="CG Omega" w:eastAsia="Times New Roman" w:hAnsi="CG Omega" w:cs="Times New Roman"/>
            <w:lang w:eastAsia="pl-PL"/>
          </w:rPr>
          <w:t>https://bazakonkurencyjnosci.funduszeeuropejskie.gov.pl</w:t>
        </w:r>
      </w:hyperlink>
    </w:p>
    <w:p w:rsidR="0009762C" w:rsidRDefault="00024D6C" w:rsidP="008E5DEB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  </w:t>
      </w:r>
      <w:hyperlink r:id="rId7" w:history="1">
        <w:r w:rsidRPr="009C2A28">
          <w:rPr>
            <w:rStyle w:val="Hipercze"/>
            <w:rFonts w:ascii="CG Omega" w:eastAsia="Times New Roman" w:hAnsi="CG Omega" w:cs="Times New Roman"/>
            <w:lang w:eastAsia="pl-PL"/>
          </w:rPr>
          <w:t>https://platformazakupowa.pl/wiazownica</w:t>
        </w:r>
      </w:hyperlink>
    </w:p>
    <w:p w:rsidR="00024D6C" w:rsidRPr="0009762C" w:rsidRDefault="00024D6C" w:rsidP="008E5DEB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9762C" w:rsidRPr="00427931" w:rsidRDefault="0009762C" w:rsidP="00FF14AE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/>
        <w:ind w:left="567" w:hanging="567"/>
        <w:rPr>
          <w:rFonts w:ascii="CG Omega" w:hAnsi="CG Omega"/>
          <w:u w:val="thick"/>
        </w:rPr>
      </w:pPr>
      <w:r w:rsidRPr="0009762C">
        <w:rPr>
          <w:rFonts w:ascii="CG Omega" w:hAnsi="CG Omega"/>
          <w:b/>
          <w:smallCaps/>
          <w:u w:val="thick"/>
        </w:rPr>
        <w:t>Tryb Udzielenia zamówienia</w:t>
      </w:r>
    </w:p>
    <w:p w:rsidR="00427931" w:rsidRPr="0009762C" w:rsidRDefault="00427931" w:rsidP="00427931">
      <w:pPr>
        <w:pStyle w:val="Akapitzlist"/>
        <w:spacing w:after="0"/>
        <w:ind w:left="567"/>
        <w:rPr>
          <w:rFonts w:ascii="CG Omega" w:hAnsi="CG Omega"/>
          <w:u w:val="thick"/>
        </w:rPr>
      </w:pPr>
    </w:p>
    <w:p w:rsidR="001808EF" w:rsidRPr="001808EF" w:rsidRDefault="008E5DEB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  <w:b/>
        </w:rPr>
      </w:pPr>
      <w:r w:rsidRPr="001808EF">
        <w:rPr>
          <w:rFonts w:ascii="CG Omega" w:eastAsia="Times New Roman" w:hAnsi="CG Omega"/>
          <w:lang w:eastAsia="pl-PL"/>
        </w:rPr>
        <w:t>Postępowanie prowadzone będzie w trybie zapytania ofertowego dla zamówień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>o wartości powyżej 50.000 PLN. Do niniejszego zapytania ofertowego nie stosuje się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>ustawy z dnia 11 września 2019 r. Prawo Zamówień Publicznych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 xml:space="preserve">(t. j Dz. U. z 2021 r., poz. 1129 z </w:t>
      </w:r>
      <w:proofErr w:type="spellStart"/>
      <w:r w:rsidRPr="001808EF">
        <w:rPr>
          <w:rFonts w:ascii="CG Omega" w:eastAsia="Times New Roman" w:hAnsi="CG Omega"/>
          <w:lang w:eastAsia="pl-PL"/>
        </w:rPr>
        <w:t>późn</w:t>
      </w:r>
      <w:proofErr w:type="spellEnd"/>
      <w:r w:rsidRPr="001808EF">
        <w:rPr>
          <w:rFonts w:ascii="CG Omega" w:eastAsia="Times New Roman" w:hAnsi="CG Omega"/>
          <w:lang w:eastAsia="pl-PL"/>
        </w:rPr>
        <w:t>. zm.). Niniejsze postępowanie prowadzone jest</w:t>
      </w:r>
      <w:r w:rsidR="0009762C" w:rsidRPr="001808EF">
        <w:rPr>
          <w:rFonts w:ascii="CG Omega" w:eastAsia="Times New Roman" w:hAnsi="CG Omega"/>
          <w:lang w:eastAsia="pl-PL"/>
        </w:rPr>
        <w:t xml:space="preserve"> zgodnie </w:t>
      </w:r>
      <w:r w:rsidR="001808EF">
        <w:rPr>
          <w:rFonts w:ascii="CG Omega" w:eastAsia="Times New Roman" w:hAnsi="CG Omega"/>
          <w:lang w:eastAsia="pl-PL"/>
        </w:rPr>
        <w:t>z</w:t>
      </w:r>
      <w:r w:rsidR="0009762C" w:rsidRPr="001808EF">
        <w:rPr>
          <w:rFonts w:ascii="CG Omega" w:eastAsia="Times New Roman" w:hAnsi="CG Omega"/>
          <w:lang w:eastAsia="pl-PL"/>
        </w:rPr>
        <w:t xml:space="preserve"> regulaminem udzielania zamówień publicznych o wartości do 13</w:t>
      </w:r>
      <w:r w:rsidR="001808EF">
        <w:rPr>
          <w:rFonts w:ascii="CG Omega" w:eastAsia="Times New Roman" w:hAnsi="CG Omega"/>
          <w:lang w:eastAsia="pl-PL"/>
        </w:rPr>
        <w:t xml:space="preserve">0 000 zł. </w:t>
      </w:r>
      <w:r w:rsidR="00074D5E">
        <w:rPr>
          <w:rFonts w:ascii="CG Omega" w:eastAsia="Times New Roman" w:hAnsi="CG Omega"/>
          <w:lang w:eastAsia="pl-PL"/>
        </w:rPr>
        <w:t>oraz  Wytycznymi  Instytucji Zarządzającej RPO WP na lata 2014-2020  w sprawie udzielania zamówień współfinansowanych ze środków EFRR</w:t>
      </w:r>
      <w:r w:rsidR="00EF2D60">
        <w:rPr>
          <w:rFonts w:ascii="CG Omega" w:eastAsia="Times New Roman" w:hAnsi="CG Omega"/>
          <w:lang w:eastAsia="pl-PL"/>
        </w:rPr>
        <w:t>.</w:t>
      </w:r>
      <w:bookmarkStart w:id="0" w:name="_GoBack"/>
      <w:bookmarkEnd w:id="0"/>
    </w:p>
    <w:p w:rsidR="001808EF" w:rsidRPr="001808EF" w:rsidRDefault="001808EF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1808EF">
        <w:rPr>
          <w:rFonts w:ascii="CG Omega" w:hAnsi="CG Omega"/>
        </w:rPr>
        <w:t xml:space="preserve">Zadanie dofinansowane ze środków Instrumentu REACT-EU w ramach działania 11.2 </w:t>
      </w:r>
      <w:r w:rsidRPr="001808EF">
        <w:rPr>
          <w:rFonts w:ascii="CG Omega" w:hAnsi="CG Omega"/>
          <w:i/>
          <w:iCs/>
        </w:rPr>
        <w:t xml:space="preserve">Rozwój OZE – REACT-EU, </w:t>
      </w:r>
      <w:r w:rsidRPr="001808EF">
        <w:rPr>
          <w:rFonts w:ascii="CG Omega" w:hAnsi="CG Omega"/>
        </w:rPr>
        <w:t xml:space="preserve">Osi priorytetowej nr III </w:t>
      </w:r>
      <w:r w:rsidRPr="001808EF">
        <w:rPr>
          <w:rFonts w:ascii="CG Omega" w:hAnsi="CG Omega"/>
          <w:i/>
          <w:iCs/>
        </w:rPr>
        <w:t>Czysta Energia</w:t>
      </w:r>
      <w:r w:rsidRPr="001808EF">
        <w:rPr>
          <w:rFonts w:ascii="CG Omega" w:hAnsi="CG Omega"/>
        </w:rPr>
        <w:t>, Regionalnego Programu Operacyjnego Województwa Podkarpackiego na lata 2014-2020, umowa o</w:t>
      </w:r>
      <w:r w:rsidR="00264E38">
        <w:rPr>
          <w:rFonts w:ascii="CG Omega" w:hAnsi="CG Omega"/>
        </w:rPr>
        <w:t> </w:t>
      </w:r>
      <w:r w:rsidRPr="001808EF">
        <w:rPr>
          <w:rFonts w:ascii="CG Omega" w:hAnsi="CG Omega"/>
        </w:rPr>
        <w:t>dofinansowanie Projektu nr RPPK.11.02.00-18-0004/21-00.</w:t>
      </w:r>
      <w:r w:rsidR="00FF14AE" w:rsidRPr="001808EF">
        <w:rPr>
          <w:rFonts w:ascii="CG Omega" w:eastAsia="Times New Roman" w:hAnsi="CG Omega"/>
          <w:lang w:eastAsia="pl-PL"/>
        </w:rPr>
        <w:t xml:space="preserve"> </w:t>
      </w:r>
    </w:p>
    <w:p w:rsidR="001808EF" w:rsidRPr="001808EF" w:rsidRDefault="008E5DEB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1808EF">
        <w:rPr>
          <w:rFonts w:ascii="CG Omega" w:eastAsia="Times New Roman" w:hAnsi="CG Omega"/>
          <w:lang w:eastAsia="pl-PL"/>
        </w:rPr>
        <w:t>Rodzaj zamówienia: usługa</w:t>
      </w:r>
    </w:p>
    <w:p w:rsidR="0009762C" w:rsidRPr="001808EF" w:rsidRDefault="0009762C" w:rsidP="001808EF">
      <w:pPr>
        <w:suppressAutoHyphens/>
        <w:autoSpaceDE w:val="0"/>
        <w:spacing w:after="0" w:line="240" w:lineRule="auto"/>
        <w:jc w:val="both"/>
        <w:rPr>
          <w:rFonts w:ascii="CG Omega" w:hAnsi="CG Omega"/>
        </w:rPr>
      </w:pPr>
    </w:p>
    <w:p w:rsidR="0009762C" w:rsidRPr="0009762C" w:rsidRDefault="0009762C" w:rsidP="00FF14AE">
      <w:pPr>
        <w:pStyle w:val="Akapitzlist"/>
        <w:numPr>
          <w:ilvl w:val="0"/>
          <w:numId w:val="1"/>
        </w:numPr>
        <w:tabs>
          <w:tab w:val="clear" w:pos="357"/>
          <w:tab w:val="num" w:pos="426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09762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09762C" w:rsidRPr="0009762C" w:rsidRDefault="0009762C" w:rsidP="0009762C">
      <w:pPr>
        <w:pStyle w:val="Akapitzlist"/>
        <w:spacing w:after="0" w:line="240" w:lineRule="auto"/>
        <w:ind w:left="567"/>
        <w:rPr>
          <w:rFonts w:ascii="CG Omega" w:hAnsi="CG Omega"/>
          <w:smallCaps/>
          <w:u w:val="thick"/>
        </w:rPr>
      </w:pPr>
    </w:p>
    <w:p w:rsidR="00FF14AE" w:rsidRDefault="0009762C" w:rsidP="00264E38">
      <w:pPr>
        <w:tabs>
          <w:tab w:val="left" w:pos="142"/>
        </w:tabs>
        <w:spacing w:after="0" w:line="240" w:lineRule="auto"/>
        <w:ind w:left="567" w:hanging="567"/>
        <w:jc w:val="both"/>
        <w:outlineLvl w:val="0"/>
        <w:rPr>
          <w:rFonts w:ascii="CG Omega" w:hAnsi="CG Omega"/>
        </w:rPr>
      </w:pPr>
      <w:r w:rsidRPr="0009762C">
        <w:rPr>
          <w:rFonts w:ascii="CG Omega" w:eastAsia="Times New Roman" w:hAnsi="CG Omega" w:cs="Arial"/>
          <w:lang w:eastAsia="pl-PL"/>
        </w:rPr>
        <w:t>1</w:t>
      </w:r>
      <w:r w:rsidR="00FF14AE">
        <w:rPr>
          <w:rFonts w:ascii="CG Omega" w:eastAsia="Times New Roman" w:hAnsi="CG Omega" w:cs="Arial"/>
          <w:lang w:eastAsia="pl-PL"/>
        </w:rPr>
        <w:t>.</w:t>
      </w:r>
      <w:r w:rsidRPr="0009762C">
        <w:rPr>
          <w:rFonts w:ascii="CG Omega" w:eastAsia="Times New Roman" w:hAnsi="CG Omega" w:cs="Arial"/>
          <w:lang w:eastAsia="pl-PL"/>
        </w:rPr>
        <w:t xml:space="preserve"> </w:t>
      </w:r>
      <w:r w:rsidRPr="0009762C">
        <w:rPr>
          <w:rFonts w:ascii="CG Omega" w:eastAsia="Times New Roman" w:hAnsi="CG Omega" w:cs="Arial"/>
          <w:lang w:eastAsia="pl-PL"/>
        </w:rPr>
        <w:tab/>
      </w:r>
      <w:r w:rsidRPr="0009762C">
        <w:rPr>
          <w:rFonts w:ascii="CG Omega" w:hAnsi="CG Omega"/>
        </w:rPr>
        <w:t xml:space="preserve">Pełnienie nadzoru inwestorskiego realizowane jest w imieniu i na rzecz zamawiającego i obejmuje obowiązki związane z kompleksowym nadzorem oraz kontrolą jakości wykonywanych robót budowlanych na  zadaniu inwestycyjnym </w:t>
      </w:r>
      <w:proofErr w:type="spellStart"/>
      <w:r w:rsidRPr="0009762C">
        <w:rPr>
          <w:rFonts w:ascii="CG Omega" w:hAnsi="CG Omega"/>
        </w:rPr>
        <w:t>pn</w:t>
      </w:r>
      <w:proofErr w:type="spellEnd"/>
      <w:r w:rsidRPr="0009762C">
        <w:rPr>
          <w:rFonts w:ascii="CG Omega" w:hAnsi="CG Omega"/>
        </w:rPr>
        <w:t>: Bu</w:t>
      </w:r>
      <w:r w:rsidR="001808EF">
        <w:rPr>
          <w:rFonts w:ascii="CG Omega" w:hAnsi="CG Omega"/>
        </w:rPr>
        <w:t>dowa instalacji OZE dla mieszkańców gminy Wiązownica</w:t>
      </w:r>
      <w:r w:rsidRPr="0009762C">
        <w:rPr>
          <w:rFonts w:ascii="CG Omega" w:hAnsi="CG Omega"/>
        </w:rPr>
        <w:t>.</w:t>
      </w:r>
    </w:p>
    <w:p w:rsidR="0009762C" w:rsidRPr="0009762C" w:rsidRDefault="00FF14AE" w:rsidP="00264E38">
      <w:pPr>
        <w:tabs>
          <w:tab w:val="left" w:pos="142"/>
        </w:tabs>
        <w:spacing w:after="0" w:line="240" w:lineRule="auto"/>
        <w:ind w:left="567" w:hanging="567"/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2.   </w:t>
      </w:r>
      <w:r w:rsidR="0009762C" w:rsidRPr="0009762C">
        <w:rPr>
          <w:rFonts w:ascii="CG Omega" w:hAnsi="CG Omega"/>
        </w:rPr>
        <w:t xml:space="preserve">Wykonawca będzie sprawował nadzór inwestorski nad  wykonaniem  następujących    elementów robót: </w:t>
      </w:r>
    </w:p>
    <w:p w:rsidR="001C4E1F" w:rsidRPr="001C4E1F" w:rsidRDefault="001C4E1F" w:rsidP="00264E38">
      <w:pPr>
        <w:spacing w:after="0"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 w:rsidRPr="001C4E1F">
        <w:rPr>
          <w:rFonts w:ascii="CG Omega" w:eastAsia="Times New Roman" w:hAnsi="CG Omega" w:cs="Times New Roman"/>
          <w:lang w:eastAsia="pl-PL"/>
        </w:rPr>
        <w:t xml:space="preserve">3. </w:t>
      </w:r>
      <w:r w:rsidRPr="001C4E1F">
        <w:rPr>
          <w:rFonts w:ascii="CG Omega" w:eastAsia="Times New Roman" w:hAnsi="CG Omega" w:cs="Times New Roman"/>
          <w:lang w:eastAsia="pl-PL"/>
        </w:rPr>
        <w:tab/>
      </w:r>
      <w:r w:rsidR="0009762C" w:rsidRPr="001C4E1F">
        <w:rPr>
          <w:rFonts w:ascii="CG Omega" w:eastAsia="Times New Roman" w:hAnsi="CG Omega" w:cs="Times New Roman"/>
          <w:lang w:eastAsia="pl-PL"/>
        </w:rPr>
        <w:t>Zamawiają</w:t>
      </w:r>
      <w:r>
        <w:rPr>
          <w:rFonts w:ascii="CG Omega" w:eastAsia="Times New Roman" w:hAnsi="CG Omega" w:cs="Times New Roman"/>
          <w:lang w:eastAsia="pl-PL"/>
        </w:rPr>
        <w:t xml:space="preserve">cy informuje, że </w:t>
      </w:r>
      <w:r w:rsidR="0009762C" w:rsidRPr="001C4E1F">
        <w:rPr>
          <w:rFonts w:ascii="CG Omega" w:eastAsia="Times New Roman" w:hAnsi="CG Omega" w:cs="Times New Roman"/>
          <w:lang w:eastAsia="pl-PL"/>
        </w:rPr>
        <w:t>zgodnie</w:t>
      </w:r>
      <w:r w:rsidRPr="001C4E1F">
        <w:rPr>
          <w:rFonts w:ascii="CG Omega" w:eastAsia="Times New Roman" w:hAnsi="CG Omega" w:cs="Times New Roman"/>
          <w:lang w:eastAsia="pl-PL"/>
        </w:rPr>
        <w:t xml:space="preserve"> </w:t>
      </w:r>
      <w:r w:rsidR="0009762C" w:rsidRPr="001C4E1F">
        <w:rPr>
          <w:rFonts w:ascii="CG Omega" w:eastAsia="Times New Roman" w:hAnsi="CG Omega" w:cs="Times New Roman"/>
          <w:lang w:eastAsia="pl-PL"/>
        </w:rPr>
        <w:t>ze złożonym wnioskiem o dofinansowanie</w:t>
      </w:r>
      <w:r>
        <w:rPr>
          <w:rFonts w:ascii="CG Omega" w:eastAsia="Times New Roman" w:hAnsi="CG Omega" w:cs="Times New Roman"/>
          <w:lang w:eastAsia="pl-PL"/>
        </w:rPr>
        <w:t>,</w:t>
      </w:r>
      <w:r w:rsidR="0009762C" w:rsidRPr="001C4E1F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>nadzór będzie prowadzony w następującym zakresie</w:t>
      </w:r>
      <w:r w:rsidR="0009762C" w:rsidRPr="001C4E1F">
        <w:rPr>
          <w:rFonts w:ascii="CG Omega" w:eastAsia="Times New Roman" w:hAnsi="CG Omega" w:cs="Times New Roman"/>
          <w:lang w:eastAsia="pl-PL"/>
        </w:rPr>
        <w:t>:</w:t>
      </w:r>
    </w:p>
    <w:p w:rsidR="001C4E1F" w:rsidRDefault="001C4E1F" w:rsidP="00264E38">
      <w:pPr>
        <w:spacing w:after="0" w:line="240" w:lineRule="auto"/>
        <w:ind w:left="1134" w:hanging="567"/>
        <w:jc w:val="both"/>
        <w:rPr>
          <w:rFonts w:ascii="CG Omega" w:hAnsi="CG Omega"/>
          <w:color w:val="000000"/>
          <w:lang w:eastAsia="pl-PL"/>
        </w:rPr>
      </w:pPr>
      <w:r w:rsidRPr="001C4E1F">
        <w:rPr>
          <w:rFonts w:ascii="CG Omega" w:hAnsi="CG Omega"/>
          <w:bCs/>
        </w:rPr>
        <w:t>3.1</w:t>
      </w:r>
      <w:r w:rsidRPr="001C4E1F">
        <w:rPr>
          <w:rFonts w:ascii="CG Omega" w:hAnsi="CG Omega"/>
          <w:bCs/>
        </w:rPr>
        <w:tab/>
        <w:t xml:space="preserve">Dostawa i </w:t>
      </w:r>
      <w:r w:rsidRPr="001C4E1F">
        <w:rPr>
          <w:rFonts w:ascii="CG Omega" w:hAnsi="CG Omega"/>
        </w:rPr>
        <w:t xml:space="preserve">montaż instalacji fotowoltaicznych </w:t>
      </w:r>
      <w:r w:rsidRPr="001C4E1F">
        <w:rPr>
          <w:rFonts w:ascii="CG Omega" w:hAnsi="CG Omega"/>
          <w:bCs/>
          <w:color w:val="000000"/>
          <w:lang w:eastAsia="pl-PL"/>
        </w:rPr>
        <w:t>dla prywatnych budynków mieszkalnych</w:t>
      </w:r>
      <w:r w:rsidRPr="001C4E1F">
        <w:rPr>
          <w:rFonts w:ascii="CG Omega" w:hAnsi="CG Omega"/>
          <w:color w:val="000000"/>
          <w:lang w:eastAsia="pl-PL"/>
        </w:rPr>
        <w:t xml:space="preserve"> </w:t>
      </w:r>
      <w:r w:rsidRPr="001C4E1F">
        <w:rPr>
          <w:rFonts w:ascii="CG Omega" w:hAnsi="CG Omega"/>
          <w:b/>
          <w:color w:val="000000"/>
          <w:lang w:eastAsia="pl-PL"/>
        </w:rPr>
        <w:t xml:space="preserve">w ilości  </w:t>
      </w:r>
      <w:r w:rsidRPr="001C4E1F">
        <w:rPr>
          <w:rFonts w:ascii="CG Omega" w:hAnsi="CG Omega"/>
          <w:b/>
          <w:bCs/>
          <w:color w:val="000000"/>
          <w:lang w:eastAsia="pl-PL"/>
        </w:rPr>
        <w:t xml:space="preserve">320 </w:t>
      </w:r>
      <w:r w:rsidRPr="001C4E1F">
        <w:rPr>
          <w:rFonts w:ascii="CG Omega" w:hAnsi="CG Omega"/>
          <w:b/>
          <w:color w:val="000000"/>
          <w:lang w:eastAsia="pl-PL"/>
        </w:rPr>
        <w:t>instalacji.</w:t>
      </w:r>
      <w:r w:rsidRPr="001C4E1F">
        <w:rPr>
          <w:rFonts w:ascii="CG Omega" w:hAnsi="CG Omega"/>
          <w:color w:val="000000"/>
          <w:lang w:eastAsia="pl-PL"/>
        </w:rPr>
        <w:t xml:space="preserve"> </w:t>
      </w:r>
    </w:p>
    <w:p w:rsidR="001C4E1F" w:rsidRPr="001C4E1F" w:rsidRDefault="001C4E1F" w:rsidP="00264E38">
      <w:pPr>
        <w:spacing w:after="0" w:line="240" w:lineRule="auto"/>
        <w:ind w:left="1134" w:hanging="567"/>
        <w:jc w:val="both"/>
        <w:rPr>
          <w:rFonts w:ascii="CG Omega" w:hAnsi="CG Omega"/>
          <w:color w:val="000000"/>
          <w:lang w:eastAsia="pl-PL"/>
        </w:rPr>
      </w:pPr>
      <w:r w:rsidRPr="001C4E1F">
        <w:rPr>
          <w:rFonts w:ascii="CG Omega" w:hAnsi="CG Omega"/>
          <w:color w:val="000000"/>
          <w:lang w:eastAsia="pl-PL"/>
        </w:rPr>
        <w:t>3.2</w:t>
      </w:r>
      <w:r w:rsidRPr="001C4E1F">
        <w:rPr>
          <w:rFonts w:ascii="CG Omega" w:hAnsi="CG Omega"/>
          <w:color w:val="000000"/>
          <w:lang w:eastAsia="pl-PL"/>
        </w:rPr>
        <w:tab/>
      </w:r>
      <w:r w:rsidRPr="001C4E1F">
        <w:rPr>
          <w:rFonts w:ascii="CG Omega" w:hAnsi="CG Omega"/>
          <w:bCs/>
        </w:rPr>
        <w:t xml:space="preserve">Dostawa i montaż instalacji kolektorów słonecznych dla prywatnych budynków mieszkalnych </w:t>
      </w:r>
      <w:r w:rsidRPr="001C4E1F">
        <w:rPr>
          <w:rFonts w:ascii="CG Omega" w:hAnsi="CG Omega"/>
          <w:b/>
          <w:bCs/>
        </w:rPr>
        <w:t xml:space="preserve">w ilości 80 </w:t>
      </w:r>
      <w:proofErr w:type="spellStart"/>
      <w:r w:rsidRPr="001C4E1F">
        <w:rPr>
          <w:rFonts w:ascii="CG Omega" w:hAnsi="CG Omega"/>
          <w:b/>
          <w:bCs/>
        </w:rPr>
        <w:t>kpl</w:t>
      </w:r>
      <w:proofErr w:type="spellEnd"/>
      <w:r w:rsidRPr="001C4E1F">
        <w:rPr>
          <w:rFonts w:ascii="CG Omega" w:hAnsi="CG Omega"/>
          <w:b/>
        </w:rPr>
        <w:t xml:space="preserve"> instalacji.</w:t>
      </w:r>
      <w:r w:rsidRPr="001C4E1F"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</w:p>
    <w:p w:rsidR="001C4E1F" w:rsidRPr="001C4E1F" w:rsidRDefault="001C4E1F" w:rsidP="00264E38">
      <w:pPr>
        <w:spacing w:after="0" w:line="240" w:lineRule="auto"/>
        <w:ind w:left="1134" w:hanging="567"/>
        <w:jc w:val="both"/>
        <w:rPr>
          <w:rFonts w:ascii="CG Omega" w:hAnsi="CG Omega"/>
          <w:color w:val="000000"/>
          <w:lang w:eastAsia="pl-PL"/>
        </w:rPr>
      </w:pPr>
      <w:r w:rsidRPr="001C4E1F">
        <w:rPr>
          <w:rFonts w:ascii="CG Omega" w:hAnsi="CG Omega"/>
          <w:bCs/>
        </w:rPr>
        <w:t>3.3</w:t>
      </w:r>
      <w:r w:rsidRPr="001C4E1F">
        <w:rPr>
          <w:rFonts w:ascii="CG Omega" w:hAnsi="CG Omega"/>
          <w:bCs/>
        </w:rPr>
        <w:tab/>
        <w:t xml:space="preserve">Dostawa i montaż instalacji powietrznych pomp ciepła dla prywatnych budynków mieszkalnych: na potrzeby przygotowania ciepłej wody użytkowej (c.w.u.) oraz </w:t>
      </w:r>
      <w:r w:rsidRPr="001C4E1F">
        <w:rPr>
          <w:rFonts w:ascii="CG Omega" w:hAnsi="CG Omega"/>
          <w:bCs/>
          <w:color w:val="000000"/>
          <w:lang w:eastAsia="pl-PL"/>
        </w:rPr>
        <w:t xml:space="preserve">na </w:t>
      </w:r>
      <w:r w:rsidRPr="001C4E1F">
        <w:rPr>
          <w:rFonts w:ascii="CG Omega" w:hAnsi="CG Omega"/>
          <w:bCs/>
          <w:color w:val="000000"/>
          <w:lang w:eastAsia="pl-PL"/>
        </w:rPr>
        <w:lastRenderedPageBreak/>
        <w:t>potrzeby centralnego ogrzewania (c.o.) i przygotowania ciepłej wody użytkowej (c.w.u.):</w:t>
      </w:r>
      <w:r w:rsidRPr="001C4E1F">
        <w:rPr>
          <w:rFonts w:ascii="CG Omega" w:hAnsi="CG Omega"/>
          <w:color w:val="000000"/>
          <w:lang w:eastAsia="pl-PL"/>
        </w:rPr>
        <w:t xml:space="preserve"> </w:t>
      </w:r>
      <w:r w:rsidRPr="001C4E1F">
        <w:rPr>
          <w:rFonts w:ascii="CG Omega" w:hAnsi="CG Omega"/>
          <w:b/>
          <w:color w:val="000000"/>
          <w:lang w:eastAsia="pl-PL"/>
        </w:rPr>
        <w:t>w ilości</w:t>
      </w:r>
      <w:r>
        <w:rPr>
          <w:rFonts w:ascii="CG Omega" w:hAnsi="CG Omega"/>
          <w:color w:val="000000"/>
          <w:lang w:eastAsia="pl-PL"/>
        </w:rPr>
        <w:t xml:space="preserve"> </w:t>
      </w:r>
      <w:r w:rsidRPr="001C4E1F">
        <w:rPr>
          <w:rFonts w:ascii="CG Omega" w:hAnsi="CG Omega"/>
          <w:b/>
          <w:bCs/>
        </w:rPr>
        <w:t xml:space="preserve">37 </w:t>
      </w:r>
      <w:proofErr w:type="spellStart"/>
      <w:r w:rsidRPr="001C4E1F">
        <w:rPr>
          <w:rFonts w:ascii="CG Omega" w:hAnsi="CG Omega"/>
          <w:b/>
          <w:bCs/>
        </w:rPr>
        <w:t>kpl</w:t>
      </w:r>
      <w:proofErr w:type="spellEnd"/>
      <w:r w:rsidRPr="001C4E1F">
        <w:rPr>
          <w:rFonts w:ascii="CG Omega" w:hAnsi="CG Omega"/>
          <w:b/>
        </w:rPr>
        <w:t xml:space="preserve"> instalacji.</w:t>
      </w:r>
      <w:r w:rsidRPr="001C4E1F">
        <w:rPr>
          <w:rFonts w:ascii="CG Omega" w:hAnsi="CG Omega"/>
        </w:rPr>
        <w:t xml:space="preserve"> </w:t>
      </w:r>
    </w:p>
    <w:p w:rsidR="001C4E1F" w:rsidRPr="001C4E1F" w:rsidRDefault="001C4E1F" w:rsidP="00264E38">
      <w:pPr>
        <w:spacing w:after="0" w:line="240" w:lineRule="auto"/>
        <w:ind w:left="1134" w:hanging="567"/>
        <w:jc w:val="both"/>
        <w:rPr>
          <w:rFonts w:ascii="CG Omega" w:hAnsi="CG Omega"/>
          <w:color w:val="000000"/>
          <w:lang w:eastAsia="pl-PL"/>
        </w:rPr>
      </w:pPr>
      <w:r w:rsidRPr="001C4E1F">
        <w:rPr>
          <w:rFonts w:ascii="CG Omega" w:hAnsi="CG Omega"/>
          <w:bCs/>
        </w:rPr>
        <w:t>3.4</w:t>
      </w:r>
      <w:r w:rsidRPr="001C4E1F">
        <w:rPr>
          <w:rFonts w:ascii="CG Omega" w:hAnsi="CG Omega"/>
          <w:bCs/>
        </w:rPr>
        <w:tab/>
        <w:t xml:space="preserve">Dostawa i montaż kotłów na biomasę dla prywatnych budynków mieszkalnych w ilości 52 </w:t>
      </w:r>
      <w:proofErr w:type="spellStart"/>
      <w:r w:rsidRPr="001C4E1F">
        <w:rPr>
          <w:rFonts w:ascii="CG Omega" w:hAnsi="CG Omega"/>
          <w:bCs/>
        </w:rPr>
        <w:t>kpl</w:t>
      </w:r>
      <w:proofErr w:type="spellEnd"/>
      <w:r w:rsidRPr="001C4E1F">
        <w:rPr>
          <w:rFonts w:ascii="CG Omega" w:hAnsi="CG Omega"/>
        </w:rPr>
        <w:t xml:space="preserve"> instalacji. </w:t>
      </w:r>
    </w:p>
    <w:p w:rsidR="0009762C" w:rsidRPr="0009762C" w:rsidRDefault="0009762C" w:rsidP="00264E38">
      <w:pPr>
        <w:spacing w:after="0" w:line="240" w:lineRule="auto"/>
        <w:ind w:left="420"/>
        <w:jc w:val="both"/>
        <w:rPr>
          <w:rFonts w:ascii="CG Omega" w:hAnsi="CG Omega"/>
          <w:color w:val="00B0F0"/>
        </w:rPr>
      </w:pPr>
    </w:p>
    <w:p w:rsidR="0009762C" w:rsidRPr="0009762C" w:rsidRDefault="0009762C" w:rsidP="00FF14AE">
      <w:pPr>
        <w:spacing w:after="0"/>
        <w:ind w:left="708" w:hanging="708"/>
        <w:jc w:val="both"/>
        <w:rPr>
          <w:rFonts w:ascii="CG Omega" w:hAnsi="CG Omega"/>
        </w:rPr>
      </w:pPr>
      <w:r w:rsidRPr="0009762C">
        <w:rPr>
          <w:rFonts w:ascii="CG Omega" w:hAnsi="CG Omega"/>
        </w:rPr>
        <w:t>3</w:t>
      </w:r>
      <w:r w:rsidR="00FF14AE">
        <w:rPr>
          <w:rFonts w:ascii="CG Omega" w:hAnsi="CG Omega"/>
        </w:rPr>
        <w:t>.</w:t>
      </w:r>
      <w:r w:rsidR="00FF14AE">
        <w:rPr>
          <w:rFonts w:ascii="CG Omega" w:hAnsi="CG Omega"/>
        </w:rPr>
        <w:tab/>
      </w:r>
      <w:r w:rsidRPr="0009762C">
        <w:rPr>
          <w:rFonts w:ascii="CG Omega" w:hAnsi="CG Omega"/>
        </w:rPr>
        <w:t xml:space="preserve">Do obowiązków wykonawcy związanych z pełnieniem nadzoru inwestorskiego </w:t>
      </w:r>
      <w:r w:rsidR="00FF14AE">
        <w:rPr>
          <w:rFonts w:ascii="CG Omega" w:hAnsi="CG Omega"/>
        </w:rPr>
        <w:t xml:space="preserve">                    </w:t>
      </w:r>
      <w:r w:rsidRPr="0009762C">
        <w:rPr>
          <w:rFonts w:ascii="CG Omega" w:hAnsi="CG Omega"/>
        </w:rPr>
        <w:t xml:space="preserve">w zakresie </w:t>
      </w:r>
      <w:r w:rsidRPr="0009762C">
        <w:rPr>
          <w:rFonts w:ascii="CG Omega" w:hAnsi="CG Omega"/>
          <w:bCs/>
        </w:rPr>
        <w:t>realizacji robót, nadzoru, kontroli oraz rozliczenia zadania inwestycyjnego należy: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sprawdzenie opracowanego przez wykonawcę harmonogramu rzeczowo – finansowego robót budowlanych oraz przygotowanie propozycji ewentualnych niezbędnych zmian i modyfikacji tego dokumentu; 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pełna koordynacja działań, w zakresie współpracy z projektantami oraz rozwiązywanie problemów w przypadku wystąpienia jakichkolwiek trudności w realizacji robót,  wg dokumentacji technicznej i konieczności zatwierdzenia rozwiązań dodatkowych lub zamiennych;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kontrolowanie zgodności realizacji z zapisami umowy o realizacji przedsięwzięcia inwestycyjnego w szczególności z harmonogramem rzeczowo-finansowym;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sprawdzanie jakości wykonywanych robót i wbudowywanych materiałów; </w:t>
      </w:r>
    </w:p>
    <w:p w:rsidR="00FF14AE" w:rsidRP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kontrolowanie, czy stosowane przez wykonawców wyroby są dopuszczone do obrotu i stosowania  w budownictwie zgodnie z prawem budowlanym oraz archiwizacja dokumentów potwierdzających dopuszczenie tych materiałów do obrotu i stosowania w budownictwie</w:t>
      </w:r>
      <w:r w:rsidRPr="00FF14AE">
        <w:rPr>
          <w:rFonts w:ascii="CG Omega" w:hAnsi="CG Omega"/>
          <w:b/>
          <w:bCs/>
        </w:rPr>
        <w:t>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dokonywanie odbiorów robót zanikających i (lub) ulegających zakryciu, po uprzednio przeprowadzonej kontroli wykonanych robót;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stałe /co najmniej co tygodniowe/, w zakresie uzgodnionym z zamawiającym, prowadzenie cyfrowej dokumentacji fotograficznej wykonanych robót,                           w szczególności zanikających oraz w przypadkach wystąpienia ewentualnych usterek. Kopia dokumentacji powinna być przekazywana sukcesywnie zamawiającemu; 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sprawdzanie prawidłowości protokołu odbioru robót oraz faktury pod względem merytorycznym, formalno-rachunkowym oraz zgodności z zawartą umową                    z wykonawcą;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powiadamianie Zamawiającego o wszelkich odbiorach robót prowadzonych przez podmiot pełniący nadzór inwestorski;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lastRenderedPageBreak/>
        <w:t>kwalifikowanie zasadności wykonania ewentualnych robót dodatkowych                       w uzgodnieniu z Zamawiającym, oraz dokonywanie ich wyceny wstępnej w zakresie umożliwiającym przygotowanie zlecenia  zgodnie z ustawą o zamówieniach publicznych oraz sprawdzenie wycen dokonywanych przez wykonawcę;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ocena i weryfikacja propozycji robót dodatkowych, uzupełniających lub zamiennych zgłaszanych przez wykonawcę;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w przypadku wystąpienia robót dodatkowych i/lub uzupełniających prowadzenie nadzoru inwestorskiego nad ich realizacją w ramach zawartej umowy, bez dodatkowego wynagrodzenia;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opracowanie protokołów konieczności, oraz opinii i uzasadnień na roboty dodatkowe lub zamienne;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wstrzymanie dalszych robót budowlanych w przypadku, gdyby ich kontynuacja mogła wywołać zagrożenie lub spowodowałaby niedopuszczalną niezgodność z dokumentacją projektową;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uczestniczenie w próbach i odbiorach technicznych instalacji, urządzeń technicznych oraz archiwizacja wszystkich protokołów prób i badań przeprowadzonych w trakcie budowy;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potwierdzanie faktycznie wykonanych robót oraz przygotowanie dokumentów do odbioru końcowego;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przyjęcie od wykonawcy inwentaryzacji powykonawczej uzbrojenia terenu   dokumentacji powykonawczej i  sprawdzenie jej kompletności poprzez dokonanie stosownej adnotacji;</w:t>
      </w:r>
    </w:p>
    <w:p w:rsidR="00FF14AE" w:rsidRPr="00FF14AE" w:rsidRDefault="00FF14AE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eastAsia="Times New Roman" w:hAnsi="CG Omega"/>
          <w:lang w:eastAsia="ar-SA"/>
        </w:rPr>
        <w:t>w</w:t>
      </w:r>
      <w:r w:rsidR="0009762C" w:rsidRPr="00FF14AE">
        <w:rPr>
          <w:rFonts w:ascii="CG Omega" w:eastAsia="Times New Roman" w:hAnsi="CG Omega"/>
          <w:lang w:eastAsia="ar-SA"/>
        </w:rPr>
        <w:t xml:space="preserve"> przypadku wystąpienia nieprzewidzianych robót dodatkowych lub zamiennych wykonawca  będzie pełnił funkcję inspektora nadzoru inwestorskiego bez dodatkowego wynagrodzenia,</w:t>
      </w:r>
    </w:p>
    <w:p w:rsidR="0009762C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uczestniczenie w odbiorze końcowym, włącznie z przekazaniem zakończonego zadania Zamawiającemu i jego ostatecznym rozliczeniem.</w:t>
      </w:r>
    </w:p>
    <w:p w:rsid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C6" w:rsidRDefault="00E559C6" w:rsidP="00264E38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  <w:r w:rsidRPr="00E559C6">
        <w:rPr>
          <w:rFonts w:ascii="CG Omega" w:eastAsia="Calibri" w:hAnsi="CG Omega" w:cs="Times New Roman"/>
          <w:b/>
          <w:smallCaps/>
        </w:rPr>
        <w:t xml:space="preserve">IV.     </w:t>
      </w:r>
      <w:r w:rsidR="007E3A4C">
        <w:rPr>
          <w:rFonts w:ascii="CG Omega" w:eastAsia="Calibri" w:hAnsi="CG Omega" w:cs="Times New Roman"/>
          <w:b/>
          <w:smallCaps/>
        </w:rPr>
        <w:t xml:space="preserve">   </w:t>
      </w:r>
      <w:r w:rsidRPr="00E559C6">
        <w:rPr>
          <w:rFonts w:ascii="CG Omega" w:eastAsia="Calibri" w:hAnsi="CG Omega" w:cs="Times New Roman"/>
          <w:b/>
          <w:smallCaps/>
          <w:u w:val="thick"/>
        </w:rPr>
        <w:t>Termin realizacji umowy</w:t>
      </w:r>
    </w:p>
    <w:p w:rsidR="00E559C6" w:rsidRPr="00E559C6" w:rsidRDefault="00E559C6" w:rsidP="00E559C6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</w:p>
    <w:p w:rsidR="00E559C6" w:rsidRPr="00E559C6" w:rsidRDefault="00E559C6" w:rsidP="00E559C6">
      <w:pPr>
        <w:spacing w:after="0" w:line="240" w:lineRule="auto"/>
        <w:jc w:val="both"/>
        <w:rPr>
          <w:rFonts w:ascii="CG Omega" w:eastAsia="Calibri" w:hAnsi="CG Omega" w:cs="Times New Roman"/>
          <w:smallCaps/>
        </w:rPr>
      </w:pPr>
      <w:r w:rsidRPr="00E559C6">
        <w:rPr>
          <w:rFonts w:ascii="CG Omega" w:eastAsia="Calibri" w:hAnsi="CG Omega" w:cs="Times New Roman"/>
        </w:rPr>
        <w:t xml:space="preserve">1.      </w:t>
      </w:r>
      <w:r w:rsidR="00E03F28">
        <w:rPr>
          <w:rFonts w:ascii="CG Omega" w:eastAsia="Calibri" w:hAnsi="CG Omega" w:cs="Times New Roman"/>
        </w:rPr>
        <w:tab/>
      </w:r>
      <w:r w:rsidRPr="00E559C6">
        <w:rPr>
          <w:rFonts w:ascii="CG Omega" w:eastAsia="Calibri" w:hAnsi="CG Omega" w:cs="Times New Roman"/>
        </w:rPr>
        <w:t xml:space="preserve">Termin realizacji umowy: </w:t>
      </w:r>
      <w:r w:rsidRPr="00E559C6">
        <w:rPr>
          <w:rFonts w:ascii="CG Omega" w:eastAsia="Calibri" w:hAnsi="CG Omega" w:cs="Times New Roman"/>
          <w:b/>
        </w:rPr>
        <w:t xml:space="preserve"> od dnia</w:t>
      </w:r>
      <w:r w:rsidR="001808EF">
        <w:rPr>
          <w:rFonts w:ascii="CG Omega" w:eastAsia="Calibri" w:hAnsi="CG Omega" w:cs="Times New Roman"/>
          <w:b/>
        </w:rPr>
        <w:t xml:space="preserve"> podpisania umowy do dnia  30.10.2023</w:t>
      </w:r>
      <w:r w:rsidRPr="00E559C6">
        <w:rPr>
          <w:rFonts w:ascii="CG Omega" w:eastAsia="Calibri" w:hAnsi="CG Omega" w:cs="Times New Roman"/>
          <w:b/>
        </w:rPr>
        <w:t xml:space="preserve"> r. </w:t>
      </w:r>
    </w:p>
    <w:p w:rsidR="00E03F28" w:rsidRPr="001808EF" w:rsidRDefault="008E5DEB" w:rsidP="00E03F28">
      <w:pPr>
        <w:spacing w:after="0" w:line="240" w:lineRule="auto"/>
        <w:ind w:left="705" w:hanging="705"/>
        <w:jc w:val="both"/>
        <w:rPr>
          <w:rFonts w:ascii="CG Omega" w:eastAsia="Times New Roman" w:hAnsi="CG Omega" w:cs="Times New Roman"/>
          <w:b/>
          <w:lang w:eastAsia="pl-PL"/>
        </w:rPr>
      </w:pPr>
      <w:r w:rsidRPr="00E03F28">
        <w:rPr>
          <w:rFonts w:ascii="CG Omega" w:eastAsia="Times New Roman" w:hAnsi="CG Omega" w:cs="Times New Roman"/>
          <w:lang w:eastAsia="pl-PL"/>
        </w:rPr>
        <w:t xml:space="preserve">2. </w:t>
      </w:r>
      <w:r w:rsidR="00E03F28">
        <w:rPr>
          <w:rFonts w:ascii="CG Omega" w:eastAsia="Times New Roman" w:hAnsi="CG Omega" w:cs="Times New Roman"/>
          <w:lang w:eastAsia="pl-PL"/>
        </w:rPr>
        <w:tab/>
      </w:r>
      <w:r w:rsidRPr="00E03F28">
        <w:rPr>
          <w:rFonts w:ascii="CG Omega" w:eastAsia="Times New Roman" w:hAnsi="CG Omega" w:cs="Times New Roman"/>
          <w:lang w:eastAsia="pl-PL"/>
        </w:rPr>
        <w:t xml:space="preserve">Planowany termin </w:t>
      </w:r>
      <w:r w:rsidR="001808EF">
        <w:rPr>
          <w:rFonts w:ascii="CG Omega" w:eastAsia="Times New Roman" w:hAnsi="CG Omega" w:cs="Times New Roman"/>
          <w:lang w:eastAsia="pl-PL"/>
        </w:rPr>
        <w:t xml:space="preserve">wykonania </w:t>
      </w:r>
      <w:r w:rsidRPr="00E03F28">
        <w:rPr>
          <w:rFonts w:ascii="CG Omega" w:eastAsia="Times New Roman" w:hAnsi="CG Omega" w:cs="Times New Roman"/>
          <w:lang w:eastAsia="pl-PL"/>
        </w:rPr>
        <w:t xml:space="preserve">dostaw </w:t>
      </w:r>
      <w:r w:rsidR="001808EF">
        <w:rPr>
          <w:rFonts w:ascii="CG Omega" w:eastAsia="Times New Roman" w:hAnsi="CG Omega" w:cs="Times New Roman"/>
          <w:lang w:eastAsia="pl-PL"/>
        </w:rPr>
        <w:t xml:space="preserve">i robót budowlanych związanych </w:t>
      </w:r>
      <w:r w:rsidRPr="00E03F28">
        <w:rPr>
          <w:rFonts w:ascii="CG Omega" w:eastAsia="Times New Roman" w:hAnsi="CG Omega" w:cs="Times New Roman"/>
          <w:lang w:eastAsia="pl-PL"/>
        </w:rPr>
        <w:t xml:space="preserve">z montażem instalacji OZE </w:t>
      </w:r>
      <w:r w:rsidR="001808EF">
        <w:rPr>
          <w:rFonts w:ascii="CG Omega" w:eastAsia="Times New Roman" w:hAnsi="CG Omega" w:cs="Times New Roman"/>
          <w:lang w:eastAsia="pl-PL"/>
        </w:rPr>
        <w:t xml:space="preserve">– </w:t>
      </w:r>
      <w:r w:rsidR="001808EF" w:rsidRPr="001808EF">
        <w:rPr>
          <w:rFonts w:ascii="CG Omega" w:eastAsia="Times New Roman" w:hAnsi="CG Omega" w:cs="Times New Roman"/>
          <w:b/>
          <w:lang w:eastAsia="pl-PL"/>
        </w:rPr>
        <w:t>do dnia 30.09.2023 r.</w:t>
      </w:r>
      <w:r w:rsidRPr="001808EF">
        <w:rPr>
          <w:rFonts w:ascii="CG Omega" w:eastAsia="Times New Roman" w:hAnsi="CG Omega" w:cs="Times New Roman"/>
          <w:b/>
          <w:lang w:eastAsia="pl-PL"/>
        </w:rPr>
        <w:t xml:space="preserve">, </w:t>
      </w:r>
    </w:p>
    <w:p w:rsidR="00E03F28" w:rsidRDefault="00E03F28" w:rsidP="00E03F28">
      <w:pPr>
        <w:spacing w:after="0"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3. </w:t>
      </w:r>
      <w:r>
        <w:rPr>
          <w:rFonts w:ascii="CG Omega" w:eastAsia="Times New Roman" w:hAnsi="CG Omega" w:cs="Times New Roman"/>
          <w:lang w:eastAsia="pl-PL"/>
        </w:rPr>
        <w:tab/>
      </w:r>
      <w:r w:rsidR="008E5DEB" w:rsidRPr="00E03F28">
        <w:rPr>
          <w:rFonts w:ascii="CG Omega" w:eastAsia="Times New Roman" w:hAnsi="CG Omega" w:cs="Times New Roman"/>
          <w:lang w:eastAsia="pl-PL"/>
        </w:rPr>
        <w:t>Termin rozpoczęcia realizacji zamówienia: z dniem podpisania umowy.</w:t>
      </w:r>
    </w:p>
    <w:p w:rsidR="00E03F28" w:rsidRDefault="00E03F28" w:rsidP="00E03F28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E03F28">
        <w:rPr>
          <w:rFonts w:ascii="CG Omega" w:eastAsia="Calibri" w:hAnsi="CG Omega" w:cs="Times New Roman"/>
          <w:b/>
          <w:smallCaps/>
        </w:rPr>
        <w:t xml:space="preserve">V.         </w:t>
      </w:r>
      <w:r>
        <w:rPr>
          <w:rFonts w:ascii="CG Omega" w:eastAsia="Calibri" w:hAnsi="CG Omega" w:cs="Times New Roman"/>
          <w:b/>
          <w:smallCaps/>
        </w:rPr>
        <w:t xml:space="preserve"> </w:t>
      </w:r>
      <w:r w:rsidRPr="00E03F28">
        <w:rPr>
          <w:rFonts w:ascii="CG Omega" w:eastAsia="Calibri" w:hAnsi="CG Omega" w:cs="Times New Roman"/>
          <w:b/>
          <w:smallCaps/>
          <w:u w:val="thick"/>
        </w:rPr>
        <w:t xml:space="preserve">Warunki   udziału   w   postępowaniu   o   udzielenie   zamówienia   oraz   opis   sposobu     </w:t>
      </w:r>
    </w:p>
    <w:p w:rsidR="00E03F28" w:rsidRPr="00E03F28" w:rsidRDefault="00E03F28" w:rsidP="00E03F28">
      <w:pPr>
        <w:spacing w:after="0" w:line="240" w:lineRule="auto"/>
        <w:ind w:left="357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E03F28">
        <w:rPr>
          <w:rFonts w:ascii="CG Omega" w:eastAsia="Calibri" w:hAnsi="CG Omega" w:cs="Times New Roman"/>
          <w:b/>
          <w:smallCaps/>
        </w:rPr>
        <w:t xml:space="preserve">       </w:t>
      </w:r>
      <w:r w:rsidRPr="00E03F28">
        <w:rPr>
          <w:rFonts w:ascii="CG Omega" w:eastAsia="Calibri" w:hAnsi="CG Omega" w:cs="Times New Roman"/>
          <w:b/>
          <w:smallCaps/>
          <w:u w:val="thick"/>
        </w:rPr>
        <w:t>dokonywania oceny ich spełniania</w:t>
      </w: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</w:p>
    <w:p w:rsidR="00E03F28" w:rsidRPr="00E03F28" w:rsidRDefault="00E03F28" w:rsidP="00E03F28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E03F28">
        <w:rPr>
          <w:rFonts w:ascii="CG Omega" w:eastAsia="Calibri" w:hAnsi="CG Omega" w:cs="Times New Roman"/>
        </w:rPr>
        <w:t>1.</w:t>
      </w:r>
      <w:r>
        <w:rPr>
          <w:rFonts w:ascii="CG Omega" w:eastAsia="Calibri" w:hAnsi="CG Omega" w:cs="Times New Roman"/>
        </w:rPr>
        <w:t xml:space="preserve">    </w:t>
      </w:r>
      <w:r>
        <w:rPr>
          <w:rFonts w:ascii="CG Omega" w:eastAsia="Calibri" w:hAnsi="CG Omega" w:cs="Times New Roman"/>
        </w:rPr>
        <w:tab/>
      </w:r>
      <w:r w:rsidRPr="00E03F28">
        <w:rPr>
          <w:rFonts w:ascii="CG Omega" w:eastAsia="Calibri" w:hAnsi="CG Omega" w:cs="Times New Roman"/>
        </w:rPr>
        <w:t>O udzielenie zamówienia mogą ubiegać się Wykonawcy, którzy spełniają warunki dotyczące:</w:t>
      </w: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E03F28">
        <w:rPr>
          <w:rFonts w:ascii="CG Omega" w:eastAsia="Calibri" w:hAnsi="CG Omega" w:cs="Times New Roman"/>
          <w:b/>
        </w:rPr>
        <w:t xml:space="preserve">           Zdolności do występowania w obrocie gospodarczym: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tab/>
        <w:t xml:space="preserve">     Zamawiający nie stawia szczegółowego warunku w tym zakresie,</w:t>
      </w:r>
    </w:p>
    <w:p w:rsidR="00E03F28" w:rsidRPr="00E03F28" w:rsidRDefault="00E03F28" w:rsidP="00E03F28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>Kompetencje lub uprawnienia do prowadzenia określonej działalności zawodowej, o ile wynika to z odrębnych przepisów: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tab/>
        <w:t xml:space="preserve">      Zamawiający nie stawia szczegółowego warunku w tym zakresie,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  <w:t xml:space="preserve">      Sytuacji ekonomicznej lub finansowej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t xml:space="preserve">            Zamawiający nie stawia szczegółowego warunku w tym zakresie,</w:t>
      </w:r>
    </w:p>
    <w:p w:rsidR="00E03F28" w:rsidRPr="00E03F28" w:rsidRDefault="00E03F28" w:rsidP="00E03F28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</w: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  <w:t>Zdolności technicznej lub zawodowej</w:t>
      </w:r>
    </w:p>
    <w:p w:rsidR="00E03F28" w:rsidRPr="00E03F28" w:rsidRDefault="00E03F28" w:rsidP="00E03F28">
      <w:pPr>
        <w:spacing w:after="0" w:line="240" w:lineRule="atLeast"/>
        <w:ind w:left="709"/>
        <w:jc w:val="both"/>
        <w:rPr>
          <w:rFonts w:ascii="CG Omega" w:hAnsi="CG Omega" w:cs="Arial"/>
          <w:color w:val="000000"/>
          <w:lang w:eastAsia="pl-PL"/>
        </w:rPr>
      </w:pPr>
      <w:r w:rsidRPr="00E03F28">
        <w:rPr>
          <w:rFonts w:ascii="CG Omega" w:hAnsi="CG Omega"/>
        </w:rPr>
        <w:t>Warunek zostanie spełniony, jeżeli Wykonawca wykaże</w:t>
      </w:r>
      <w:r w:rsidRPr="00E03F28">
        <w:rPr>
          <w:rFonts w:ascii="CG Omega" w:hAnsi="CG Omega" w:cs="Arial"/>
          <w:color w:val="000000"/>
          <w:lang w:eastAsia="pl-PL"/>
        </w:rPr>
        <w:t>, że dysponuje lub będzie dysponował następującymi osobami do przygotowania i realizacji zamówienia, w tym:</w:t>
      </w:r>
    </w:p>
    <w:p w:rsidR="00E03F28" w:rsidRPr="00E03F28" w:rsidRDefault="007E3A4C" w:rsidP="00E03F28">
      <w:pPr>
        <w:spacing w:after="200" w:line="20" w:lineRule="atLeast"/>
        <w:ind w:left="1276" w:hanging="425"/>
        <w:jc w:val="both"/>
        <w:rPr>
          <w:rFonts w:ascii="CG Omega" w:hAnsi="CG Omega"/>
        </w:rPr>
      </w:pPr>
      <w:r>
        <w:rPr>
          <w:rFonts w:ascii="CG Omega" w:hAnsi="CG Omega" w:cs="Arial"/>
          <w:color w:val="000000"/>
          <w:lang w:eastAsia="pl-PL"/>
        </w:rPr>
        <w:lastRenderedPageBreak/>
        <w:t>1)</w:t>
      </w:r>
      <w:r w:rsidR="00E03F28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E03F28" w:rsidRPr="00E03F28">
        <w:rPr>
          <w:rFonts w:ascii="CG Omega" w:hAnsi="CG Omega" w:cs="Arial"/>
          <w:color w:val="000000"/>
          <w:lang w:eastAsia="pl-PL"/>
        </w:rPr>
        <w:tab/>
      </w:r>
      <w:r w:rsidR="000348A3">
        <w:rPr>
          <w:rFonts w:ascii="CG Omega" w:hAnsi="CG Omega" w:cs="Arial"/>
          <w:b/>
          <w:color w:val="000000"/>
          <w:lang w:eastAsia="pl-PL"/>
        </w:rPr>
        <w:t>inspektor nadzoru branży budowlanej</w:t>
      </w:r>
      <w:r w:rsidR="00E03F28" w:rsidRPr="00E03F28">
        <w:rPr>
          <w:rFonts w:ascii="CG Omega" w:hAnsi="CG Omega" w:cs="Arial"/>
          <w:color w:val="000000"/>
          <w:lang w:eastAsia="pl-PL"/>
        </w:rPr>
        <w:t xml:space="preserve"> – osobą posiadającą uprawnienia budowlane do kierowania robotami budowlanymi w specjalności </w:t>
      </w:r>
      <w:proofErr w:type="spellStart"/>
      <w:r w:rsidR="00E03F28" w:rsidRPr="00E03F28">
        <w:rPr>
          <w:rFonts w:ascii="CG Omega" w:hAnsi="CG Omega" w:cs="Arial"/>
          <w:color w:val="000000"/>
          <w:lang w:eastAsia="pl-PL"/>
        </w:rPr>
        <w:t>konstrukcyjno</w:t>
      </w:r>
      <w:proofErr w:type="spellEnd"/>
      <w:r>
        <w:rPr>
          <w:rFonts w:ascii="CG Omega" w:hAnsi="CG Omega" w:cs="Arial"/>
          <w:color w:val="000000"/>
          <w:lang w:eastAsia="pl-PL"/>
        </w:rPr>
        <w:t xml:space="preserve"> – budowlanej, bez ograniczeń</w:t>
      </w:r>
      <w:r w:rsidR="00E03F28" w:rsidRPr="00E03F28">
        <w:rPr>
          <w:rFonts w:ascii="CG Omega" w:hAnsi="CG Omega" w:cs="Arial"/>
          <w:color w:val="000000"/>
          <w:lang w:eastAsia="pl-PL"/>
        </w:rPr>
        <w:t xml:space="preserve">, </w:t>
      </w:r>
      <w:r w:rsidR="00E03F28" w:rsidRPr="00E03F28">
        <w:rPr>
          <w:rFonts w:ascii="CG Omega" w:hAnsi="CG Omega"/>
        </w:rPr>
        <w:t>lub odpowiadające im inne uprawnienia budowlane wydane na podstawie  wcześniej obowiązujących przepisów w powyższym zakresie, wraz z informacjami na temat ich kwalifikacji zawodowych, uprawnień, doświadczenia i wykształcenia niezbędnych do wykonania zamówienia publicznego, a także zakresu wykonywanych przez nie czynności oraz informacją o podstawie do dysponowania tymi osobami.</w:t>
      </w:r>
    </w:p>
    <w:p w:rsidR="0091195E" w:rsidRPr="00E03F28" w:rsidRDefault="007E3A4C" w:rsidP="0091195E">
      <w:pPr>
        <w:spacing w:after="200" w:line="20" w:lineRule="atLeast"/>
        <w:ind w:left="1276" w:hanging="425"/>
        <w:jc w:val="both"/>
        <w:rPr>
          <w:rFonts w:ascii="CG Omega" w:hAnsi="CG Omega"/>
        </w:rPr>
      </w:pPr>
      <w:r>
        <w:rPr>
          <w:rFonts w:ascii="CG Omega" w:hAnsi="CG Omega" w:cs="Arial"/>
          <w:color w:val="000000"/>
          <w:lang w:eastAsia="pl-PL"/>
        </w:rPr>
        <w:t>2)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 w:cs="Arial"/>
          <w:color w:val="000000"/>
          <w:lang w:eastAsia="pl-PL"/>
        </w:rPr>
        <w:tab/>
      </w:r>
      <w:r w:rsidR="000348A3">
        <w:rPr>
          <w:rFonts w:ascii="CG Omega" w:hAnsi="CG Omega" w:cs="Arial"/>
          <w:b/>
          <w:color w:val="000000"/>
          <w:lang w:eastAsia="pl-PL"/>
        </w:rPr>
        <w:t xml:space="preserve">inspektor nadzoru branży instalacyjnej </w:t>
      </w:r>
      <w:r w:rsidR="0091195E" w:rsidRPr="00E03F28">
        <w:rPr>
          <w:rFonts w:ascii="CG Omega" w:hAnsi="CG Omega" w:cs="Arial"/>
          <w:color w:val="000000"/>
          <w:lang w:eastAsia="pl-PL"/>
        </w:rPr>
        <w:t>– osobą posiadającą uprawnienia budowlane do kierowania robotami budowlan</w:t>
      </w:r>
      <w:r w:rsidR="0091195E">
        <w:rPr>
          <w:rFonts w:ascii="CG Omega" w:hAnsi="CG Omega" w:cs="Arial"/>
          <w:color w:val="000000"/>
          <w:lang w:eastAsia="pl-PL"/>
        </w:rPr>
        <w:t>ymi w specjalności instalacyjnej w</w:t>
      </w:r>
      <w:r>
        <w:rPr>
          <w:rFonts w:ascii="CG Omega" w:hAnsi="CG Omega" w:cs="Arial"/>
          <w:color w:val="000000"/>
          <w:lang w:eastAsia="pl-PL"/>
        </w:rPr>
        <w:t> </w:t>
      </w:r>
      <w:r w:rsidR="0091195E">
        <w:rPr>
          <w:rFonts w:ascii="CG Omega" w:hAnsi="CG Omega" w:cs="Arial"/>
          <w:color w:val="000000"/>
          <w:lang w:eastAsia="pl-PL"/>
        </w:rPr>
        <w:t>zakresie instalacji , bez ograniczeń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, </w:t>
      </w:r>
      <w:r w:rsidR="0091195E" w:rsidRPr="00E03F28">
        <w:rPr>
          <w:rFonts w:ascii="CG Omega" w:hAnsi="CG Omega"/>
        </w:rPr>
        <w:t>lub odpowiadające im inne uprawnienia budowlane wydane na podstawie  wcześniej obowiązujących przepisów w</w:t>
      </w:r>
      <w:r>
        <w:rPr>
          <w:rFonts w:ascii="CG Omega" w:hAnsi="CG Omega"/>
        </w:rPr>
        <w:t> </w:t>
      </w:r>
      <w:r w:rsidR="0091195E" w:rsidRPr="00E03F28">
        <w:rPr>
          <w:rFonts w:ascii="CG Omega" w:hAnsi="CG Omega"/>
        </w:rPr>
        <w:t>powyższym zakresie, wraz z informacjami na temat ich kwalifikacji zawodowych, uprawnień, doświadczenia i wykształcenia niezbędnych do wykonania zamówienia publicznego, a także zakresu wykonywanych przez nie czynności oraz informacją o podstawie do dysponowania tymi osobami.</w:t>
      </w:r>
    </w:p>
    <w:p w:rsidR="0091195E" w:rsidRDefault="007E3A4C" w:rsidP="003C6FC4">
      <w:pPr>
        <w:spacing w:after="200" w:line="20" w:lineRule="atLeast"/>
        <w:ind w:left="1276" w:hanging="425"/>
        <w:jc w:val="both"/>
        <w:rPr>
          <w:rFonts w:ascii="CG Omega" w:hAnsi="CG Omega"/>
        </w:rPr>
      </w:pPr>
      <w:r>
        <w:rPr>
          <w:rFonts w:ascii="CG Omega" w:hAnsi="CG Omega" w:cs="Arial"/>
          <w:color w:val="000000"/>
          <w:lang w:eastAsia="pl-PL"/>
        </w:rPr>
        <w:t>3)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 w:cs="Arial"/>
          <w:color w:val="000000"/>
          <w:lang w:eastAsia="pl-PL"/>
        </w:rPr>
        <w:tab/>
      </w:r>
      <w:r w:rsidR="000348A3">
        <w:rPr>
          <w:rFonts w:ascii="CG Omega" w:hAnsi="CG Omega" w:cs="Arial"/>
          <w:b/>
          <w:color w:val="000000"/>
          <w:lang w:eastAsia="pl-PL"/>
        </w:rPr>
        <w:t xml:space="preserve">inspektor nadzoru branży instalacyjnej </w:t>
      </w:r>
      <w:r w:rsidR="0091195E" w:rsidRPr="00E03F28">
        <w:rPr>
          <w:rFonts w:ascii="CG Omega" w:hAnsi="CG Omega" w:cs="Arial"/>
          <w:color w:val="000000"/>
          <w:lang w:eastAsia="pl-PL"/>
        </w:rPr>
        <w:t>– osobą posiadającą uprawnienia budowlane do kierowania robotami budowlan</w:t>
      </w:r>
      <w:r w:rsidR="0091195E">
        <w:rPr>
          <w:rFonts w:ascii="CG Omega" w:hAnsi="CG Omega" w:cs="Arial"/>
          <w:color w:val="000000"/>
          <w:lang w:eastAsia="pl-PL"/>
        </w:rPr>
        <w:t>ymi w specjalności instalacyjnej</w:t>
      </w:r>
      <w:r w:rsidR="0091195E" w:rsidRPr="00E03F28">
        <w:rPr>
          <w:rFonts w:ascii="CG Omega" w:hAnsi="CG Omega" w:cs="Arial"/>
          <w:color w:val="000000"/>
          <w:lang w:eastAsia="pl-PL"/>
        </w:rPr>
        <w:t>,</w:t>
      </w:r>
      <w:r w:rsidR="0091195E">
        <w:rPr>
          <w:rFonts w:ascii="CG Omega" w:hAnsi="CG Omega" w:cs="Arial"/>
          <w:color w:val="000000"/>
          <w:lang w:eastAsia="pl-PL"/>
        </w:rPr>
        <w:t xml:space="preserve"> w</w:t>
      </w:r>
      <w:r>
        <w:rPr>
          <w:rFonts w:ascii="CG Omega" w:hAnsi="CG Omega" w:cs="Arial"/>
          <w:color w:val="000000"/>
          <w:lang w:eastAsia="pl-PL"/>
        </w:rPr>
        <w:t> </w:t>
      </w:r>
      <w:r w:rsidR="0091195E">
        <w:rPr>
          <w:rFonts w:ascii="CG Omega" w:hAnsi="CG Omega" w:cs="Arial"/>
          <w:color w:val="000000"/>
          <w:lang w:eastAsia="pl-PL"/>
        </w:rPr>
        <w:t>zakresie instalacji elektrycznych i energetycznych</w:t>
      </w:r>
      <w:r w:rsidR="0091195E" w:rsidRPr="00E03F28">
        <w:rPr>
          <w:rFonts w:ascii="CG Omega" w:hAnsi="CG Omega" w:cs="Arial"/>
          <w:color w:val="000000"/>
          <w:lang w:eastAsia="pl-PL"/>
        </w:rPr>
        <w:t>,</w:t>
      </w:r>
      <w:r w:rsidR="0091195E">
        <w:rPr>
          <w:rFonts w:ascii="CG Omega" w:hAnsi="CG Omega" w:cs="Arial"/>
          <w:color w:val="000000"/>
          <w:lang w:eastAsia="pl-PL"/>
        </w:rPr>
        <w:t xml:space="preserve"> bez ograniczeń, 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/>
        </w:rPr>
        <w:t>lub odpowiadające im inne uprawnienia budowlane wydane na podstawie  wcześniej obowiązujących przepisów w powyższym zakresie, wraz z informacjami na temat ich kwalifikacji zawodowych, uprawnień, doświadczenia i wykształcenia niezbędnych do wykonania zamówienia publicznego, a także zakresu wykonywanych przez nie czynności oraz informacją o podstawie do dysponowania tymi osobami.</w:t>
      </w:r>
    </w:p>
    <w:p w:rsidR="007E3A4C" w:rsidRDefault="007E3A4C" w:rsidP="007E3A4C">
      <w:pPr>
        <w:pStyle w:val="Akapitzlist"/>
        <w:numPr>
          <w:ilvl w:val="0"/>
          <w:numId w:val="26"/>
        </w:numPr>
        <w:spacing w:after="0" w:line="240" w:lineRule="auto"/>
        <w:ind w:hanging="720"/>
        <w:jc w:val="both"/>
        <w:rPr>
          <w:rFonts w:ascii="CG Omega" w:eastAsia="Times New Roman" w:hAnsi="CG Omega"/>
          <w:lang w:eastAsia="pl-PL"/>
        </w:rPr>
      </w:pPr>
      <w:r w:rsidRPr="007E3A4C">
        <w:rPr>
          <w:rFonts w:ascii="CG Omega" w:eastAsia="Times New Roman" w:hAnsi="CG Omega"/>
          <w:lang w:eastAsia="pl-PL"/>
        </w:rPr>
        <w:t xml:space="preserve">Przez posiadanie uprawnień budowlanych wymaganych prawem dla osób uczestniczących w realizacji zamówienia, rozumie się uprawnienia do wykonywania samodzielnych funkcji w budownictwie w rozumieniu art. 15a ustawy z dnia 7 lipca 1994 r. Prawo budowlane (t. j. Dz. U. 2021 r, poz. 2351 z </w:t>
      </w:r>
      <w:proofErr w:type="spellStart"/>
      <w:r w:rsidRPr="007E3A4C">
        <w:rPr>
          <w:rFonts w:ascii="CG Omega" w:eastAsia="Times New Roman" w:hAnsi="CG Omega"/>
          <w:lang w:eastAsia="pl-PL"/>
        </w:rPr>
        <w:t>późn</w:t>
      </w:r>
      <w:proofErr w:type="spellEnd"/>
      <w:r w:rsidRPr="007E3A4C">
        <w:rPr>
          <w:rFonts w:ascii="CG Omega" w:eastAsia="Times New Roman" w:hAnsi="CG Omega"/>
          <w:lang w:eastAsia="pl-PL"/>
        </w:rPr>
        <w:t xml:space="preserve">. zm.) oraz przepisów wcześniejszych. </w:t>
      </w:r>
    </w:p>
    <w:p w:rsidR="007E3A4C" w:rsidRPr="007E3A4C" w:rsidRDefault="007E3A4C" w:rsidP="007E3A4C">
      <w:pPr>
        <w:pStyle w:val="Akapitzlist"/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7E3A4C" w:rsidRDefault="007E3A4C" w:rsidP="007E3A4C">
      <w:pPr>
        <w:pStyle w:val="Akapitzlist"/>
        <w:numPr>
          <w:ilvl w:val="0"/>
          <w:numId w:val="26"/>
        </w:numPr>
        <w:spacing w:after="0" w:line="240" w:lineRule="auto"/>
        <w:ind w:hanging="720"/>
        <w:jc w:val="both"/>
        <w:rPr>
          <w:rFonts w:ascii="CG Omega" w:eastAsia="Times New Roman" w:hAnsi="CG Omega"/>
          <w:lang w:eastAsia="pl-PL"/>
        </w:rPr>
      </w:pPr>
      <w:r w:rsidRPr="007E3A4C">
        <w:rPr>
          <w:rFonts w:ascii="CG Omega" w:eastAsia="Times New Roman" w:hAnsi="CG Omega"/>
          <w:lang w:eastAsia="pl-PL"/>
        </w:rPr>
        <w:t>Wykonawca w celu wykazania spełniania warunków określonych</w:t>
      </w:r>
      <w:r w:rsidRPr="007E3A4C">
        <w:rPr>
          <w:rFonts w:ascii="CG Omega" w:eastAsia="Times New Roman" w:hAnsi="CG Omega"/>
          <w:lang w:eastAsia="pl-PL"/>
        </w:rPr>
        <w:br/>
        <w:t xml:space="preserve">w pkt 7.1.2 może wskazać osobę będącą obywatelem państwa członkowskiego </w:t>
      </w:r>
      <w:r>
        <w:rPr>
          <w:rFonts w:ascii="CG Omega" w:eastAsia="Times New Roman" w:hAnsi="CG Omega"/>
          <w:lang w:eastAsia="pl-PL"/>
        </w:rPr>
        <w:t xml:space="preserve">                   </w:t>
      </w:r>
      <w:r w:rsidRPr="007E3A4C">
        <w:rPr>
          <w:rFonts w:ascii="CG Omega" w:eastAsia="Times New Roman" w:hAnsi="CG Omega"/>
          <w:lang w:eastAsia="pl-PL"/>
        </w:rPr>
        <w:t>w rozumieniu art. 4a ust. 1 ustawy z dnia 15 grudnia 2000 r. o samorządach zawodowych architektów oraz inżynierów budownictwa (t. j. Dz. U. z 2019 r. poz. 1117), która nabyła kwalifikacje zawodowe do wykonywania działalności w budownictwie, równoznaczne wykonywaniu samodzielnych funkcji technicznych w budownictwie na terytorium Rzec</w:t>
      </w:r>
      <w:r>
        <w:rPr>
          <w:rFonts w:ascii="CG Omega" w:eastAsia="Times New Roman" w:hAnsi="CG Omega"/>
          <w:lang w:eastAsia="pl-PL"/>
        </w:rPr>
        <w:t xml:space="preserve">zypospolitej Polskiej – zgodnie </w:t>
      </w:r>
      <w:r w:rsidRPr="007E3A4C">
        <w:rPr>
          <w:rFonts w:ascii="CG Omega" w:eastAsia="Times New Roman" w:hAnsi="CG Omega"/>
          <w:lang w:eastAsia="pl-PL"/>
        </w:rPr>
        <w:t>z właściwymi przepisami, w szczególności z ustawą z dnia 22 grudnia 2015 r. o zasadach uznawania kwalifikacji zawodowych nabytych w</w:t>
      </w:r>
      <w:r>
        <w:rPr>
          <w:rFonts w:ascii="CG Omega" w:eastAsia="Times New Roman" w:hAnsi="CG Omega"/>
          <w:lang w:eastAsia="pl-PL"/>
        </w:rPr>
        <w:t> </w:t>
      </w:r>
      <w:r w:rsidRPr="007E3A4C">
        <w:rPr>
          <w:rFonts w:ascii="CG Omega" w:eastAsia="Times New Roman" w:hAnsi="CG Omega"/>
          <w:lang w:eastAsia="pl-PL"/>
        </w:rPr>
        <w:t>państwach członkowskich Unii Europejskiej (t. j. Dz. U. z 2020 r., poz. 220) oraz ustawą z dnia 15 grudnia 2000 r. o samorządach zawodowych architektów oraz inżynierów budownictwa (Dz. U. z 2019 r. poz. 1117).</w:t>
      </w:r>
    </w:p>
    <w:p w:rsidR="007E3A4C" w:rsidRPr="007E3A4C" w:rsidRDefault="007E3A4C" w:rsidP="007E3A4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DB7CDE" w:rsidRDefault="008E5DEB" w:rsidP="007E3A4C">
      <w:pPr>
        <w:pStyle w:val="Akapitzlist"/>
        <w:numPr>
          <w:ilvl w:val="0"/>
          <w:numId w:val="26"/>
        </w:numPr>
        <w:spacing w:after="0" w:line="240" w:lineRule="auto"/>
        <w:ind w:hanging="720"/>
        <w:jc w:val="both"/>
        <w:rPr>
          <w:rFonts w:ascii="CG Omega" w:eastAsia="Times New Roman" w:hAnsi="CG Omega"/>
          <w:lang w:eastAsia="pl-PL"/>
        </w:rPr>
      </w:pPr>
      <w:r w:rsidRPr="007E3A4C">
        <w:rPr>
          <w:rFonts w:ascii="CG Omega" w:eastAsia="Times New Roman" w:hAnsi="CG Omega"/>
          <w:lang w:eastAsia="pl-PL"/>
        </w:rPr>
        <w:t>Zamawiający dopuszc</w:t>
      </w:r>
      <w:r w:rsidR="007E3A4C" w:rsidRPr="007E3A4C">
        <w:rPr>
          <w:rFonts w:ascii="CG Omega" w:eastAsia="Times New Roman" w:hAnsi="CG Omega"/>
          <w:lang w:eastAsia="pl-PL"/>
        </w:rPr>
        <w:t xml:space="preserve">za łącznie funkcji </w:t>
      </w:r>
      <w:r w:rsidRPr="007E3A4C">
        <w:rPr>
          <w:rFonts w:ascii="CG Omega" w:eastAsia="Times New Roman" w:hAnsi="CG Omega"/>
          <w:lang w:eastAsia="pl-PL"/>
        </w:rPr>
        <w:t>inspektorów</w:t>
      </w:r>
      <w:r w:rsidR="0091195E" w:rsidRPr="007E3A4C">
        <w:rPr>
          <w:rFonts w:ascii="CG Omega" w:eastAsia="Times New Roman" w:hAnsi="CG Omega"/>
          <w:lang w:eastAsia="pl-PL"/>
        </w:rPr>
        <w:t xml:space="preserve"> </w:t>
      </w:r>
      <w:r w:rsidR="003C6FC4" w:rsidRPr="007E3A4C">
        <w:rPr>
          <w:rFonts w:ascii="CG Omega" w:eastAsia="Times New Roman" w:hAnsi="CG Omega"/>
          <w:lang w:eastAsia="pl-PL"/>
        </w:rPr>
        <w:t>nadzoru</w:t>
      </w:r>
      <w:r w:rsidR="007E3A4C" w:rsidRPr="007E3A4C">
        <w:rPr>
          <w:rFonts w:ascii="CG Omega" w:eastAsia="Times New Roman" w:hAnsi="CG Omega"/>
          <w:lang w:eastAsia="pl-PL"/>
        </w:rPr>
        <w:t xml:space="preserve"> w 2 lub więcej specjalnościach.</w:t>
      </w:r>
    </w:p>
    <w:p w:rsidR="007E3A4C" w:rsidRPr="007E3A4C" w:rsidRDefault="007E3A4C" w:rsidP="007E3A4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</w:rPr>
        <w:t xml:space="preserve">VI.  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Informacja  na  temat  podstaw  wykluczenia  oraz  zakazu  powiązań  osobowych   lub kapitałowych</w:t>
      </w:r>
    </w:p>
    <w:p w:rsidR="007E3A4C" w:rsidRPr="000348A3" w:rsidRDefault="007E3A4C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nie będzie podlegał wykluczeniu z postępowania.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  <w:smallCaps/>
        </w:rPr>
      </w:pPr>
      <w:r w:rsidRPr="000348A3">
        <w:rPr>
          <w:rFonts w:ascii="CG Omega" w:eastAsia="Calibri" w:hAnsi="CG Omega" w:cs="Times New Roman"/>
        </w:rPr>
        <w:lastRenderedPageBreak/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        z przeprowadzeniem procedury wyboru wykonawcy a wykonawcą, polegające w szczególności na: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posiadaniu co najmniej 10% udziałów lub akcji, o ile niższy próg nie wynika                        z przepisów prawa lub nie został określony przez IZ PO,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Wykonawca, który jest powiązany osobowo lub kapitałowo z zamawiającym zostanie wykluczony z postępowania.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Ponadto Zamawiający z postępowania o udzielenie zamówienia wykluczy także  wykonawcę, który nie wykazał spełniania warunków udziału w postępowaniu, lub nie wykazał braku podstaw wykluczenia,</w:t>
      </w:r>
    </w:p>
    <w:p w:rsidR="000348A3" w:rsidRPr="000348A3" w:rsidRDefault="000348A3" w:rsidP="000348A3">
      <w:pPr>
        <w:spacing w:after="0" w:line="240" w:lineRule="auto"/>
        <w:ind w:left="357"/>
        <w:jc w:val="both"/>
        <w:rPr>
          <w:rFonts w:ascii="CG Omega" w:eastAsia="Calibri" w:hAnsi="CG Omega" w:cs="Times New Roman"/>
          <w:smallCaps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427931" w:rsidRPr="000348A3" w:rsidRDefault="00427931" w:rsidP="00427931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1. </w:t>
      </w:r>
      <w:r w:rsidRPr="000348A3">
        <w:rPr>
          <w:rFonts w:ascii="CG Omega" w:eastAsia="Calibri" w:hAnsi="CG Omega" w:cs="Times New Roman"/>
        </w:rPr>
        <w:tab/>
        <w:t>Na ofertę  składają się  następujące dokumenty: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wypełniony formularz oferty</w:t>
      </w:r>
      <w:r w:rsidRPr="000348A3">
        <w:rPr>
          <w:rFonts w:ascii="CG Omega" w:eastAsia="Calibri" w:hAnsi="CG Omega" w:cs="Times New Roman"/>
        </w:rPr>
        <w:t xml:space="preserve"> – zgodnie ze wzorem który stanowi załącznik nr 1 do niniejszego zapytania ofertowego,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oświadczenia</w:t>
      </w:r>
      <w:r w:rsidRPr="000348A3">
        <w:rPr>
          <w:rFonts w:ascii="CG Omega" w:eastAsia="Calibri" w:hAnsi="CG Omega" w:cs="Times New Roman"/>
        </w:rPr>
        <w:t xml:space="preserve"> o spełnianiu warunków udziału w postępowaniu i braku podstaw do wykluczenia,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 xml:space="preserve">odpis z właściwego rejestru </w:t>
      </w:r>
      <w:r w:rsidRPr="000348A3">
        <w:rPr>
          <w:rFonts w:ascii="CG Omega" w:eastAsia="Calibri" w:hAnsi="CG Omega" w:cs="Times New Roman"/>
        </w:rPr>
        <w:t>lub centralnej ewidencji i informacji o działalności gospodarczej, w celu sprawdzenia osób upoważnionych do reprezentacji  Wykonawcy,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  <w:lang w:eastAsia="ar-SA"/>
        </w:rPr>
        <w:t>oświadczenie</w:t>
      </w:r>
      <w:r w:rsidRPr="000348A3">
        <w:rPr>
          <w:rFonts w:ascii="CG Omega" w:eastAsia="Calibri" w:hAnsi="CG Omega" w:cs="Times New Roman"/>
          <w:lang w:eastAsia="ar-SA"/>
        </w:rPr>
        <w:t xml:space="preserve"> o braku powiązań osobowych i kapitałowych,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 xml:space="preserve">wykaz osób, </w:t>
      </w:r>
      <w:r w:rsidRPr="000348A3">
        <w:rPr>
          <w:rFonts w:ascii="CG Omega" w:eastAsia="Calibri" w:hAnsi="CG Omega" w:cs="Times New Roman"/>
        </w:rPr>
        <w:t xml:space="preserve">którymi dysponuje lub będzie dysponował  przy realizacji zamówienia, wraz  z kserokopią uprawnień i </w:t>
      </w:r>
      <w:r w:rsidR="009F62B4">
        <w:rPr>
          <w:rFonts w:ascii="CG Omega" w:eastAsia="Calibri" w:hAnsi="CG Omega" w:cs="Times New Roman"/>
        </w:rPr>
        <w:t xml:space="preserve">aktualnym </w:t>
      </w:r>
      <w:r w:rsidRPr="000348A3">
        <w:rPr>
          <w:rFonts w:ascii="CG Omega" w:eastAsia="Calibri" w:hAnsi="CG Omega" w:cs="Times New Roman"/>
        </w:rPr>
        <w:t>zaświadczeniem z PIIB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Pełnomocnictwo(a)</w:t>
      </w:r>
      <w:r w:rsidRPr="000348A3">
        <w:rPr>
          <w:rFonts w:ascii="CG Omega" w:eastAsia="Calibri" w:hAnsi="CG Omega" w:cs="Times New Roman"/>
        </w:rPr>
        <w:t xml:space="preserve"> - w przypadku, gdy upoważnienie do podpisania oferty nie wynika  bezpośrednio ze złożonego w ofercie odpisu z właściwego rejestru.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</w:t>
      </w:r>
      <w:r w:rsidRPr="000348A3">
        <w:rPr>
          <w:rFonts w:ascii="CG Omega" w:eastAsia="Calibri" w:hAnsi="CG Omega" w:cs="Times New Roman"/>
        </w:rPr>
        <w:lastRenderedPageBreak/>
        <w:t>zamówienia. Zobowiązanie, o którym mowa w zdaniu poprzednim wykonawca zobowiązany jest złożyć wraz z ofertą.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  <w:strike/>
        </w:rPr>
      </w:pPr>
    </w:p>
    <w:p w:rsidR="000348A3" w:rsidRPr="00427931" w:rsidRDefault="000348A3" w:rsidP="009F62B4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Informacje   o   sposobie   porozumiewania   się   Zamawiającego   z   Wykonawcami   oraz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przekazywania  oświadczeń   i   dokumentów</w:t>
      </w:r>
    </w:p>
    <w:p w:rsidR="00427931" w:rsidRPr="000348A3" w:rsidRDefault="00427931" w:rsidP="00427931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1.</w:t>
      </w:r>
      <w:r w:rsidRPr="000348A3">
        <w:rPr>
          <w:rFonts w:ascii="CG Omega" w:eastAsia="Calibri" w:hAnsi="CG Omega" w:cs="Times New Roman"/>
        </w:rPr>
        <w:tab/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0348A3">
        <w:rPr>
          <w:rFonts w:ascii="CG Omega" w:eastAsia="Calibri" w:hAnsi="CG Omega" w:cs="Times New Roman"/>
          <w:color w:val="0000FF"/>
          <w:u w:val="single"/>
        </w:rPr>
        <w:t>https://platformazakupowa.pl/wiazownica</w:t>
      </w: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2.</w:t>
      </w:r>
      <w:r w:rsidRPr="000348A3">
        <w:rPr>
          <w:rFonts w:ascii="CG Omega" w:eastAsia="Calibri" w:hAnsi="CG Omega" w:cs="Times New Roman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3.</w:t>
      </w:r>
      <w:r w:rsidRPr="000348A3">
        <w:rPr>
          <w:rFonts w:ascii="CG Omega" w:eastAsia="Calibri" w:hAnsi="CG Omega" w:cs="Times New Roman"/>
        </w:rPr>
        <w:tab/>
        <w:t>W przypadku podmiotów wspólnie ubiegających się o udzielenie zamówienia wszelka korespondencja będzie prowadzona wyłącznie z Pełnomocnikiem.</w:t>
      </w:r>
    </w:p>
    <w:p w:rsidR="000348A3" w:rsidRPr="000348A3" w:rsidRDefault="000348A3" w:rsidP="000348A3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Termin związania ofertą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0348A3">
        <w:rPr>
          <w:rFonts w:ascii="CG Omega" w:eastAsia="Calibri" w:hAnsi="CG Omega" w:cs="Times New Roman"/>
        </w:rPr>
        <w:t>Składający ofertę jest nią związany przez okres 30 dni. Bieg terminu zaczyna się wraz z upływem terminu składania ofert.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 sposobu  przygotowania  ofert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smallCaps/>
          <w:u w:val="thick"/>
        </w:rPr>
      </w:pPr>
    </w:p>
    <w:p w:rsidR="00427931" w:rsidRDefault="000348A3" w:rsidP="00427931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1.</w:t>
      </w:r>
      <w:r w:rsidRPr="000348A3">
        <w:rPr>
          <w:rFonts w:ascii="CG Omega" w:eastAsia="Calibri" w:hAnsi="CG Omega" w:cs="Times New Roman"/>
        </w:rPr>
        <w:tab/>
        <w:t xml:space="preserve">Ofertę należy złożyć przy użyciu środków komunikacji elektronicznej, tj. </w:t>
      </w:r>
      <w:r w:rsidR="009F62B4">
        <w:rPr>
          <w:rFonts w:ascii="CG Omega" w:eastAsia="Calibri" w:hAnsi="CG Omega" w:cs="Times New Roman"/>
        </w:rPr>
        <w:t>dokumenty oferty</w:t>
      </w:r>
      <w:r w:rsidRPr="000348A3">
        <w:rPr>
          <w:rFonts w:ascii="CG Omega" w:eastAsia="Calibri" w:hAnsi="CG Omega" w:cs="Times New Roman"/>
        </w:rPr>
        <w:t xml:space="preserve"> </w:t>
      </w:r>
      <w:r w:rsidR="009F62B4">
        <w:rPr>
          <w:rFonts w:ascii="CG Omega" w:eastAsia="Calibri" w:hAnsi="CG Omega" w:cs="Times New Roman"/>
        </w:rPr>
        <w:t xml:space="preserve"> złożone </w:t>
      </w:r>
      <w:r w:rsidRPr="000348A3">
        <w:rPr>
          <w:rFonts w:ascii="CG Omega" w:eastAsia="Calibri" w:hAnsi="CG Omega" w:cs="Times New Roman"/>
        </w:rPr>
        <w:t xml:space="preserve">w formie elektronicznej lub w formie </w:t>
      </w:r>
      <w:r w:rsidR="00427931">
        <w:rPr>
          <w:rFonts w:ascii="CG Omega" w:eastAsia="Calibri" w:hAnsi="CG Omega" w:cs="Times New Roman"/>
        </w:rPr>
        <w:t xml:space="preserve">cyfrowego odwzorowania (tzw. </w:t>
      </w:r>
      <w:r w:rsidRPr="000348A3">
        <w:rPr>
          <w:rFonts w:ascii="CG Omega" w:eastAsia="Calibri" w:hAnsi="CG Omega" w:cs="Times New Roman"/>
        </w:rPr>
        <w:t>skanów</w:t>
      </w:r>
      <w:r w:rsidR="00427931">
        <w:rPr>
          <w:rFonts w:ascii="CG Omega" w:eastAsia="Calibri" w:hAnsi="CG Omega" w:cs="Times New Roman"/>
        </w:rPr>
        <w:t>)</w:t>
      </w:r>
      <w:r w:rsidRPr="000348A3">
        <w:rPr>
          <w:rFonts w:ascii="CG Omega" w:eastAsia="Calibri" w:hAnsi="CG Omega" w:cs="Times New Roman"/>
        </w:rPr>
        <w:t xml:space="preserve"> dokumentów</w:t>
      </w:r>
      <w:r w:rsidR="009F62B4">
        <w:rPr>
          <w:rFonts w:ascii="CG Omega" w:eastAsia="Calibri" w:hAnsi="CG Omega" w:cs="Times New Roman"/>
        </w:rPr>
        <w:t xml:space="preserve"> </w:t>
      </w:r>
      <w:r w:rsidRPr="000348A3">
        <w:rPr>
          <w:rFonts w:ascii="CG Omega" w:eastAsia="Calibri" w:hAnsi="CG Omega" w:cs="Times New Roman"/>
        </w:rPr>
        <w:t xml:space="preserve"> oferty</w:t>
      </w:r>
      <w:r w:rsidR="009F62B4">
        <w:rPr>
          <w:rFonts w:ascii="CG Omega" w:eastAsia="Calibri" w:hAnsi="CG Omega" w:cs="Times New Roman"/>
        </w:rPr>
        <w:t xml:space="preserve"> sporządzonych w postaci papierowej, </w:t>
      </w:r>
      <w:r w:rsidRPr="000348A3">
        <w:rPr>
          <w:rFonts w:ascii="CG Omega" w:eastAsia="Calibri" w:hAnsi="CG Omega" w:cs="Times New Roman"/>
        </w:rPr>
        <w:t xml:space="preserve"> opatrzonych  podpisem elektronicznym, </w:t>
      </w:r>
      <w:r w:rsidR="009F62B4">
        <w:rPr>
          <w:rFonts w:ascii="CG Omega" w:eastAsia="Calibri" w:hAnsi="CG Omega" w:cs="Times New Roman"/>
        </w:rPr>
        <w:t xml:space="preserve"> </w:t>
      </w:r>
      <w:r w:rsidRPr="000348A3">
        <w:rPr>
          <w:rFonts w:ascii="CG Omega" w:eastAsia="Calibri" w:hAnsi="CG Omega" w:cs="Times New Roman"/>
        </w:rPr>
        <w:t>podpisem zaufanym lub podpisem osobistym przez upoważnioną oso</w:t>
      </w:r>
      <w:r w:rsidR="009F62B4">
        <w:rPr>
          <w:rFonts w:ascii="CG Omega" w:eastAsia="Calibri" w:hAnsi="CG Omega" w:cs="Times New Roman"/>
        </w:rPr>
        <w:t>bę do reprezentowania Wykonawcy.</w:t>
      </w:r>
    </w:p>
    <w:p w:rsidR="000348A3" w:rsidRPr="000348A3" w:rsidRDefault="009F62B4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u w:val="single"/>
        </w:rPr>
      </w:pPr>
      <w:r>
        <w:rPr>
          <w:rFonts w:ascii="CG Omega" w:eastAsia="Calibri" w:hAnsi="CG Omega" w:cs="Times New Roman"/>
        </w:rPr>
        <w:t xml:space="preserve">           Oferty należy złożyć </w:t>
      </w:r>
      <w:r w:rsidR="000348A3" w:rsidRPr="000348A3">
        <w:rPr>
          <w:rFonts w:ascii="CG Omega" w:eastAsia="Calibri" w:hAnsi="CG Omega" w:cs="Times New Roman"/>
        </w:rPr>
        <w:t xml:space="preserve"> za pośrednictwem </w:t>
      </w:r>
      <w:r w:rsidR="000348A3" w:rsidRPr="000348A3">
        <w:rPr>
          <w:rFonts w:ascii="CG Omega" w:eastAsia="Calibri" w:hAnsi="CG Omega" w:cs="Times New Roman"/>
          <w:u w:val="single"/>
        </w:rPr>
        <w:t>platformy zakupowej pod adresem: platformazakupowa.pl/</w:t>
      </w:r>
      <w:proofErr w:type="spellStart"/>
      <w:r w:rsidR="000348A3" w:rsidRPr="000348A3">
        <w:rPr>
          <w:rFonts w:ascii="CG Omega" w:eastAsia="Calibri" w:hAnsi="CG Omega" w:cs="Times New Roman"/>
          <w:u w:val="single"/>
        </w:rPr>
        <w:t>wiązownica</w:t>
      </w:r>
      <w:proofErr w:type="spellEnd"/>
      <w:r w:rsidR="000348A3" w:rsidRPr="000348A3">
        <w:rPr>
          <w:rFonts w:ascii="CG Omega" w:eastAsia="Calibri" w:hAnsi="CG Omega" w:cs="Times New Roman"/>
          <w:u w:val="single"/>
        </w:rPr>
        <w:t>.</w:t>
      </w:r>
    </w:p>
    <w:p w:rsidR="000348A3" w:rsidRP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        Niedopuszczalne jest złożenie oferty za pośrednictwem </w:t>
      </w:r>
      <w:proofErr w:type="spellStart"/>
      <w:r w:rsidRPr="000348A3">
        <w:rPr>
          <w:rFonts w:ascii="CG Omega" w:eastAsia="Calibri" w:hAnsi="CG Omega" w:cs="Times New Roman"/>
        </w:rPr>
        <w:t>ePUAP</w:t>
      </w:r>
      <w:proofErr w:type="spellEnd"/>
      <w:r w:rsidRPr="000348A3">
        <w:rPr>
          <w:rFonts w:ascii="CG Omega" w:eastAsia="Calibri" w:hAnsi="CG Omega" w:cs="Times New Roman"/>
        </w:rPr>
        <w:t>.</w:t>
      </w:r>
    </w:p>
    <w:p w:rsidR="000348A3" w:rsidRP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2.</w:t>
      </w:r>
      <w:r w:rsidRPr="000348A3">
        <w:rPr>
          <w:rFonts w:ascii="CG Omega" w:eastAsia="Calibri" w:hAnsi="CG Omega" w:cs="Times New Roman"/>
        </w:rPr>
        <w:tab/>
        <w:t>Cena określona w ofercie powinna obejmować wszystkie koszty niezbędne do prawidłowej realizacji przedmiotu zamówienia.</w:t>
      </w:r>
    </w:p>
    <w:p w:rsidR="000348A3" w:rsidRP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3.</w:t>
      </w:r>
      <w:r w:rsidRPr="000348A3">
        <w:rPr>
          <w:rFonts w:ascii="CG Omega" w:eastAsia="Calibri" w:hAnsi="CG Omega" w:cs="Times New Roman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4.</w:t>
      </w:r>
      <w:r w:rsidRPr="000348A3">
        <w:rPr>
          <w:rFonts w:ascii="CG Omega" w:eastAsia="Calibri" w:hAnsi="CG Omega" w:cs="Times New Roman"/>
        </w:rPr>
        <w:tab/>
        <w:t>Postepowanie prowadzone jest w języku polskim.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5.</w:t>
      </w:r>
      <w:r w:rsidRPr="000348A3">
        <w:rPr>
          <w:rFonts w:ascii="CG Omega" w:eastAsia="Calibri" w:hAnsi="CG Omega" w:cs="Times New Roman"/>
        </w:rPr>
        <w:tab/>
        <w:t>Wszelkie poprawki lub zmiany w treści oferty muszą być naniesione czytelnie i opatrzone podpisem osoby (osób) uprawnionej do reprezentowania Wykonawcy.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6.</w:t>
      </w:r>
      <w:r w:rsidRPr="000348A3">
        <w:rPr>
          <w:rFonts w:ascii="CG Omega" w:eastAsia="Calibri" w:hAnsi="CG Omega" w:cs="Times New Roman"/>
        </w:rPr>
        <w:tab/>
        <w:t xml:space="preserve">Wykonawcy będą związani oferta przez okres 30 dni  od dnia upływu terminu składania ofert. Bieg terminu związania oferta rozpoczyna się z upływem terminu składania ofert. Jeżeli wykonawca, którego oferta została wybrana, uchyla się od zawarcia umowy </w:t>
      </w:r>
      <w:r w:rsidRPr="000348A3">
        <w:rPr>
          <w:rFonts w:ascii="CG Omega" w:eastAsia="Calibri" w:hAnsi="CG Omega" w:cs="Times New Roman"/>
        </w:rPr>
        <w:lastRenderedPageBreak/>
        <w:t>w</w:t>
      </w:r>
      <w:r w:rsidR="00CE158B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sprawie zamówienia, zamawiający może wybrać ofertę najkorzystniejszą spośród pozostałych ofert, bez przeprowadzenia ich ponownej oceny.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7.</w:t>
      </w:r>
      <w:r w:rsidRPr="000348A3">
        <w:rPr>
          <w:rFonts w:ascii="CG Omega" w:eastAsia="Calibri" w:hAnsi="CG Omega" w:cs="Times New Roman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8.</w:t>
      </w:r>
      <w:r w:rsidRPr="000348A3">
        <w:rPr>
          <w:rFonts w:ascii="CG Omega" w:eastAsia="Calibri" w:hAnsi="CG Omega" w:cs="Times New Roman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9.</w:t>
      </w:r>
      <w:r w:rsidRPr="000348A3">
        <w:rPr>
          <w:rFonts w:ascii="CG Omega" w:eastAsia="Calibri" w:hAnsi="CG Omega" w:cs="Times New Roman"/>
        </w:rPr>
        <w:tab/>
      </w:r>
      <w:r w:rsidRPr="000348A3">
        <w:rPr>
          <w:rFonts w:ascii="CG Omega" w:eastAsia="Calibri" w:hAnsi="CG Omega" w:cs="Times New Roman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0348A3">
          <w:rPr>
            <w:rFonts w:ascii="CG Omega" w:eastAsia="Calibri" w:hAnsi="CG Omega" w:cs="Times New Roman"/>
            <w:color w:val="0000FF"/>
            <w:u w:val="single"/>
          </w:rPr>
          <w:t>cwk@platformazakupowa.pl</w:t>
        </w:r>
      </w:hyperlink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Wymagania dotyczące wadium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1.         Zamawiający nie będzie żądał wniesienia wadium przetargowego.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Miejsce  oraz  termin  składania  i  otwarcia  ofert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0348A3">
        <w:rPr>
          <w:rFonts w:ascii="CG Omega" w:eastAsia="Times New Roman" w:hAnsi="CG Omega" w:cs="Tahoma"/>
          <w:lang w:eastAsia="ar-SA"/>
        </w:rPr>
        <w:t>1.</w:t>
      </w:r>
      <w:r w:rsidRPr="000348A3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0348A3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0348A3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427931">
        <w:rPr>
          <w:rFonts w:ascii="CG Omega" w:eastAsia="Times New Roman" w:hAnsi="CG Omega" w:cs="Tahoma"/>
          <w:b/>
          <w:lang w:eastAsia="ar-SA"/>
        </w:rPr>
        <w:t>20.09</w:t>
      </w:r>
      <w:r w:rsidRPr="000348A3">
        <w:rPr>
          <w:rFonts w:ascii="CG Omega" w:eastAsia="Times New Roman" w:hAnsi="CG Omega" w:cs="Tahoma"/>
          <w:b/>
          <w:lang w:eastAsia="ar-SA"/>
        </w:rPr>
        <w:t>.2022</w:t>
      </w:r>
      <w:r w:rsidRPr="000348A3">
        <w:rPr>
          <w:rFonts w:ascii="CG Omega" w:eastAsia="Times New Roman" w:hAnsi="CG Omega" w:cs="Tahoma"/>
          <w:lang w:eastAsia="ar-SA"/>
        </w:rPr>
        <w:t xml:space="preserve"> r. do  godz. 10:00</w:t>
      </w:r>
    </w:p>
    <w:p w:rsidR="000348A3" w:rsidRPr="000348A3" w:rsidRDefault="000348A3" w:rsidP="000348A3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0348A3">
        <w:rPr>
          <w:rFonts w:ascii="CG Omega" w:eastAsia="Times New Roman" w:hAnsi="CG Omega" w:cs="Tahoma"/>
          <w:lang w:eastAsia="ar-SA"/>
        </w:rPr>
        <w:t>2.</w:t>
      </w:r>
      <w:r w:rsidRPr="000348A3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427931">
        <w:rPr>
          <w:rFonts w:ascii="CG Omega" w:eastAsia="Times New Roman" w:hAnsi="CG Omega" w:cs="Tahoma"/>
          <w:b/>
          <w:lang w:eastAsia="ar-SA"/>
        </w:rPr>
        <w:t>20.09</w:t>
      </w:r>
      <w:r w:rsidRPr="000348A3">
        <w:rPr>
          <w:rFonts w:ascii="CG Omega" w:eastAsia="Times New Roman" w:hAnsi="CG Omega" w:cs="Tahoma"/>
          <w:b/>
          <w:lang w:eastAsia="ar-SA"/>
        </w:rPr>
        <w:t>.2022 r</w:t>
      </w:r>
      <w:r w:rsidRPr="000348A3">
        <w:rPr>
          <w:rFonts w:ascii="CG Omega" w:eastAsia="Times New Roman" w:hAnsi="CG Omega" w:cs="Tahoma"/>
          <w:lang w:eastAsia="ar-SA"/>
        </w:rPr>
        <w:t>.  o godz. 10:15 przy użyciu systemu teleinformatycznego, na platformie zakupowej zamawiającego poprzez odszyfrowanie złożonych ofert.</w:t>
      </w:r>
    </w:p>
    <w:p w:rsidR="000348A3" w:rsidRPr="000348A3" w:rsidRDefault="000348A3" w:rsidP="000348A3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0348A3">
        <w:rPr>
          <w:rFonts w:ascii="CG Omega" w:eastAsia="Times New Roman" w:hAnsi="CG Omega" w:cs="Tahoma"/>
          <w:lang w:eastAsia="ar-SA"/>
        </w:rPr>
        <w:t>3.</w:t>
      </w:r>
      <w:r w:rsidRPr="000348A3">
        <w:rPr>
          <w:rFonts w:ascii="CG Omega" w:eastAsia="Times New Roman" w:hAnsi="CG Omega" w:cs="Tahoma"/>
          <w:lang w:eastAsia="ar-SA"/>
        </w:rPr>
        <w:tab/>
      </w:r>
      <w:r w:rsidRPr="000348A3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0348A3" w:rsidRPr="000348A3" w:rsidRDefault="000348A3" w:rsidP="000348A3">
      <w:pPr>
        <w:numPr>
          <w:ilvl w:val="0"/>
          <w:numId w:val="25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Zmiana i wycofanie oferty: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przed upływem terminu na składanie ofert, zmienić/zmodyfikować  ofertę za pomocą pisemnego powiadomienia Zamawiającego.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wycofać ofertę za pomocą pisemnego powiadomienia Zamawiającego, przed upływem terminu składania ofert.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sposobu obliczenia ceny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Jako formę wynagrodzenia przyjęto formę wynagrodzenia ryczałtowego.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brutto dla niewykonanego zakresu – wg. obliczonych cen jednostkowych podanych w ofercie.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Ofertę należy składać wyłącznie na formularzy stanowiącym załącznik nr 1 do niniejszego     zapytania ofertowego.</w:t>
      </w:r>
    </w:p>
    <w:p w:rsidR="000348A3" w:rsidRPr="000348A3" w:rsidRDefault="000348A3" w:rsidP="000348A3">
      <w:pPr>
        <w:numPr>
          <w:ilvl w:val="1"/>
          <w:numId w:val="9"/>
        </w:numPr>
        <w:spacing w:after="200" w:line="276" w:lineRule="auto"/>
        <w:contextualSpacing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 xml:space="preserve">    Cenę należy wyrazić w PLN, z dokładnością do dwóch miejsc po przecinku.</w:t>
      </w:r>
    </w:p>
    <w:p w:rsidR="000348A3" w:rsidRDefault="000348A3" w:rsidP="000348A3">
      <w:pPr>
        <w:spacing w:after="200" w:line="276" w:lineRule="auto"/>
        <w:ind w:left="420"/>
        <w:contextualSpacing/>
        <w:rPr>
          <w:rFonts w:ascii="CG Omega" w:eastAsia="Calibri" w:hAnsi="CG Omega" w:cs="Times New Roman"/>
        </w:rPr>
      </w:pPr>
    </w:p>
    <w:p w:rsidR="00427931" w:rsidRPr="000348A3" w:rsidRDefault="00427931" w:rsidP="000348A3">
      <w:pPr>
        <w:spacing w:after="200" w:line="276" w:lineRule="auto"/>
        <w:ind w:left="420"/>
        <w:contextualSpacing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u w:val="thick"/>
        </w:rPr>
      </w:pP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oceni i porówna jedynie te oferty, które zostaną złożone przez Wykonawców nie wykluczonych z niniejszego postępowania, oraz nie zostaną odrzucone przez Zamawiającego.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Przy wyborze oferty Zamawiający będzie się kierował następującym kryterium:</w:t>
      </w:r>
    </w:p>
    <w:p w:rsidR="000348A3" w:rsidRPr="000348A3" w:rsidRDefault="000348A3" w:rsidP="000348A3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cena oferty (brutto) – waga 100 %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Zasady oceny ofert według ustalonych kryteriów: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       Wyliczenie punktów oceny ofert dla kryterium „</w:t>
      </w:r>
      <w:r w:rsidRPr="000348A3">
        <w:rPr>
          <w:rFonts w:ascii="CG Omega" w:eastAsia="Calibri" w:hAnsi="CG Omega" w:cs="Times New Roman"/>
          <w:b/>
        </w:rPr>
        <w:t>cena</w:t>
      </w:r>
      <w:r w:rsidRPr="000348A3">
        <w:rPr>
          <w:rFonts w:ascii="CG Omega" w:eastAsia="Calibri" w:hAnsi="CG Omega" w:cs="Times New Roman"/>
        </w:rPr>
        <w:t>”: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Punkty przyznane za kryterium „cena” będą liczone wg następującego wzoru: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center"/>
        <w:rPr>
          <w:rFonts w:ascii="CG Omega" w:eastAsia="Calibri" w:hAnsi="CG Omega" w:cs="Times New Roman"/>
          <w:b/>
        </w:rPr>
      </w:pPr>
      <w:proofErr w:type="spellStart"/>
      <w:r w:rsidRPr="000348A3">
        <w:rPr>
          <w:rFonts w:ascii="CG Omega" w:eastAsia="Calibri" w:hAnsi="CG Omega" w:cs="Times New Roman"/>
          <w:b/>
        </w:rPr>
        <w:t>P</w:t>
      </w:r>
      <w:r w:rsidRPr="000348A3">
        <w:rPr>
          <w:rFonts w:ascii="CG Omega" w:eastAsia="Calibri" w:hAnsi="CG Omega" w:cs="Times New Roman"/>
          <w:b/>
          <w:vertAlign w:val="subscript"/>
        </w:rPr>
        <w:t>c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= (</w:t>
      </w:r>
      <w:proofErr w:type="spellStart"/>
      <w:r w:rsidRPr="000348A3">
        <w:rPr>
          <w:rFonts w:ascii="CG Omega" w:eastAsia="Calibri" w:hAnsi="CG Omega" w:cs="Times New Roman"/>
          <w:b/>
        </w:rPr>
        <w:t>C</w:t>
      </w:r>
      <w:r w:rsidRPr="000348A3">
        <w:rPr>
          <w:rFonts w:ascii="CG Omega" w:eastAsia="Calibri" w:hAnsi="CG Omega" w:cs="Times New Roman"/>
          <w:b/>
          <w:vertAlign w:val="subscript"/>
        </w:rPr>
        <w:t>min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/ </w:t>
      </w:r>
      <w:proofErr w:type="spellStart"/>
      <w:r w:rsidRPr="000348A3">
        <w:rPr>
          <w:rFonts w:ascii="CG Omega" w:eastAsia="Calibri" w:hAnsi="CG Omega" w:cs="Times New Roman"/>
          <w:b/>
        </w:rPr>
        <w:t>C</w:t>
      </w:r>
      <w:r w:rsidRPr="000348A3">
        <w:rPr>
          <w:rFonts w:ascii="CG Omega" w:eastAsia="Calibri" w:hAnsi="CG Omega" w:cs="Times New Roman"/>
          <w:b/>
          <w:vertAlign w:val="subscript"/>
        </w:rPr>
        <w:t>x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) x 100 x waga kryterium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gdzie: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P</w:t>
      </w:r>
      <w:r w:rsidRPr="000348A3">
        <w:rPr>
          <w:rFonts w:ascii="CG Omega" w:eastAsia="Calibri" w:hAnsi="CG Omega" w:cs="Times New Roman"/>
          <w:vertAlign w:val="subscript"/>
        </w:rPr>
        <w:t>c</w:t>
      </w:r>
      <w:proofErr w:type="spellEnd"/>
      <w:r w:rsidRPr="000348A3">
        <w:rPr>
          <w:rFonts w:ascii="CG Omega" w:eastAsia="Calibri" w:hAnsi="CG Omega" w:cs="Times New Roman"/>
        </w:rPr>
        <w:t xml:space="preserve"> – ilość punktów przyznanych badanej ofercie za „cenę”,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C</w:t>
      </w:r>
      <w:r w:rsidRPr="000348A3">
        <w:rPr>
          <w:rFonts w:ascii="CG Omega" w:eastAsia="Calibri" w:hAnsi="CG Omega" w:cs="Times New Roman"/>
          <w:vertAlign w:val="subscript"/>
        </w:rPr>
        <w:t>min</w:t>
      </w:r>
      <w:proofErr w:type="spellEnd"/>
      <w:r w:rsidRPr="000348A3">
        <w:rPr>
          <w:rFonts w:ascii="CG Omega" w:eastAsia="Calibri" w:hAnsi="CG Omega" w:cs="Times New Roman"/>
        </w:rPr>
        <w:t xml:space="preserve"> – cena minimalna (z VAT) zaoferowana w postępowaniu spośród badanych ofert,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C</w:t>
      </w:r>
      <w:r w:rsidRPr="000348A3">
        <w:rPr>
          <w:rFonts w:ascii="CG Omega" w:eastAsia="Calibri" w:hAnsi="CG Omega" w:cs="Times New Roman"/>
          <w:vertAlign w:val="subscript"/>
        </w:rPr>
        <w:t>x</w:t>
      </w:r>
      <w:proofErr w:type="spellEnd"/>
      <w:r w:rsidRPr="000348A3">
        <w:rPr>
          <w:rFonts w:ascii="CG Omega" w:eastAsia="Calibri" w:hAnsi="CG Omega" w:cs="Times New Roman"/>
        </w:rPr>
        <w:t xml:space="preserve"> – cena (z VAT) podana przez Wykonawcę, dla którego wynik jest obliczany.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Wszystkie obliczenia będą dokonywane z dokładnością do dwóch miejsc po przecinku.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0348A3">
        <w:rPr>
          <w:rFonts w:ascii="CG Omega" w:eastAsia="Calibri" w:hAnsi="CG Omega" w:cs="Times New Roman"/>
          <w:iCs/>
        </w:rPr>
        <w:t>dodatkowych.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takim samym koszcie, zamawiający wybiera ofertę z niższym kosztem nabycia.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Wykonawcy, składając oferty </w:t>
      </w:r>
      <w:r w:rsidRPr="000348A3">
        <w:rPr>
          <w:rFonts w:ascii="CG Omega" w:eastAsia="Calibri" w:hAnsi="CG Omega" w:cs="Times New Roman"/>
          <w:iCs/>
        </w:rPr>
        <w:t>dodatkowe</w:t>
      </w:r>
      <w:r w:rsidRPr="000348A3">
        <w:rPr>
          <w:rFonts w:ascii="CG Omega" w:eastAsia="Calibri" w:hAnsi="CG Omega" w:cs="Times New Roman"/>
        </w:rPr>
        <w:t>, nie mogą zaoferować cen lub kosztów wyższych niż zaoferowane w złożonych ofertach.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Informacja   o   formalnościach,   jakie   powinny   zostać   dopełnione   po </w:t>
      </w:r>
      <w:r w:rsidR="00427931">
        <w:rPr>
          <w:rFonts w:ascii="CG Omega" w:eastAsia="Calibri" w:hAnsi="CG Omega" w:cs="Times New Roman"/>
          <w:b/>
          <w:smallCaps/>
          <w:u w:val="thick"/>
        </w:rPr>
        <w:t xml:space="preserve"> </w:t>
      </w: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wyborze </w:t>
      </w:r>
    </w:p>
    <w:p w:rsidR="000348A3" w:rsidRDefault="000348A3" w:rsidP="000348A3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oferty w celu zawarcia umowy</w:t>
      </w:r>
    </w:p>
    <w:p w:rsidR="00427931" w:rsidRPr="000348A3" w:rsidRDefault="00427931" w:rsidP="000348A3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informuje niezwłocznie wszystkich wykonawców o:</w:t>
      </w:r>
    </w:p>
    <w:p w:rsidR="000348A3" w:rsidRPr="000348A3" w:rsidRDefault="000348A3" w:rsidP="000348A3">
      <w:p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  wykonawcach, którzy zostali wykluczeni, podając uzasadnienie,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>Informacje wskazane powyżej zostaną zamieszczone na stronie https://bip.wiazownica.com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0348A3" w:rsidRPr="000348A3" w:rsidRDefault="000348A3" w:rsidP="000348A3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0348A3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Wymagania dotyczące zabezpieczenia należytego wykonania umowy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1.</w:t>
      </w:r>
      <w:r w:rsidRPr="000348A3">
        <w:rPr>
          <w:rFonts w:ascii="CG Omega" w:eastAsia="Calibri" w:hAnsi="CG Omega" w:cs="Times New Roman"/>
        </w:rPr>
        <w:tab/>
        <w:t>Zamawiający nie wymaga wniesienia zabezpieczenia należytego wykonania umowy.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Warunki </w:t>
      </w:r>
      <w:r w:rsidRPr="000348A3">
        <w:rPr>
          <w:rFonts w:ascii="CG Omega" w:eastAsia="Calibri" w:hAnsi="CG Omega" w:cs="Times New Roman"/>
          <w:bCs/>
        </w:rPr>
        <w:t>u</w:t>
      </w:r>
      <w:r w:rsidRPr="000348A3">
        <w:rPr>
          <w:rFonts w:ascii="CG Omega" w:eastAsia="Calibri" w:hAnsi="CG Omega" w:cs="Times New Roman"/>
        </w:rPr>
        <w:t>mowy zostały określone w załączniku</w:t>
      </w:r>
      <w:r w:rsidRPr="000348A3">
        <w:rPr>
          <w:rFonts w:ascii="CG Omega" w:eastAsia="Calibri" w:hAnsi="CG Omega" w:cs="Times New Roman"/>
          <w:b/>
        </w:rPr>
        <w:t xml:space="preserve"> </w:t>
      </w:r>
      <w:r w:rsidRPr="000348A3">
        <w:rPr>
          <w:rFonts w:ascii="CG Omega" w:eastAsia="Calibri" w:hAnsi="CG Omega" w:cs="Times New Roman"/>
        </w:rPr>
        <w:t>do specyfikacji zapytania ofertowego.</w:t>
      </w:r>
    </w:p>
    <w:p w:rsidR="000348A3" w:rsidRPr="000348A3" w:rsidRDefault="000348A3" w:rsidP="000348A3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0348A3" w:rsidRPr="000348A3" w:rsidRDefault="000348A3" w:rsidP="000348A3">
      <w:pPr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0348A3" w:rsidRPr="000348A3" w:rsidRDefault="000348A3" w:rsidP="000348A3">
      <w:pPr>
        <w:widowControl w:val="0"/>
        <w:numPr>
          <w:ilvl w:val="1"/>
          <w:numId w:val="15"/>
        </w:numPr>
        <w:tabs>
          <w:tab w:val="left" w:pos="714"/>
          <w:tab w:val="left" w:pos="1072"/>
        </w:tabs>
        <w:snapToGrid w:val="0"/>
        <w:spacing w:after="0" w:line="240" w:lineRule="auto"/>
        <w:ind w:left="709" w:hanging="709"/>
        <w:jc w:val="both"/>
        <w:rPr>
          <w:rFonts w:ascii="CG Omega" w:eastAsia="MS Mincho" w:hAnsi="CG Omega" w:cs="Times New Roman"/>
          <w:lang w:eastAsia="pl-PL"/>
        </w:rPr>
      </w:pPr>
      <w:r w:rsidRPr="000348A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0348A3" w:rsidRPr="000348A3" w:rsidRDefault="000348A3" w:rsidP="000348A3">
      <w:pPr>
        <w:widowControl w:val="0"/>
        <w:numPr>
          <w:ilvl w:val="1"/>
          <w:numId w:val="15"/>
        </w:numPr>
        <w:tabs>
          <w:tab w:val="left" w:pos="714"/>
          <w:tab w:val="left" w:pos="1072"/>
        </w:tabs>
        <w:snapToGrid w:val="0"/>
        <w:spacing w:after="0" w:line="240" w:lineRule="auto"/>
        <w:ind w:left="709" w:hanging="709"/>
        <w:jc w:val="both"/>
        <w:rPr>
          <w:rFonts w:ascii="CG Omega" w:eastAsia="MS Mincho" w:hAnsi="CG Omega" w:cs="Times New Roman"/>
          <w:lang w:eastAsia="pl-PL"/>
        </w:rPr>
      </w:pPr>
      <w:r w:rsidRPr="000348A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Default="000348A3" w:rsidP="000348A3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XVIII</w:t>
      </w:r>
      <w:r w:rsidRPr="000348A3">
        <w:rPr>
          <w:rFonts w:ascii="CG Omega" w:eastAsia="Calibri" w:hAnsi="CG Omega" w:cs="Times New Roman"/>
          <w:b/>
          <w:smallCaps/>
        </w:rPr>
        <w:t xml:space="preserve">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427931" w:rsidRPr="000348A3" w:rsidRDefault="0042793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dotyczących złożonej oferty oraz, z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zastrzeżeniem ust. 2, dokonywanie jakiejkolwiek zmiany w jej treści.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poprawia w ofercie: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oczywiste omyłki pisarskie,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inne omyłki polegające na niezgodności oferty z zapytaniem ofertowym, niepowodujące  istotnych zmian w treści oferty</w:t>
      </w:r>
    </w:p>
    <w:p w:rsidR="000348A3" w:rsidRPr="000348A3" w:rsidRDefault="000348A3" w:rsidP="000348A3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niezwłocznie zawiadamiając o tym wykonawcę, którego oferta została poprawiona.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odrzuca ofertę, jeżeli: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jest niezgodna z postanowieniami  niniejszego  zapytania ofertowego;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>- jej złożenie stanowi czyn nieuczciwej konkurencji w rozumieniu przepisów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zwalczaniu nieuczciwej konkurencji;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zawiera błędy w obliczeniu ceny;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jest nieważna na podstawie odrębnych przepisów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unieważnia postępowanie, jeżeli: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nie złożono co najmniej jednej oferty niepodlegającej odrzuceniu;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</w:t>
      </w:r>
      <w:r w:rsidRPr="000348A3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jeżeli zostały złożone oferty dodatkowe o takiej samej cenie;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Niezwłocznie po unieważnieniu postępowania Zamawiający zamieszcza informacje o unieważnieniu na swojej stronie internetowej lub w miejscu publicznie dostępnym w swojej siedzibie podając uzasadnienie faktyczne i prawne.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Przedłużenie terminu składania ofert nie wpływa na bieg terminu składania wniosku,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którym mowa w ust. 7.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  <w:r w:rsidRPr="000348A3">
        <w:rPr>
          <w:rFonts w:ascii="CG Omega" w:hAnsi="CG Omega"/>
          <w:b/>
          <w:smallCaps/>
          <w:u w:val="thick"/>
        </w:rPr>
        <w:t>XIX</w:t>
      </w:r>
      <w:r w:rsidRPr="000348A3">
        <w:rPr>
          <w:rFonts w:ascii="CG Omega" w:hAnsi="CG Omega"/>
          <w:b/>
          <w:smallCaps/>
        </w:rPr>
        <w:t xml:space="preserve">       </w:t>
      </w:r>
      <w:r w:rsidRPr="000348A3">
        <w:rPr>
          <w:rFonts w:ascii="CG Omega" w:hAnsi="CG Omega"/>
          <w:b/>
          <w:smallCaps/>
          <w:u w:val="thick"/>
        </w:rPr>
        <w:t xml:space="preserve">Klauzula informacyjna – art. 13 RODO   o   przetwarzaniu   danych   osobowych   </w:t>
      </w:r>
    </w:p>
    <w:p w:rsidR="000348A3" w:rsidRDefault="000348A3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  <w:r w:rsidRPr="000348A3">
        <w:rPr>
          <w:rFonts w:ascii="CG Omega" w:hAnsi="CG Omega"/>
          <w:b/>
          <w:smallCaps/>
        </w:rPr>
        <w:t xml:space="preserve">              </w:t>
      </w:r>
      <w:r w:rsidRPr="000348A3">
        <w:rPr>
          <w:rFonts w:ascii="CG Omega" w:hAnsi="CG Omega"/>
          <w:b/>
          <w:smallCaps/>
          <w:u w:val="thick"/>
        </w:rPr>
        <w:t>w     celu związanym z postępowaniem o udzielenie zamówienia publicznego</w:t>
      </w:r>
    </w:p>
    <w:p w:rsidR="00427931" w:rsidRPr="000348A3" w:rsidRDefault="00427931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</w:t>
      </w:r>
      <w:r w:rsidRPr="000348A3">
        <w:rPr>
          <w:rFonts w:ascii="CG Omega" w:hAnsi="CG Omega"/>
        </w:rPr>
        <w:lastRenderedPageBreak/>
        <w:t>oraz uchylenia dyrektywy 95/46/WE ( ogólne rozporządzenie o ochronie danych) (Dz. Urz. UE L 119 z 04.05.2016, str. 1,) dalej „RODO”, informuję, że: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 xml:space="preserve">Inspektorem ochrony danych osobowych w Gminie Wiązownica jest P. Ewa Gawron, e-mail: </w:t>
      </w:r>
      <w:hyperlink r:id="rId10" w:history="1">
        <w:r w:rsidRPr="000348A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0348A3" w:rsidRPr="000348A3" w:rsidRDefault="000348A3" w:rsidP="000348A3">
      <w:pPr>
        <w:spacing w:after="0" w:line="240" w:lineRule="auto"/>
        <w:ind w:left="708"/>
        <w:jc w:val="both"/>
        <w:rPr>
          <w:rFonts w:ascii="CG Omega" w:eastAsia="Calibri" w:hAnsi="CG Omega" w:cs="Arial"/>
          <w:b/>
        </w:rPr>
      </w:pPr>
      <w:r w:rsidRPr="000348A3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0348A3">
        <w:rPr>
          <w:rFonts w:ascii="CG Omega" w:hAnsi="CG Omega"/>
        </w:rPr>
        <w:t>pn</w:t>
      </w:r>
      <w:proofErr w:type="spellEnd"/>
      <w:r w:rsidRPr="000348A3">
        <w:rPr>
          <w:rFonts w:ascii="CG Omega" w:hAnsi="CG Omega"/>
        </w:rPr>
        <w:t xml:space="preserve">: </w:t>
      </w:r>
      <w:r w:rsidRPr="000348A3">
        <w:rPr>
          <w:rFonts w:ascii="CG Omega" w:hAnsi="CG Omega" w:cs="Arial"/>
          <w:b/>
        </w:rPr>
        <w:t>„</w:t>
      </w:r>
      <w:r w:rsidR="00427931" w:rsidRPr="000348A3">
        <w:rPr>
          <w:rFonts w:ascii="CG Omega" w:eastAsia="Calibri" w:hAnsi="CG Omega" w:cs="Times New Roman"/>
        </w:rPr>
        <w:t xml:space="preserve">Pełnienie </w:t>
      </w:r>
      <w:r w:rsidR="00427931" w:rsidRPr="000348A3">
        <w:rPr>
          <w:rFonts w:ascii="CG Omega" w:hAnsi="CG Omega"/>
        </w:rPr>
        <w:t>kompleksowego nadzoru oraz kontroli jakości wykonywanych robót budowlanyc</w:t>
      </w:r>
      <w:r w:rsidR="00427931">
        <w:rPr>
          <w:rFonts w:ascii="CG Omega" w:hAnsi="CG Omega"/>
        </w:rPr>
        <w:t xml:space="preserve">h na  zadaniu inwestycyjnym -  </w:t>
      </w:r>
      <w:r w:rsidR="00427931" w:rsidRPr="000348A3">
        <w:rPr>
          <w:rFonts w:ascii="CG Omega" w:hAnsi="CG Omega"/>
        </w:rPr>
        <w:t>Budowa instalacji OZE dla mieszkańców gminy Wiązownica</w:t>
      </w:r>
      <w:r w:rsidRPr="000348A3">
        <w:rPr>
          <w:rFonts w:ascii="CG Omega" w:eastAsia="Calibri" w:hAnsi="CG Omega" w:cs="Arial"/>
          <w:b/>
        </w:rPr>
        <w:t>”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bCs/>
        </w:rPr>
      </w:pPr>
      <w:r w:rsidRPr="000348A3">
        <w:rPr>
          <w:rFonts w:ascii="CG Omega" w:hAnsi="CG Omega"/>
        </w:rPr>
        <w:t>Odbiorcami Państwa danych osobowych będą osoby lub podmioty, którym udostępniona zostanie dokumentacja postępowania,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bCs/>
        </w:rPr>
      </w:pPr>
      <w:r w:rsidRPr="000348A3">
        <w:rPr>
          <w:rFonts w:ascii="CG Omega" w:hAnsi="CG Omega"/>
        </w:rPr>
        <w:t>Państwa dane osobowe przechowywane będą przez okres 4 lat od dnia zakończenia postępowania.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835B71" w:rsidRPr="000348A3" w:rsidRDefault="00835B71" w:rsidP="00835B71">
      <w:pPr>
        <w:spacing w:after="0" w:line="240" w:lineRule="auto"/>
        <w:ind w:left="709"/>
        <w:jc w:val="both"/>
        <w:rPr>
          <w:rFonts w:ascii="CG Omega" w:hAnsi="CG Omega"/>
        </w:rPr>
      </w:pP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15 RODO prawo dostępu do danych osobowych Państwa dotyczących;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16 RODO prawo do sprostowania Państwa danych osobowych*;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427931" w:rsidRPr="000348A3" w:rsidRDefault="00427931" w:rsidP="00427931">
      <w:pPr>
        <w:spacing w:after="200" w:line="240" w:lineRule="auto"/>
        <w:ind w:left="1440"/>
        <w:contextualSpacing/>
        <w:jc w:val="both"/>
        <w:rPr>
          <w:rFonts w:ascii="CG Omega" w:hAnsi="CG Omega"/>
        </w:rPr>
      </w:pPr>
    </w:p>
    <w:p w:rsidR="000348A3" w:rsidRPr="000348A3" w:rsidRDefault="000348A3" w:rsidP="000348A3">
      <w:pPr>
        <w:numPr>
          <w:ilvl w:val="1"/>
          <w:numId w:val="14"/>
        </w:numPr>
        <w:suppressAutoHyphens/>
        <w:spacing w:after="20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0348A3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0348A3" w:rsidRPr="000348A3" w:rsidRDefault="000348A3" w:rsidP="000348A3">
      <w:pPr>
        <w:spacing w:line="240" w:lineRule="auto"/>
        <w:ind w:left="420"/>
        <w:contextualSpacing/>
        <w:jc w:val="both"/>
        <w:rPr>
          <w:rFonts w:ascii="CG Omega" w:hAnsi="CG Omega"/>
          <w:b/>
        </w:rPr>
      </w:pPr>
      <w:r w:rsidRPr="000348A3">
        <w:rPr>
          <w:rFonts w:ascii="CG Omega" w:hAnsi="CG Omega"/>
        </w:rPr>
        <w:t xml:space="preserve">     publicznego  nie przysługuje: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w związku z art. 17 ust. 3 lit. B, d lub e RODO prawo do usunięcia danych osobowych;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prawo do przenoszenia danych osobowych, o którym mowa w art. 20 RODO;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0348A3" w:rsidRPr="000348A3" w:rsidRDefault="000348A3" w:rsidP="000348A3">
      <w:pPr>
        <w:ind w:left="1440"/>
        <w:contextualSpacing/>
        <w:jc w:val="both"/>
      </w:pP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 xml:space="preserve">*  </w:t>
      </w:r>
      <w:r w:rsidRPr="000348A3">
        <w:rPr>
          <w:b/>
          <w:i/>
          <w:sz w:val="18"/>
          <w:szCs w:val="18"/>
        </w:rPr>
        <w:t>Wyjaśnienie:</w:t>
      </w:r>
      <w:r w:rsidRPr="000348A3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>**</w:t>
      </w:r>
      <w:r w:rsidRPr="000348A3">
        <w:rPr>
          <w:b/>
          <w:i/>
          <w:sz w:val="18"/>
          <w:szCs w:val="18"/>
        </w:rPr>
        <w:t>Wyjaśnienie:</w:t>
      </w:r>
      <w:r w:rsidRPr="000348A3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0"/>
          <w:numId w:val="17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0348A3" w:rsidRPr="000348A3" w:rsidRDefault="000348A3" w:rsidP="00835B71">
      <w:pPr>
        <w:spacing w:after="0" w:line="240" w:lineRule="auto"/>
        <w:ind w:left="709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Sądem właściwym do rozpatrywania sporów wynikłyc</w:t>
      </w:r>
      <w:r w:rsidR="00835B71">
        <w:rPr>
          <w:rFonts w:ascii="CG Omega" w:eastAsia="Calibri" w:hAnsi="CG Omega" w:cs="Times New Roman"/>
        </w:rPr>
        <w:t xml:space="preserve">h z realizacji niniejszej umowy </w:t>
      </w:r>
      <w:r w:rsidRPr="000348A3">
        <w:rPr>
          <w:rFonts w:ascii="CG Omega" w:eastAsia="Calibri" w:hAnsi="CG Omega" w:cs="Times New Roman"/>
        </w:rPr>
        <w:t>jest Sąd właściwy dla siedziby Zamawiającego.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  <w:smallCaps/>
        </w:rPr>
        <w:t>Załączniki: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Formularz oferty 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 o spełnianiu warunków udziału w postępowaniu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 o braku podstaw do wykluczenia z postępowania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Projekt umowy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Wykaz osób</w:t>
      </w: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Default="000348A3"/>
    <w:sectPr w:rsidR="0003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921A69"/>
    <w:multiLevelType w:val="hybridMultilevel"/>
    <w:tmpl w:val="C03C347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E818D4"/>
    <w:multiLevelType w:val="hybridMultilevel"/>
    <w:tmpl w:val="C6AEAA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D83D2D"/>
    <w:multiLevelType w:val="multilevel"/>
    <w:tmpl w:val="C4F45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44128E"/>
    <w:multiLevelType w:val="hybridMultilevel"/>
    <w:tmpl w:val="B4D859CA"/>
    <w:lvl w:ilvl="0" w:tplc="F8884346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4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20"/>
  </w:num>
  <w:num w:numId="5">
    <w:abstractNumId w:val="7"/>
  </w:num>
  <w:num w:numId="6">
    <w:abstractNumId w:val="23"/>
  </w:num>
  <w:num w:numId="7">
    <w:abstractNumId w:val="3"/>
  </w:num>
  <w:num w:numId="8">
    <w:abstractNumId w:val="9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19"/>
  </w:num>
  <w:num w:numId="21">
    <w:abstractNumId w:val="2"/>
  </w:num>
  <w:num w:numId="22">
    <w:abstractNumId w:val="25"/>
  </w:num>
  <w:num w:numId="23">
    <w:abstractNumId w:val="12"/>
  </w:num>
  <w:num w:numId="24">
    <w:abstractNumId w:val="22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6"/>
    <w:rsid w:val="00024D6C"/>
    <w:rsid w:val="000348A3"/>
    <w:rsid w:val="00053246"/>
    <w:rsid w:val="00074D5E"/>
    <w:rsid w:val="0009762C"/>
    <w:rsid w:val="001808EF"/>
    <w:rsid w:val="001C4E1F"/>
    <w:rsid w:val="00264E38"/>
    <w:rsid w:val="003C6FC4"/>
    <w:rsid w:val="00427931"/>
    <w:rsid w:val="0068264D"/>
    <w:rsid w:val="007C5181"/>
    <w:rsid w:val="007E3A4C"/>
    <w:rsid w:val="007F024C"/>
    <w:rsid w:val="00835B71"/>
    <w:rsid w:val="008E5DEB"/>
    <w:rsid w:val="0091195E"/>
    <w:rsid w:val="009F62B4"/>
    <w:rsid w:val="00CE158B"/>
    <w:rsid w:val="00CF1FA4"/>
    <w:rsid w:val="00D251E1"/>
    <w:rsid w:val="00DB7CDE"/>
    <w:rsid w:val="00E03F28"/>
    <w:rsid w:val="00E559C6"/>
    <w:rsid w:val="00E74B5F"/>
    <w:rsid w:val="00EF2D60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E7F7-D8E5-42D1-86DF-0261ADE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62C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976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976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5048</Words>
  <Characters>30288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2022-09-09T06:52:00Z</cp:lastPrinted>
  <dcterms:created xsi:type="dcterms:W3CDTF">2022-08-25T09:15:00Z</dcterms:created>
  <dcterms:modified xsi:type="dcterms:W3CDTF">2022-09-09T09:07:00Z</dcterms:modified>
</cp:coreProperties>
</file>