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Przedmiotem działania jest opracowanie strategii komunikacji i plan działań marketingowych dla marki Ostrzeszowskiego Centrum Zdrowia Sp. z o.o., których celem będzie zmiana wizerunku oraz promocja usług, a także realizacja planu </w:t>
      </w:r>
      <w:r w:rsidR="00AA1F12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>w formie usług marketingowych.</w:t>
      </w:r>
    </w:p>
    <w:p w:rsidR="00AA1F12" w:rsidRDefault="00AA1F12" w:rsidP="00AA1F1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W celu realizac</w:t>
      </w:r>
      <w:r w:rsidR="00AA1F12">
        <w:rPr>
          <w:rFonts w:ascii="Arial" w:hAnsi="Arial" w:cs="Arial"/>
          <w:color w:val="000000"/>
        </w:rPr>
        <w:t xml:space="preserve">ji przedmiotu zamówienia Wykonawca </w:t>
      </w:r>
      <w:r>
        <w:rPr>
          <w:rFonts w:ascii="Arial" w:hAnsi="Arial" w:cs="Arial"/>
          <w:color w:val="000000"/>
        </w:rPr>
        <w:t xml:space="preserve"> przeprowadzi badania pierwotne, audyt wewnętrzny oraz analizę działań komunikac</w:t>
      </w:r>
      <w:r w:rsidR="00AA1F12">
        <w:rPr>
          <w:rFonts w:ascii="Arial" w:hAnsi="Arial" w:cs="Arial"/>
          <w:color w:val="000000"/>
        </w:rPr>
        <w:t xml:space="preserve">yjnych, na bazie których Wykonawca </w:t>
      </w:r>
      <w:r>
        <w:rPr>
          <w:rFonts w:ascii="Arial" w:hAnsi="Arial" w:cs="Arial"/>
          <w:color w:val="000000"/>
        </w:rPr>
        <w:t xml:space="preserve"> opracuje strategię komunikacji.</w:t>
      </w:r>
    </w:p>
    <w:p w:rsidR="00AA1F12" w:rsidRDefault="00AA1F12" w:rsidP="00AA1F1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01685" w:rsidRDefault="00AA1F12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W zakres działania Wykonawcy</w:t>
      </w:r>
      <w:r w:rsidR="00B01685">
        <w:rPr>
          <w:rFonts w:ascii="Arial" w:hAnsi="Arial" w:cs="Arial"/>
          <w:color w:val="000000"/>
        </w:rPr>
        <w:t xml:space="preserve"> w ramach realizacji działań wejdzie realizacja przyjętego harmonogramu, w tym:</w:t>
      </w:r>
    </w:p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t>- </w:t>
      </w:r>
      <w:r>
        <w:rPr>
          <w:rFonts w:ascii="Arial" w:hAnsi="Arial" w:cs="Arial"/>
          <w:color w:val="000000"/>
        </w:rPr>
        <w:t>Przygotowanie narzędzi do komunikacji,</w:t>
      </w:r>
    </w:p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- Prowadzenie działań media relations,</w:t>
      </w:r>
    </w:p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- Współpraca z partnerami, </w:t>
      </w:r>
    </w:p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- Social media </w:t>
      </w:r>
      <w:r w:rsidR="00AA1F1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AA1F12">
        <w:rPr>
          <w:rFonts w:ascii="Arial" w:hAnsi="Arial" w:cs="Arial"/>
          <w:color w:val="000000"/>
        </w:rPr>
        <w:t xml:space="preserve">prowadzenie kanału w portalu Facebook i </w:t>
      </w:r>
      <w:r>
        <w:rPr>
          <w:rFonts w:ascii="Arial" w:hAnsi="Arial" w:cs="Arial"/>
          <w:color w:val="000000"/>
        </w:rPr>
        <w:t>obsługa kampanii reklamowych,</w:t>
      </w:r>
    </w:p>
    <w:p w:rsidR="00B01685" w:rsidRDefault="00B01685" w:rsidP="00AA1F1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- Bieżąca analityka i optymalizacja działań.</w:t>
      </w:r>
    </w:p>
    <w:p w:rsidR="007E1BF8" w:rsidRDefault="007E1BF8"/>
    <w:sectPr w:rsidR="007E1BF8" w:rsidSect="007E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01685"/>
    <w:rsid w:val="00651841"/>
    <w:rsid w:val="00785290"/>
    <w:rsid w:val="007E1BF8"/>
    <w:rsid w:val="008445F3"/>
    <w:rsid w:val="00AA1F12"/>
    <w:rsid w:val="00B0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2021-03-16T11:54:00Z</cp:lastPrinted>
  <dcterms:created xsi:type="dcterms:W3CDTF">2021-03-30T09:42:00Z</dcterms:created>
  <dcterms:modified xsi:type="dcterms:W3CDTF">2021-03-30T09:42:00Z</dcterms:modified>
</cp:coreProperties>
</file>