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61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8641"/>
      </w:tblGrid>
      <w:tr w:rsidR="004B0FFD" w:rsidRPr="004B0FFD" w14:paraId="75C98EB8" w14:textId="77777777" w:rsidTr="00BD3ED6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F99ED" w14:textId="77777777" w:rsidR="004B0FFD" w:rsidRPr="004B0FFD" w:rsidRDefault="004B0FFD" w:rsidP="004B0F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107EA" w14:textId="77777777" w:rsidR="004B0FFD" w:rsidRPr="004B0FFD" w:rsidRDefault="004B0FFD" w:rsidP="004B0F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lang w:eastAsia="pl-PL"/>
              </w:rPr>
            </w:pPr>
          </w:p>
        </w:tc>
      </w:tr>
      <w:tr w:rsidR="004B0FFD" w:rsidRPr="004B0FFD" w14:paraId="0A4A5DEC" w14:textId="77777777" w:rsidTr="00BD3ED6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2CA4" w14:textId="77777777" w:rsidR="004B0FFD" w:rsidRPr="004B0FFD" w:rsidRDefault="004B0FFD" w:rsidP="004B0F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E7CE6" w14:textId="2CA8AF1C" w:rsidR="004B0FFD" w:rsidRPr="004B0FFD" w:rsidRDefault="00197A92" w:rsidP="004A0D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pl-PL"/>
              </w:rPr>
              <w:t xml:space="preserve">Załącznik nr </w:t>
            </w:r>
            <w:r w:rsidR="00245A51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pl-PL"/>
              </w:rPr>
              <w:t xml:space="preserve"> – Wykaz norm </w:t>
            </w:r>
          </w:p>
        </w:tc>
      </w:tr>
      <w:tr w:rsidR="004B0FFD" w:rsidRPr="004B0FFD" w14:paraId="782414CF" w14:textId="77777777" w:rsidTr="00BD3ED6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1DC75" w14:textId="77777777" w:rsidR="004B0FFD" w:rsidRPr="004B0FFD" w:rsidRDefault="004B0FFD" w:rsidP="004B0F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D27FD" w14:textId="599CDBD8" w:rsidR="004B0FFD" w:rsidRPr="004B0FFD" w:rsidRDefault="00245A51" w:rsidP="00100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pl-PL"/>
              </w:rPr>
              <w:t>BUDOWA SYSTEMU PRZETŁACZANIA ŚCIEKÓW Z MIEJSCOWOŚCI SOKOLNIKI I OLESZNA DO ZBIORCZEGO SYSTEMU KAANALIZACJI MIEJSCOWOŚCI ŁAGIEWNIKI</w:t>
            </w:r>
          </w:p>
        </w:tc>
      </w:tr>
      <w:tr w:rsidR="004B0FFD" w:rsidRPr="004B0FFD" w14:paraId="035F561F" w14:textId="77777777" w:rsidTr="00BD3ED6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4BCD" w14:textId="77777777" w:rsidR="004B0FFD" w:rsidRPr="004B0FFD" w:rsidRDefault="004B0FFD" w:rsidP="004B0F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BC206" w14:textId="77777777" w:rsidR="004B0FFD" w:rsidRPr="004B0FFD" w:rsidRDefault="004B0FFD" w:rsidP="004B0F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7B7792FD" w14:textId="77777777" w:rsidR="00924924" w:rsidRDefault="00924924" w:rsidP="00936E3F">
      <w:pPr>
        <w:spacing w:after="0"/>
        <w:jc w:val="both"/>
      </w:pPr>
    </w:p>
    <w:tbl>
      <w:tblPr>
        <w:tblW w:w="9233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1985"/>
        <w:gridCol w:w="6662"/>
      </w:tblGrid>
      <w:tr w:rsidR="00197A92" w:rsidRPr="00BD3ED6" w14:paraId="2D52598D" w14:textId="77777777" w:rsidTr="00BD3ED6">
        <w:trPr>
          <w:trHeight w:val="30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E8CD" w14:textId="77777777" w:rsidR="00197A92" w:rsidRPr="00BD3ED6" w:rsidRDefault="00197A92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5C1BD" w14:textId="77777777" w:rsidR="00197A92" w:rsidRPr="00BD3ED6" w:rsidRDefault="00197A92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Nr normy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62B28" w14:textId="77777777" w:rsidR="00197A92" w:rsidRPr="00BD3ED6" w:rsidRDefault="00197A92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Nazwa</w:t>
            </w:r>
          </w:p>
        </w:tc>
      </w:tr>
      <w:tr w:rsidR="00BD3ED6" w:rsidRPr="00BD3ED6" w14:paraId="04002766" w14:textId="77777777" w:rsidTr="00BD3ED6">
        <w:trPr>
          <w:trHeight w:val="30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3CA8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C8FB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PN-B-12095:1997 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417C1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Urządzenia wodno-melioracyjne. Nasypy. Wymagania i badania przy odbiorze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2439BBC9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3732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230C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PN-86/B-02480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B71CE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Grunty budowlane. Określenia, symbole, podział i opis gruntów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4B383F3A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E097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E123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PN-B-02481:1998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AE538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Geotechnika. Terminologia podstawowa, symbole literowe i jednostki miar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116890EA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8284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D1C1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PN-74/B-04452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89DBE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Grunty budowlane. Badania polowe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4DC2EA51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2377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90DA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PN-88/B-04481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6E884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Grunty budowlane. Badania próbek gruntu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5DCBBE03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40183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E17F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PN-B-06050:1999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995FB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Geotechnika. Roboty ziemne. Wymagania ogólne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589EBDD3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4E6E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CDE5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PN-81/B-03020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D8E74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Grunty budowlane. Posadowienie budowli. Obliczenia statyczne i projektowanie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2E576B5B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1EA5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755C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PN-S-02205:1998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426F6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Drogi samochodowe. Roboty ziemne. Wymagania i badania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76BE23A9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608A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9036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PN-B-10736:1999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B27AE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Roboty ziemne. Wykopy otwarte dla przewodów wodociągowych i kanalizacyjnych.</w:t>
            </w:r>
            <w:r w:rsidR="00EC2414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BD3ED6">
              <w:rPr>
                <w:rFonts w:eastAsia="Times New Roman" w:cstheme="minorHAnsi"/>
                <w:color w:val="000000"/>
                <w:lang w:eastAsia="pl-PL"/>
              </w:rPr>
              <w:t>Warunki techniczne wykonania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45977CAC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087F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E4F3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1997-1:2008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91F02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BD3ED6">
              <w:rPr>
                <w:rFonts w:eastAsia="Times New Roman" w:cstheme="minorHAnsi"/>
                <w:color w:val="000000"/>
                <w:lang w:eastAsia="pl-PL"/>
              </w:rPr>
              <w:t>Eurokod</w:t>
            </w:r>
            <w:proofErr w:type="spellEnd"/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7: Projektowanie geotechniczne. Część 1: Zasady ogólne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0FD9FC94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B085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B695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1997-2:2009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F4AEB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BD3ED6">
              <w:rPr>
                <w:rFonts w:eastAsia="Times New Roman" w:cstheme="minorHAnsi"/>
                <w:color w:val="000000"/>
                <w:lang w:eastAsia="pl-PL"/>
              </w:rPr>
              <w:t>Eurokod</w:t>
            </w:r>
            <w:proofErr w:type="spellEnd"/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7: Projektowanie geotechniczne. Część 2: Rozpoznanie i badanie podłoża gruntowego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1067C0E9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8020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149C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1993-5:2009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65501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BD3ED6">
              <w:rPr>
                <w:rFonts w:eastAsia="Times New Roman" w:cstheme="minorHAnsi"/>
                <w:color w:val="000000"/>
                <w:lang w:eastAsia="pl-PL"/>
              </w:rPr>
              <w:t>Eurokod</w:t>
            </w:r>
            <w:proofErr w:type="spellEnd"/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3: Projektowanie konstrukcji stalowych. Część 5. Palowanie i ścianki szczelne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487A3DDB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0714D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7BD3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12063:2001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63A5F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Wykonawstwo specjalnych robót geotechnicznych. Ścianki szczelne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08DCE928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D141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6428" w14:textId="77777777" w:rsidR="00BD3ED6" w:rsidRPr="00BD3ED6" w:rsidRDefault="00100271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PN-EN</w:t>
            </w:r>
            <w:r w:rsidR="00BD3ED6" w:rsidRPr="00BD3ED6">
              <w:rPr>
                <w:rFonts w:eastAsia="Times New Roman" w:cstheme="minorHAnsi"/>
                <w:color w:val="000000"/>
                <w:lang w:eastAsia="pl-PL"/>
              </w:rPr>
              <w:t xml:space="preserve">10248-1:1999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23F8D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Grodzice walcowane na gorąco ze stali niestopowych. Techniczne warunki dostawy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58FA8C5F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4A59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EF42" w14:textId="77777777" w:rsidR="00BD3ED6" w:rsidRPr="00BD3ED6" w:rsidRDefault="00100271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PN-EN</w:t>
            </w:r>
            <w:r w:rsidR="00BD3ED6" w:rsidRPr="00BD3ED6">
              <w:rPr>
                <w:rFonts w:eastAsia="Times New Roman" w:cstheme="minorHAnsi"/>
                <w:color w:val="000000"/>
                <w:lang w:eastAsia="pl-PL"/>
              </w:rPr>
              <w:t xml:space="preserve">10248-2:1999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86FEC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Grodzice walcowane na gorąco ze stali niestopowych. Tolerancje kształtu i wymiarów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1594C691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F7F9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CEAB" w14:textId="77777777" w:rsidR="00BD3ED6" w:rsidRPr="00BD3ED6" w:rsidRDefault="00100271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PN-EN</w:t>
            </w:r>
            <w:r w:rsidR="00BD3ED6" w:rsidRPr="00BD3ED6">
              <w:rPr>
                <w:rFonts w:eastAsia="Times New Roman" w:cstheme="minorHAnsi"/>
                <w:color w:val="000000"/>
                <w:lang w:eastAsia="pl-PL"/>
              </w:rPr>
              <w:t xml:space="preserve">10249-1:1999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54D57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Grodzice walcowane na zimno ze stali niestopowych. Techniczne warunki dostawy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0B587E06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78DA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0450" w14:textId="77777777" w:rsidR="00BD3ED6" w:rsidRPr="00BD3ED6" w:rsidRDefault="00100271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PN-EN</w:t>
            </w:r>
            <w:r w:rsidR="00BD3ED6" w:rsidRPr="00BD3ED6">
              <w:rPr>
                <w:rFonts w:eastAsia="Times New Roman" w:cstheme="minorHAnsi"/>
                <w:color w:val="000000"/>
                <w:lang w:eastAsia="pl-PL"/>
              </w:rPr>
              <w:t xml:space="preserve">10249-2:1999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91E9E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Grodzice walcowane na zimno ze stali niestopowych. Tolerancje kształtu i wymiarów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42557B27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71DD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0247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1997-1:2008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C3335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BD3ED6">
              <w:rPr>
                <w:rFonts w:eastAsia="Times New Roman" w:cstheme="minorHAnsi"/>
                <w:color w:val="000000"/>
                <w:lang w:eastAsia="pl-PL"/>
              </w:rPr>
              <w:t>Eurokod</w:t>
            </w:r>
            <w:proofErr w:type="spellEnd"/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7: Projektowanie geotechniczne. Część 1: Zasady ogólne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5E9D52B4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6D98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45AC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1997-2:2009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4AF14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BD3ED6">
              <w:rPr>
                <w:rFonts w:eastAsia="Times New Roman" w:cstheme="minorHAnsi"/>
                <w:color w:val="000000"/>
                <w:lang w:eastAsia="pl-PL"/>
              </w:rPr>
              <w:t>Eurokod</w:t>
            </w:r>
            <w:proofErr w:type="spellEnd"/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7: Projektowanie geotechniczne. Część 2: Rozpoznanie i badanie podłoża gruntowego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073B3BA8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A552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2424" w14:textId="77777777" w:rsidR="00BD3ED6" w:rsidRPr="00BD3ED6" w:rsidRDefault="00100271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PN-EN</w:t>
            </w:r>
            <w:r w:rsidR="00BD3ED6" w:rsidRPr="00BD3ED6">
              <w:rPr>
                <w:rFonts w:eastAsia="Times New Roman" w:cstheme="minorHAnsi"/>
                <w:color w:val="000000"/>
                <w:lang w:eastAsia="pl-PL"/>
              </w:rPr>
              <w:t xml:space="preserve">13331-1:2004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83B64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Obudowy ścian wykopów. Część 1: Opisy techniczne wyrobów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52DD62DF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531B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F9B2" w14:textId="77777777" w:rsidR="00BD3ED6" w:rsidRPr="00BD3ED6" w:rsidRDefault="00100271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PN-EN</w:t>
            </w:r>
            <w:r w:rsidR="00BD3ED6" w:rsidRPr="00BD3ED6">
              <w:rPr>
                <w:rFonts w:eastAsia="Times New Roman" w:cstheme="minorHAnsi"/>
                <w:color w:val="000000"/>
                <w:lang w:eastAsia="pl-PL"/>
              </w:rPr>
              <w:t xml:space="preserve">13331-2:2005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3CEB2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Obudowy ścian wykopów. Część 2: Ocena na podstawie obliczeń lub badań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734C3D73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E78C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lastRenderedPageBreak/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93DD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PN-B-01700: 1999.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E735B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Wodociągi i kanalizacja. Urządzenia i sieć zewnętrzna. Oznaczen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>ia graficzne. PKN marzec 1999r – lub równoważne.</w:t>
            </w: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          </w:t>
            </w:r>
          </w:p>
        </w:tc>
      </w:tr>
      <w:tr w:rsidR="00BD3ED6" w:rsidRPr="00BD3ED6" w14:paraId="36A0EDBD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6B59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17DD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PN-B-010702: 1999.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54DA7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Wodociągi i kanalizacja. Zbiorniki. Wymaga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>nia i badania. PKN marzec 1999r – lub równoważne.</w:t>
            </w: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        </w:t>
            </w:r>
          </w:p>
        </w:tc>
      </w:tr>
      <w:tr w:rsidR="00BD3ED6" w:rsidRPr="00BD3ED6" w14:paraId="100C5576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3EFB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FC6D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13101:2005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1A1E2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Stopnie do podziemnych studzienek z dostępem dla personelu. Wymagania, znakowanie, badania i ocena zgodności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0EE59C99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5B18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8FA6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124:2000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9844F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Zwieńczenia wpustów i studzienek kanalizacyjnych do nawierzchni dla ruchu pieszego i kołowego. Zasady konstrukcji, badania typu, znakowanie, sterowanie jakością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36A9FC40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6184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C6D0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PN-S-02204.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A0CCD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Drogi samochodowe. Odwodnienie dróg. PKN grudzień 1997r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62CE88A4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ECAE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A95A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13598-1: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FA8E1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Systemy przewodów rurowych z tworzyw sztucznych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6D4C1B21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F1AB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FEACA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1917:2004/AC:2009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F0DAA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Studzienki włazowe i </w:t>
            </w:r>
            <w:proofErr w:type="spellStart"/>
            <w:r w:rsidRPr="00BD3ED6">
              <w:rPr>
                <w:rFonts w:eastAsia="Times New Roman" w:cstheme="minorHAnsi"/>
                <w:color w:val="000000"/>
                <w:lang w:eastAsia="pl-PL"/>
              </w:rPr>
              <w:t>niewłazowe</w:t>
            </w:r>
            <w:proofErr w:type="spellEnd"/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z betonu niezbrojonego, z betonu zbrojonego włóknem stalowym i żelbetowe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31FF5C32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C22B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A4CB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PN-B-01700: 1999.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0C9EC" w14:textId="77777777" w:rsidR="00BD3ED6" w:rsidRPr="00BD3ED6" w:rsidRDefault="00BD3ED6" w:rsidP="0010027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Wodociągi i kanalizacja. Urządzenia i sieć zewnętrzna. Oznacze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>nia graficzne. PKN marzec 1999r – lub równoważne.</w:t>
            </w: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         </w:t>
            </w:r>
          </w:p>
        </w:tc>
      </w:tr>
      <w:tr w:rsidR="00BD3ED6" w:rsidRPr="00BD3ED6" w14:paraId="37633DA1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AE93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1105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PN-B-010702: 1999.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7E1ED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Wodociągi i kanalizacja. Zbiorniki. Wymaga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>nia i badania. PKN marzec 1999r – lub równoważne.</w:t>
            </w: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        </w:t>
            </w:r>
          </w:p>
        </w:tc>
      </w:tr>
      <w:tr w:rsidR="00BD3ED6" w:rsidRPr="00BD3ED6" w14:paraId="0AF9607C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1EFB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66B0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13101:2005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D502B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Stopnie do podziemnych studzienek z dostępem dla personelu. Wymagania, znakowanie, badania i ocena zgodności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>– lub równoważne.</w:t>
            </w:r>
          </w:p>
        </w:tc>
      </w:tr>
      <w:tr w:rsidR="00BD3ED6" w:rsidRPr="00BD3ED6" w14:paraId="5F8CD1D4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26E0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3132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124:2000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B327E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Zwieńczenia wpustów i studzienek kanalizacyjnych do nawierzchni dla ruchu pieszego i kołowego. Zasady konstrukcji, badania typu, znakowanie, sterowanie jakością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36FFD576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ABDA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8B03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752-1: 2000.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4AA22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Zewnętrzne systemy kanalizacyjne. Pojęcia ogólne i definicje. PKN styczeń 2000r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2177F9D1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D421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BBAB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752-2: 2000.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68C7A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Zewnętrzne systemy kanalizacyjne. Wymagania. PKN styczeń 2000r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6BBC81C4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8412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6269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752-3: 2000.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60EA3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Zewnętrzne systemy kanalizacyjne. Planowanie. PKN styczeń 2000r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072923F0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3464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A14B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752-4: 2001.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9803B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Zewnętrzne systemy kanalizacyjne. Obliczenia hydrauliczne i oddziaływanie n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>a środowisko. PKN marzec 2001r – lub równoważne.</w:t>
            </w: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          </w:t>
            </w:r>
          </w:p>
        </w:tc>
      </w:tr>
      <w:tr w:rsidR="00BD3ED6" w:rsidRPr="00BD3ED6" w14:paraId="4BB2F32A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731F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4A4C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752-5: 2001.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C1DE0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Zewnętrzne systemy kanalizacyjne. Modernizacja. PKN marzec 2001r.</w:t>
            </w:r>
          </w:p>
        </w:tc>
      </w:tr>
      <w:tr w:rsidR="00BD3ED6" w:rsidRPr="00BD3ED6" w14:paraId="5B44096F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7577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21C97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752-6: 2002.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F95D6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Zewnętrzne systemy kanalizacyjne. Układy pompowe. PKN marzec 2002r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42AF31FF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C73B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0F74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752-7: 2002.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FB9FF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Zewnętrzne systemy kanalizacyjne. Eksploatacja i użytkowanie. PKN marzec 2002r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3745615D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CC9E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A017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val="en-US" w:eastAsia="pl-PL"/>
              </w:rPr>
              <w:t xml:space="preserve">PN-EN 752:2008.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D7244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BD3ED6">
              <w:rPr>
                <w:rFonts w:eastAsia="Times New Roman" w:cstheme="minorHAnsi"/>
                <w:color w:val="000000"/>
                <w:lang w:eastAsia="pl-PL"/>
              </w:rPr>
              <w:t>Drain</w:t>
            </w:r>
            <w:proofErr w:type="spellEnd"/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and </w:t>
            </w:r>
            <w:proofErr w:type="spellStart"/>
            <w:r w:rsidRPr="00BD3ED6">
              <w:rPr>
                <w:rFonts w:eastAsia="Times New Roman" w:cstheme="minorHAnsi"/>
                <w:color w:val="000000"/>
                <w:lang w:eastAsia="pl-PL"/>
              </w:rPr>
              <w:t>sewer</w:t>
            </w:r>
            <w:proofErr w:type="spellEnd"/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BD3ED6">
              <w:rPr>
                <w:rFonts w:eastAsia="Times New Roman" w:cstheme="minorHAnsi"/>
                <w:color w:val="000000"/>
                <w:lang w:eastAsia="pl-PL"/>
              </w:rPr>
              <w:t>systems</w:t>
            </w:r>
            <w:proofErr w:type="spellEnd"/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BD3ED6">
              <w:rPr>
                <w:rFonts w:eastAsia="Times New Roman" w:cstheme="minorHAnsi"/>
                <w:color w:val="000000"/>
                <w:lang w:eastAsia="pl-PL"/>
              </w:rPr>
              <w:t>outside</w:t>
            </w:r>
            <w:proofErr w:type="spellEnd"/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BD3ED6">
              <w:rPr>
                <w:rFonts w:eastAsia="Times New Roman" w:cstheme="minorHAnsi"/>
                <w:color w:val="000000"/>
                <w:lang w:eastAsia="pl-PL"/>
              </w:rPr>
              <w:t>buildings</w:t>
            </w:r>
            <w:proofErr w:type="spellEnd"/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(Zewnętrzne systemy kanalizacyjne). PKN marzec 2008r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6FF7E295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EB46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C900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PN-S-02204.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5E67B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Drogi samochodowe. Odwodnienie dróg. PKN grudzień 1997r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7E283864" w14:textId="77777777" w:rsidTr="00100271">
        <w:trPr>
          <w:trHeight w:val="1058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6F88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F828F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PN-B-12042.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06CBC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Drenowanie. Projektowanie rozstawu i głębokości drenowania na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100271" w:rsidRPr="00BD3ED6">
              <w:rPr>
                <w:rFonts w:eastAsia="Times New Roman" w:cstheme="minorHAnsi"/>
                <w:color w:val="000000"/>
                <w:lang w:eastAsia="pl-PL"/>
              </w:rPr>
              <w:t>podstawie kryteriów hydrauliczno-hydrologicznych. PKN grudzień 1998r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1201044E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5B32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8B92" w14:textId="77777777" w:rsidR="00BD3ED6" w:rsidRPr="00BD3ED6" w:rsidRDefault="00BB509C" w:rsidP="00BB509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PN-EN 476</w:t>
            </w:r>
            <w:r w:rsidR="00BD3ED6" w:rsidRPr="00BD3ED6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A23ED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Wymagania ogólne dotyczące elementów stosowanych w kanalizacji grawitacyjnej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192832DF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E992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5995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PN-EN 1610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09746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Budowa i badania przewodów kanalizacyjnych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6E85D6FB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51B4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452E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PN-EN 13598-1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DA093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Systemy przewodów rurowych z tworzyw sztucznych 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>– lub równoważne.</w:t>
            </w:r>
          </w:p>
        </w:tc>
      </w:tr>
      <w:tr w:rsidR="00BD3ED6" w:rsidRPr="00BD3ED6" w14:paraId="18FC7B5E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4223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lastRenderedPageBreak/>
              <w:t>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0DC2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1917:2004/AC:2009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7AB89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Studzienki włazowe i </w:t>
            </w:r>
            <w:proofErr w:type="spellStart"/>
            <w:r w:rsidRPr="00BD3ED6">
              <w:rPr>
                <w:rFonts w:eastAsia="Times New Roman" w:cstheme="minorHAnsi"/>
                <w:color w:val="000000"/>
                <w:lang w:eastAsia="pl-PL"/>
              </w:rPr>
              <w:t>niewłazowe</w:t>
            </w:r>
            <w:proofErr w:type="spellEnd"/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 z betonu niezbrojonego, z betonu zbrojonego włóknem stalowym i żelbetowe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4FBD2E3A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B66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BF03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PN-EN 1436:2000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BB075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Materiały do poziomego oznakowania dróg. Wymagania dotyczące poziomych oznakowań dróg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0A45B9F6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49FB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D822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PN-EN 206:2014-04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561CD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Beton. Część 1: wymagania, właściwości, produkcja i zgodność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4AABFAD9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C698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E7FD8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PN-EN 12620:2004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B7E61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Kruszywa do betonu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6E41D15A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25BB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5B09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PN-EN-1008:2004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05BE3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Woda zarobowa do betonu. Specyfikacja pobierania próbek, badania i ocena przydatności wody zarobowej do betonu, w tym wody odzyskanej z procesów produkcji betonu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1150EA95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6B3E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2BF8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PN-EN 197 1-4:2002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7D26F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Cement. Część 1 do 4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25E62A86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0C26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0C96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PN-EN 1338:2005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696DB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Betonowa kostka brukowa. Wymagania i metody badań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7F10C381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1DCA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9052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PN-EN 1339:2005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E6DA1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Betonowe płyty brukowe. Wymagania i metody badań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177F5ED7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1C2E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F557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PN-EN 1340:2004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2E245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Krawężniki betonowe. Wymagania i metody badań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7A839641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158E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ABF2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PN-EN 1342:2003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24811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Kostka brukowa z kamienia naturalnego do zewnętrznych nawierzchni drogowych. Wymagania i metody badań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0F7B668E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32E7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81FE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PN-EN 1343:2003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897FC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Krawężniki z kamienia naturalnego do zewnętrznych nawierzchni drogowych. Wymagania i metody badań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4DE932B3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1E6B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B7A0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PN-B-11213:1997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A5D46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Materiały kamienne. Elementy kamienne, krawężniki uliczne, mostowe i drogowe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09525ECF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E8EE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9528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12591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4D6D3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Asfalty i produkty asfaltowe. Wymagania dla asfaltów drogowych</w:t>
            </w:r>
          </w:p>
        </w:tc>
      </w:tr>
      <w:tr w:rsidR="00BD3ED6" w:rsidRPr="00BD3ED6" w14:paraId="11A84856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E2DF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5D47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12597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64595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Asfalty i 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>produkty asfaltowe. Terminologia – lub równoważne.</w:t>
            </w:r>
          </w:p>
        </w:tc>
      </w:tr>
      <w:tr w:rsidR="00BD3ED6" w:rsidRPr="00BD3ED6" w14:paraId="13946809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D199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C9EE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13043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35FF1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Kruszywa do mieszanek bitumicznych i powierzchniowych utrwaleń stosowanych na drogach, lotniskach i innych powierzchniach przeznaczonych do ruchu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 – lub równoważne.</w:t>
            </w:r>
          </w:p>
        </w:tc>
      </w:tr>
      <w:tr w:rsidR="00BD3ED6" w:rsidRPr="00BD3ED6" w14:paraId="605C58EF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DFAF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222E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 xml:space="preserve">PN-EN 13108-1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4FDE1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Mieszanki mineralno-asfaltowe - Wymagania - Część 1: Beton asfaltowy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- – lub równoważne.</w:t>
            </w:r>
          </w:p>
        </w:tc>
      </w:tr>
      <w:tr w:rsidR="00BD3ED6" w:rsidRPr="00BD3ED6" w14:paraId="5D8C30D8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AB81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562C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PN-60-/B-11104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29573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Materiały kamienne. Brukowiec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5E25B05A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C707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3B58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PN-88/B-04481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B9D13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Grunty budowlane. Badanie próbek gruntu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62EC26BA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4D5A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5BAC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PN-87/S-02201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0B77D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Drogi samochodowe. Nawierzchnie drogowe. Podział, nazwy, określenia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4A13B5A5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9220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A652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PN-S-02205:1998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989AD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Drogi samochodowe. Roboty ziemne. Wymagania i badania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48A657F8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6842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ACB4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PN-84/S-96023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651A1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Konstrukcje drogowe. Podbudowa i nawierzchnia z tłucznia kamiennego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0974FFA3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8DB3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E63E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PN-S-96012:1997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6A6AD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Drogi samochodowe. Podbudowa i ulepszone podłoże z gruntu stabilizowanego cementem. Wymagania i badania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1BB09BB3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B9F3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7FCA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PN-S-96013:1997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C1A10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Drogi samochodowe. Podbudowa z chudego betonu. Wymagania i badania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6D5909EB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EB3B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A2208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PN-S-96014:1997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86073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Drogi samochodowe. Podbudowa z betonu cementowego pod nawierzchnię ulepszoną. Wymagania i badania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7611CD93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7D07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245F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PN–57/S-06100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33E81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Drogi samochodowe. Nawierzchnie z kostki kamiennej. Warunki techniczne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6A216416" w14:textId="77777777" w:rsidTr="00BD3ED6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8421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A60D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PN–57/S-06101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C262E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Drogi samochodowe. Nawierzchnie z brukowca. Warunki techniczne</w:t>
            </w:r>
          </w:p>
        </w:tc>
      </w:tr>
      <w:tr w:rsidR="00BD3ED6" w:rsidRPr="00BD3ED6" w14:paraId="5A1E7D8D" w14:textId="77777777" w:rsidTr="00BD3ED6">
        <w:trPr>
          <w:trHeight w:val="6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94BC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A39F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PN–58/S-96026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0F4DD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Drogi samochodowe. Nawierzchnie z kostki kamiennej nieregularnej. Wymagania techniczne i badania przy odbiorze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07CB6647" w14:textId="77777777" w:rsidTr="00EC2414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7E0F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7FE9D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PN-63/B-06251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F757E" w14:textId="77777777" w:rsidR="00BD3ED6" w:rsidRPr="00BD3ED6" w:rsidRDefault="00BD3ED6" w:rsidP="0010027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Roboty betonowe i żelbetowe. Wymagania techniczne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BD3ED6" w:rsidRPr="00BD3ED6" w14:paraId="4564073D" w14:textId="77777777" w:rsidTr="00EC2414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5CE1" w14:textId="77777777" w:rsidR="00BD3ED6" w:rsidRPr="00BD3ED6" w:rsidRDefault="00BD3ED6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lastRenderedPageBreak/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E839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PN-60-/B-11100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AD4C" w14:textId="77777777" w:rsidR="00BD3ED6" w:rsidRPr="00BD3ED6" w:rsidRDefault="00BD3ED6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BD3ED6">
              <w:rPr>
                <w:rFonts w:eastAsia="Times New Roman" w:cstheme="minorHAnsi"/>
                <w:color w:val="000000"/>
                <w:lang w:eastAsia="pl-PL"/>
              </w:rPr>
              <w:t>Materiały kamienne. Kostka drogowa</w:t>
            </w:r>
            <w:r w:rsidR="00100271">
              <w:rPr>
                <w:rFonts w:eastAsia="Times New Roman" w:cstheme="minorHAnsi"/>
                <w:color w:val="000000"/>
                <w:lang w:eastAsia="pl-PL"/>
              </w:rPr>
              <w:t xml:space="preserve"> – lub równoważne.</w:t>
            </w:r>
          </w:p>
        </w:tc>
      </w:tr>
      <w:tr w:rsidR="00EC2414" w:rsidRPr="00BD3ED6" w14:paraId="1A681FAE" w14:textId="77777777" w:rsidTr="00EC2414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685B4" w14:textId="77777777" w:rsidR="00EC2414" w:rsidRPr="00BD3ED6" w:rsidRDefault="00EC2414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41C5D" w14:textId="77777777" w:rsidR="00EC2414" w:rsidRPr="00BD3ED6" w:rsidRDefault="00EC2414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PN-EN 1917</w:t>
            </w:r>
            <w:r w:rsidR="00EA47F1">
              <w:rPr>
                <w:rFonts w:eastAsia="Times New Roman" w:cstheme="minorHAnsi"/>
                <w:color w:val="000000"/>
                <w:lang w:eastAsia="pl-PL"/>
              </w:rPr>
              <w:t>:2004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0EAB0" w14:textId="77777777" w:rsidR="00EC2414" w:rsidRPr="00BD3ED6" w:rsidRDefault="00EA47F1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EA47F1">
              <w:rPr>
                <w:rFonts w:eastAsia="Times New Roman" w:cstheme="minorHAnsi"/>
                <w:color w:val="000000"/>
                <w:lang w:eastAsia="pl-PL"/>
              </w:rPr>
              <w:t xml:space="preserve">Studzienki włazowe i </w:t>
            </w:r>
            <w:proofErr w:type="spellStart"/>
            <w:r w:rsidRPr="00EA47F1">
              <w:rPr>
                <w:rFonts w:eastAsia="Times New Roman" w:cstheme="minorHAnsi"/>
                <w:color w:val="000000"/>
                <w:lang w:eastAsia="pl-PL"/>
              </w:rPr>
              <w:t>niewłazowe</w:t>
            </w:r>
            <w:proofErr w:type="spellEnd"/>
            <w:r w:rsidRPr="00EA47F1">
              <w:rPr>
                <w:rFonts w:eastAsia="Times New Roman" w:cstheme="minorHAnsi"/>
                <w:color w:val="000000"/>
                <w:lang w:eastAsia="pl-PL"/>
              </w:rPr>
              <w:t xml:space="preserve"> z betonu niezbrojonego, z betonu zbrojonego włóknem stalowym i żelbetowe</w:t>
            </w:r>
          </w:p>
        </w:tc>
      </w:tr>
      <w:tr w:rsidR="00EC2414" w:rsidRPr="00BD3ED6" w14:paraId="763A4E30" w14:textId="77777777" w:rsidTr="00EC2414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42377" w14:textId="77777777" w:rsidR="00EC2414" w:rsidRPr="00BD3ED6" w:rsidRDefault="00EC2414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14A1E" w14:textId="77777777" w:rsidR="00EC2414" w:rsidRPr="00BD3ED6" w:rsidRDefault="00EC2414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PN-EN 681 – 1.2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6274" w14:textId="77777777" w:rsidR="00EC2414" w:rsidRDefault="00EA47F1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EA47F1">
              <w:rPr>
                <w:rFonts w:eastAsia="Times New Roman" w:cstheme="minorHAnsi"/>
                <w:color w:val="000000"/>
                <w:lang w:eastAsia="pl-PL"/>
              </w:rPr>
              <w:t>Uszczelnienia elastomerowe -- Wymagania materiałowe dotyczące uszczelek złączy rurowych stosowanych w instalacjach wodociągowych i odwadniających -- Część 1: Guma</w:t>
            </w:r>
          </w:p>
          <w:p w14:paraId="6E3EB1DD" w14:textId="77777777" w:rsidR="00EA47F1" w:rsidRPr="00BD3ED6" w:rsidRDefault="00EA47F1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EA47F1">
              <w:rPr>
                <w:rFonts w:eastAsia="Times New Roman" w:cstheme="minorHAnsi"/>
                <w:color w:val="000000"/>
                <w:lang w:eastAsia="pl-PL"/>
              </w:rPr>
              <w:t>Uszczelnienia z elastomerów -- Wymagania materiałowe dotyczące uszczelek złączy rur wodociągowych i odwadniających -- Część 2: Elastomery termoplastyczne</w:t>
            </w:r>
          </w:p>
        </w:tc>
      </w:tr>
      <w:tr w:rsidR="00EC2414" w:rsidRPr="00BD3ED6" w14:paraId="5C02D35D" w14:textId="77777777" w:rsidTr="00EC2414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67EA6" w14:textId="77777777" w:rsidR="00EC2414" w:rsidRPr="00712D6F" w:rsidRDefault="00EC2414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12D6F">
              <w:rPr>
                <w:rFonts w:eastAsia="Times New Roman" w:cstheme="minorHAnsi"/>
                <w:color w:val="000000"/>
                <w:lang w:eastAsia="pl-PL"/>
              </w:rPr>
              <w:t>78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57FD9" w14:textId="77777777" w:rsidR="00EC2414" w:rsidRPr="00712D6F" w:rsidRDefault="00EC2414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12D6F">
              <w:rPr>
                <w:rFonts w:eastAsia="Times New Roman" w:cstheme="minorHAnsi"/>
                <w:color w:val="000000"/>
                <w:lang w:eastAsia="pl-PL"/>
              </w:rPr>
              <w:t>PN-B 04481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65DA2" w14:textId="77777777" w:rsidR="00EC2414" w:rsidRPr="00BD3ED6" w:rsidRDefault="00EA47F1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12D6F">
              <w:rPr>
                <w:rFonts w:eastAsia="Times New Roman" w:cstheme="minorHAnsi"/>
                <w:color w:val="000000"/>
                <w:lang w:eastAsia="pl-PL"/>
              </w:rPr>
              <w:t>Grunty budowlane -- Badania próbek gruntu</w:t>
            </w:r>
          </w:p>
        </w:tc>
      </w:tr>
      <w:tr w:rsidR="00EC2414" w:rsidRPr="00BD3ED6" w14:paraId="5D453D29" w14:textId="77777777" w:rsidTr="00EC2414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36F03" w14:textId="77777777" w:rsidR="00EC2414" w:rsidRPr="00BD3ED6" w:rsidRDefault="00EC2414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6AE8B" w14:textId="77777777" w:rsidR="00EC2414" w:rsidRPr="00BD3ED6" w:rsidRDefault="00EC2414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PN-EN12201-2:2012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2C611" w14:textId="77777777" w:rsidR="00EC2414" w:rsidRPr="00BD3ED6" w:rsidRDefault="00EA47F1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EA47F1">
              <w:rPr>
                <w:rFonts w:eastAsia="Times New Roman" w:cstheme="minorHAnsi"/>
                <w:color w:val="000000"/>
                <w:lang w:eastAsia="pl-PL"/>
              </w:rPr>
              <w:t>Systemy przewodów rurowych z tworzyw sztucznych do przesyłania wody oraz do ciśnieniowej kanalizacji deszczowej i sanitarnej -- Polietylen (PE) -- Część 2: Rury</w:t>
            </w:r>
          </w:p>
        </w:tc>
      </w:tr>
      <w:tr w:rsidR="00EC2414" w:rsidRPr="00BD3ED6" w14:paraId="279AEA6C" w14:textId="77777777" w:rsidTr="00EC2414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3692" w14:textId="77777777" w:rsidR="00EC2414" w:rsidRPr="00BD3ED6" w:rsidRDefault="00EC2414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24F5D" w14:textId="77777777" w:rsidR="00EC2414" w:rsidRPr="00BD3ED6" w:rsidRDefault="00EC2414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PN-EN 545:2010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71D5" w14:textId="77777777" w:rsidR="00EC2414" w:rsidRPr="00BD3ED6" w:rsidRDefault="00EA47F1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EA47F1">
              <w:rPr>
                <w:rFonts w:eastAsia="Times New Roman" w:cstheme="minorHAnsi"/>
                <w:color w:val="000000"/>
                <w:lang w:eastAsia="pl-PL"/>
              </w:rPr>
              <w:t>Rury, kształtki i wyposażenie z żeliwa sferoidalnego oraz ich złącza do rurociągów wodnych -- Wymagania i metody badań</w:t>
            </w:r>
          </w:p>
        </w:tc>
      </w:tr>
      <w:tr w:rsidR="00EC2414" w:rsidRPr="00BD3ED6" w14:paraId="403E329A" w14:textId="77777777" w:rsidTr="00EC2414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FF63D" w14:textId="77777777" w:rsidR="00EC2414" w:rsidRPr="00BD3ED6" w:rsidRDefault="00EC2414" w:rsidP="00BD3E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68D87" w14:textId="77777777" w:rsidR="00EC2414" w:rsidRPr="00BD3ED6" w:rsidRDefault="00EC2414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PN-EN 1092-2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04831" w14:textId="77777777" w:rsidR="00EC2414" w:rsidRPr="00BD3ED6" w:rsidRDefault="00EA47F1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EA47F1">
              <w:rPr>
                <w:rFonts w:eastAsia="Times New Roman" w:cstheme="minorHAnsi"/>
                <w:color w:val="000000"/>
                <w:lang w:eastAsia="pl-PL"/>
              </w:rPr>
              <w:t>Kołnierze i ich połączenia -- Kołnierze okrągłe do rur, armatury, łączników i osprzętu z oznaczeniem PN -- Kołnierze żeliwne</w:t>
            </w:r>
          </w:p>
        </w:tc>
      </w:tr>
      <w:tr w:rsidR="00EC2414" w:rsidRPr="00BD3ED6" w14:paraId="12762A6B" w14:textId="77777777" w:rsidTr="00EC2414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81DA1" w14:textId="77777777" w:rsidR="00EC2414" w:rsidRPr="00BD3ED6" w:rsidRDefault="00EC2414" w:rsidP="00EC24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5819A" w14:textId="77777777" w:rsidR="00EC2414" w:rsidRPr="00BD3ED6" w:rsidRDefault="00EC2414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PN-EN 1092-2:1999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9E22A" w14:textId="77777777" w:rsidR="00EC2414" w:rsidRPr="00BD3ED6" w:rsidRDefault="00EA47F1" w:rsidP="00BD3E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EA47F1">
              <w:rPr>
                <w:rFonts w:eastAsia="Times New Roman" w:cstheme="minorHAnsi"/>
                <w:color w:val="000000"/>
                <w:lang w:eastAsia="pl-PL"/>
              </w:rPr>
              <w:t>Kołnierze i ich połączenia -- Kołnierze okrągłe do rur, armatury, łączników i osprzętu z oznaczeniem PN -- Kołnierze żeliwne</w:t>
            </w:r>
          </w:p>
        </w:tc>
      </w:tr>
    </w:tbl>
    <w:p w14:paraId="5A461772" w14:textId="77777777" w:rsidR="00BD3ED6" w:rsidRDefault="00BD3ED6" w:rsidP="00936E3F">
      <w:pPr>
        <w:spacing w:after="0"/>
        <w:jc w:val="both"/>
        <w:rPr>
          <w:rFonts w:ascii="Arial" w:hAnsi="Arial" w:cs="Arial"/>
        </w:rPr>
      </w:pPr>
    </w:p>
    <w:p w14:paraId="4DFE62AE" w14:textId="77777777" w:rsidR="00BD3ED6" w:rsidRDefault="00BD3ED6" w:rsidP="00BD3ED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BD3F3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Zamawiający dopuszcza rozwiązania równoważne opisywanym w każdej takiej normie, ocenie technicznej, aprobacie, specyfikacji technicznej, systemowi referencji technicznych. W związku z powyższym należy przyjąć, że każdej: normie, ocenie technicznej, aprobacie, specyfikacji technicznej, systemowi referencji technicznych występujących w opisie przedmiotu zamówienia towarzyszą wyrazy „lub równoważne".  Zgodnie z art. 101 ust. 5 </w:t>
      </w:r>
      <w:proofErr w:type="spellStart"/>
      <w:r w:rsidRPr="00BD3F3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Pzp</w:t>
      </w:r>
      <w:proofErr w:type="spellEnd"/>
      <w:r w:rsidRPr="00BD3F3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wykonawca, który powołuje się na rozwiązania równoważne opisywanym w tych dokumentach, jest obowiązany udowodnić, poprzez dołączenie do oferty stosownych przedmiotowych środków dowodowych, o których mowa w art. 104-107 ustawy </w:t>
      </w:r>
      <w:proofErr w:type="spellStart"/>
      <w:r w:rsidRPr="00BD3F3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Pzp</w:t>
      </w:r>
      <w:proofErr w:type="spellEnd"/>
      <w:r w:rsidRPr="00BD3F3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że proponowane rozwiązania w równoważnym stopniu spełniają wymagania określone w opisie przedmiotu zamówienia.</w:t>
      </w:r>
    </w:p>
    <w:p w14:paraId="331C8720" w14:textId="77777777" w:rsidR="00BD3ED6" w:rsidRDefault="00BD3ED6" w:rsidP="00BD3ED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6878AF43" w14:textId="77777777" w:rsidR="00BD3ED6" w:rsidRPr="00BD3F3F" w:rsidRDefault="00BD3ED6" w:rsidP="00BD3ED6">
      <w:pPr>
        <w:spacing w:after="0" w:line="240" w:lineRule="auto"/>
        <w:jc w:val="right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Opracował : Andrzej Baczmański</w:t>
      </w:r>
    </w:p>
    <w:p w14:paraId="78E898F8" w14:textId="77777777" w:rsidR="00BD3ED6" w:rsidRPr="00BD3ED6" w:rsidRDefault="00BD3ED6" w:rsidP="00936E3F">
      <w:pPr>
        <w:spacing w:after="0"/>
        <w:jc w:val="both"/>
        <w:rPr>
          <w:rFonts w:ascii="Arial" w:hAnsi="Arial" w:cs="Arial"/>
        </w:rPr>
      </w:pPr>
    </w:p>
    <w:sectPr w:rsidR="00BD3ED6" w:rsidRPr="00BD3ED6" w:rsidSect="00E20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C2C18"/>
    <w:multiLevelType w:val="singleLevel"/>
    <w:tmpl w:val="5D144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11543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FFD"/>
    <w:rsid w:val="00075D50"/>
    <w:rsid w:val="00100271"/>
    <w:rsid w:val="00197A92"/>
    <w:rsid w:val="00202412"/>
    <w:rsid w:val="00245A51"/>
    <w:rsid w:val="00246C21"/>
    <w:rsid w:val="003A1197"/>
    <w:rsid w:val="00432A03"/>
    <w:rsid w:val="004A0D85"/>
    <w:rsid w:val="004A646B"/>
    <w:rsid w:val="004B0FFD"/>
    <w:rsid w:val="006A1633"/>
    <w:rsid w:val="00712D6F"/>
    <w:rsid w:val="00924924"/>
    <w:rsid w:val="00936E3F"/>
    <w:rsid w:val="00BB509C"/>
    <w:rsid w:val="00BD3ED6"/>
    <w:rsid w:val="00BD3F3F"/>
    <w:rsid w:val="00C82C28"/>
    <w:rsid w:val="00D3161E"/>
    <w:rsid w:val="00E0146F"/>
    <w:rsid w:val="00E20552"/>
    <w:rsid w:val="00EA47F1"/>
    <w:rsid w:val="00EC2414"/>
    <w:rsid w:val="00EC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5A2C0"/>
  <w15:docId w15:val="{32966FD0-41A9-438D-80E0-1AD902F2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5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D3F3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BD3F3F"/>
    <w:rPr>
      <w:rFonts w:ascii="Times New Roman" w:eastAsia="Times New Roman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924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1510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user_032020</dc:creator>
  <cp:lastModifiedBy>User</cp:lastModifiedBy>
  <cp:revision>3</cp:revision>
  <cp:lastPrinted>2021-05-01T14:15:00Z</cp:lastPrinted>
  <dcterms:created xsi:type="dcterms:W3CDTF">2022-05-18T09:38:00Z</dcterms:created>
  <dcterms:modified xsi:type="dcterms:W3CDTF">2022-05-19T08:42:00Z</dcterms:modified>
</cp:coreProperties>
</file>