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2EAE" w14:textId="77777777" w:rsidR="001A0FEB" w:rsidRDefault="00901903">
      <w:pPr>
        <w:jc w:val="center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Klauzula informacyjna</w:t>
      </w:r>
    </w:p>
    <w:p w14:paraId="7F92945C" w14:textId="77777777" w:rsidR="001A0FEB" w:rsidRDefault="00901903">
      <w:pPr>
        <w:jc w:val="center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„Wodociągi Słupsk” sp. z o.o.</w:t>
      </w:r>
    </w:p>
    <w:p w14:paraId="355294BE" w14:textId="77777777" w:rsidR="001A0FEB" w:rsidRDefault="001A0FEB">
      <w:pPr>
        <w:jc w:val="center"/>
        <w:rPr>
          <w:rFonts w:ascii="Calibri" w:hAnsi="Calibri" w:cs="Calibri"/>
          <w:b/>
          <w:iCs/>
        </w:rPr>
      </w:pPr>
    </w:p>
    <w:p w14:paraId="3C2118A9" w14:textId="77777777" w:rsidR="001A0FEB" w:rsidRDefault="00901903">
      <w:pPr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Zgodnie z art. 13 ust. 1 rozporządzenie Parlamentu Europejskiego i R</w:t>
      </w:r>
      <w:r>
        <w:rPr>
          <w:rFonts w:ascii="Calibri" w:hAnsi="Calibri" w:cs="Calibri"/>
          <w:iCs/>
        </w:rPr>
        <w:t>ady (UE) 2016/679 z dnia 27 kwietnia 2016 r. w sprawie ochrony osób fizycznych w związku z przetwarzaniem danych osobowych i w sprawie swobodnego przepływu takich danych oraz uchylenia dyrektywy 95/46/WE (ogólne rozporządzenie o ochronie danych) informuję:</w:t>
      </w:r>
    </w:p>
    <w:p w14:paraId="5CBBEADA" w14:textId="77777777" w:rsidR="001A0FEB" w:rsidRDefault="001A0FEB">
      <w:pPr>
        <w:jc w:val="both"/>
        <w:rPr>
          <w:rFonts w:ascii="Calibri" w:hAnsi="Calibri" w:cs="Calibri"/>
          <w:iCs/>
        </w:rPr>
      </w:pPr>
    </w:p>
    <w:p w14:paraId="302D96C5" w14:textId="77777777" w:rsidR="001A0FEB" w:rsidRDefault="00901903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eastAsia="pl-PL"/>
        </w:rPr>
        <w:t xml:space="preserve">Administratorem Pani/Pana danych osobowych jest </w:t>
      </w:r>
      <w:r>
        <w:rPr>
          <w:rFonts w:cs="Calibri"/>
          <w:sz w:val="24"/>
          <w:szCs w:val="24"/>
        </w:rPr>
        <w:t>„Wodociągi Słupsk” Sp. z o.o.                        z siedzibą w Słupsku, ul. E. Orzeszkowej 1, 76-200 Słupsk,</w:t>
      </w:r>
    </w:p>
    <w:p w14:paraId="5FFDDAC8" w14:textId="77777777" w:rsidR="001A0FEB" w:rsidRDefault="00901903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Dane kontaktowe Inspektora Ochrony Danych: iod@wodociagi.slupsk.pl,</w:t>
      </w:r>
    </w:p>
    <w:p w14:paraId="28BF14FB" w14:textId="1BADE21B" w:rsidR="001A0FEB" w:rsidRDefault="00901903">
      <w:pPr>
        <w:widowControl w:val="0"/>
        <w:numPr>
          <w:ilvl w:val="1"/>
          <w:numId w:val="14"/>
        </w:numPr>
        <w:tabs>
          <w:tab w:val="left" w:pos="284"/>
        </w:tabs>
        <w:ind w:left="0" w:firstLine="0"/>
        <w:jc w:val="both"/>
        <w:rPr>
          <w:rFonts w:ascii="Calibri" w:hAnsi="Calibri" w:cs="Calibri"/>
        </w:rPr>
      </w:pPr>
      <w:r>
        <w:rPr>
          <w:rFonts w:ascii="Calibri" w:eastAsia="Lucida Sans Unicode" w:hAnsi="Calibri" w:cs="Calibri"/>
          <w:lang w:eastAsia="ar-SA"/>
        </w:rPr>
        <w:t>3. Administrator danych przetwarza dane osobowe w celu obsługi korespondencji związanej z </w:t>
      </w:r>
      <w:r>
        <w:rPr>
          <w:rFonts w:ascii="Calibri" w:eastAsia="Lucida Sans Unicode" w:hAnsi="Calibri" w:cs="Calibri"/>
          <w:lang w:eastAsia="ar-SA"/>
        </w:rPr>
        <w:t>zawarciem umowy na podstawie art. 6 ust. 1 lit. b) (RODO) oraz w celu ewentualnego zabezpieczenia lub dochodzenia roszczeń lub obrony przed roszczeniami podstawą prawną przetwarzania jest prawnie uzasadniony interes Administratora (art. 6 ust. 1 lit. f) RODO).</w:t>
      </w:r>
    </w:p>
    <w:p w14:paraId="4594B15B" w14:textId="290F52DA" w:rsidR="001A0FEB" w:rsidRDefault="00901903">
      <w:pPr>
        <w:widowControl w:val="0"/>
        <w:numPr>
          <w:ilvl w:val="1"/>
          <w:numId w:val="14"/>
        </w:numPr>
        <w:tabs>
          <w:tab w:val="left" w:pos="284"/>
        </w:tabs>
        <w:ind w:left="0" w:firstLine="0"/>
        <w:jc w:val="both"/>
        <w:rPr>
          <w:rFonts w:ascii="Calibri" w:hAnsi="Calibri" w:cs="Calibri"/>
        </w:rPr>
      </w:pPr>
      <w:r>
        <w:rPr>
          <w:rFonts w:ascii="Calibri" w:eastAsia="Lucida Sans Unicode" w:hAnsi="Calibri" w:cs="Calibri"/>
          <w:lang w:eastAsia="ar-SA"/>
        </w:rPr>
        <w:t>4. Podstawą przetwarzania danych osobowych jest art. 6 ust. 1 lit b) i f) Rozporządzenia Parlamentu Europejskiego i Rady (UE) 2016/679 z dnia 27  kwietnia 2016 r. w sprawie ochrony osób fizycznych w związku z przetwarzaniem danych osobowych i w sprawie swobodnego przepływu takich danych oraz uchylenia dyrektywy 95/46/WE (ogólne rozporządzenie o </w:t>
      </w:r>
      <w:r>
        <w:rPr>
          <w:rFonts w:ascii="Calibri" w:eastAsia="Lucida Sans Unicode" w:hAnsi="Calibri" w:cs="Calibri"/>
          <w:lang w:eastAsia="ar-SA"/>
        </w:rPr>
        <w:t>ochronie danych).</w:t>
      </w:r>
    </w:p>
    <w:p w14:paraId="7464D788" w14:textId="75C76ADF" w:rsidR="001A0FEB" w:rsidRDefault="00901903">
      <w:pPr>
        <w:widowControl w:val="0"/>
        <w:numPr>
          <w:ilvl w:val="1"/>
          <w:numId w:val="14"/>
        </w:numPr>
        <w:tabs>
          <w:tab w:val="left" w:pos="284"/>
        </w:tabs>
        <w:ind w:left="0" w:firstLine="0"/>
        <w:jc w:val="both"/>
      </w:pPr>
      <w:r>
        <w:rPr>
          <w:rFonts w:ascii="Calibri" w:eastAsia="Lucida Sans Unicode" w:hAnsi="Calibri" w:cs="Calibri"/>
          <w:lang w:eastAsia="ar-SA"/>
        </w:rPr>
        <w:t>5. Podanie danych osobowych jest dobrowolne, jednak ich podanie jest warunkiem udziału w </w:t>
      </w:r>
      <w:r>
        <w:rPr>
          <w:rFonts w:ascii="Calibri" w:eastAsia="Lucida Sans Unicode" w:hAnsi="Calibri" w:cs="Calibri"/>
          <w:lang w:eastAsia="ar-SA"/>
        </w:rPr>
        <w:t>postępowaniu o udzielenie zamówienia.</w:t>
      </w:r>
    </w:p>
    <w:p w14:paraId="5BAD76B0" w14:textId="77777777" w:rsidR="001A0FEB" w:rsidRDefault="00901903">
      <w:pPr>
        <w:widowControl w:val="0"/>
        <w:numPr>
          <w:ilvl w:val="1"/>
          <w:numId w:val="14"/>
        </w:numPr>
        <w:tabs>
          <w:tab w:val="left" w:pos="284"/>
        </w:tabs>
        <w:ind w:left="0" w:firstLine="0"/>
        <w:jc w:val="both"/>
        <w:rPr>
          <w:rFonts w:ascii="Calibri" w:hAnsi="Calibri" w:cs="Calibri"/>
        </w:rPr>
      </w:pPr>
      <w:r>
        <w:rPr>
          <w:rFonts w:ascii="Calibri" w:eastAsia="Lucida Sans Unicode" w:hAnsi="Calibri" w:cs="Calibri"/>
          <w:lang w:eastAsia="ar-SA"/>
        </w:rPr>
        <w:t>6. Dane osobowe przetwarzane będą przez okres niezbędny do przeprowadzenia postępowania, w przypadku wyboru oferty – realizacji umowy, oraz obowiązku archiwizowania dokumentacji i ewentualnych roszczeń.</w:t>
      </w:r>
    </w:p>
    <w:p w14:paraId="28AF2890" w14:textId="261B7A93" w:rsidR="001A0FEB" w:rsidRDefault="00901903">
      <w:pPr>
        <w:widowControl w:val="0"/>
        <w:numPr>
          <w:ilvl w:val="1"/>
          <w:numId w:val="14"/>
        </w:numPr>
        <w:tabs>
          <w:tab w:val="left" w:pos="284"/>
        </w:tabs>
        <w:ind w:left="0" w:firstLine="0"/>
        <w:jc w:val="both"/>
        <w:rPr>
          <w:rFonts w:ascii="Calibri" w:hAnsi="Calibri" w:cs="Calibri"/>
        </w:rPr>
      </w:pPr>
      <w:r>
        <w:rPr>
          <w:rFonts w:ascii="Calibri" w:eastAsia="Lucida Sans Unicode" w:hAnsi="Calibri" w:cs="Calibri"/>
          <w:lang w:eastAsia="ar-SA"/>
        </w:rPr>
        <w:t>7. Odbiorcami danych osobowych są osoby lub podmioty, którym udostępniona zostanie dokumentacja postępowania na podstawie powszechnie obowiązujących przepisów prawa, w </w:t>
      </w:r>
      <w:r>
        <w:rPr>
          <w:rFonts w:ascii="Calibri" w:eastAsia="Lucida Sans Unicode" w:hAnsi="Calibri" w:cs="Calibri"/>
          <w:lang w:eastAsia="ar-SA"/>
        </w:rPr>
        <w:t>szczególności na podstawie przepisów o dostępie do informacji publicznej.</w:t>
      </w:r>
    </w:p>
    <w:p w14:paraId="62B3E1FE" w14:textId="5EC6E374" w:rsidR="001A0FEB" w:rsidRDefault="00901903">
      <w:pPr>
        <w:widowControl w:val="0"/>
        <w:numPr>
          <w:ilvl w:val="1"/>
          <w:numId w:val="14"/>
        </w:numPr>
        <w:tabs>
          <w:tab w:val="left" w:pos="284"/>
        </w:tabs>
        <w:ind w:left="0" w:firstLine="0"/>
        <w:jc w:val="both"/>
        <w:rPr>
          <w:rFonts w:ascii="Calibri" w:hAnsi="Calibri" w:cs="Calibri"/>
        </w:rPr>
      </w:pPr>
      <w:r>
        <w:rPr>
          <w:rFonts w:ascii="Calibri" w:eastAsia="Lucida Sans Unicode" w:hAnsi="Calibri" w:cs="Calibri"/>
          <w:lang w:eastAsia="ar-SA"/>
        </w:rPr>
        <w:t>8. Osoby,  których  dane  osobowe  są  przetwarzane,  posiadają  prawo  dostępu  do  danych osobowych dotyczących ich osoby, ich sprostowania, żądania ograniczenia przetwarzania z </w:t>
      </w:r>
      <w:r>
        <w:rPr>
          <w:rFonts w:ascii="Calibri" w:eastAsia="Lucida Sans Unicode" w:hAnsi="Calibri" w:cs="Calibri"/>
          <w:lang w:eastAsia="ar-SA"/>
        </w:rPr>
        <w:t>zastrzeżeniem przypadków, o których mowa w art. 18 ust. 2 RODO.</w:t>
      </w:r>
    </w:p>
    <w:p w14:paraId="29F1CAA1" w14:textId="77777777" w:rsidR="001A0FEB" w:rsidRDefault="00901903">
      <w:pPr>
        <w:widowControl w:val="0"/>
        <w:numPr>
          <w:ilvl w:val="1"/>
          <w:numId w:val="14"/>
        </w:numPr>
        <w:tabs>
          <w:tab w:val="left" w:pos="284"/>
        </w:tabs>
        <w:ind w:left="0" w:firstLine="0"/>
        <w:jc w:val="both"/>
        <w:rPr>
          <w:rFonts w:ascii="Calibri" w:hAnsi="Calibri" w:cs="Calibri"/>
        </w:rPr>
      </w:pPr>
      <w:r>
        <w:rPr>
          <w:rFonts w:ascii="Calibri" w:eastAsia="Lucida Sans Unicode" w:hAnsi="Calibri" w:cs="Calibri"/>
          <w:lang w:eastAsia="ar-SA"/>
        </w:rPr>
        <w:t xml:space="preserve">9. Osoby, których dane osobowe są przetwarzane, nie przysługuje prawo do usunięcia danych, prawo do przenoszenia danych oraz prawo sprzeciwu przez czas realizacji czynności określonych w pkt 3. </w:t>
      </w:r>
    </w:p>
    <w:p w14:paraId="3BF757E8" w14:textId="77777777" w:rsidR="001A0FEB" w:rsidRDefault="00901903">
      <w:pPr>
        <w:widowControl w:val="0"/>
        <w:numPr>
          <w:ilvl w:val="1"/>
          <w:numId w:val="14"/>
        </w:numPr>
        <w:tabs>
          <w:tab w:val="left" w:pos="284"/>
          <w:tab w:val="left" w:pos="400"/>
        </w:tabs>
        <w:ind w:left="0" w:firstLine="0"/>
        <w:jc w:val="both"/>
        <w:rPr>
          <w:rFonts w:ascii="Calibri" w:hAnsi="Calibri" w:cs="Calibri"/>
        </w:rPr>
      </w:pPr>
      <w:r>
        <w:rPr>
          <w:rFonts w:ascii="Calibri" w:eastAsia="Lucida Sans Unicode" w:hAnsi="Calibri" w:cs="Calibri"/>
          <w:lang w:eastAsia="ar-SA"/>
        </w:rPr>
        <w:t>10. Osoby, których dane osobowe są przetwarzane mają prawo wniesienia skargi do organu nadzorczego, tj. Prezesa Urzędu Ochrony Danych Osobowych.</w:t>
      </w:r>
    </w:p>
    <w:p w14:paraId="1AF43BD2" w14:textId="77777777" w:rsidR="001A0FEB" w:rsidRDefault="00901903">
      <w:pPr>
        <w:widowControl w:val="0"/>
        <w:numPr>
          <w:ilvl w:val="1"/>
          <w:numId w:val="14"/>
        </w:numPr>
        <w:tabs>
          <w:tab w:val="left" w:pos="284"/>
          <w:tab w:val="left" w:pos="400"/>
        </w:tabs>
        <w:ind w:left="0" w:firstLine="0"/>
        <w:jc w:val="both"/>
        <w:rPr>
          <w:rFonts w:ascii="Calibri" w:eastAsia="Lucida Sans Unicode" w:hAnsi="Calibri" w:cs="Calibri"/>
          <w:lang w:eastAsia="ar-SA"/>
        </w:rPr>
      </w:pPr>
      <w:r>
        <w:rPr>
          <w:rFonts w:ascii="Calibri" w:eastAsia="Lucida Sans Unicode" w:hAnsi="Calibri" w:cs="Calibri"/>
          <w:lang w:eastAsia="ar-SA"/>
        </w:rPr>
        <w:t>11. Dane osobowe nie będą podlegać zautomatyzowanemu podejmowaniu decyzji, w tym profilowaniu.</w:t>
      </w:r>
    </w:p>
    <w:sectPr w:rsidR="001A0FEB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B0357" w14:textId="77777777" w:rsidR="001A0FEB" w:rsidRDefault="00901903">
      <w:r>
        <w:separator/>
      </w:r>
    </w:p>
  </w:endnote>
  <w:endnote w:type="continuationSeparator" w:id="0">
    <w:p w14:paraId="02537EED" w14:textId="77777777" w:rsidR="001A0FEB" w:rsidRDefault="0090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C214" w14:textId="77777777" w:rsidR="001A0FEB" w:rsidRDefault="0090190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D76434C" w14:textId="77777777" w:rsidR="001A0FEB" w:rsidRDefault="001A0F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7525" w14:textId="77777777" w:rsidR="001A0FEB" w:rsidRDefault="00901903">
    <w:pPr>
      <w:pStyle w:val="Stopka"/>
    </w:pPr>
    <w:r>
      <w:t xml:space="preserve">Realizacja obowiązku informacyjnego – postępowania na podstawie regulaminu. </w:t>
    </w:r>
  </w:p>
  <w:p w14:paraId="05C4D87F" w14:textId="77777777" w:rsidR="001A0FEB" w:rsidRDefault="001A0FEB">
    <w:pPr>
      <w:pStyle w:val="Stopka"/>
    </w:pPr>
  </w:p>
  <w:p w14:paraId="6BB2419F" w14:textId="77777777" w:rsidR="001A0FEB" w:rsidRDefault="001A0F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7A748" w14:textId="77777777" w:rsidR="001A0FEB" w:rsidRDefault="00901903">
      <w:r>
        <w:separator/>
      </w:r>
    </w:p>
  </w:footnote>
  <w:footnote w:type="continuationSeparator" w:id="0">
    <w:p w14:paraId="28DAD882" w14:textId="77777777" w:rsidR="001A0FEB" w:rsidRDefault="00901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9A0"/>
    <w:multiLevelType w:val="hybridMultilevel"/>
    <w:tmpl w:val="730636DA"/>
    <w:lvl w:ilvl="0" w:tplc="C99270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FAC5F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BAE3E1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7BA3B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E3A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BA8DFD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43898E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3882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E443A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F624E68"/>
    <w:multiLevelType w:val="hybridMultilevel"/>
    <w:tmpl w:val="79A64612"/>
    <w:lvl w:ilvl="0" w:tplc="A9F0FB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0AC5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6FE907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4B0D20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0280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66846B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04C5F8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72AFE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128B9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F5A4CB7"/>
    <w:multiLevelType w:val="hybridMultilevel"/>
    <w:tmpl w:val="9432C4C6"/>
    <w:lvl w:ilvl="0" w:tplc="93D60DA2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84CE65F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E662C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F0C46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F5C65A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3B633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E26E63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602518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9A824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23B50B1"/>
    <w:multiLevelType w:val="hybridMultilevel"/>
    <w:tmpl w:val="BBF08040"/>
    <w:lvl w:ilvl="0" w:tplc="8A627B2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9A02A5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55239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BE61D5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28919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1F4F12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B8627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664E0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17A07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39E57AE"/>
    <w:multiLevelType w:val="hybridMultilevel"/>
    <w:tmpl w:val="DBACE304"/>
    <w:lvl w:ilvl="0" w:tplc="9EEC2AB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8708C2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68A3A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8FAF0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96C0A3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DC4B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1D6163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D7636D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022B1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7292AC1"/>
    <w:multiLevelType w:val="hybridMultilevel"/>
    <w:tmpl w:val="BBDEAEAC"/>
    <w:lvl w:ilvl="0" w:tplc="AB0C6836">
      <w:start w:val="1"/>
      <w:numFmt w:val="decimal"/>
      <w:lvlText w:val="%1."/>
      <w:lvlJc w:val="left"/>
      <w:pPr>
        <w:ind w:left="1080" w:hanging="360"/>
      </w:pPr>
    </w:lvl>
    <w:lvl w:ilvl="1" w:tplc="777C69DE">
      <w:start w:val="1"/>
      <w:numFmt w:val="lowerLetter"/>
      <w:lvlText w:val="%2."/>
      <w:lvlJc w:val="left"/>
      <w:pPr>
        <w:ind w:left="1800" w:hanging="360"/>
      </w:pPr>
    </w:lvl>
    <w:lvl w:ilvl="2" w:tplc="0A5263F6">
      <w:start w:val="1"/>
      <w:numFmt w:val="lowerRoman"/>
      <w:lvlText w:val="%3."/>
      <w:lvlJc w:val="right"/>
      <w:pPr>
        <w:ind w:left="2520" w:hanging="180"/>
      </w:pPr>
    </w:lvl>
    <w:lvl w:ilvl="3" w:tplc="4020749E">
      <w:start w:val="1"/>
      <w:numFmt w:val="decimal"/>
      <w:lvlText w:val="%4."/>
      <w:lvlJc w:val="left"/>
      <w:pPr>
        <w:ind w:left="3240" w:hanging="360"/>
      </w:pPr>
    </w:lvl>
    <w:lvl w:ilvl="4" w:tplc="50EE1CDE">
      <w:start w:val="1"/>
      <w:numFmt w:val="lowerLetter"/>
      <w:lvlText w:val="%5."/>
      <w:lvlJc w:val="left"/>
      <w:pPr>
        <w:ind w:left="3960" w:hanging="360"/>
      </w:pPr>
    </w:lvl>
    <w:lvl w:ilvl="5" w:tplc="C2747B5A">
      <w:start w:val="1"/>
      <w:numFmt w:val="lowerRoman"/>
      <w:lvlText w:val="%6."/>
      <w:lvlJc w:val="right"/>
      <w:pPr>
        <w:ind w:left="4680" w:hanging="180"/>
      </w:pPr>
    </w:lvl>
    <w:lvl w:ilvl="6" w:tplc="AE0A66FE">
      <w:start w:val="1"/>
      <w:numFmt w:val="decimal"/>
      <w:lvlText w:val="%7."/>
      <w:lvlJc w:val="left"/>
      <w:pPr>
        <w:ind w:left="5400" w:hanging="360"/>
      </w:pPr>
    </w:lvl>
    <w:lvl w:ilvl="7" w:tplc="8C2043CC">
      <w:start w:val="1"/>
      <w:numFmt w:val="lowerLetter"/>
      <w:lvlText w:val="%8."/>
      <w:lvlJc w:val="left"/>
      <w:pPr>
        <w:ind w:left="6120" w:hanging="360"/>
      </w:pPr>
    </w:lvl>
    <w:lvl w:ilvl="8" w:tplc="7E4480DC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7A3E17"/>
    <w:multiLevelType w:val="hybridMultilevel"/>
    <w:tmpl w:val="86CC9F1E"/>
    <w:lvl w:ilvl="0" w:tplc="B0B45B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E98734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F40EC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764733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616304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E4A11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C829A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468D6E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1FA46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0965FF3"/>
    <w:multiLevelType w:val="hybridMultilevel"/>
    <w:tmpl w:val="76A8799E"/>
    <w:lvl w:ilvl="0" w:tplc="1B6C53E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/>
        <w:color w:val="000000"/>
      </w:rPr>
    </w:lvl>
    <w:lvl w:ilvl="1" w:tplc="806A0AAC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A4AE1290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7BD0514A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0D9446FE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D250E674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B490752C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97261B4C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75A6CA1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8" w15:restartNumberingAfterBreak="0">
    <w:nsid w:val="57E24981"/>
    <w:multiLevelType w:val="hybridMultilevel"/>
    <w:tmpl w:val="46F477C8"/>
    <w:lvl w:ilvl="0" w:tplc="AC280546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000000"/>
      </w:rPr>
    </w:lvl>
    <w:lvl w:ilvl="1" w:tplc="C5B41D9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790CA8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9842A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9B8B25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79278A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E7CA5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0B84AB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C9E32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8BC6846"/>
    <w:multiLevelType w:val="hybridMultilevel"/>
    <w:tmpl w:val="4544C52E"/>
    <w:lvl w:ilvl="0" w:tplc="F0348C6A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 w:tplc="29CAA8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F0A8BC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9E169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AD428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A29C6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E6D1B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ECA7B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3C677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236A24"/>
    <w:multiLevelType w:val="hybridMultilevel"/>
    <w:tmpl w:val="4EB61B6E"/>
    <w:lvl w:ilvl="0" w:tplc="C2B08996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pacing w:val="-1"/>
        <w:sz w:val="22"/>
        <w:szCs w:val="22"/>
      </w:rPr>
    </w:lvl>
    <w:lvl w:ilvl="1" w:tplc="BA1689FE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6DEEAB76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4BA6A75A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C83ADC2C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08727BA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E2C2EF8E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C3EA790E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9984E9E0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68194D17"/>
    <w:multiLevelType w:val="hybridMultilevel"/>
    <w:tmpl w:val="7556D330"/>
    <w:lvl w:ilvl="0" w:tplc="6448BB36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/>
        <w:color w:val="000000"/>
      </w:rPr>
    </w:lvl>
    <w:lvl w:ilvl="1" w:tplc="92E27EBA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1A20C32E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58E84C3C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2E70F33A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A6245CFA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658C16A0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7A407CCE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58900F8E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2" w15:restartNumberingAfterBreak="0">
    <w:nsid w:val="6EE92B29"/>
    <w:multiLevelType w:val="hybridMultilevel"/>
    <w:tmpl w:val="E932C814"/>
    <w:lvl w:ilvl="0" w:tplc="4AEA63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A8A2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2F464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AD090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440D6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E3004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C0C8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8DE479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4385E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1231CBB"/>
    <w:multiLevelType w:val="hybridMultilevel"/>
    <w:tmpl w:val="E23839B6"/>
    <w:lvl w:ilvl="0" w:tplc="86641D5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F71473C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CDEC4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9627F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FE76A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C64A7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2F8BA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D428C3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09A6B3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86904130">
    <w:abstractNumId w:val="6"/>
  </w:num>
  <w:num w:numId="2" w16cid:durableId="1402097060">
    <w:abstractNumId w:val="3"/>
  </w:num>
  <w:num w:numId="3" w16cid:durableId="1567834648">
    <w:abstractNumId w:val="12"/>
  </w:num>
  <w:num w:numId="4" w16cid:durableId="845482853">
    <w:abstractNumId w:val="2"/>
  </w:num>
  <w:num w:numId="5" w16cid:durableId="1577326002">
    <w:abstractNumId w:val="13"/>
  </w:num>
  <w:num w:numId="6" w16cid:durableId="2085490563">
    <w:abstractNumId w:val="4"/>
  </w:num>
  <w:num w:numId="7" w16cid:durableId="1828520753">
    <w:abstractNumId w:val="8"/>
  </w:num>
  <w:num w:numId="8" w16cid:durableId="1723867098">
    <w:abstractNumId w:val="9"/>
  </w:num>
  <w:num w:numId="9" w16cid:durableId="2126269112">
    <w:abstractNumId w:val="11"/>
  </w:num>
  <w:num w:numId="10" w16cid:durableId="918517646">
    <w:abstractNumId w:val="7"/>
  </w:num>
  <w:num w:numId="11" w16cid:durableId="1740008515">
    <w:abstractNumId w:val="0"/>
  </w:num>
  <w:num w:numId="12" w16cid:durableId="987587080">
    <w:abstractNumId w:val="1"/>
  </w:num>
  <w:num w:numId="13" w16cid:durableId="1110592402">
    <w:abstractNumId w:val="5"/>
  </w:num>
  <w:num w:numId="14" w16cid:durableId="5159678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FEB"/>
    <w:rsid w:val="001A0FEB"/>
    <w:rsid w:val="0090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58C3"/>
  <w15:docId w15:val="{0E398717-A119-48B4-BC5E-9A231312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rPr>
      <w:rFonts w:cs="Times New Roman"/>
      <w:color w:val="FF0000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Times New Roman"/>
      <w:sz w:val="20"/>
      <w:szCs w:val="20"/>
      <w:lang w:val="en-US" w:eastAsia="en-US"/>
    </w:rPr>
  </w:style>
  <w:style w:type="character" w:customStyle="1" w:styleId="StopkaZnak">
    <w:name w:val="Stopka Znak"/>
    <w:link w:val="Stopka"/>
    <w:uiPriority w:val="99"/>
    <w:rPr>
      <w:rFonts w:ascii="Calibri" w:hAnsi="Calibri" w:cs="Times New Roman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uiPriority w:val="99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2207</Characters>
  <Application>Microsoft Office Word</Application>
  <DocSecurity>0</DocSecurity>
  <Lines>18</Lines>
  <Paragraphs>5</Paragraphs>
  <ScaleCrop>false</ScaleCrop>
  <Company>Wolters Kluwer Polska Sp z o.o.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ZNAKI:8891</dc:description>
  <cp:lastModifiedBy>Sylwia Piechociak</cp:lastModifiedBy>
  <cp:revision>5</cp:revision>
  <dcterms:created xsi:type="dcterms:W3CDTF">2018-10-20T14:05:00Z</dcterms:created>
  <dcterms:modified xsi:type="dcterms:W3CDTF">2023-10-26T05:59:00Z</dcterms:modified>
  <cp:version>1048576</cp:version>
</cp:coreProperties>
</file>