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39F6B" w14:textId="0BB3A9CD" w:rsidR="008A0E2D" w:rsidRPr="00F35615" w:rsidRDefault="008A0E2D" w:rsidP="008A0E2D">
      <w:pPr>
        <w:tabs>
          <w:tab w:val="center" w:pos="4536"/>
          <w:tab w:val="right" w:pos="9072"/>
        </w:tabs>
        <w:spacing w:after="0" w:line="240" w:lineRule="auto"/>
        <w:rPr>
          <w:rFonts w:ascii="Arial" w:eastAsiaTheme="minorEastAsia" w:hAnsi="Arial" w:cs="Arial"/>
          <w:lang w:eastAsia="pl-PL"/>
        </w:rPr>
      </w:pPr>
      <w:r w:rsidRPr="00F35615">
        <w:rPr>
          <w:rFonts w:ascii="Arial" w:eastAsiaTheme="minorEastAsia" w:hAnsi="Arial" w:cs="Arial"/>
          <w:lang w:eastAsia="pl-PL"/>
        </w:rPr>
        <w:t>ZP.271.</w:t>
      </w:r>
      <w:r w:rsidRPr="00F35615">
        <w:rPr>
          <w:rFonts w:ascii="Arial" w:eastAsiaTheme="minorEastAsia" w:hAnsi="Arial" w:cs="Arial"/>
          <w:lang w:eastAsia="pl-PL"/>
        </w:rPr>
        <w:t>12</w:t>
      </w:r>
      <w:r w:rsidRPr="00F35615">
        <w:rPr>
          <w:rFonts w:ascii="Arial" w:eastAsiaTheme="minorEastAsia" w:hAnsi="Arial" w:cs="Arial"/>
          <w:lang w:eastAsia="pl-PL"/>
        </w:rPr>
        <w:t>.202</w:t>
      </w:r>
      <w:r w:rsidRPr="00F35615">
        <w:rPr>
          <w:rFonts w:ascii="Arial" w:eastAsiaTheme="minorEastAsia" w:hAnsi="Arial" w:cs="Arial"/>
          <w:lang w:eastAsia="pl-PL"/>
        </w:rPr>
        <w:t>1</w:t>
      </w:r>
      <w:r w:rsidRPr="00F35615">
        <w:rPr>
          <w:rFonts w:ascii="Arial" w:eastAsiaTheme="minorEastAsia" w:hAnsi="Arial" w:cs="Arial"/>
          <w:lang w:eastAsia="pl-PL"/>
        </w:rPr>
        <w:t>.AS</w:t>
      </w:r>
    </w:p>
    <w:p w14:paraId="1997BBD1" w14:textId="77777777" w:rsidR="008A0E2D" w:rsidRDefault="008A0E2D" w:rsidP="008A0E2D">
      <w:pPr>
        <w:tabs>
          <w:tab w:val="center" w:pos="4536"/>
          <w:tab w:val="right" w:pos="9072"/>
        </w:tabs>
        <w:spacing w:after="0" w:line="240" w:lineRule="auto"/>
        <w:rPr>
          <w:rFonts w:eastAsiaTheme="minorEastAsia" w:cs="Times New Roman"/>
          <w:lang w:eastAsia="pl-PL"/>
        </w:rPr>
      </w:pPr>
    </w:p>
    <w:p w14:paraId="6D0D02A3" w14:textId="2CCCFC9D" w:rsidR="008A0E2D" w:rsidRPr="00450740" w:rsidRDefault="008A0E2D" w:rsidP="008A0E2D">
      <w:pPr>
        <w:jc w:val="right"/>
        <w:rPr>
          <w:rFonts w:ascii="Arial" w:eastAsiaTheme="minorEastAsia" w:hAnsi="Arial" w:cs="Arial"/>
          <w:sz w:val="24"/>
          <w:szCs w:val="24"/>
          <w:lang w:eastAsia="pl-PL"/>
        </w:rPr>
      </w:pPr>
      <w:r w:rsidRPr="00450740">
        <w:rPr>
          <w:rFonts w:ascii="Arial" w:eastAsiaTheme="minorEastAsia" w:hAnsi="Arial" w:cs="Arial"/>
          <w:sz w:val="24"/>
          <w:szCs w:val="24"/>
          <w:lang w:eastAsia="pl-PL"/>
        </w:rPr>
        <w:t xml:space="preserve">Kołbaskowo, dn. </w:t>
      </w:r>
      <w:r>
        <w:rPr>
          <w:rFonts w:ascii="Arial" w:eastAsiaTheme="minorEastAsia" w:hAnsi="Arial" w:cs="Arial"/>
          <w:sz w:val="24"/>
          <w:szCs w:val="24"/>
          <w:lang w:eastAsia="pl-PL"/>
        </w:rPr>
        <w:t>08</w:t>
      </w:r>
      <w:r w:rsidRPr="00450740">
        <w:rPr>
          <w:rFonts w:ascii="Arial" w:eastAsiaTheme="minorEastAsia" w:hAnsi="Arial" w:cs="Arial"/>
          <w:sz w:val="24"/>
          <w:szCs w:val="24"/>
          <w:lang w:eastAsia="pl-PL"/>
        </w:rPr>
        <w:t>.0</w:t>
      </w:r>
      <w:r>
        <w:rPr>
          <w:rFonts w:ascii="Arial" w:eastAsiaTheme="minorEastAsia" w:hAnsi="Arial" w:cs="Arial"/>
          <w:sz w:val="24"/>
          <w:szCs w:val="24"/>
          <w:lang w:eastAsia="pl-PL"/>
        </w:rPr>
        <w:t>7</w:t>
      </w:r>
      <w:r w:rsidRPr="00450740">
        <w:rPr>
          <w:rFonts w:ascii="Arial" w:eastAsiaTheme="minorEastAsia" w:hAnsi="Arial" w:cs="Arial"/>
          <w:sz w:val="24"/>
          <w:szCs w:val="24"/>
          <w:lang w:eastAsia="pl-PL"/>
        </w:rPr>
        <w:t>.202</w:t>
      </w:r>
      <w:r>
        <w:rPr>
          <w:rFonts w:ascii="Arial" w:eastAsiaTheme="minorEastAsia" w:hAnsi="Arial" w:cs="Arial"/>
          <w:sz w:val="24"/>
          <w:szCs w:val="24"/>
          <w:lang w:eastAsia="pl-PL"/>
        </w:rPr>
        <w:t>1</w:t>
      </w:r>
      <w:r w:rsidRPr="00450740">
        <w:rPr>
          <w:rFonts w:ascii="Arial" w:eastAsiaTheme="minorEastAsia" w:hAnsi="Arial" w:cs="Arial"/>
          <w:sz w:val="24"/>
          <w:szCs w:val="24"/>
          <w:lang w:eastAsia="pl-PL"/>
        </w:rPr>
        <w:t xml:space="preserve"> r.</w:t>
      </w:r>
    </w:p>
    <w:p w14:paraId="272B0C85" w14:textId="77777777" w:rsidR="008A0E2D" w:rsidRDefault="008A0E2D" w:rsidP="008A0E2D">
      <w:pPr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</w:p>
    <w:p w14:paraId="4DE70023" w14:textId="77744536" w:rsidR="008A0E2D" w:rsidRPr="008A0E2D" w:rsidRDefault="008A0E2D" w:rsidP="008A0E2D">
      <w:pPr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8A0E2D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Korekta do </w:t>
      </w:r>
      <w:r w:rsidRPr="008A0E2D">
        <w:rPr>
          <w:rFonts w:ascii="Arial" w:eastAsiaTheme="minorEastAsia" w:hAnsi="Arial" w:cs="Arial"/>
          <w:b/>
          <w:sz w:val="24"/>
          <w:szCs w:val="24"/>
          <w:lang w:eastAsia="pl-PL"/>
        </w:rPr>
        <w:t>odpowiedzi na zestaw pytań nr 1 z dn. 02.07.2021 r.</w:t>
      </w:r>
    </w:p>
    <w:p w14:paraId="31FD1FE6" w14:textId="43E19D4D" w:rsidR="008A0E2D" w:rsidRPr="008A0E2D" w:rsidRDefault="00F35615" w:rsidP="008A0E2D">
      <w:pPr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>
        <w:rPr>
          <w:rFonts w:ascii="Arial" w:eastAsiaTheme="minorEastAsia" w:hAnsi="Arial" w:cs="Arial"/>
          <w:b/>
          <w:sz w:val="24"/>
          <w:szCs w:val="24"/>
          <w:lang w:eastAsia="pl-PL"/>
        </w:rPr>
        <w:t>w</w:t>
      </w:r>
      <w:r w:rsidR="008A0E2D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postępowaniu prowadzonym w trybie</w:t>
      </w:r>
      <w:r w:rsidR="008A0E2D" w:rsidRPr="008A0E2D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przetargu nieograniczon</w:t>
      </w:r>
      <w:r w:rsidR="008A0E2D">
        <w:rPr>
          <w:rFonts w:ascii="Arial" w:eastAsiaTheme="minorEastAsia" w:hAnsi="Arial" w:cs="Arial"/>
          <w:b/>
          <w:sz w:val="24"/>
          <w:szCs w:val="24"/>
          <w:lang w:eastAsia="pl-PL"/>
        </w:rPr>
        <w:t>ego</w:t>
      </w:r>
      <w:r w:rsidR="008A0E2D" w:rsidRPr="008A0E2D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pn.: </w:t>
      </w:r>
    </w:p>
    <w:p w14:paraId="56BD8495" w14:textId="77777777" w:rsidR="008A0E2D" w:rsidRPr="00450740" w:rsidRDefault="008A0E2D" w:rsidP="008A0E2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50740">
        <w:rPr>
          <w:rFonts w:ascii="Arial" w:eastAsiaTheme="minorEastAsia" w:hAnsi="Arial" w:cs="Arial"/>
          <w:b/>
          <w:sz w:val="24"/>
          <w:szCs w:val="24"/>
          <w:lang w:eastAsia="pl-PL"/>
        </w:rPr>
        <w:t>„</w:t>
      </w:r>
      <w:r w:rsidRPr="00450740">
        <w:rPr>
          <w:rFonts w:ascii="Arial" w:eastAsia="Times New Roman" w:hAnsi="Arial" w:cs="Arial"/>
          <w:b/>
          <w:sz w:val="24"/>
          <w:szCs w:val="24"/>
          <w:lang w:eastAsia="pl-PL"/>
        </w:rPr>
        <w:t>Odbiór, transport i zagospodarowanie odpadów komunalnych od właścicieli nieruchomości zamieszkałych oraz ze wskazanych nieruchomości niezamieszkałych na terenie Gminy Kołbaskowo</w:t>
      </w:r>
      <w:r w:rsidRPr="00450740">
        <w:rPr>
          <w:rFonts w:ascii="Arial" w:eastAsiaTheme="minorEastAsia" w:hAnsi="Arial" w:cs="Arial"/>
          <w:b/>
          <w:sz w:val="24"/>
          <w:szCs w:val="24"/>
          <w:lang w:eastAsia="pl-PL"/>
        </w:rPr>
        <w:t>”.</w:t>
      </w:r>
    </w:p>
    <w:p w14:paraId="3F9433A7" w14:textId="6F9D2008" w:rsidR="008A0E2D" w:rsidRDefault="008A0E2D" w:rsidP="008A0E2D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79E2D0B5" w14:textId="77777777" w:rsidR="00F35615" w:rsidRPr="00450740" w:rsidRDefault="00F35615" w:rsidP="008A0E2D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338E5A3F" w14:textId="0763ACDF" w:rsidR="008A0E2D" w:rsidRPr="00450740" w:rsidRDefault="008A0E2D" w:rsidP="00F35615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Wyjaśniam, że w odpowiedziach do pytań 2 ,3, i 4 </w:t>
      </w:r>
      <w:r w:rsidR="00F35615">
        <w:rPr>
          <w:rFonts w:ascii="Arial" w:eastAsiaTheme="minorEastAsia" w:hAnsi="Arial" w:cs="Arial"/>
          <w:sz w:val="24"/>
          <w:szCs w:val="24"/>
          <w:lang w:eastAsia="pl-PL"/>
        </w:rPr>
        <w:t>należy przyjąć częstotliwość wskazaną w Opisie Przedmiotu Zamówienia (załącznik nr 4 do SWZ). Regulamin utrzymania czystości i porządku na terenie Gminy Kołbaskowo wskazuje minimalną częstotliwość odbioru odpadów oczekiwaną przez Zamawiającego.</w:t>
      </w:r>
    </w:p>
    <w:p w14:paraId="63B8CFAB" w14:textId="77777777" w:rsidR="0096521C" w:rsidRDefault="0096521C"/>
    <w:sectPr w:rsidR="00965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2D"/>
    <w:rsid w:val="00264DDE"/>
    <w:rsid w:val="00357B13"/>
    <w:rsid w:val="008A0E2D"/>
    <w:rsid w:val="0096521C"/>
    <w:rsid w:val="00F3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FD84"/>
  <w15:chartTrackingRefBased/>
  <w15:docId w15:val="{353D925B-234D-434D-B003-18F4B643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E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cp:lastPrinted>2021-07-08T07:55:00Z</cp:lastPrinted>
  <dcterms:created xsi:type="dcterms:W3CDTF">2021-07-08T07:38:00Z</dcterms:created>
  <dcterms:modified xsi:type="dcterms:W3CDTF">2021-07-08T08:26:00Z</dcterms:modified>
</cp:coreProperties>
</file>