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2B5E34">
        <w:rPr>
          <w:rFonts w:ascii="Times New Roman" w:hAnsi="Times New Roman" w:cs="Times New Roman"/>
        </w:rPr>
        <w:t xml:space="preserve">DOSTAWĘ </w:t>
      </w:r>
      <w:r w:rsidR="000E71D4">
        <w:rPr>
          <w:rFonts w:ascii="Times New Roman" w:hAnsi="Times New Roman" w:cs="Times New Roman"/>
        </w:rPr>
        <w:t>WIERTARKO-WKRĘTARKI AKUMULATOROWEJ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ZLECENIODAWCY /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  <w:bookmarkStart w:id="0" w:name="_GoBack"/>
      <w:bookmarkEnd w:id="0"/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9C6AD1" w:rsidRDefault="00891F83" w:rsidP="009C6AD1">
      <w:pPr>
        <w:pStyle w:val="Tekstpodstawowy"/>
        <w:jc w:val="both"/>
        <w:rPr>
          <w:rFonts w:ascii="Times New Roman" w:hAnsi="Times New Roman" w:cs="Times New Roman"/>
          <w:noProof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</w:t>
      </w:r>
      <w:r w:rsidRPr="009C6AD1">
        <w:rPr>
          <w:rFonts w:ascii="Times New Roman" w:hAnsi="Times New Roman" w:cs="Times New Roman"/>
          <w:b w:val="0"/>
          <w:noProof/>
        </w:rPr>
        <w:t xml:space="preserve">oferty na </w:t>
      </w:r>
      <w:r w:rsidR="00582609" w:rsidRPr="009C6AD1">
        <w:rPr>
          <w:rFonts w:ascii="Times New Roman" w:hAnsi="Times New Roman" w:cs="Times New Roman"/>
          <w:b w:val="0"/>
          <w:noProof/>
        </w:rPr>
        <w:t xml:space="preserve">dostawę </w:t>
      </w:r>
      <w:r w:rsidR="00DA6743">
        <w:rPr>
          <w:rFonts w:ascii="Times New Roman" w:hAnsi="Times New Roman" w:cs="Times New Roman"/>
          <w:b w:val="0"/>
          <w:noProof/>
        </w:rPr>
        <w:t>wkrętarki akumulatorowej.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F05F1C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</w:t>
      </w:r>
      <w:r w:rsidR="009C6AD1">
        <w:rPr>
          <w:noProof/>
        </w:rPr>
        <w:t xml:space="preserve">dostarczy </w:t>
      </w:r>
      <w:r w:rsidR="005011BA">
        <w:rPr>
          <w:noProof/>
        </w:rPr>
        <w:t>wkrętarkę</w:t>
      </w:r>
      <w:r w:rsidR="00DA6743">
        <w:rPr>
          <w:noProof/>
        </w:rPr>
        <w:t xml:space="preserve"> akumulatorową wraz z dwoma akumulatorami, ładowarką akumulatorów</w:t>
      </w:r>
      <w:r w:rsidR="00BF09FE">
        <w:rPr>
          <w:noProof/>
        </w:rPr>
        <w:t>. Całość</w:t>
      </w:r>
      <w:r w:rsidR="00CA2064">
        <w:rPr>
          <w:noProof/>
        </w:rPr>
        <w:t xml:space="preserve"> powinna być unmieszc</w:t>
      </w:r>
      <w:r w:rsidR="005011BA">
        <w:rPr>
          <w:noProof/>
        </w:rPr>
        <w:t>zona w opakowaniu (walizka) umoż</w:t>
      </w:r>
      <w:r w:rsidR="00CA2064">
        <w:rPr>
          <w:noProof/>
        </w:rPr>
        <w:t>liwiającym swobodne przenoszenie i przechowywanie urządzenia.</w:t>
      </w:r>
      <w:r w:rsidR="00EA3CE4">
        <w:rPr>
          <w:noProof/>
        </w:rPr>
        <w:t xml:space="preserve"> </w:t>
      </w:r>
    </w:p>
    <w:p w:rsidR="00F05F1C" w:rsidRDefault="00635E8C" w:rsidP="00891F83">
      <w:pPr>
        <w:ind w:left="360"/>
        <w:jc w:val="both"/>
        <w:rPr>
          <w:noProof/>
        </w:rPr>
      </w:pPr>
      <w:r>
        <w:rPr>
          <w:noProof/>
        </w:rPr>
        <w:t>Liczba przełożeń 2</w:t>
      </w:r>
    </w:p>
    <w:p w:rsidR="00635E8C" w:rsidRDefault="00635E8C" w:rsidP="00891F83">
      <w:pPr>
        <w:ind w:left="360"/>
        <w:jc w:val="both"/>
        <w:rPr>
          <w:noProof/>
        </w:rPr>
      </w:pPr>
      <w:r>
        <w:rPr>
          <w:noProof/>
        </w:rPr>
        <w:t>20 zakresów momentu obrotowego</w:t>
      </w:r>
    </w:p>
    <w:p w:rsidR="009C6AD1" w:rsidRDefault="00A06873" w:rsidP="00891F83">
      <w:pPr>
        <w:ind w:left="360"/>
        <w:jc w:val="both"/>
        <w:rPr>
          <w:noProof/>
        </w:rPr>
      </w:pPr>
      <w:r>
        <w:rPr>
          <w:noProof/>
        </w:rPr>
        <w:t>Koszt dostawy</w:t>
      </w:r>
      <w:r w:rsidR="00EA3CE4">
        <w:rPr>
          <w:noProof/>
        </w:rPr>
        <w:t xml:space="preserve"> po stronie wykonawcy.</w:t>
      </w:r>
    </w:p>
    <w:p w:rsidR="00891F83" w:rsidRPr="00891F83" w:rsidRDefault="00891F83" w:rsidP="00891F83">
      <w:pPr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BC51B0" w:rsidRDefault="00891F83" w:rsidP="00BC51B0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Default="00891F83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Pr="00891F83" w:rsidRDefault="00420AD9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891F83" w:rsidRDefault="00891F83" w:rsidP="004221A4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</w:p>
    <w:p w:rsidR="00891F83" w:rsidRPr="00891F83" w:rsidRDefault="00891F83" w:rsidP="00BC51B0">
      <w:pPr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6F71"/>
    <w:multiLevelType w:val="hybridMultilevel"/>
    <w:tmpl w:val="BF14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5364"/>
    <w:rsid w:val="000779F3"/>
    <w:rsid w:val="000D36F6"/>
    <w:rsid w:val="000E71D4"/>
    <w:rsid w:val="00174A52"/>
    <w:rsid w:val="0019644C"/>
    <w:rsid w:val="002154B9"/>
    <w:rsid w:val="00251639"/>
    <w:rsid w:val="00283856"/>
    <w:rsid w:val="002B5E34"/>
    <w:rsid w:val="00365518"/>
    <w:rsid w:val="003D4A67"/>
    <w:rsid w:val="00420AD9"/>
    <w:rsid w:val="004221A4"/>
    <w:rsid w:val="0045542E"/>
    <w:rsid w:val="004835F7"/>
    <w:rsid w:val="005011BA"/>
    <w:rsid w:val="00582609"/>
    <w:rsid w:val="005A0D28"/>
    <w:rsid w:val="005C0A23"/>
    <w:rsid w:val="00606608"/>
    <w:rsid w:val="00613920"/>
    <w:rsid w:val="00621AD1"/>
    <w:rsid w:val="00635E8C"/>
    <w:rsid w:val="00717A56"/>
    <w:rsid w:val="00737F8E"/>
    <w:rsid w:val="007A3250"/>
    <w:rsid w:val="00824FC0"/>
    <w:rsid w:val="00891F83"/>
    <w:rsid w:val="008D2B22"/>
    <w:rsid w:val="008E1E07"/>
    <w:rsid w:val="00982811"/>
    <w:rsid w:val="00997D60"/>
    <w:rsid w:val="009A3AAA"/>
    <w:rsid w:val="009C6AD1"/>
    <w:rsid w:val="00A06873"/>
    <w:rsid w:val="00A22C56"/>
    <w:rsid w:val="00A575B7"/>
    <w:rsid w:val="00AB7A0E"/>
    <w:rsid w:val="00BB386D"/>
    <w:rsid w:val="00BC51B0"/>
    <w:rsid w:val="00BF09FE"/>
    <w:rsid w:val="00C0568E"/>
    <w:rsid w:val="00CA2064"/>
    <w:rsid w:val="00CB6A9E"/>
    <w:rsid w:val="00CC5115"/>
    <w:rsid w:val="00D51208"/>
    <w:rsid w:val="00D90E0C"/>
    <w:rsid w:val="00DA6743"/>
    <w:rsid w:val="00DF5B67"/>
    <w:rsid w:val="00E2504E"/>
    <w:rsid w:val="00E964B4"/>
    <w:rsid w:val="00E968AB"/>
    <w:rsid w:val="00EA3CE4"/>
    <w:rsid w:val="00ED7E39"/>
    <w:rsid w:val="00F05F1C"/>
    <w:rsid w:val="00F36057"/>
    <w:rsid w:val="00F76F80"/>
    <w:rsid w:val="00FB7798"/>
    <w:rsid w:val="00FC2AD0"/>
    <w:rsid w:val="00FD2806"/>
    <w:rsid w:val="00FE077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2023-01-02T12:55:00Z</cp:lastPrinted>
  <dcterms:created xsi:type="dcterms:W3CDTF">2023-07-06T12:07:00Z</dcterms:created>
  <dcterms:modified xsi:type="dcterms:W3CDTF">2023-07-06T12:07:00Z</dcterms:modified>
</cp:coreProperties>
</file>