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5A7F6BCD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1580">
        <w:rPr>
          <w:rFonts w:ascii="Times New Roman" w:eastAsia="Times New Roman" w:hAnsi="Times New Roman"/>
          <w:b/>
          <w:sz w:val="24"/>
          <w:szCs w:val="24"/>
          <w:lang w:eastAsia="pl-PL"/>
        </w:rPr>
        <w:t>.08.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1580">
        <w:rPr>
          <w:rFonts w:ascii="Times New Roman" w:eastAsia="Times New Roman" w:hAnsi="Times New Roman"/>
          <w:b/>
          <w:sz w:val="24"/>
          <w:szCs w:val="24"/>
          <w:lang w:eastAsia="pl-PL"/>
        </w:rPr>
        <w:t>3.AS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20C6B98A" w14:textId="77777777" w:rsidR="00531580" w:rsidRPr="00531580" w:rsidRDefault="00531580" w:rsidP="00531580">
      <w:pPr>
        <w:jc w:val="center"/>
        <w:rPr>
          <w:rFonts w:ascii="Times New Roman" w:hAnsi="Times New Roman"/>
          <w:b/>
          <w:sz w:val="24"/>
          <w:szCs w:val="32"/>
        </w:rPr>
      </w:pPr>
      <w:r w:rsidRPr="00531580">
        <w:rPr>
          <w:rFonts w:ascii="Times New Roman" w:hAnsi="Times New Roman"/>
          <w:b/>
          <w:sz w:val="24"/>
          <w:szCs w:val="32"/>
        </w:rPr>
        <w:t>Sukcesywne dostawy środków czystościowych i artykułów do sprzątania dla Uniwersytetu Szczecińskiego</w:t>
      </w:r>
    </w:p>
    <w:p w14:paraId="339B032C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5</cp:revision>
  <cp:lastPrinted>2021-02-01T10:14:00Z</cp:lastPrinted>
  <dcterms:created xsi:type="dcterms:W3CDTF">2023-01-12T07:49:00Z</dcterms:created>
  <dcterms:modified xsi:type="dcterms:W3CDTF">2023-01-25T13:31:00Z</dcterms:modified>
</cp:coreProperties>
</file>