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4F149C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3B76D7">
        <w:t>W związku z otrzymanym zapytaniem ofertowym dotyczącym</w:t>
      </w:r>
      <w:r w:rsidRPr="003B76D7">
        <w:rPr>
          <w:b/>
        </w:rPr>
        <w:t xml:space="preserve">: </w:t>
      </w:r>
      <w:r w:rsidR="00656BED" w:rsidRPr="003B76D7">
        <w:rPr>
          <w:b/>
        </w:rPr>
        <w:t xml:space="preserve">zakupu i dostawy </w:t>
      </w:r>
      <w:r w:rsidR="009D21FA" w:rsidRPr="003B76D7">
        <w:rPr>
          <w:b/>
        </w:rPr>
        <w:t>linki stalowej ocynkowanej</w:t>
      </w:r>
      <w:r w:rsidR="00656BED" w:rsidRPr="003B76D7">
        <w:t xml:space="preserve"> </w:t>
      </w:r>
      <w:r w:rsidR="003B76D7" w:rsidRPr="003B76D7">
        <w:t xml:space="preserve"> </w:t>
      </w:r>
      <w:r w:rsidR="003B76D7" w:rsidRPr="003B76D7">
        <w:rPr>
          <w:b/>
        </w:rPr>
        <w:t>i karabińczyków</w:t>
      </w:r>
      <w:r w:rsidR="003B76D7" w:rsidRPr="003B76D7">
        <w:t xml:space="preserve"> </w:t>
      </w:r>
      <w:r w:rsidRPr="003B76D7">
        <w:t xml:space="preserve">na potrzeby </w:t>
      </w:r>
      <w:r w:rsidR="009D21FA" w:rsidRPr="003B76D7">
        <w:rPr>
          <w:rFonts w:eastAsia="Calibri"/>
          <w:lang w:eastAsia="en-US"/>
        </w:rPr>
        <w:t>2.</w:t>
      </w:r>
      <w:r w:rsidRPr="003B76D7">
        <w:t>Wojskowego Oddziału Gospodarczego we Wrocławiu oferujemy wykonanie przedmiotu zamówienia zgodnie z opisem zawartym w zapytaniu</w:t>
      </w:r>
      <w:r w:rsidRPr="004F149C">
        <w:rPr>
          <w:sz w:val="16"/>
          <w:szCs w:val="16"/>
        </w:rPr>
        <w:t>,</w:t>
      </w:r>
      <w:r w:rsidRPr="004F149C">
        <w:rPr>
          <w:b/>
          <w:sz w:val="16"/>
          <w:szCs w:val="16"/>
        </w:rPr>
        <w:t xml:space="preserve">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51"/>
        <w:gridCol w:w="1537"/>
        <w:gridCol w:w="1732"/>
        <w:gridCol w:w="1843"/>
        <w:gridCol w:w="838"/>
        <w:gridCol w:w="1493"/>
        <w:gridCol w:w="2416"/>
      </w:tblGrid>
      <w:tr w:rsidR="00B320D6" w:rsidRPr="004F149C" w:rsidTr="008A342A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Cena jednostkowa netto za 1 szt.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netto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3xkol. 4/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Stawka VAT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VAT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5 x kol. 6/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brutto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5 + kol. 7/</w:t>
            </w:r>
          </w:p>
        </w:tc>
      </w:tr>
      <w:tr w:rsidR="00B320D6" w:rsidRPr="004F149C" w:rsidTr="004F149C">
        <w:trPr>
          <w:trHeight w:val="406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B320D6" w:rsidRPr="004F149C" w:rsidTr="004F149C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4F149C" w:rsidRDefault="00B320D6" w:rsidP="003B76D7">
            <w:pPr>
              <w:jc w:val="center"/>
              <w:rPr>
                <w:sz w:val="22"/>
                <w:szCs w:val="22"/>
              </w:rPr>
            </w:pPr>
            <w:r w:rsidRPr="004F149C">
              <w:rPr>
                <w:sz w:val="22"/>
                <w:szCs w:val="22"/>
              </w:rPr>
              <w:t xml:space="preserve">Miejsce  dostawy: </w:t>
            </w:r>
            <w:r w:rsidR="005A606F" w:rsidRPr="004F149C">
              <w:rPr>
                <w:sz w:val="22"/>
                <w:szCs w:val="22"/>
              </w:rPr>
              <w:t>Magazyn</w:t>
            </w:r>
            <w:r w:rsidR="00E42636" w:rsidRPr="004F149C">
              <w:rPr>
                <w:sz w:val="22"/>
                <w:szCs w:val="22"/>
              </w:rPr>
              <w:t xml:space="preserve"> Sekcji Obsługi Infrastruktury n</w:t>
            </w:r>
            <w:r w:rsidR="00B34938" w:rsidRPr="004F149C">
              <w:rPr>
                <w:sz w:val="22"/>
                <w:szCs w:val="22"/>
              </w:rPr>
              <w:t xml:space="preserve">r </w:t>
            </w:r>
            <w:r w:rsidR="003B76D7">
              <w:rPr>
                <w:sz w:val="22"/>
                <w:szCs w:val="22"/>
              </w:rPr>
              <w:t xml:space="preserve">2 </w:t>
            </w:r>
            <w:r w:rsidR="00CF5CAB" w:rsidRPr="004F149C">
              <w:rPr>
                <w:sz w:val="22"/>
                <w:szCs w:val="22"/>
              </w:rPr>
              <w:t>(</w:t>
            </w:r>
            <w:r w:rsidR="00DF57A7" w:rsidRPr="004F149C">
              <w:rPr>
                <w:sz w:val="22"/>
                <w:szCs w:val="22"/>
              </w:rPr>
              <w:t>CSWIiCh</w:t>
            </w:r>
            <w:r w:rsidR="00CF5CAB" w:rsidRPr="004F149C">
              <w:rPr>
                <w:sz w:val="22"/>
                <w:szCs w:val="22"/>
              </w:rPr>
              <w:t xml:space="preserve">) ul. </w:t>
            </w:r>
            <w:r w:rsidR="00DF57A7" w:rsidRPr="004F149C">
              <w:rPr>
                <w:sz w:val="22"/>
                <w:szCs w:val="22"/>
              </w:rPr>
              <w:t>Obornicka</w:t>
            </w:r>
            <w:r w:rsidR="00CF5CAB" w:rsidRPr="004F149C">
              <w:rPr>
                <w:sz w:val="22"/>
                <w:szCs w:val="22"/>
              </w:rPr>
              <w:t xml:space="preserve"> </w:t>
            </w:r>
            <w:r w:rsidR="003B76D7">
              <w:rPr>
                <w:sz w:val="22"/>
                <w:szCs w:val="22"/>
              </w:rPr>
              <w:t>108, 50-961 Wrocław</w:t>
            </w:r>
          </w:p>
        </w:tc>
      </w:tr>
      <w:tr w:rsidR="00B320D6" w:rsidRPr="004F149C" w:rsidTr="004F149C">
        <w:trPr>
          <w:trHeight w:val="1200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rPr>
                <w:sz w:val="16"/>
                <w:szCs w:val="16"/>
              </w:rPr>
            </w:pPr>
            <w:r w:rsidRPr="004F149C">
              <w:rPr>
                <w:sz w:val="16"/>
                <w:szCs w:val="16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Linka stalowa ocynkowana z karabińczykiem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-ocynkowana ogniowo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- średnica 5 mm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- wykonana ze stali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- wytrzymałość na rozciąganie 1770/N/mm2</w:t>
            </w:r>
          </w:p>
          <w:p w:rsidR="008A342A" w:rsidRPr="004F149C" w:rsidRDefault="008A342A" w:rsidP="00656BED">
            <w:pPr>
              <w:rPr>
                <w:bCs/>
                <w:sz w:val="16"/>
                <w:szCs w:val="16"/>
              </w:rPr>
            </w:pPr>
          </w:p>
          <w:p w:rsidR="00B320D6" w:rsidRPr="004F149C" w:rsidRDefault="00B320D6" w:rsidP="00B320D6">
            <w:pPr>
              <w:rPr>
                <w:i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4F149C" w:rsidRDefault="008A342A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F149C">
              <w:rPr>
                <w:color w:val="000000"/>
                <w:sz w:val="16"/>
                <w:szCs w:val="16"/>
              </w:rPr>
              <w:t>200 m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rPr>
                <w:sz w:val="16"/>
                <w:szCs w:val="16"/>
              </w:rPr>
            </w:pPr>
          </w:p>
        </w:tc>
      </w:tr>
      <w:tr w:rsidR="008A342A" w:rsidRPr="004F149C" w:rsidTr="004F149C">
        <w:trPr>
          <w:trHeight w:val="1889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rPr>
                <w:sz w:val="16"/>
                <w:szCs w:val="16"/>
              </w:rPr>
            </w:pPr>
            <w:r w:rsidRPr="004F149C">
              <w:rPr>
                <w:sz w:val="16"/>
                <w:szCs w:val="16"/>
              </w:rPr>
              <w:t>2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 xml:space="preserve">KARABIŃCZYK DO LIN Z ZABEZPIECZENIEM 8mm 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Materiał C10 – C15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Norma: DIN 5299 D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 xml:space="preserve">Przeznaczenie: podłużne lub owalne metalowe klipsy  z uchylną sprężyną do zamykania blokady, ułatwiające ich łączenie z innymi elementami. Wykorzystywanie jako element łączny do lin stalowych. </w:t>
            </w:r>
          </w:p>
          <w:p w:rsidR="008A342A" w:rsidRPr="004F149C" w:rsidRDefault="008A342A" w:rsidP="00656BED">
            <w:pPr>
              <w:rPr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42A" w:rsidRPr="004F149C" w:rsidRDefault="008A342A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F149C">
              <w:rPr>
                <w:color w:val="000000"/>
                <w:sz w:val="16"/>
                <w:szCs w:val="16"/>
              </w:rPr>
              <w:t>4 szt</w:t>
            </w:r>
            <w:r w:rsidR="00D75D4F" w:rsidRPr="004F149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rPr>
                <w:sz w:val="16"/>
                <w:szCs w:val="16"/>
              </w:rPr>
            </w:pPr>
          </w:p>
        </w:tc>
      </w:tr>
      <w:tr w:rsidR="008A342A" w:rsidRPr="004F149C" w:rsidTr="008A342A">
        <w:trPr>
          <w:trHeight w:val="39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2A" w:rsidRPr="004F149C" w:rsidRDefault="004F149C" w:rsidP="00110BE8">
            <w:pPr>
              <w:rPr>
                <w:sz w:val="20"/>
                <w:szCs w:val="20"/>
              </w:rPr>
            </w:pPr>
            <w:r w:rsidRPr="004F14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                               </w:t>
            </w:r>
            <w:r w:rsidRPr="003B76D7">
              <w:rPr>
                <w:sz w:val="20"/>
                <w:szCs w:val="20"/>
              </w:rPr>
              <w:t>Miejsce dostawy: Magazyn Sekcji Obsługi Infrastruktury Brzeg ( 1 psap) ul. Sikorskiego 6, 49-300 Brzeg</w:t>
            </w:r>
          </w:p>
        </w:tc>
      </w:tr>
      <w:tr w:rsidR="00DF57A7" w:rsidRPr="004F149C" w:rsidTr="008A342A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A7" w:rsidRPr="004F149C" w:rsidRDefault="008A342A" w:rsidP="00110BE8">
            <w:pPr>
              <w:rPr>
                <w:sz w:val="16"/>
                <w:szCs w:val="16"/>
              </w:rPr>
            </w:pPr>
            <w:r w:rsidRPr="004F149C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Linka stalowa ocynkowana z karabińczykiem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-ocynkowana ogniowo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- średnica 5 mm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- wykonana ze stali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- wytrzymałość na rozciąganie 1770/N/mm2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</w:p>
          <w:p w:rsidR="008A342A" w:rsidRPr="004F149C" w:rsidRDefault="008A342A" w:rsidP="008A342A">
            <w:pPr>
              <w:rPr>
                <w:bCs/>
                <w:sz w:val="20"/>
                <w:szCs w:val="20"/>
              </w:rPr>
            </w:pPr>
          </w:p>
          <w:p w:rsidR="00DF57A7" w:rsidRPr="004F149C" w:rsidRDefault="00DF57A7" w:rsidP="00656B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A7" w:rsidRPr="004F149C" w:rsidRDefault="008A342A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F149C">
              <w:rPr>
                <w:color w:val="000000"/>
                <w:sz w:val="16"/>
                <w:szCs w:val="16"/>
              </w:rPr>
              <w:t>600</w:t>
            </w:r>
            <w:r w:rsidR="00D75D4F" w:rsidRPr="004F149C">
              <w:rPr>
                <w:color w:val="000000"/>
                <w:sz w:val="16"/>
                <w:szCs w:val="16"/>
              </w:rPr>
              <w:t xml:space="preserve"> </w:t>
            </w:r>
            <w:r w:rsidRPr="004F14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A7" w:rsidRPr="004F149C" w:rsidRDefault="00DF57A7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A7" w:rsidRPr="004F149C" w:rsidRDefault="00DF57A7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A7" w:rsidRPr="004F149C" w:rsidRDefault="00DF57A7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A7" w:rsidRPr="004F149C" w:rsidRDefault="00DF57A7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7A7" w:rsidRPr="004F149C" w:rsidRDefault="00DF57A7" w:rsidP="00110BE8">
            <w:pPr>
              <w:rPr>
                <w:sz w:val="16"/>
                <w:szCs w:val="16"/>
              </w:rPr>
            </w:pPr>
          </w:p>
        </w:tc>
      </w:tr>
      <w:tr w:rsidR="008A342A" w:rsidRPr="004F149C" w:rsidTr="008A342A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rPr>
                <w:sz w:val="16"/>
                <w:szCs w:val="16"/>
              </w:rPr>
            </w:pPr>
            <w:r w:rsidRPr="004F149C">
              <w:rPr>
                <w:sz w:val="16"/>
                <w:szCs w:val="16"/>
              </w:rPr>
              <w:t>2.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 xml:space="preserve">KARABIŃCZYK DO LIN Z ZABEZPIECZENIEM 8mm 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Materiał C10 – C15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>Norma: DIN 5299 D</w:t>
            </w:r>
          </w:p>
          <w:p w:rsidR="008A342A" w:rsidRPr="004F149C" w:rsidRDefault="008A342A" w:rsidP="008A342A">
            <w:pPr>
              <w:rPr>
                <w:sz w:val="20"/>
                <w:szCs w:val="20"/>
              </w:rPr>
            </w:pPr>
            <w:r w:rsidRPr="004F149C">
              <w:rPr>
                <w:sz w:val="20"/>
                <w:szCs w:val="20"/>
              </w:rPr>
              <w:t xml:space="preserve">Przeznaczenie: podłużne lub owalne metalowe klipsy  z uchylną sprężyną do zamykania blokady, ułatwiające ich łączenie z innymi elementami. Wykorzystywanie jako element łączny do lin stalowych. </w:t>
            </w:r>
          </w:p>
          <w:p w:rsidR="008A342A" w:rsidRPr="004F149C" w:rsidRDefault="008A342A" w:rsidP="008A342A">
            <w:pPr>
              <w:rPr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42A" w:rsidRPr="004F149C" w:rsidRDefault="008A342A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F149C">
              <w:rPr>
                <w:color w:val="000000"/>
                <w:sz w:val="16"/>
                <w:szCs w:val="16"/>
              </w:rPr>
              <w:t>6 szt</w:t>
            </w:r>
            <w:r w:rsidR="00D75D4F" w:rsidRPr="004F149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rPr>
                <w:sz w:val="16"/>
                <w:szCs w:val="16"/>
              </w:rPr>
            </w:pPr>
          </w:p>
        </w:tc>
      </w:tr>
      <w:tr w:rsidR="00B320D6" w:rsidRPr="007956BE" w:rsidTr="008A342A">
        <w:trPr>
          <w:trHeight w:val="342"/>
        </w:trPr>
        <w:tc>
          <w:tcPr>
            <w:tcW w:w="2736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CF5CAB">
        <w:rPr>
          <w:b/>
          <w:sz w:val="22"/>
          <w:szCs w:val="22"/>
          <w:u w:val="single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76D7" w:rsidRDefault="003B76D7" w:rsidP="00B320D6">
      <w:pPr>
        <w:spacing w:line="276" w:lineRule="auto"/>
        <w:rPr>
          <w:sz w:val="20"/>
          <w:szCs w:val="20"/>
        </w:rPr>
      </w:pPr>
    </w:p>
    <w:p w:rsidR="003B76D7" w:rsidRDefault="003B76D7" w:rsidP="00B320D6">
      <w:pPr>
        <w:spacing w:line="276" w:lineRule="auto"/>
        <w:rPr>
          <w:sz w:val="20"/>
          <w:szCs w:val="20"/>
        </w:rPr>
      </w:pPr>
    </w:p>
    <w:p w:rsidR="003B76D7" w:rsidRDefault="003B76D7" w:rsidP="00B320D6">
      <w:pPr>
        <w:spacing w:line="276" w:lineRule="auto"/>
        <w:rPr>
          <w:sz w:val="20"/>
          <w:szCs w:val="20"/>
        </w:rPr>
      </w:pPr>
    </w:p>
    <w:p w:rsidR="003B76D7" w:rsidRPr="009C3DA9" w:rsidRDefault="003B76D7" w:rsidP="00B320D6">
      <w:pPr>
        <w:spacing w:line="276" w:lineRule="auto"/>
        <w:rPr>
          <w:sz w:val="20"/>
          <w:szCs w:val="20"/>
        </w:rPr>
      </w:pPr>
    </w:p>
    <w:p w:rsidR="003B76D7" w:rsidRPr="007C35E2" w:rsidRDefault="00B320D6" w:rsidP="003B76D7">
      <w:pPr>
        <w:rPr>
          <w:rFonts w:ascii="Arial" w:hAnsi="Arial" w:cs="Arial"/>
        </w:rPr>
      </w:pPr>
      <w:r w:rsidRPr="009C3DA9">
        <w:rPr>
          <w:b/>
          <w:sz w:val="20"/>
          <w:szCs w:val="20"/>
        </w:rPr>
        <w:t xml:space="preserve"> </w:t>
      </w:r>
      <w:r w:rsidR="003B76D7" w:rsidRPr="007C35E2">
        <w:rPr>
          <w:rFonts w:ascii="Arial" w:hAnsi="Arial" w:cs="Arial"/>
          <w:sz w:val="16"/>
        </w:rPr>
        <w:t>Oświadczamy, że nie podlegamy wykluczeniu</w:t>
      </w:r>
      <w:r w:rsidR="003B76D7">
        <w:rPr>
          <w:rFonts w:ascii="Arial" w:hAnsi="Arial" w:cs="Arial"/>
          <w:sz w:val="16"/>
        </w:rPr>
        <w:t xml:space="preserve"> z postępowania</w:t>
      </w:r>
      <w:r w:rsidR="003B76D7" w:rsidRPr="007C35E2">
        <w:rPr>
          <w:rFonts w:ascii="Arial" w:hAnsi="Arial" w:cs="Arial"/>
          <w:sz w:val="16"/>
        </w:rPr>
        <w:t xml:space="preserve"> o </w:t>
      </w:r>
      <w:r w:rsidR="003B76D7">
        <w:rPr>
          <w:rFonts w:ascii="Arial" w:hAnsi="Arial" w:cs="Arial"/>
          <w:sz w:val="16"/>
        </w:rPr>
        <w:t>udzielenie</w:t>
      </w:r>
      <w:r w:rsidR="003B76D7" w:rsidRPr="007C35E2">
        <w:rPr>
          <w:rFonts w:ascii="Arial" w:hAnsi="Arial" w:cs="Arial"/>
          <w:sz w:val="16"/>
        </w:rPr>
        <w:t xml:space="preserve"> zamó</w:t>
      </w:r>
      <w:r w:rsidR="003B76D7">
        <w:rPr>
          <w:rFonts w:ascii="Arial" w:hAnsi="Arial" w:cs="Arial"/>
          <w:sz w:val="16"/>
        </w:rPr>
        <w:t>wienia</w:t>
      </w:r>
      <w:r w:rsidR="003B76D7" w:rsidRPr="007C35E2">
        <w:rPr>
          <w:rFonts w:ascii="Arial" w:hAnsi="Arial" w:cs="Arial"/>
          <w:sz w:val="16"/>
        </w:rPr>
        <w:t xml:space="preserve"> publiczne</w:t>
      </w:r>
      <w:r w:rsidR="003B76D7">
        <w:rPr>
          <w:rFonts w:ascii="Arial" w:hAnsi="Arial" w:cs="Arial"/>
          <w:sz w:val="16"/>
        </w:rPr>
        <w:t>go</w:t>
      </w:r>
      <w:r w:rsidR="003B76D7" w:rsidRPr="007C35E2">
        <w:rPr>
          <w:rFonts w:ascii="Arial" w:hAnsi="Arial" w:cs="Arial"/>
          <w:sz w:val="16"/>
        </w:rPr>
        <w:t xml:space="preserve"> na podstawie przepisów Ustawy z dnia 13 kwietnia 2022 r. o szczególnych rozwiązaniach w zakresie przeciwdziałania wspieraniu agresji na Ukrainę oraz służących ochronie bezpieczeństwa narodowego (Dz.U. 2022 r., poz.835)</w:t>
      </w:r>
    </w:p>
    <w:p w:rsidR="003B76D7" w:rsidRPr="001E59FB" w:rsidRDefault="003B76D7" w:rsidP="003B76D7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</w:t>
      </w:r>
      <w:r>
        <w:rPr>
          <w:rFonts w:ascii="Arial" w:hAnsi="Arial" w:cs="Arial"/>
          <w:sz w:val="16"/>
        </w:rPr>
        <w:t xml:space="preserve"> że</w:t>
      </w:r>
      <w:r w:rsidRPr="001E59FB">
        <w:rPr>
          <w:rFonts w:ascii="Arial" w:hAnsi="Arial" w:cs="Arial"/>
          <w:sz w:val="16"/>
        </w:rPr>
        <w:t xml:space="preserve">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3B76D7" w:rsidRPr="001E59FB" w:rsidRDefault="003B76D7" w:rsidP="003B76D7">
      <w:pPr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3B76D7" w:rsidRPr="001E59FB" w:rsidRDefault="003B76D7" w:rsidP="003B76D7">
      <w:pPr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3B76D7" w:rsidRDefault="003B76D7" w:rsidP="003B76D7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76D7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3B5C3F" w:rsidRPr="001E59FB" w:rsidRDefault="003B5C3F" w:rsidP="003B76D7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8A" w:rsidRDefault="0083168A" w:rsidP="00B320D6">
      <w:r>
        <w:separator/>
      </w:r>
    </w:p>
  </w:endnote>
  <w:endnote w:type="continuationSeparator" w:id="0">
    <w:p w:rsidR="0083168A" w:rsidRDefault="0083168A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8A" w:rsidRDefault="0083168A" w:rsidP="00B320D6">
      <w:r>
        <w:separator/>
      </w:r>
    </w:p>
  </w:footnote>
  <w:footnote w:type="continuationSeparator" w:id="0">
    <w:p w:rsidR="0083168A" w:rsidRDefault="0083168A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F7FA0"/>
    <w:rsid w:val="002E74F9"/>
    <w:rsid w:val="003B5C3F"/>
    <w:rsid w:val="003B76D7"/>
    <w:rsid w:val="00483F69"/>
    <w:rsid w:val="004F149C"/>
    <w:rsid w:val="005A606F"/>
    <w:rsid w:val="005E3FCB"/>
    <w:rsid w:val="005F5FC8"/>
    <w:rsid w:val="00603CAC"/>
    <w:rsid w:val="00656BED"/>
    <w:rsid w:val="006A5CED"/>
    <w:rsid w:val="00805846"/>
    <w:rsid w:val="0083168A"/>
    <w:rsid w:val="008A33A6"/>
    <w:rsid w:val="008A342A"/>
    <w:rsid w:val="009D21FA"/>
    <w:rsid w:val="00A431F2"/>
    <w:rsid w:val="00B15410"/>
    <w:rsid w:val="00B320D6"/>
    <w:rsid w:val="00B34938"/>
    <w:rsid w:val="00BA279A"/>
    <w:rsid w:val="00CF5CAB"/>
    <w:rsid w:val="00D75D4F"/>
    <w:rsid w:val="00DF57A7"/>
    <w:rsid w:val="00E37D1B"/>
    <w:rsid w:val="00E42636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82CED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0C7C-7697-4645-876E-07FB4F6927D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0D94E7-96B8-4915-8C26-90F823B6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cp:lastPrinted>2021-12-15T09:49:00Z</cp:lastPrinted>
  <dcterms:created xsi:type="dcterms:W3CDTF">2022-06-07T10:32:00Z</dcterms:created>
  <dcterms:modified xsi:type="dcterms:W3CDTF">2022-06-07T10:32:00Z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f7166534-1e27-4355-9dbf-d08929b8cf38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