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1DA378E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6D322A">
        <w:rPr>
          <w:rFonts w:ascii="Calibri Light" w:hAnsi="Calibri Light" w:cs="Arial"/>
          <w:b/>
          <w:i/>
          <w:u w:val="single"/>
        </w:rPr>
        <w:t>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4AC48809" w14:textId="77777777" w:rsidR="006D322A" w:rsidRPr="006D322A" w:rsidRDefault="006D322A" w:rsidP="006D322A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  <w:bookmarkStart w:id="0" w:name="_Hlk154144520"/>
      <w:r w:rsidRPr="006D322A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Bieżące utrzymanie i pielęgnacja zieleni na terenie Gminy Kosakowo w 2024 r.</w:t>
      </w:r>
    </w:p>
    <w:p w14:paraId="3F1074FE" w14:textId="1B91FDDB" w:rsidR="0041728B" w:rsidRPr="0041728B" w:rsidRDefault="0041728B" w:rsidP="0041728B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</w:p>
    <w:bookmarkEnd w:id="0"/>
    <w:p w14:paraId="52A6C369" w14:textId="1C1673D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658B143" w14:textId="77777777" w:rsidR="006D322A" w:rsidRPr="006D322A" w:rsidRDefault="00EF167F" w:rsidP="006D322A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6D322A" w:rsidRPr="006D322A">
        <w:rPr>
          <w:rFonts w:ascii="Calibri Light" w:hAnsi="Calibri Light"/>
          <w:b/>
          <w:bCs/>
        </w:rPr>
        <w:t>Bieżące utrzymanie i pielęgnacja zieleni na terenie Gminy Kosakowo w 2024 r.</w:t>
      </w:r>
    </w:p>
    <w:p w14:paraId="0D49783E" w14:textId="539530CE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1728B"/>
    <w:rsid w:val="0047268A"/>
    <w:rsid w:val="004F331D"/>
    <w:rsid w:val="00522BBE"/>
    <w:rsid w:val="00542CF9"/>
    <w:rsid w:val="00560111"/>
    <w:rsid w:val="006749F6"/>
    <w:rsid w:val="006A7EEC"/>
    <w:rsid w:val="006D322A"/>
    <w:rsid w:val="00703035"/>
    <w:rsid w:val="007A516B"/>
    <w:rsid w:val="007C5029"/>
    <w:rsid w:val="007D15CC"/>
    <w:rsid w:val="007E2C97"/>
    <w:rsid w:val="007F428E"/>
    <w:rsid w:val="00857C99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2024-01-24T10:18:00Z</dcterms:created>
  <dcterms:modified xsi:type="dcterms:W3CDTF">2024-01-24T10:18:00Z</dcterms:modified>
</cp:coreProperties>
</file>