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9200DF">
        <w:rPr>
          <w:b/>
        </w:rPr>
        <w:t>1</w:t>
      </w:r>
      <w:r w:rsidR="00BA4A6A" w:rsidRPr="00BA4A6A">
        <w:rPr>
          <w:b/>
        </w:rPr>
        <w:t>.</w:t>
      </w:r>
      <w:r w:rsidR="006062E0">
        <w:rPr>
          <w:b/>
        </w:rPr>
        <w:t>43</w:t>
      </w:r>
      <w:r w:rsidR="00922F86">
        <w:rPr>
          <w:b/>
        </w:rPr>
        <w:t>.</w:t>
      </w:r>
      <w:r w:rsidR="003811AB">
        <w:rPr>
          <w:b/>
        </w:rPr>
        <w:t>2</w:t>
      </w:r>
      <w:r w:rsidR="00BA4A6A" w:rsidRPr="00BA4A6A">
        <w:rPr>
          <w:b/>
        </w:rPr>
        <w:t>02</w:t>
      </w:r>
      <w:r w:rsidR="009200DF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FB4615" w:rsidRDefault="006062E0" w:rsidP="006062E0">
      <w:pPr>
        <w:jc w:val="both"/>
        <w:rPr>
          <w:b/>
          <w:sz w:val="28"/>
          <w:szCs w:val="28"/>
        </w:rPr>
      </w:pPr>
      <w:r w:rsidRPr="006062E0">
        <w:rPr>
          <w:b/>
          <w:sz w:val="28"/>
          <w:szCs w:val="28"/>
        </w:rPr>
        <w:t>„Przebudowa i remont wraz ze zmianą sposobu użytkowania części pomieszczeń dawnego budynku administracyjnego MZK przy ul. Zamkowej 1 w Jarosławiu na potrzebę utworzenia Punktu Pozyskiwania i Obsługi Inwestora, Informatycznego Centrum Zarządzania Miastem z monitoringiem”. W ramach dofinansowania Fundusze Norweskie na program Rozwój lokalny”</w:t>
      </w:r>
      <w:r>
        <w:rPr>
          <w:b/>
          <w:sz w:val="28"/>
          <w:szCs w:val="28"/>
        </w:rPr>
        <w:t xml:space="preserve">. </w:t>
      </w:r>
      <w:r w:rsidRPr="006062E0">
        <w:rPr>
          <w:b/>
          <w:sz w:val="28"/>
          <w:szCs w:val="28"/>
        </w:rPr>
        <w:t>Zakres:</w:t>
      </w:r>
      <w:r>
        <w:rPr>
          <w:b/>
          <w:sz w:val="28"/>
          <w:szCs w:val="28"/>
        </w:rPr>
        <w:t xml:space="preserve"> </w:t>
      </w:r>
      <w:r w:rsidRPr="006062E0">
        <w:rPr>
          <w:b/>
          <w:sz w:val="28"/>
          <w:szCs w:val="28"/>
        </w:rPr>
        <w:t>Pełnienie nadzoru inwestorskiego</w:t>
      </w:r>
      <w:r>
        <w:rPr>
          <w:b/>
          <w:sz w:val="28"/>
          <w:szCs w:val="28"/>
        </w:rPr>
        <w:t>.</w:t>
      </w:r>
    </w:p>
    <w:p w:rsidR="006062E0" w:rsidRDefault="006062E0" w:rsidP="006062E0">
      <w:pPr>
        <w:jc w:val="both"/>
        <w:rPr>
          <w:b/>
          <w:sz w:val="28"/>
          <w:szCs w:val="28"/>
        </w:rPr>
      </w:pPr>
    </w:p>
    <w:p w:rsidR="006062E0" w:rsidRPr="006062E0" w:rsidRDefault="006062E0" w:rsidP="006062E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BA4A6A" w:rsidRPr="00BA4A6A" w:rsidRDefault="00BA4A6A" w:rsidP="000377B2">
      <w:pPr>
        <w:spacing w:line="360" w:lineRule="auto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73" w:rsidRDefault="00B84073">
      <w:r>
        <w:separator/>
      </w:r>
    </w:p>
  </w:endnote>
  <w:endnote w:type="continuationSeparator" w:id="0">
    <w:p w:rsidR="00B84073" w:rsidRDefault="00B8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E42D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E42D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062E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062E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73" w:rsidRDefault="00B84073">
      <w:r>
        <w:separator/>
      </w:r>
    </w:p>
  </w:footnote>
  <w:footnote w:type="continuationSeparator" w:id="0">
    <w:p w:rsidR="00B84073" w:rsidRDefault="00B84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AB" w:rsidRDefault="005D6B63" w:rsidP="008E42D4">
    <w:pPr>
      <w:pStyle w:val="Nagwek"/>
      <w:rPr>
        <w:rFonts w:ascii="Calibri" w:hAnsi="Calibri"/>
        <w:b/>
        <w:i/>
        <w:color w:val="385623"/>
        <w:sz w:val="16"/>
        <w:lang w:val="pl-PL"/>
      </w:rPr>
    </w:pPr>
    <w:r w:rsidRPr="00F8205C">
      <w:rPr>
        <w:b/>
        <w:noProof/>
        <w:sz w:val="20"/>
        <w:lang w:val="pl-PL" w:eastAsia="pl-PL"/>
      </w:rPr>
      <w:drawing>
        <wp:inline distT="0" distB="0" distL="0" distR="0">
          <wp:extent cx="6858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i/>
        <w:color w:val="385623"/>
        <w:sz w:val="16"/>
        <w:lang w:val="pl-PL"/>
      </w:rPr>
      <w:t xml:space="preserve"> </w:t>
    </w:r>
  </w:p>
  <w:p w:rsidR="003811AB" w:rsidRDefault="003811AB" w:rsidP="003811AB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6062E0">
      <w:rPr>
        <w:rFonts w:ascii="Calibri" w:hAnsi="Calibri"/>
        <w:b/>
        <w:i/>
        <w:color w:val="385623"/>
        <w:sz w:val="16"/>
        <w:lang w:val="pl-PL"/>
      </w:rPr>
      <w:t>43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9200DF">
      <w:rPr>
        <w:rFonts w:ascii="Calibri" w:hAnsi="Calibri"/>
        <w:b/>
        <w:i/>
        <w:color w:val="385623"/>
        <w:sz w:val="16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7B2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02D0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1761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3E71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1AB"/>
    <w:rsid w:val="00384F25"/>
    <w:rsid w:val="003850A4"/>
    <w:rsid w:val="0038586B"/>
    <w:rsid w:val="00386339"/>
    <w:rsid w:val="00386940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7B5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123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2C91"/>
    <w:rsid w:val="005D5A19"/>
    <w:rsid w:val="005D5E84"/>
    <w:rsid w:val="005D6089"/>
    <w:rsid w:val="005D6B63"/>
    <w:rsid w:val="005E141A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2E0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68C4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F7F"/>
    <w:rsid w:val="007E1D17"/>
    <w:rsid w:val="007E4C40"/>
    <w:rsid w:val="007E4D78"/>
    <w:rsid w:val="007E4F16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1E6C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42D4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0DF"/>
    <w:rsid w:val="009205B0"/>
    <w:rsid w:val="00920C05"/>
    <w:rsid w:val="00921C33"/>
    <w:rsid w:val="00921E7E"/>
    <w:rsid w:val="009226A6"/>
    <w:rsid w:val="00922883"/>
    <w:rsid w:val="00922F86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073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12B2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A7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4CC5"/>
    <w:rsid w:val="00CD65DF"/>
    <w:rsid w:val="00CD661B"/>
    <w:rsid w:val="00CD7D94"/>
    <w:rsid w:val="00CF120D"/>
    <w:rsid w:val="00CF1D4B"/>
    <w:rsid w:val="00CF2E5F"/>
    <w:rsid w:val="00CF4B41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494C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05A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PogrubienieTeksttreci3TimesNewRoman12pt">
    <w:name w:val="Pogrubienie;Tekst treści (3) + Times New Roman;12 pt"/>
    <w:rsid w:val="008E42D4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22F9-2946-4E4D-88DC-B04DC1D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24</cp:revision>
  <cp:lastPrinted>2022-07-06T08:49:00Z</cp:lastPrinted>
  <dcterms:created xsi:type="dcterms:W3CDTF">2021-02-03T11:57:00Z</dcterms:created>
  <dcterms:modified xsi:type="dcterms:W3CDTF">2023-10-05T11:07:00Z</dcterms:modified>
</cp:coreProperties>
</file>