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1B1" w:rsidRPr="00B762E0" w:rsidRDefault="001B11B1">
      <w:pPr>
        <w:pStyle w:val="Nagwek1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 w:rsidRPr="00B762E0">
        <w:rPr>
          <w:rFonts w:ascii="Arial" w:hAnsi="Arial"/>
          <w:sz w:val="24"/>
          <w:szCs w:val="24"/>
        </w:rPr>
        <w:t xml:space="preserve">                                                                    </w:t>
      </w:r>
      <w:r w:rsidR="00B762E0">
        <w:rPr>
          <w:rFonts w:ascii="Arial" w:hAnsi="Arial"/>
          <w:sz w:val="24"/>
          <w:szCs w:val="24"/>
        </w:rPr>
        <w:t xml:space="preserve">                                                 </w:t>
      </w:r>
      <w:r w:rsidRPr="00B762E0">
        <w:rPr>
          <w:rFonts w:ascii="Arial" w:hAnsi="Arial"/>
          <w:sz w:val="24"/>
          <w:szCs w:val="24"/>
        </w:rPr>
        <w:t xml:space="preserve">    Załącznik 1 </w:t>
      </w:r>
    </w:p>
    <w:p w:rsidR="00344B75" w:rsidRDefault="00344B75" w:rsidP="00344B75">
      <w:pPr>
        <w:pStyle w:val="NormalnyWeb"/>
        <w:jc w:val="center"/>
        <w:rPr>
          <w:rFonts w:ascii="Arial" w:eastAsia="Times New Roman" w:hAnsi="Arial" w:cs="Arial"/>
          <w:b/>
          <w:smallCaps/>
          <w:color w:val="auto"/>
          <w:kern w:val="0"/>
          <w:szCs w:val="24"/>
          <w:lang w:eastAsia="pl-PL" w:bidi="ar-SA"/>
        </w:rPr>
      </w:pPr>
      <w:r w:rsidRPr="00344B75">
        <w:rPr>
          <w:rFonts w:ascii="Arial" w:eastAsia="Times New Roman" w:hAnsi="Arial" w:cs="Arial"/>
          <w:b/>
          <w:smallCaps/>
          <w:color w:val="auto"/>
          <w:kern w:val="0"/>
          <w:szCs w:val="24"/>
          <w:lang w:eastAsia="pl-PL" w:bidi="ar-SA"/>
        </w:rPr>
        <w:t>Specjalistyczna prasa hydrauliczna</w:t>
      </w:r>
      <w:r w:rsidRPr="00344B75">
        <w:rPr>
          <w:rFonts w:ascii="Arial" w:eastAsia="Times New Roman" w:hAnsi="Arial" w:cs="Arial"/>
          <w:b/>
          <w:smallCaps/>
          <w:color w:val="auto"/>
          <w:kern w:val="0"/>
          <w:szCs w:val="24"/>
          <w:lang w:eastAsia="pl-PL" w:bidi="ar-SA"/>
        </w:rPr>
        <w:br/>
        <w:t>do prasowania materiałów wybuchowych</w:t>
      </w:r>
      <w:r>
        <w:rPr>
          <w:rFonts w:ascii="Arial" w:eastAsia="Times New Roman" w:hAnsi="Arial" w:cs="Arial"/>
          <w:b/>
          <w:smallCaps/>
          <w:color w:val="auto"/>
          <w:kern w:val="0"/>
          <w:szCs w:val="24"/>
          <w:lang w:eastAsia="pl-PL" w:bidi="ar-SA"/>
        </w:rPr>
        <w:t xml:space="preserve"> </w:t>
      </w:r>
    </w:p>
    <w:p w:rsidR="00344B75" w:rsidRPr="00344B75" w:rsidRDefault="00344B75" w:rsidP="00344B75">
      <w:pPr>
        <w:pStyle w:val="NormalnyWeb"/>
        <w:jc w:val="center"/>
        <w:rPr>
          <w:rFonts w:ascii="Arial" w:eastAsia="Times New Roman" w:hAnsi="Arial" w:cs="Arial"/>
          <w:smallCaps/>
          <w:color w:val="auto"/>
          <w:kern w:val="0"/>
          <w:szCs w:val="24"/>
          <w:lang w:eastAsia="pl-PL" w:bidi="ar-SA"/>
        </w:rPr>
      </w:pPr>
      <w:bookmarkStart w:id="0" w:name="_GoBack"/>
      <w:bookmarkEnd w:id="0"/>
    </w:p>
    <w:p w:rsidR="00344B75" w:rsidRPr="00344B75" w:rsidRDefault="00344B75" w:rsidP="00344B75">
      <w:pPr>
        <w:numPr>
          <w:ilvl w:val="0"/>
          <w:numId w:val="9"/>
        </w:numPr>
        <w:overflowPunct/>
        <w:spacing w:after="120" w:line="276" w:lineRule="auto"/>
        <w:ind w:left="714" w:hanging="357"/>
        <w:jc w:val="both"/>
        <w:rPr>
          <w:rFonts w:ascii="Arial" w:eastAsia="Times New Roman" w:hAnsi="Arial"/>
          <w:b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b/>
          <w:color w:val="auto"/>
          <w:kern w:val="0"/>
          <w:lang w:eastAsia="pl-PL" w:bidi="ar-SA"/>
        </w:rPr>
        <w:t>Informacje ogólne:</w:t>
      </w:r>
    </w:p>
    <w:p w:rsidR="00344B75" w:rsidRPr="00344B75" w:rsidRDefault="00344B75" w:rsidP="00344B75">
      <w:pPr>
        <w:overflowPunct/>
        <w:spacing w:after="200" w:line="276" w:lineRule="auto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 xml:space="preserve">Przedmiotem zamówienia jest dostawa specjalistycznej prasy hydraulicznej przeznaczonej do prasowania materiałów wybuchowych. </w:t>
      </w:r>
    </w:p>
    <w:p w:rsidR="00344B75" w:rsidRPr="00344B75" w:rsidRDefault="00344B75" w:rsidP="00344B75">
      <w:pPr>
        <w:overflowPunct/>
        <w:spacing w:after="200" w:line="276" w:lineRule="auto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 xml:space="preserve">Typ zamawianego urządzenia: Prasa hydrauliczna kolumnowa (pionowa) </w:t>
      </w:r>
      <w:proofErr w:type="spellStart"/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>górnotłokowa</w:t>
      </w:r>
      <w:proofErr w:type="spellEnd"/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 xml:space="preserve"> </w:t>
      </w:r>
    </w:p>
    <w:p w:rsidR="00344B75" w:rsidRPr="00344B75" w:rsidRDefault="00344B75" w:rsidP="00344B75">
      <w:pPr>
        <w:numPr>
          <w:ilvl w:val="0"/>
          <w:numId w:val="9"/>
        </w:numPr>
        <w:overflowPunct/>
        <w:spacing w:after="120" w:line="276" w:lineRule="auto"/>
        <w:ind w:left="714" w:hanging="357"/>
        <w:jc w:val="both"/>
        <w:rPr>
          <w:rFonts w:ascii="Arial" w:eastAsia="Times New Roman" w:hAnsi="Arial"/>
          <w:b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b/>
          <w:color w:val="auto"/>
          <w:kern w:val="0"/>
          <w:lang w:eastAsia="pl-PL" w:bidi="ar-SA"/>
        </w:rPr>
        <w:t>Charakterystyka urządzenia:</w:t>
      </w:r>
    </w:p>
    <w:p w:rsidR="00344B75" w:rsidRPr="00344B75" w:rsidRDefault="00344B75" w:rsidP="00344B75">
      <w:pPr>
        <w:overflowPunct/>
        <w:spacing w:after="200" w:line="276" w:lineRule="auto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>Prasa hydrauliczna eksploatowana będzie w Wojskowym Instytucie Technicznym Uzbrojenia (WITU), 05-220 Zielonka, ul. Prymasa Stefana Wyszyńskiego 7.</w:t>
      </w:r>
    </w:p>
    <w:p w:rsidR="00344B75" w:rsidRPr="00344B75" w:rsidRDefault="00344B75" w:rsidP="00344B75">
      <w:pPr>
        <w:overflowPunct/>
        <w:spacing w:after="120" w:line="276" w:lineRule="auto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>Specyfikacja techniczna urządzenia powinna spełniać niżej wymienione wymagania:</w:t>
      </w:r>
    </w:p>
    <w:p w:rsidR="00344B75" w:rsidRPr="00344B75" w:rsidRDefault="00344B75" w:rsidP="00344B75">
      <w:pPr>
        <w:numPr>
          <w:ilvl w:val="0"/>
          <w:numId w:val="10"/>
        </w:numPr>
        <w:overflowPunct/>
        <w:spacing w:after="200" w:line="276" w:lineRule="auto"/>
        <w:ind w:left="426" w:hanging="357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 xml:space="preserve">Nacisk maksymalny: 3000 </w:t>
      </w:r>
      <w:proofErr w:type="spellStart"/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>kN</w:t>
      </w:r>
      <w:proofErr w:type="spellEnd"/>
    </w:p>
    <w:p w:rsidR="00344B75" w:rsidRPr="00344B75" w:rsidRDefault="00344B75" w:rsidP="00344B75">
      <w:pPr>
        <w:numPr>
          <w:ilvl w:val="0"/>
          <w:numId w:val="10"/>
        </w:numPr>
        <w:overflowPunct/>
        <w:spacing w:after="200" w:line="276" w:lineRule="auto"/>
        <w:ind w:left="426" w:hanging="357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 xml:space="preserve">Siła powrotu (maksymalna): 50 </w:t>
      </w:r>
      <w:proofErr w:type="spellStart"/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>kN</w:t>
      </w:r>
      <w:proofErr w:type="spellEnd"/>
    </w:p>
    <w:p w:rsidR="00344B75" w:rsidRPr="00344B75" w:rsidRDefault="00344B75" w:rsidP="00344B75">
      <w:pPr>
        <w:numPr>
          <w:ilvl w:val="0"/>
          <w:numId w:val="10"/>
        </w:numPr>
        <w:overflowPunct/>
        <w:spacing w:after="200" w:line="276" w:lineRule="auto"/>
        <w:ind w:left="426" w:hanging="357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>Siłownik tłokowy o średnicy min. 360 mm z tłoczyskiem o średnicy min. 260 mm</w:t>
      </w: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br/>
        <w:t>i skoku min. 800 mm.</w:t>
      </w:r>
    </w:p>
    <w:p w:rsidR="00344B75" w:rsidRPr="00344B75" w:rsidRDefault="00344B75" w:rsidP="00344B75">
      <w:pPr>
        <w:numPr>
          <w:ilvl w:val="0"/>
          <w:numId w:val="10"/>
        </w:numPr>
        <w:overflowPunct/>
        <w:spacing w:after="200" w:line="276" w:lineRule="auto"/>
        <w:ind w:left="426" w:hanging="357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>Wymiar stołu górnego i dolnego: dł. x szer. min. 800 x 800 mm</w:t>
      </w:r>
    </w:p>
    <w:p w:rsidR="00344B75" w:rsidRPr="00344B75" w:rsidRDefault="00344B75" w:rsidP="00344B75">
      <w:pPr>
        <w:numPr>
          <w:ilvl w:val="0"/>
          <w:numId w:val="10"/>
        </w:numPr>
        <w:overflowPunct/>
        <w:spacing w:after="200" w:line="276" w:lineRule="auto"/>
        <w:ind w:left="426" w:hanging="357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>Stół dolny wyposażony w rowki teowe</w:t>
      </w:r>
    </w:p>
    <w:p w:rsidR="00344B75" w:rsidRPr="00344B75" w:rsidRDefault="00344B75" w:rsidP="00344B75">
      <w:pPr>
        <w:numPr>
          <w:ilvl w:val="0"/>
          <w:numId w:val="10"/>
        </w:numPr>
        <w:overflowPunct/>
        <w:spacing w:after="200" w:line="276" w:lineRule="auto"/>
        <w:ind w:left="426" w:hanging="357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>Stół górny naciskowy, ruchomy, wyposażony w rowki teowe, skok min. 800 mm</w:t>
      </w:r>
    </w:p>
    <w:p w:rsidR="00344B75" w:rsidRPr="00344B75" w:rsidRDefault="00344B75" w:rsidP="00344B75">
      <w:pPr>
        <w:numPr>
          <w:ilvl w:val="0"/>
          <w:numId w:val="10"/>
        </w:numPr>
        <w:overflowPunct/>
        <w:spacing w:after="200" w:line="276" w:lineRule="auto"/>
        <w:ind w:left="426" w:hanging="357"/>
        <w:jc w:val="both"/>
        <w:rPr>
          <w:rFonts w:ascii="Arial" w:eastAsia="Times New Roman" w:hAnsi="Arial"/>
          <w:color w:val="auto"/>
          <w:spacing w:val="-4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spacing w:val="-4"/>
          <w:kern w:val="0"/>
          <w:lang w:eastAsia="pl-PL" w:bidi="ar-SA"/>
        </w:rPr>
        <w:t>Maksymalne ugięcie stołu dolnego: 0,2 mm (przy max. nacisku i powierzchni 200x200 mm)</w:t>
      </w:r>
    </w:p>
    <w:p w:rsidR="00344B75" w:rsidRPr="00344B75" w:rsidRDefault="00344B75" w:rsidP="00344B75">
      <w:pPr>
        <w:numPr>
          <w:ilvl w:val="0"/>
          <w:numId w:val="10"/>
        </w:numPr>
        <w:overflowPunct/>
        <w:spacing w:after="200" w:line="276" w:lineRule="auto"/>
        <w:ind w:left="426" w:hanging="357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>Ryglowanie hydrauliczne stołu ruchomego w górnym położeniu.</w:t>
      </w:r>
    </w:p>
    <w:p w:rsidR="00344B75" w:rsidRPr="00344B75" w:rsidRDefault="00344B75" w:rsidP="00344B75">
      <w:pPr>
        <w:numPr>
          <w:ilvl w:val="0"/>
          <w:numId w:val="10"/>
        </w:numPr>
        <w:overflowPunct/>
        <w:spacing w:after="200" w:line="276" w:lineRule="auto"/>
        <w:ind w:left="426" w:hanging="357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>Prześwit: min. 800 mm</w:t>
      </w:r>
    </w:p>
    <w:p w:rsidR="00344B75" w:rsidRPr="00344B75" w:rsidRDefault="00344B75" w:rsidP="00344B75">
      <w:pPr>
        <w:numPr>
          <w:ilvl w:val="0"/>
          <w:numId w:val="10"/>
        </w:numPr>
        <w:overflowPunct/>
        <w:spacing w:after="200" w:line="276" w:lineRule="auto"/>
        <w:ind w:left="426" w:hanging="357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>Prędkość dobiegowa w zakresie: 20÷50 mm/s</w:t>
      </w:r>
    </w:p>
    <w:p w:rsidR="00344B75" w:rsidRPr="00344B75" w:rsidRDefault="00344B75" w:rsidP="00344B75">
      <w:pPr>
        <w:numPr>
          <w:ilvl w:val="0"/>
          <w:numId w:val="10"/>
        </w:numPr>
        <w:overflowPunct/>
        <w:spacing w:after="200" w:line="276" w:lineRule="auto"/>
        <w:ind w:left="426" w:hanging="357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>Prędkość powrotna w zakresie: 100÷300 mm/s</w:t>
      </w:r>
    </w:p>
    <w:p w:rsidR="00344B75" w:rsidRPr="00344B75" w:rsidRDefault="00344B75" w:rsidP="00344B75">
      <w:pPr>
        <w:numPr>
          <w:ilvl w:val="0"/>
          <w:numId w:val="10"/>
        </w:numPr>
        <w:overflowPunct/>
        <w:spacing w:after="200" w:line="276" w:lineRule="auto"/>
        <w:ind w:left="426" w:hanging="357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>Prędkość robocza: 1÷3 mm/s</w:t>
      </w:r>
    </w:p>
    <w:p w:rsidR="00344B75" w:rsidRPr="00344B75" w:rsidRDefault="00344B75" w:rsidP="00344B75">
      <w:pPr>
        <w:numPr>
          <w:ilvl w:val="0"/>
          <w:numId w:val="10"/>
        </w:numPr>
        <w:overflowPunct/>
        <w:spacing w:after="200" w:line="276" w:lineRule="auto"/>
        <w:ind w:left="426" w:hanging="357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hAnsi="Arial"/>
          <w:color w:val="000000"/>
          <w:shd w:val="clear" w:color="auto" w:fill="FFFFFF"/>
        </w:rPr>
        <w:t>Zasuwa z blachy stalowej z potwierdzeniem zamknięcia</w:t>
      </w:r>
    </w:p>
    <w:p w:rsidR="00344B75" w:rsidRPr="00344B75" w:rsidRDefault="00344B75" w:rsidP="00344B75">
      <w:pPr>
        <w:numPr>
          <w:ilvl w:val="0"/>
          <w:numId w:val="10"/>
        </w:numPr>
        <w:overflowPunct/>
        <w:spacing w:after="200" w:line="276" w:lineRule="auto"/>
        <w:ind w:left="426" w:hanging="357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 xml:space="preserve">Max. ciśnienie w układzie hydraulicznym: 30 </w:t>
      </w:r>
      <w:proofErr w:type="spellStart"/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>MPa</w:t>
      </w:r>
      <w:proofErr w:type="spellEnd"/>
    </w:p>
    <w:p w:rsidR="00344B75" w:rsidRPr="00344B75" w:rsidRDefault="00344B75" w:rsidP="00344B75">
      <w:pPr>
        <w:numPr>
          <w:ilvl w:val="0"/>
          <w:numId w:val="10"/>
        </w:numPr>
        <w:overflowPunct/>
        <w:spacing w:after="200" w:line="276" w:lineRule="auto"/>
        <w:ind w:left="425" w:hanging="357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 xml:space="preserve">Napięcie zasilania/sterowania: </w:t>
      </w: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ab/>
        <w:t>400VAC 50Hz</w:t>
      </w:r>
    </w:p>
    <w:p w:rsidR="00344B75" w:rsidRPr="00344B75" w:rsidRDefault="00344B75" w:rsidP="00344B75">
      <w:pPr>
        <w:overflowPunct/>
        <w:spacing w:line="360" w:lineRule="auto"/>
        <w:ind w:left="425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</w:p>
    <w:p w:rsidR="00344B75" w:rsidRPr="00344B75" w:rsidRDefault="00344B75" w:rsidP="00344B75">
      <w:pPr>
        <w:overflowPunct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br w:type="page"/>
      </w:r>
    </w:p>
    <w:p w:rsidR="00344B75" w:rsidRPr="00344B75" w:rsidRDefault="00344B75" w:rsidP="00344B75">
      <w:pPr>
        <w:overflowPunct/>
        <w:spacing w:line="360" w:lineRule="auto"/>
        <w:ind w:left="425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</w:p>
    <w:p w:rsidR="00344B75" w:rsidRPr="00344B75" w:rsidRDefault="00344B75" w:rsidP="00344B75">
      <w:pPr>
        <w:overflowPunct/>
        <w:spacing w:after="120" w:line="276" w:lineRule="auto"/>
        <w:jc w:val="both"/>
        <w:rPr>
          <w:rFonts w:ascii="Arial" w:eastAsia="Times New Roman" w:hAnsi="Arial"/>
          <w:b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b/>
          <w:color w:val="auto"/>
          <w:kern w:val="0"/>
          <w:lang w:eastAsia="pl-PL" w:bidi="ar-SA"/>
        </w:rPr>
        <w:t>Oprzyrządowanie</w:t>
      </w:r>
    </w:p>
    <w:p w:rsidR="00344B75" w:rsidRPr="00344B75" w:rsidRDefault="00344B75" w:rsidP="00344B75">
      <w:pPr>
        <w:numPr>
          <w:ilvl w:val="0"/>
          <w:numId w:val="11"/>
        </w:numPr>
        <w:overflowPunct/>
        <w:spacing w:after="120" w:line="276" w:lineRule="auto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>Zespół sterowania (szafa sterownicza, pulpit sterowniczy) zapewniający obsługę urządzenia w trybie półautomatycznym i ręcznym.</w:t>
      </w:r>
    </w:p>
    <w:p w:rsidR="00344B75" w:rsidRPr="00344B75" w:rsidRDefault="00344B75" w:rsidP="00344B75">
      <w:pPr>
        <w:numPr>
          <w:ilvl w:val="0"/>
          <w:numId w:val="11"/>
        </w:numPr>
        <w:overflowPunct/>
        <w:spacing w:after="120" w:line="276" w:lineRule="auto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>Pulpit sterowniczy z możliwością odczytu bieżących kluczowych parametrów prasowania w tym siły nacisku prasy.</w:t>
      </w:r>
    </w:p>
    <w:p w:rsidR="00344B75" w:rsidRPr="00344B75" w:rsidRDefault="00344B75" w:rsidP="00344B75">
      <w:pPr>
        <w:numPr>
          <w:ilvl w:val="0"/>
          <w:numId w:val="11"/>
        </w:numPr>
        <w:overflowPunct/>
        <w:spacing w:after="120" w:line="276" w:lineRule="auto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>Dodatkowy panel sterowniczy umożliwiający pracę bezpośrednio przy korpusie urządzenia.</w:t>
      </w:r>
    </w:p>
    <w:p w:rsidR="00344B75" w:rsidRPr="00344B75" w:rsidRDefault="00344B75" w:rsidP="00344B75">
      <w:pPr>
        <w:numPr>
          <w:ilvl w:val="0"/>
          <w:numId w:val="11"/>
        </w:numPr>
        <w:overflowPunct/>
        <w:spacing w:after="120" w:line="276" w:lineRule="auto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>Osłony boczne i tylna zamontowane w korpusie urządzenia (zabezpieczające przestrzeń roboczą przed dostaniem się obiektów niepożądanych.</w:t>
      </w:r>
    </w:p>
    <w:p w:rsidR="00344B75" w:rsidRPr="00344B75" w:rsidRDefault="00344B75" w:rsidP="00344B75">
      <w:pPr>
        <w:numPr>
          <w:ilvl w:val="0"/>
          <w:numId w:val="11"/>
        </w:numPr>
        <w:overflowPunct/>
        <w:spacing w:after="120" w:line="276" w:lineRule="auto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>Optoelektroniczna kurtyna bezpieczeństwa wstrzymująca pracę urządzenia w sytuacji wykrycia niepożądanego obiektu w przestrzeni roboczej urządzenia.</w:t>
      </w:r>
    </w:p>
    <w:p w:rsidR="00344B75" w:rsidRPr="00344B75" w:rsidRDefault="00344B75" w:rsidP="00344B75">
      <w:pPr>
        <w:numPr>
          <w:ilvl w:val="0"/>
          <w:numId w:val="11"/>
        </w:numPr>
        <w:overflowPunct/>
        <w:spacing w:after="120" w:line="276" w:lineRule="auto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 xml:space="preserve">System hydrauliczny wyposażony w agregat hydrauliczny ze zbiornikiem </w:t>
      </w: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br/>
        <w:t>min. 250 litrów, zespół pomp i przewodów zapewniający płyną pracę urządzenia we wskazanych zakresach.</w:t>
      </w:r>
    </w:p>
    <w:p w:rsidR="00344B75" w:rsidRPr="00344B75" w:rsidRDefault="00344B75" w:rsidP="00344B75">
      <w:pPr>
        <w:numPr>
          <w:ilvl w:val="0"/>
          <w:numId w:val="11"/>
        </w:numPr>
        <w:overflowPunct/>
        <w:spacing w:after="120" w:line="276" w:lineRule="auto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>Moduł w systemie sterowania zapewniający zdalną pomoc serwisową producenta</w:t>
      </w: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br/>
        <w:t>w sytuacjach awaryjnych</w:t>
      </w:r>
    </w:p>
    <w:p w:rsidR="00344B75" w:rsidRPr="00344B75" w:rsidRDefault="00344B75" w:rsidP="00344B75">
      <w:pPr>
        <w:numPr>
          <w:ilvl w:val="0"/>
          <w:numId w:val="9"/>
        </w:numPr>
        <w:overflowPunct/>
        <w:spacing w:after="120" w:line="276" w:lineRule="auto"/>
        <w:ind w:left="714" w:hanging="357"/>
        <w:jc w:val="both"/>
        <w:rPr>
          <w:rFonts w:ascii="Arial" w:eastAsia="Times New Roman" w:hAnsi="Arial"/>
          <w:b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b/>
          <w:color w:val="auto"/>
          <w:kern w:val="0"/>
          <w:lang w:eastAsia="pl-PL" w:bidi="ar-SA"/>
        </w:rPr>
        <w:t>Dodatkowe wymagania eksploatacyjne</w:t>
      </w:r>
    </w:p>
    <w:p w:rsidR="00344B75" w:rsidRPr="00344B75" w:rsidRDefault="00344B75" w:rsidP="00344B75">
      <w:pPr>
        <w:overflowPunct/>
        <w:spacing w:line="276" w:lineRule="auto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>Z uwagi na przeznaczenie urządzenia i zagrożenie wybuchem, sterowanie (panel/szafa sterownicza) oraz pozostałe oprzyrządowanie np. agregat hydrauliczny powinny być umiejscowione (zainstalowane) w odrębnym pomieszczeniu, niezależnie od korpusu urządzenia. Szacowana odległość ok. 5 m</w:t>
      </w:r>
    </w:p>
    <w:p w:rsidR="00344B75" w:rsidRPr="00344B75" w:rsidRDefault="00344B75" w:rsidP="00344B75">
      <w:pPr>
        <w:overflowPunct/>
        <w:spacing w:line="276" w:lineRule="auto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</w:p>
    <w:p w:rsidR="00344B75" w:rsidRPr="00344B75" w:rsidRDefault="00344B75" w:rsidP="00344B75">
      <w:pPr>
        <w:numPr>
          <w:ilvl w:val="0"/>
          <w:numId w:val="9"/>
        </w:numPr>
        <w:overflowPunct/>
        <w:spacing w:after="120" w:line="276" w:lineRule="auto"/>
        <w:ind w:left="714" w:hanging="357"/>
        <w:jc w:val="both"/>
        <w:rPr>
          <w:rFonts w:ascii="Arial" w:eastAsia="Times New Roman" w:hAnsi="Arial"/>
          <w:b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b/>
          <w:color w:val="auto"/>
          <w:kern w:val="0"/>
          <w:lang w:eastAsia="pl-PL" w:bidi="ar-SA"/>
        </w:rPr>
        <w:t>Wymagania dla dostawy</w:t>
      </w:r>
    </w:p>
    <w:p w:rsidR="00344B75" w:rsidRPr="00344B75" w:rsidRDefault="00344B75" w:rsidP="00344B75">
      <w:pPr>
        <w:overflowPunct/>
        <w:spacing w:line="360" w:lineRule="auto"/>
        <w:ind w:firstLine="567"/>
        <w:jc w:val="both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 xml:space="preserve">Urządzenie powinno być dostarczone, uruchomione przez Wykonawcę w siedzibie WITU w Zielonce. Wymagane jest również przeprowadzenie instruktażu z obsługi urządzenia dla maksymalnie 5 osób. Z urządzeniem należy dostarczyć następujące dokumenty: </w:t>
      </w:r>
    </w:p>
    <w:p w:rsidR="00344B75" w:rsidRPr="00344B75" w:rsidRDefault="00344B75" w:rsidP="00344B75">
      <w:pPr>
        <w:numPr>
          <w:ilvl w:val="0"/>
          <w:numId w:val="12"/>
        </w:numPr>
        <w:overflowPunct/>
        <w:spacing w:after="200" w:line="276" w:lineRule="auto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>Deklarację zgodności CE</w:t>
      </w:r>
    </w:p>
    <w:p w:rsidR="00344B75" w:rsidRPr="00344B75" w:rsidRDefault="00344B75" w:rsidP="00344B75">
      <w:pPr>
        <w:numPr>
          <w:ilvl w:val="0"/>
          <w:numId w:val="12"/>
        </w:numPr>
        <w:overflowPunct/>
        <w:spacing w:after="200" w:line="276" w:lineRule="auto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>Instrukcję obsługi w języku polskim</w:t>
      </w:r>
    </w:p>
    <w:p w:rsidR="00344B75" w:rsidRPr="00344B75" w:rsidRDefault="00344B75" w:rsidP="00344B75">
      <w:pPr>
        <w:numPr>
          <w:ilvl w:val="0"/>
          <w:numId w:val="12"/>
        </w:numPr>
        <w:overflowPunct/>
        <w:spacing w:after="200" w:line="276" w:lineRule="auto"/>
        <w:rPr>
          <w:rFonts w:ascii="Arial" w:eastAsia="Times New Roman" w:hAnsi="Arial"/>
          <w:color w:val="auto"/>
          <w:kern w:val="0"/>
          <w:lang w:eastAsia="pl-PL" w:bidi="ar-SA"/>
        </w:rPr>
      </w:pPr>
      <w:r w:rsidRPr="00344B75">
        <w:rPr>
          <w:rFonts w:ascii="Arial" w:eastAsia="Times New Roman" w:hAnsi="Arial"/>
          <w:color w:val="auto"/>
          <w:kern w:val="0"/>
          <w:lang w:eastAsia="pl-PL" w:bidi="ar-SA"/>
        </w:rPr>
        <w:t>Dokumentację techniczno-rozruchowa</w:t>
      </w:r>
    </w:p>
    <w:p w:rsidR="00B762E0" w:rsidRDefault="00B762E0" w:rsidP="00B762E0">
      <w:pPr>
        <w:pStyle w:val="NormalnyWeb"/>
        <w:jc w:val="center"/>
        <w:rPr>
          <w:rFonts w:ascii="Arial" w:hAnsi="Arial"/>
        </w:rPr>
      </w:pPr>
    </w:p>
    <w:sectPr w:rsidR="00B762E0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7F4B"/>
    <w:multiLevelType w:val="multilevel"/>
    <w:tmpl w:val="57AC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D966E3B"/>
    <w:multiLevelType w:val="multilevel"/>
    <w:tmpl w:val="1C46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117B5201"/>
    <w:multiLevelType w:val="hybridMultilevel"/>
    <w:tmpl w:val="668EE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C7819"/>
    <w:multiLevelType w:val="multilevel"/>
    <w:tmpl w:val="72C6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17234215"/>
    <w:multiLevelType w:val="multilevel"/>
    <w:tmpl w:val="CE2C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2EAB2558"/>
    <w:multiLevelType w:val="multilevel"/>
    <w:tmpl w:val="B8D42A56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2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389A3A00"/>
    <w:multiLevelType w:val="hybridMultilevel"/>
    <w:tmpl w:val="688E8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B763E"/>
    <w:multiLevelType w:val="multilevel"/>
    <w:tmpl w:val="D00ACE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BAD21FA"/>
    <w:multiLevelType w:val="hybridMultilevel"/>
    <w:tmpl w:val="D2FE0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359E1"/>
    <w:multiLevelType w:val="multilevel"/>
    <w:tmpl w:val="ABF6B2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5DFE346F"/>
    <w:multiLevelType w:val="hybridMultilevel"/>
    <w:tmpl w:val="947AB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C73F78"/>
    <w:multiLevelType w:val="multilevel"/>
    <w:tmpl w:val="4B6E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0"/>
  </w:num>
  <w:num w:numId="5">
    <w:abstractNumId w:val="11"/>
  </w:num>
  <w:num w:numId="6">
    <w:abstractNumId w:val="4"/>
  </w:num>
  <w:num w:numId="7">
    <w:abstractNumId w:val="3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545F6"/>
    <w:rsid w:val="00170026"/>
    <w:rsid w:val="001B11B1"/>
    <w:rsid w:val="00344B75"/>
    <w:rsid w:val="00A657FA"/>
    <w:rsid w:val="00B762E0"/>
    <w:rsid w:val="00BB52C9"/>
    <w:rsid w:val="00DC36E1"/>
    <w:rsid w:val="00F020F7"/>
    <w:rsid w:val="00F5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</w:pPr>
    <w:rPr>
      <w:color w:val="00000A"/>
      <w:sz w:val="24"/>
    </w:rPr>
  </w:style>
  <w:style w:type="paragraph" w:styleId="Nagwek1">
    <w:name w:val="heading 1"/>
    <w:basedOn w:val="Nagwe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Arial" w:hAnsi="Arial"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Arial" w:hAnsi="Arial"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Arial" w:hAnsi="Arial"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Arial" w:hAnsi="Arial"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Arial" w:hAnsi="Arial"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Default">
    <w:name w:val="Default"/>
    <w:qFormat/>
    <w:pPr>
      <w:overflowPunct w:val="0"/>
    </w:pPr>
    <w:rPr>
      <w:rFonts w:ascii="Calibri" w:hAnsi="Calibri"/>
      <w:color w:val="000000"/>
      <w:sz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B762E0"/>
    <w:rPr>
      <w:rFonts w:ascii="Times New Roman" w:hAnsi="Times New Roman"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1A1F3-2F12-445B-A019-08A76C74D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3039</TotalTime>
  <Pages>2</Pages>
  <Words>432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dc:description/>
  <cp:lastModifiedBy>Mieczysław Sienkiewicz</cp:lastModifiedBy>
  <cp:revision>23</cp:revision>
  <dcterms:created xsi:type="dcterms:W3CDTF">2018-10-09T15:16:00Z</dcterms:created>
  <dcterms:modified xsi:type="dcterms:W3CDTF">2024-08-09T08:08:00Z</dcterms:modified>
  <dc:language>pl-PL</dc:language>
</cp:coreProperties>
</file>