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5DDD7F" w14:textId="3D70E705" w:rsidR="007B16C0" w:rsidRPr="00173FC3" w:rsidRDefault="0070498E" w:rsidP="00080709">
      <w:pPr>
        <w:spacing w:after="0" w:line="320" w:lineRule="atLeast"/>
        <w:ind w:right="-2"/>
        <w:jc w:val="both"/>
        <w:rPr>
          <w:rFonts w:cstheme="minorHAnsi"/>
          <w:sz w:val="20"/>
          <w:szCs w:val="20"/>
        </w:rPr>
      </w:pPr>
      <w:r>
        <w:rPr>
          <w:rFonts w:cstheme="minorHAnsi"/>
          <w:sz w:val="20"/>
          <w:szCs w:val="20"/>
        </w:rPr>
        <w:t>ORPEG –3110</w:t>
      </w:r>
      <w:r w:rsidR="00B65424">
        <w:rPr>
          <w:rFonts w:cstheme="minorHAnsi"/>
          <w:sz w:val="20"/>
          <w:szCs w:val="20"/>
        </w:rPr>
        <w:t>/2021-WA-PR-3210</w:t>
      </w:r>
      <w:r w:rsidR="007B16C0" w:rsidRPr="00173FC3">
        <w:rPr>
          <w:rFonts w:cstheme="minorHAnsi"/>
          <w:sz w:val="20"/>
          <w:szCs w:val="20"/>
        </w:rPr>
        <w:t>-</w:t>
      </w:r>
      <w:r w:rsidR="00B65424">
        <w:rPr>
          <w:rFonts w:cstheme="minorHAnsi"/>
          <w:sz w:val="20"/>
          <w:szCs w:val="20"/>
        </w:rPr>
        <w:t>3</w:t>
      </w:r>
      <w:r w:rsidR="007B16C0" w:rsidRPr="00173FC3">
        <w:rPr>
          <w:rFonts w:cstheme="minorHAnsi"/>
          <w:sz w:val="20"/>
          <w:szCs w:val="20"/>
        </w:rPr>
        <w:t>(</w:t>
      </w:r>
      <w:r w:rsidR="00B65424">
        <w:rPr>
          <w:rFonts w:cstheme="minorHAnsi"/>
          <w:sz w:val="20"/>
          <w:szCs w:val="20"/>
        </w:rPr>
        <w:t>1</w:t>
      </w:r>
      <w:r w:rsidR="007B16C0" w:rsidRPr="00173FC3">
        <w:rPr>
          <w:rFonts w:cstheme="minorHAnsi"/>
          <w:sz w:val="20"/>
          <w:szCs w:val="20"/>
        </w:rPr>
        <w:t xml:space="preserve">)                                                     Warszawa, dnia  </w:t>
      </w:r>
      <w:r w:rsidR="00C92C6E">
        <w:rPr>
          <w:rFonts w:cstheme="minorHAnsi"/>
          <w:sz w:val="20"/>
          <w:szCs w:val="20"/>
        </w:rPr>
        <w:t xml:space="preserve">17 </w:t>
      </w:r>
      <w:r w:rsidR="007B16C0">
        <w:rPr>
          <w:rFonts w:cstheme="minorHAnsi"/>
          <w:sz w:val="20"/>
          <w:szCs w:val="20"/>
        </w:rPr>
        <w:t xml:space="preserve">grudnia </w:t>
      </w:r>
      <w:r w:rsidR="007B16C0" w:rsidRPr="00173FC3">
        <w:rPr>
          <w:rFonts w:cstheme="minorHAnsi"/>
          <w:sz w:val="20"/>
          <w:szCs w:val="20"/>
        </w:rPr>
        <w:t>2021 roku</w:t>
      </w:r>
    </w:p>
    <w:p w14:paraId="47073A7C" w14:textId="77777777" w:rsidR="007B16C0" w:rsidRDefault="007B16C0" w:rsidP="00080709">
      <w:pPr>
        <w:spacing w:after="0" w:line="320" w:lineRule="atLeast"/>
        <w:ind w:left="4956" w:right="-2" w:firstLine="708"/>
        <w:rPr>
          <w:rFonts w:cstheme="minorHAnsi"/>
          <w:b/>
          <w:sz w:val="20"/>
          <w:szCs w:val="20"/>
        </w:rPr>
      </w:pPr>
    </w:p>
    <w:p w14:paraId="7B5B8FB8" w14:textId="77777777" w:rsidR="007B16C0" w:rsidRDefault="007B16C0" w:rsidP="00080709">
      <w:pPr>
        <w:spacing w:after="0" w:line="320" w:lineRule="atLeast"/>
        <w:ind w:left="4956" w:right="-2"/>
        <w:rPr>
          <w:rFonts w:cstheme="minorHAnsi"/>
          <w:b/>
          <w:sz w:val="20"/>
          <w:szCs w:val="20"/>
        </w:rPr>
      </w:pPr>
      <w:r>
        <w:rPr>
          <w:rFonts w:cstheme="minorHAnsi"/>
          <w:b/>
          <w:sz w:val="20"/>
          <w:szCs w:val="20"/>
        </w:rPr>
        <w:t xml:space="preserve">           </w:t>
      </w:r>
      <w:r w:rsidRPr="00173FC3">
        <w:rPr>
          <w:rFonts w:cstheme="minorHAnsi"/>
          <w:b/>
          <w:sz w:val="20"/>
          <w:szCs w:val="20"/>
        </w:rPr>
        <w:t>Wykonawcy, którzy ubiegają się</w:t>
      </w:r>
    </w:p>
    <w:p w14:paraId="02A57C89" w14:textId="77777777" w:rsidR="007B16C0" w:rsidRPr="00173FC3" w:rsidRDefault="007B16C0" w:rsidP="00080709">
      <w:pPr>
        <w:spacing w:after="0" w:line="320" w:lineRule="atLeast"/>
        <w:ind w:left="4248" w:right="-2" w:firstLine="708"/>
        <w:rPr>
          <w:rFonts w:cstheme="minorHAnsi"/>
          <w:b/>
          <w:sz w:val="20"/>
          <w:szCs w:val="20"/>
        </w:rPr>
      </w:pPr>
      <w:r>
        <w:rPr>
          <w:rFonts w:cstheme="minorHAnsi"/>
          <w:b/>
          <w:sz w:val="20"/>
          <w:szCs w:val="20"/>
        </w:rPr>
        <w:t xml:space="preserve">           </w:t>
      </w:r>
      <w:r w:rsidRPr="00173FC3">
        <w:rPr>
          <w:rFonts w:cstheme="minorHAnsi"/>
          <w:b/>
          <w:sz w:val="20"/>
          <w:szCs w:val="20"/>
        </w:rPr>
        <w:t>o  udzielenie zamówienia publicznego</w:t>
      </w:r>
    </w:p>
    <w:p w14:paraId="21A73C75" w14:textId="77777777" w:rsidR="007B16C0" w:rsidRPr="00173FC3" w:rsidRDefault="007B16C0" w:rsidP="00080709">
      <w:pPr>
        <w:spacing w:after="0" w:line="320" w:lineRule="atLeast"/>
        <w:ind w:right="-2"/>
        <w:jc w:val="both"/>
        <w:rPr>
          <w:rFonts w:cstheme="minorHAnsi"/>
          <w:b/>
          <w:sz w:val="20"/>
          <w:szCs w:val="20"/>
        </w:rPr>
      </w:pPr>
    </w:p>
    <w:p w14:paraId="705F8BEC" w14:textId="314E84E5" w:rsidR="00CF1DA3" w:rsidRPr="00415722" w:rsidRDefault="00CF1DA3" w:rsidP="00080709">
      <w:pPr>
        <w:spacing w:after="0" w:line="320" w:lineRule="atLeast"/>
        <w:jc w:val="both"/>
        <w:rPr>
          <w:rFonts w:cstheme="minorHAnsi"/>
          <w:color w:val="000000"/>
          <w:kern w:val="1"/>
          <w:sz w:val="20"/>
          <w:szCs w:val="20"/>
          <w:lang w:eastAsia="hi-IN" w:bidi="hi-IN"/>
        </w:rPr>
      </w:pPr>
      <w:r w:rsidRPr="00415722">
        <w:rPr>
          <w:rFonts w:cstheme="minorHAnsi"/>
          <w:b/>
          <w:sz w:val="20"/>
          <w:szCs w:val="20"/>
        </w:rPr>
        <w:t>Dotyczy:</w:t>
      </w:r>
      <w:r w:rsidRPr="00415722">
        <w:rPr>
          <w:rFonts w:cstheme="minorHAnsi"/>
          <w:sz w:val="20"/>
          <w:szCs w:val="20"/>
        </w:rPr>
        <w:t xml:space="preserve"> postępowania nr ZP-</w:t>
      </w:r>
      <w:r w:rsidR="0021039B">
        <w:rPr>
          <w:rFonts w:cstheme="minorHAnsi"/>
          <w:sz w:val="20"/>
          <w:szCs w:val="20"/>
        </w:rPr>
        <w:t>2</w:t>
      </w:r>
      <w:r w:rsidR="00CE03D4">
        <w:rPr>
          <w:rFonts w:cstheme="minorHAnsi"/>
          <w:sz w:val="20"/>
          <w:szCs w:val="20"/>
        </w:rPr>
        <w:t>-TP</w:t>
      </w:r>
      <w:r w:rsidR="008C55E2" w:rsidRPr="00415722">
        <w:rPr>
          <w:rFonts w:cstheme="minorHAnsi"/>
          <w:sz w:val="20"/>
          <w:szCs w:val="20"/>
        </w:rPr>
        <w:t>/ORPEG</w:t>
      </w:r>
      <w:r w:rsidR="0021039B">
        <w:rPr>
          <w:rFonts w:cstheme="minorHAnsi"/>
          <w:sz w:val="20"/>
          <w:szCs w:val="20"/>
        </w:rPr>
        <w:t>/202</w:t>
      </w:r>
      <w:r w:rsidR="00CE03D4">
        <w:rPr>
          <w:rFonts w:cstheme="minorHAnsi"/>
          <w:sz w:val="20"/>
          <w:szCs w:val="20"/>
        </w:rPr>
        <w:t>1</w:t>
      </w:r>
      <w:r w:rsidRPr="00415722">
        <w:rPr>
          <w:rFonts w:cstheme="minorHAnsi"/>
          <w:sz w:val="20"/>
          <w:szCs w:val="20"/>
        </w:rPr>
        <w:t xml:space="preserve"> na </w:t>
      </w:r>
      <w:r w:rsidR="00D70A06" w:rsidRPr="00415722">
        <w:rPr>
          <w:rFonts w:cstheme="minorHAnsi"/>
          <w:sz w:val="20"/>
          <w:szCs w:val="20"/>
        </w:rPr>
        <w:t xml:space="preserve">świadczenie usług </w:t>
      </w:r>
      <w:r w:rsidR="00A92364">
        <w:rPr>
          <w:rFonts w:cstheme="minorHAnsi"/>
          <w:sz w:val="20"/>
          <w:szCs w:val="20"/>
        </w:rPr>
        <w:t xml:space="preserve">pocztowych </w:t>
      </w:r>
      <w:r w:rsidR="00D70A06" w:rsidRPr="00415722">
        <w:rPr>
          <w:rFonts w:cstheme="minorHAnsi"/>
          <w:sz w:val="20"/>
          <w:szCs w:val="20"/>
        </w:rPr>
        <w:t>w obrocie krajowym i</w:t>
      </w:r>
      <w:r w:rsidR="00E223B8">
        <w:rPr>
          <w:rFonts w:cstheme="minorHAnsi"/>
          <w:sz w:val="20"/>
          <w:szCs w:val="20"/>
        </w:rPr>
        <w:t> </w:t>
      </w:r>
      <w:r w:rsidR="00D70A06" w:rsidRPr="00415722">
        <w:rPr>
          <w:rFonts w:cstheme="minorHAnsi"/>
          <w:sz w:val="20"/>
          <w:szCs w:val="20"/>
        </w:rPr>
        <w:t>zagranicznym</w:t>
      </w:r>
      <w:r w:rsidRPr="00415722">
        <w:rPr>
          <w:rFonts w:cstheme="minorHAnsi"/>
          <w:sz w:val="20"/>
          <w:szCs w:val="20"/>
        </w:rPr>
        <w:t>.</w:t>
      </w:r>
      <w:r w:rsidRPr="00415722">
        <w:rPr>
          <w:rFonts w:cstheme="minorHAnsi"/>
          <w:color w:val="000000"/>
          <w:kern w:val="1"/>
          <w:sz w:val="20"/>
          <w:szCs w:val="20"/>
          <w:lang w:eastAsia="hi-IN" w:bidi="hi-IN"/>
        </w:rPr>
        <w:t xml:space="preserve"> </w:t>
      </w:r>
    </w:p>
    <w:p w14:paraId="61610A0F" w14:textId="77777777" w:rsidR="007C02E9" w:rsidRDefault="007C02E9" w:rsidP="00080709">
      <w:pPr>
        <w:spacing w:after="0" w:line="320" w:lineRule="atLeast"/>
        <w:jc w:val="both"/>
        <w:rPr>
          <w:rFonts w:cstheme="minorHAnsi"/>
          <w:sz w:val="20"/>
          <w:szCs w:val="20"/>
        </w:rPr>
      </w:pPr>
    </w:p>
    <w:p w14:paraId="2C04CF46" w14:textId="16A6D3DF" w:rsidR="001D180A" w:rsidRPr="0093383D" w:rsidRDefault="007B16C0" w:rsidP="00080709">
      <w:pPr>
        <w:pStyle w:val="Akapitzlist"/>
        <w:widowControl w:val="0"/>
        <w:numPr>
          <w:ilvl w:val="0"/>
          <w:numId w:val="15"/>
        </w:numPr>
        <w:autoSpaceDE w:val="0"/>
        <w:autoSpaceDN w:val="0"/>
        <w:adjustRightInd w:val="0"/>
        <w:spacing w:after="0" w:line="320" w:lineRule="atLeast"/>
        <w:ind w:left="426" w:hanging="426"/>
        <w:jc w:val="both"/>
        <w:rPr>
          <w:rFonts w:eastAsia="Calibri" w:cstheme="minorHAnsi"/>
          <w:b/>
          <w:sz w:val="20"/>
          <w:szCs w:val="20"/>
        </w:rPr>
      </w:pPr>
      <w:r w:rsidRPr="0093383D">
        <w:rPr>
          <w:rFonts w:cstheme="minorHAnsi"/>
          <w:bCs/>
          <w:sz w:val="20"/>
          <w:szCs w:val="20"/>
        </w:rPr>
        <w:t>Ośrodek Rozwoju Polskiej Edukacji za Granicą z siedzibą w Warszawie przy ul. Kieleckiej 43 zwany dalej „Zamawiającym” działając na podstawie art. 284  ustawy z dnia 11 września 2019 r. Prawo zam</w:t>
      </w:r>
      <w:r w:rsidR="00606BCE" w:rsidRPr="0093383D">
        <w:rPr>
          <w:rFonts w:cstheme="minorHAnsi"/>
          <w:bCs/>
          <w:sz w:val="20"/>
          <w:szCs w:val="20"/>
        </w:rPr>
        <w:t>ówień publicznych (Dz. U. z 2021</w:t>
      </w:r>
      <w:r w:rsidRPr="0093383D">
        <w:rPr>
          <w:rFonts w:cstheme="minorHAnsi"/>
          <w:bCs/>
          <w:sz w:val="20"/>
          <w:szCs w:val="20"/>
        </w:rPr>
        <w:t> r. poz. </w:t>
      </w:r>
      <w:r w:rsidR="00606BCE" w:rsidRPr="0093383D">
        <w:rPr>
          <w:rFonts w:cstheme="minorHAnsi"/>
          <w:bCs/>
          <w:sz w:val="20"/>
          <w:szCs w:val="20"/>
        </w:rPr>
        <w:t>1129</w:t>
      </w:r>
      <w:r w:rsidRPr="0093383D">
        <w:rPr>
          <w:rFonts w:cstheme="minorHAnsi"/>
          <w:bCs/>
          <w:sz w:val="20"/>
          <w:szCs w:val="20"/>
        </w:rPr>
        <w:t xml:space="preserve"> ze zm., dalej „ustawa”) podaje treść zapytań wraz z</w:t>
      </w:r>
      <w:r w:rsidR="00B46B7F" w:rsidRPr="0093383D">
        <w:rPr>
          <w:rFonts w:cstheme="minorHAnsi"/>
          <w:bCs/>
          <w:sz w:val="20"/>
          <w:szCs w:val="20"/>
        </w:rPr>
        <w:t> </w:t>
      </w:r>
      <w:r w:rsidRPr="0093383D">
        <w:rPr>
          <w:rFonts w:cstheme="minorHAnsi"/>
          <w:bCs/>
          <w:sz w:val="20"/>
          <w:szCs w:val="20"/>
        </w:rPr>
        <w:t xml:space="preserve"> wyjaśnieniami. </w:t>
      </w:r>
    </w:p>
    <w:p w14:paraId="7F6CDF02" w14:textId="77777777" w:rsidR="003C4B52" w:rsidRDefault="003C4B52" w:rsidP="00080709">
      <w:pPr>
        <w:widowControl w:val="0"/>
        <w:autoSpaceDE w:val="0"/>
        <w:autoSpaceDN w:val="0"/>
        <w:adjustRightInd w:val="0"/>
        <w:spacing w:after="0" w:line="320" w:lineRule="atLeast"/>
        <w:jc w:val="both"/>
        <w:rPr>
          <w:rFonts w:eastAsia="Calibri" w:cstheme="minorHAnsi"/>
          <w:b/>
          <w:sz w:val="20"/>
          <w:szCs w:val="20"/>
        </w:rPr>
      </w:pPr>
    </w:p>
    <w:p w14:paraId="2FF46E9C" w14:textId="39FECF8B" w:rsidR="00F66811" w:rsidRPr="00135B77" w:rsidRDefault="00F66811" w:rsidP="00080709">
      <w:pPr>
        <w:widowControl w:val="0"/>
        <w:autoSpaceDE w:val="0"/>
        <w:autoSpaceDN w:val="0"/>
        <w:adjustRightInd w:val="0"/>
        <w:spacing w:after="0" w:line="320" w:lineRule="atLeast"/>
        <w:jc w:val="both"/>
        <w:rPr>
          <w:rFonts w:eastAsia="Calibri" w:cstheme="minorHAnsi"/>
          <w:b/>
          <w:sz w:val="20"/>
          <w:szCs w:val="20"/>
        </w:rPr>
      </w:pPr>
      <w:r w:rsidRPr="00135B77">
        <w:rPr>
          <w:rFonts w:eastAsia="Calibri" w:cstheme="minorHAnsi"/>
          <w:b/>
          <w:sz w:val="20"/>
          <w:szCs w:val="20"/>
        </w:rPr>
        <w:t>Pytanie nr 1</w:t>
      </w:r>
    </w:p>
    <w:p w14:paraId="2170E3A3" w14:textId="655E8A3F" w:rsidR="00A50CDC" w:rsidRPr="00135B77" w:rsidRDefault="00A50CDC" w:rsidP="00080709">
      <w:pPr>
        <w:widowControl w:val="0"/>
        <w:autoSpaceDE w:val="0"/>
        <w:autoSpaceDN w:val="0"/>
        <w:adjustRightInd w:val="0"/>
        <w:spacing w:after="0" w:line="320" w:lineRule="atLeast"/>
        <w:jc w:val="both"/>
        <w:rPr>
          <w:rFonts w:eastAsia="Calibri" w:cstheme="minorHAnsi"/>
          <w:sz w:val="20"/>
          <w:szCs w:val="20"/>
        </w:rPr>
      </w:pPr>
      <w:r w:rsidRPr="00135B77">
        <w:rPr>
          <w:rFonts w:eastAsia="Calibri" w:cstheme="minorHAnsi"/>
          <w:sz w:val="20"/>
          <w:szCs w:val="20"/>
        </w:rPr>
        <w:t xml:space="preserve">W załączniku nr 1, pkt. 21 do umowy stanowiącej załącznik nr 7.1 do SWZ Zamawiający wymaga aby w przypadku nieobecności adresata przedstawiciel WYKONAWCY pozostawił zawiadomienie (pierwsze awizo) o próbie dostarczenia przesyłki ze wskazaniem gdzie i kiedy adresat może odebrać list lub przesyłkę. Termin do odbioru przesyłki przez adresata wynosi 14 dni liczonych od dnia następnego po dniu pozostawienia awizo, w tym terminie przesyłka jest „awizowana” dwukrotnie. Po upływie terminu odbioru, przesyłka zwracana jest ZAMAWIAJĄCEMU wraz z podaniem przyczyny nieodebrania przez adresata” </w:t>
      </w:r>
    </w:p>
    <w:p w14:paraId="02D9BB96" w14:textId="77777777" w:rsidR="00A50CDC" w:rsidRPr="00135B77" w:rsidRDefault="00A50CDC" w:rsidP="00080709">
      <w:pPr>
        <w:widowControl w:val="0"/>
        <w:autoSpaceDE w:val="0"/>
        <w:autoSpaceDN w:val="0"/>
        <w:adjustRightInd w:val="0"/>
        <w:spacing w:after="0" w:line="320" w:lineRule="atLeast"/>
        <w:jc w:val="both"/>
        <w:rPr>
          <w:rFonts w:eastAsia="Calibri" w:cstheme="minorHAnsi"/>
          <w:sz w:val="20"/>
          <w:szCs w:val="20"/>
        </w:rPr>
      </w:pPr>
      <w:r w:rsidRPr="00135B77">
        <w:rPr>
          <w:rFonts w:eastAsia="Calibri" w:cstheme="minorHAnsi"/>
          <w:sz w:val="20"/>
          <w:szCs w:val="20"/>
        </w:rPr>
        <w:t xml:space="preserve">W związku z tym, że usługa kurierska świadczona jest w innych terminach i zasadach niż przesyłki powszechne Wykonawca zwraca się z prośbą o dodanie odrębnego zapisu dotyczącego przesyłek kurierskich: </w:t>
      </w:r>
    </w:p>
    <w:p w14:paraId="75FE1506" w14:textId="77777777" w:rsidR="00A50CDC" w:rsidRPr="00135B77" w:rsidRDefault="00A50CDC" w:rsidP="00080709">
      <w:pPr>
        <w:widowControl w:val="0"/>
        <w:autoSpaceDE w:val="0"/>
        <w:autoSpaceDN w:val="0"/>
        <w:adjustRightInd w:val="0"/>
        <w:spacing w:after="0" w:line="320" w:lineRule="atLeast"/>
        <w:jc w:val="both"/>
        <w:rPr>
          <w:rFonts w:eastAsia="Calibri" w:cstheme="minorHAnsi"/>
          <w:sz w:val="20"/>
          <w:szCs w:val="20"/>
        </w:rPr>
      </w:pPr>
      <w:r w:rsidRPr="00135B77">
        <w:rPr>
          <w:rFonts w:eastAsia="Calibri" w:cstheme="minorHAnsi"/>
          <w:sz w:val="20"/>
          <w:szCs w:val="20"/>
        </w:rPr>
        <w:t xml:space="preserve">W przypadku nieskutecznej próby doręczeni przesyłki w zależności od serwisu w jakim została nadana: </w:t>
      </w:r>
    </w:p>
    <w:p w14:paraId="2F79757A" w14:textId="77777777" w:rsidR="00A50CDC" w:rsidRPr="00135B77" w:rsidRDefault="00A50CDC" w:rsidP="00080709">
      <w:pPr>
        <w:widowControl w:val="0"/>
        <w:autoSpaceDE w:val="0"/>
        <w:autoSpaceDN w:val="0"/>
        <w:adjustRightInd w:val="0"/>
        <w:spacing w:after="0" w:line="320" w:lineRule="atLeast"/>
        <w:jc w:val="both"/>
        <w:rPr>
          <w:rFonts w:eastAsia="Calibri" w:cstheme="minorHAnsi"/>
          <w:sz w:val="20"/>
          <w:szCs w:val="20"/>
        </w:rPr>
      </w:pPr>
      <w:r w:rsidRPr="00135B77">
        <w:rPr>
          <w:rFonts w:eastAsia="Calibri" w:cstheme="minorHAnsi"/>
          <w:sz w:val="20"/>
          <w:szCs w:val="20"/>
        </w:rPr>
        <w:t xml:space="preserve">po nieskutecznej próbie doręczenia następuje natychmiastowy zwrot do nadawcy bez pozostawienia zawiadomienia. Na opakowaniu przesyłki podana zostanie przyczyna zwrotu (np. odmowa przyjęcia), </w:t>
      </w:r>
    </w:p>
    <w:p w14:paraId="7EE57256" w14:textId="619CA242" w:rsidR="00A50CDC" w:rsidRPr="00135B77" w:rsidRDefault="00A50CDC" w:rsidP="00080709">
      <w:pPr>
        <w:widowControl w:val="0"/>
        <w:autoSpaceDE w:val="0"/>
        <w:autoSpaceDN w:val="0"/>
        <w:adjustRightInd w:val="0"/>
        <w:spacing w:after="0" w:line="320" w:lineRule="atLeast"/>
        <w:jc w:val="both"/>
        <w:rPr>
          <w:rFonts w:eastAsia="Calibri" w:cstheme="minorHAnsi"/>
          <w:sz w:val="20"/>
          <w:szCs w:val="20"/>
        </w:rPr>
      </w:pPr>
      <w:r w:rsidRPr="00135B77">
        <w:rPr>
          <w:rFonts w:eastAsia="Calibri" w:cstheme="minorHAnsi"/>
          <w:sz w:val="20"/>
          <w:szCs w:val="20"/>
        </w:rPr>
        <w:t>lub</w:t>
      </w:r>
    </w:p>
    <w:p w14:paraId="262F721B" w14:textId="36885186" w:rsidR="00A50CDC" w:rsidRPr="00135B77" w:rsidRDefault="00A50CDC" w:rsidP="00080709">
      <w:pPr>
        <w:widowControl w:val="0"/>
        <w:autoSpaceDE w:val="0"/>
        <w:autoSpaceDN w:val="0"/>
        <w:adjustRightInd w:val="0"/>
        <w:spacing w:after="0" w:line="320" w:lineRule="atLeast"/>
        <w:jc w:val="both"/>
        <w:rPr>
          <w:rFonts w:eastAsia="Calibri" w:cstheme="minorHAnsi"/>
          <w:sz w:val="20"/>
          <w:szCs w:val="20"/>
        </w:rPr>
      </w:pPr>
      <w:r w:rsidRPr="00135B77">
        <w:rPr>
          <w:rFonts w:eastAsia="Calibri" w:cstheme="minorHAnsi"/>
          <w:sz w:val="20"/>
          <w:szCs w:val="20"/>
        </w:rPr>
        <w:t>Po nieskutecznej próbie doręczenia przesyłki odbiorca otrzyma zawiadomienie o przekierowaniu przesyłki do</w:t>
      </w:r>
      <w:r w:rsidR="0035539E" w:rsidRPr="00135B77">
        <w:rPr>
          <w:rFonts w:eastAsia="Calibri" w:cstheme="minorHAnsi"/>
          <w:sz w:val="20"/>
          <w:szCs w:val="20"/>
        </w:rPr>
        <w:t> </w:t>
      </w:r>
      <w:r w:rsidRPr="00135B77">
        <w:rPr>
          <w:rFonts w:eastAsia="Calibri" w:cstheme="minorHAnsi"/>
          <w:sz w:val="20"/>
          <w:szCs w:val="20"/>
        </w:rPr>
        <w:t xml:space="preserve"> placówki. Zawiadomienie może być przekazywane w formie elektronicznej – (SMS albo e-mail) jeśli nadawca podał jedną z tych form albo obie. </w:t>
      </w:r>
    </w:p>
    <w:p w14:paraId="05394709" w14:textId="77777777" w:rsidR="00A50CDC" w:rsidRPr="00135B77" w:rsidRDefault="00A50CDC" w:rsidP="00080709">
      <w:pPr>
        <w:widowControl w:val="0"/>
        <w:autoSpaceDE w:val="0"/>
        <w:autoSpaceDN w:val="0"/>
        <w:adjustRightInd w:val="0"/>
        <w:spacing w:after="0" w:line="320" w:lineRule="atLeast"/>
        <w:jc w:val="both"/>
        <w:rPr>
          <w:rFonts w:eastAsia="Calibri" w:cstheme="minorHAnsi"/>
          <w:sz w:val="20"/>
          <w:szCs w:val="20"/>
        </w:rPr>
      </w:pPr>
      <w:r w:rsidRPr="00135B77">
        <w:rPr>
          <w:rFonts w:eastAsia="Calibri" w:cstheme="minorHAnsi"/>
          <w:sz w:val="20"/>
          <w:szCs w:val="20"/>
        </w:rPr>
        <w:t xml:space="preserve">Termin na odbiór przesyłki w placówce Wykonawcy: </w:t>
      </w:r>
    </w:p>
    <w:p w14:paraId="0166D3DA" w14:textId="77777777" w:rsidR="00A50CDC" w:rsidRPr="00135B77" w:rsidRDefault="00A50CDC" w:rsidP="00080709">
      <w:pPr>
        <w:widowControl w:val="0"/>
        <w:autoSpaceDE w:val="0"/>
        <w:autoSpaceDN w:val="0"/>
        <w:adjustRightInd w:val="0"/>
        <w:spacing w:after="0" w:line="320" w:lineRule="atLeast"/>
        <w:jc w:val="both"/>
        <w:rPr>
          <w:rFonts w:eastAsia="Calibri" w:cstheme="minorHAnsi"/>
          <w:sz w:val="20"/>
          <w:szCs w:val="20"/>
        </w:rPr>
      </w:pPr>
      <w:r w:rsidRPr="00135B77">
        <w:rPr>
          <w:rFonts w:eastAsia="Calibri" w:cstheme="minorHAnsi"/>
          <w:sz w:val="20"/>
          <w:szCs w:val="20"/>
        </w:rPr>
        <w:t xml:space="preserve">• 7 dni licząc od dnia następującego po dniu przekazania zawiadomienia o przekierowaniu przesyłki </w:t>
      </w:r>
    </w:p>
    <w:p w14:paraId="2CE30AFE" w14:textId="60DA12C8" w:rsidR="00A50CDC" w:rsidRPr="00135B77" w:rsidRDefault="00A50CDC" w:rsidP="00080709">
      <w:pPr>
        <w:widowControl w:val="0"/>
        <w:autoSpaceDE w:val="0"/>
        <w:autoSpaceDN w:val="0"/>
        <w:adjustRightInd w:val="0"/>
        <w:spacing w:after="0" w:line="320" w:lineRule="atLeast"/>
        <w:jc w:val="both"/>
        <w:rPr>
          <w:rFonts w:eastAsia="Calibri" w:cstheme="minorHAnsi"/>
          <w:sz w:val="20"/>
          <w:szCs w:val="20"/>
        </w:rPr>
      </w:pPr>
      <w:r w:rsidRPr="00135B77">
        <w:rPr>
          <w:rFonts w:eastAsia="Calibri" w:cstheme="minorHAnsi"/>
          <w:sz w:val="20"/>
          <w:szCs w:val="20"/>
        </w:rPr>
        <w:t>• 48 godzin, licząc od godziny następnej po godzinie podjęcia próby doręczenia w przypadku żywych roślin Jeżeli we właściwym terminie, wskazanym powyżej, odbiorca przesyłki nie zgłosi się do placówki Wykonawcy przesyłka zostanie zwrócona do nadawcy.</w:t>
      </w:r>
    </w:p>
    <w:p w14:paraId="43A48FE4" w14:textId="77777777" w:rsidR="004A76D3" w:rsidRPr="00135B77" w:rsidRDefault="004A76D3" w:rsidP="00080709">
      <w:pPr>
        <w:widowControl w:val="0"/>
        <w:autoSpaceDE w:val="0"/>
        <w:autoSpaceDN w:val="0"/>
        <w:adjustRightInd w:val="0"/>
        <w:spacing w:after="0" w:line="320" w:lineRule="atLeast"/>
        <w:jc w:val="both"/>
        <w:rPr>
          <w:rFonts w:eastAsia="Calibri" w:cstheme="minorHAnsi"/>
          <w:b/>
          <w:sz w:val="20"/>
          <w:szCs w:val="20"/>
        </w:rPr>
      </w:pPr>
      <w:r w:rsidRPr="00135B77">
        <w:rPr>
          <w:rFonts w:eastAsia="Calibri" w:cstheme="minorHAnsi"/>
          <w:b/>
          <w:sz w:val="20"/>
          <w:szCs w:val="20"/>
        </w:rPr>
        <w:t>Odpowiedź na pytanie nr 1</w:t>
      </w:r>
    </w:p>
    <w:p w14:paraId="0953C513" w14:textId="77777777" w:rsidR="00465061" w:rsidRDefault="00D3588D" w:rsidP="00080709">
      <w:pPr>
        <w:widowControl w:val="0"/>
        <w:autoSpaceDE w:val="0"/>
        <w:autoSpaceDN w:val="0"/>
        <w:adjustRightInd w:val="0"/>
        <w:spacing w:after="0" w:line="320" w:lineRule="atLeast"/>
        <w:jc w:val="both"/>
        <w:rPr>
          <w:rFonts w:eastAsia="Calibri" w:cstheme="minorHAnsi"/>
          <w:sz w:val="20"/>
          <w:szCs w:val="20"/>
        </w:rPr>
      </w:pPr>
      <w:r w:rsidRPr="00135B77">
        <w:rPr>
          <w:rFonts w:eastAsia="Calibri" w:cstheme="minorHAnsi"/>
          <w:sz w:val="20"/>
          <w:szCs w:val="20"/>
        </w:rPr>
        <w:t>Zamawiający wyraża zgodę.</w:t>
      </w:r>
    </w:p>
    <w:p w14:paraId="3045001B" w14:textId="7528BDE2" w:rsidR="00AA4DD6" w:rsidRPr="00135B77" w:rsidRDefault="00D3588D" w:rsidP="00080709">
      <w:pPr>
        <w:widowControl w:val="0"/>
        <w:autoSpaceDE w:val="0"/>
        <w:autoSpaceDN w:val="0"/>
        <w:adjustRightInd w:val="0"/>
        <w:spacing w:after="0" w:line="320" w:lineRule="atLeast"/>
        <w:jc w:val="both"/>
        <w:rPr>
          <w:rFonts w:eastAsia="Calibri" w:cstheme="minorHAnsi"/>
          <w:sz w:val="20"/>
          <w:szCs w:val="20"/>
        </w:rPr>
      </w:pPr>
      <w:r w:rsidRPr="00135B77">
        <w:rPr>
          <w:rFonts w:eastAsia="Calibri" w:cstheme="minorHAnsi"/>
          <w:sz w:val="20"/>
          <w:szCs w:val="20"/>
        </w:rPr>
        <w:t>Zamawiający modyfikuje pkt 21 w załą</w:t>
      </w:r>
      <w:r w:rsidR="00237550">
        <w:rPr>
          <w:rFonts w:eastAsia="Calibri" w:cstheme="minorHAnsi"/>
          <w:sz w:val="20"/>
          <w:szCs w:val="20"/>
        </w:rPr>
        <w:t>czniku nr 1 do załącznika nr 7.1</w:t>
      </w:r>
      <w:r w:rsidRPr="00135B77">
        <w:rPr>
          <w:rFonts w:eastAsia="Calibri" w:cstheme="minorHAnsi"/>
          <w:sz w:val="20"/>
          <w:szCs w:val="20"/>
        </w:rPr>
        <w:t xml:space="preserve"> SWZ w ten sposób, że otrzymuje on brzemiennie:</w:t>
      </w:r>
    </w:p>
    <w:p w14:paraId="0669C3D9" w14:textId="5EC3E172" w:rsidR="00465061" w:rsidRPr="00465061" w:rsidRDefault="00465061" w:rsidP="00080709">
      <w:pPr>
        <w:autoSpaceDN w:val="0"/>
        <w:adjustRightInd w:val="0"/>
        <w:spacing w:after="0" w:line="320" w:lineRule="atLeast"/>
        <w:ind w:left="708"/>
        <w:jc w:val="both"/>
        <w:rPr>
          <w:rFonts w:cstheme="minorHAnsi"/>
          <w:i/>
          <w:sz w:val="20"/>
          <w:szCs w:val="20"/>
        </w:rPr>
      </w:pPr>
      <w:r w:rsidRPr="00465061">
        <w:rPr>
          <w:rFonts w:cstheme="minorHAnsi"/>
          <w:i/>
          <w:sz w:val="20"/>
          <w:szCs w:val="20"/>
        </w:rPr>
        <w:t xml:space="preserve">W przypadku nieobecności adresata przedstawiciel </w:t>
      </w:r>
      <w:r w:rsidRPr="00465061">
        <w:rPr>
          <w:rFonts w:cstheme="minorHAnsi"/>
          <w:b/>
          <w:i/>
          <w:sz w:val="20"/>
          <w:szCs w:val="20"/>
        </w:rPr>
        <w:t>WYKONAWCY</w:t>
      </w:r>
      <w:r w:rsidRPr="00465061">
        <w:rPr>
          <w:rFonts w:cstheme="minorHAnsi"/>
          <w:i/>
          <w:sz w:val="20"/>
          <w:szCs w:val="20"/>
        </w:rPr>
        <w:t xml:space="preserve"> pozostawia zawiadomienie (pierwsze awizo) o próbie dostarczenia </w:t>
      </w:r>
      <w:r>
        <w:rPr>
          <w:rFonts w:cstheme="minorHAnsi"/>
          <w:i/>
          <w:sz w:val="20"/>
          <w:szCs w:val="20"/>
        </w:rPr>
        <w:t xml:space="preserve">listu lub paczki pocztowej </w:t>
      </w:r>
      <w:r w:rsidRPr="00465061">
        <w:rPr>
          <w:rFonts w:cstheme="minorHAnsi"/>
          <w:i/>
          <w:sz w:val="20"/>
          <w:szCs w:val="20"/>
        </w:rPr>
        <w:t xml:space="preserve">ze wskazaniem gdzie i kiedy adresat może odebrać list lub przesyłkę. Termin do odbioru przesyłki przez adresata wynosi 14 dni liczonych od dnia następnego po dniu pozostawienia awizo, w tym terminie przesyłka jest „awizowana” dwukrotnie. Po upływie terminu odbioru, przesyłka zwracana jest </w:t>
      </w:r>
      <w:r w:rsidRPr="00465061">
        <w:rPr>
          <w:rFonts w:cstheme="minorHAnsi"/>
          <w:b/>
          <w:i/>
          <w:sz w:val="20"/>
          <w:szCs w:val="20"/>
        </w:rPr>
        <w:t>ZAMAWIAJĄCEMU</w:t>
      </w:r>
      <w:r w:rsidRPr="00465061">
        <w:rPr>
          <w:rFonts w:cstheme="minorHAnsi"/>
          <w:i/>
          <w:sz w:val="20"/>
          <w:szCs w:val="20"/>
        </w:rPr>
        <w:t xml:space="preserve"> wraz z podaniem przyczyny </w:t>
      </w:r>
      <w:r w:rsidRPr="00465061">
        <w:rPr>
          <w:rFonts w:cstheme="minorHAnsi"/>
          <w:i/>
          <w:sz w:val="20"/>
          <w:szCs w:val="20"/>
        </w:rPr>
        <w:lastRenderedPageBreak/>
        <w:t>nieodebrania przez adresata.</w:t>
      </w:r>
      <w:r>
        <w:rPr>
          <w:rFonts w:cstheme="minorHAnsi"/>
          <w:i/>
          <w:sz w:val="20"/>
          <w:szCs w:val="20"/>
        </w:rPr>
        <w:t xml:space="preserve"> W przypadku przesyłki kurierskiej </w:t>
      </w:r>
      <w:r w:rsidRPr="00465061">
        <w:rPr>
          <w:rFonts w:eastAsia="Calibri" w:cstheme="minorHAnsi"/>
          <w:i/>
          <w:sz w:val="20"/>
          <w:szCs w:val="20"/>
        </w:rPr>
        <w:t>po nieskutecznej próbie doręczenia przesyłki odbiorca otrzyma zawiadomienie o przekierowaniu przesyłki do  placówki. Zawiadomienie może być przekazywane w formie elektronicznej – (SMS albo e-mail) jeśli nadawca podał jedną z tych form albo obie.</w:t>
      </w:r>
    </w:p>
    <w:p w14:paraId="6BF62C23" w14:textId="47F7BF11" w:rsidR="00D3588D" w:rsidRPr="00135B77" w:rsidRDefault="00D3588D" w:rsidP="00080709">
      <w:pPr>
        <w:autoSpaceDN w:val="0"/>
        <w:adjustRightInd w:val="0"/>
        <w:spacing w:after="0" w:line="320" w:lineRule="atLeast"/>
        <w:jc w:val="both"/>
        <w:rPr>
          <w:rFonts w:cstheme="minorHAnsi"/>
          <w:i/>
          <w:sz w:val="20"/>
          <w:szCs w:val="20"/>
        </w:rPr>
      </w:pPr>
    </w:p>
    <w:p w14:paraId="2E031365" w14:textId="697A3966" w:rsidR="00BA1B8F" w:rsidRPr="0035539E" w:rsidRDefault="00BA1B8F" w:rsidP="00080709">
      <w:pPr>
        <w:widowControl w:val="0"/>
        <w:autoSpaceDE w:val="0"/>
        <w:autoSpaceDN w:val="0"/>
        <w:adjustRightInd w:val="0"/>
        <w:spacing w:after="0" w:line="320" w:lineRule="atLeast"/>
        <w:jc w:val="both"/>
        <w:rPr>
          <w:rFonts w:eastAsia="Calibri" w:cstheme="minorHAnsi"/>
          <w:b/>
          <w:sz w:val="20"/>
          <w:szCs w:val="20"/>
        </w:rPr>
      </w:pPr>
      <w:r w:rsidRPr="0035539E">
        <w:rPr>
          <w:rFonts w:eastAsia="Calibri" w:cstheme="minorHAnsi"/>
          <w:b/>
          <w:sz w:val="20"/>
          <w:szCs w:val="20"/>
        </w:rPr>
        <w:t>Pytanie nr 2</w:t>
      </w:r>
    </w:p>
    <w:p w14:paraId="10F8E6E2" w14:textId="56CE871F" w:rsidR="00034579" w:rsidRPr="0035539E" w:rsidRDefault="007932AE" w:rsidP="00080709">
      <w:pPr>
        <w:widowControl w:val="0"/>
        <w:autoSpaceDE w:val="0"/>
        <w:autoSpaceDN w:val="0"/>
        <w:adjustRightInd w:val="0"/>
        <w:spacing w:after="0" w:line="320" w:lineRule="atLeast"/>
        <w:jc w:val="both"/>
        <w:rPr>
          <w:rFonts w:eastAsia="Calibri" w:cstheme="minorHAnsi"/>
          <w:b/>
          <w:sz w:val="20"/>
          <w:szCs w:val="20"/>
        </w:rPr>
      </w:pPr>
      <w:r w:rsidRPr="0035539E">
        <w:rPr>
          <w:rFonts w:cstheme="minorHAnsi"/>
          <w:sz w:val="20"/>
          <w:szCs w:val="20"/>
        </w:rPr>
        <w:t xml:space="preserve">Zamawiający we Wzorach Umowy stanowiących Załączniki nr 7.1 do Ogłoszenia w § 5 w ust. 7 oraz Załącznik nr </w:t>
      </w:r>
      <w:r w:rsidR="0035539E">
        <w:rPr>
          <w:rFonts w:cstheme="minorHAnsi"/>
          <w:sz w:val="20"/>
          <w:szCs w:val="20"/>
        </w:rPr>
        <w:t> </w:t>
      </w:r>
      <w:r w:rsidRPr="0035539E">
        <w:rPr>
          <w:rFonts w:cstheme="minorHAnsi"/>
          <w:sz w:val="20"/>
          <w:szCs w:val="20"/>
        </w:rPr>
        <w:t>7.2 § 5 ust. 8 zaznacza, że „termin płatności faktury wynosi 21 dni od daty otrzymania przez Zamawiającego prawidłowo wystawionej faktury VAT”. Z uwagi na fakt, że dla faktur wystawianych standardowo przez Wykonawcę określany jest termin ilości dni od daty wystawienia faktury, a nie jak wskazano od daty doręczenia prawidłowo wystawionej faktury. Wykonawca zwraca się z prośbą o zmianę zapisu, aby termin ten był liczony od</w:t>
      </w:r>
      <w:r w:rsidR="0035539E">
        <w:rPr>
          <w:rFonts w:cstheme="minorHAnsi"/>
          <w:sz w:val="20"/>
          <w:szCs w:val="20"/>
        </w:rPr>
        <w:t> </w:t>
      </w:r>
      <w:r w:rsidRPr="0035539E">
        <w:rPr>
          <w:rFonts w:cstheme="minorHAnsi"/>
          <w:sz w:val="20"/>
          <w:szCs w:val="20"/>
        </w:rPr>
        <w:t xml:space="preserve"> momentu wystawienia faktury. Takie rozwiązanie daje możliwość oszacowania terminów wpływu środków oraz weryfikację opóźnień w ich płatności.</w:t>
      </w:r>
    </w:p>
    <w:p w14:paraId="3BB26FF5" w14:textId="37F3A5A3" w:rsidR="00BA1B8F" w:rsidRPr="0035539E" w:rsidRDefault="00BA1B8F" w:rsidP="00080709">
      <w:pPr>
        <w:widowControl w:val="0"/>
        <w:autoSpaceDE w:val="0"/>
        <w:autoSpaceDN w:val="0"/>
        <w:adjustRightInd w:val="0"/>
        <w:spacing w:after="0" w:line="320" w:lineRule="atLeast"/>
        <w:jc w:val="both"/>
        <w:rPr>
          <w:rFonts w:eastAsia="Calibri" w:cstheme="minorHAnsi"/>
          <w:b/>
          <w:sz w:val="20"/>
          <w:szCs w:val="20"/>
        </w:rPr>
      </w:pPr>
      <w:r w:rsidRPr="0035539E">
        <w:rPr>
          <w:rFonts w:eastAsia="Calibri" w:cstheme="minorHAnsi"/>
          <w:b/>
          <w:sz w:val="20"/>
          <w:szCs w:val="20"/>
        </w:rPr>
        <w:t>Odpowiedź na pytanie nr 2</w:t>
      </w:r>
    </w:p>
    <w:p w14:paraId="1926380E" w14:textId="7A720A6D" w:rsidR="00034579" w:rsidRPr="002608A0" w:rsidRDefault="002608A0" w:rsidP="00080709">
      <w:pPr>
        <w:widowControl w:val="0"/>
        <w:autoSpaceDE w:val="0"/>
        <w:autoSpaceDN w:val="0"/>
        <w:adjustRightInd w:val="0"/>
        <w:spacing w:after="0" w:line="320" w:lineRule="atLeast"/>
        <w:jc w:val="both"/>
        <w:rPr>
          <w:rFonts w:eastAsia="Calibri" w:cstheme="minorHAnsi"/>
          <w:sz w:val="20"/>
          <w:szCs w:val="20"/>
        </w:rPr>
      </w:pPr>
      <w:r w:rsidRPr="002608A0">
        <w:rPr>
          <w:rFonts w:eastAsia="Calibri" w:cstheme="minorHAnsi"/>
          <w:sz w:val="20"/>
          <w:szCs w:val="20"/>
        </w:rPr>
        <w:t>Zamawiający nie wyraża zgody.</w:t>
      </w:r>
    </w:p>
    <w:p w14:paraId="0C95ED8A" w14:textId="77777777" w:rsidR="002608A0" w:rsidRPr="0035539E" w:rsidRDefault="002608A0" w:rsidP="00080709">
      <w:pPr>
        <w:widowControl w:val="0"/>
        <w:autoSpaceDE w:val="0"/>
        <w:autoSpaceDN w:val="0"/>
        <w:adjustRightInd w:val="0"/>
        <w:spacing w:after="0" w:line="320" w:lineRule="atLeast"/>
        <w:jc w:val="both"/>
        <w:rPr>
          <w:rFonts w:eastAsia="Calibri" w:cstheme="minorHAnsi"/>
          <w:b/>
          <w:sz w:val="20"/>
          <w:szCs w:val="20"/>
        </w:rPr>
      </w:pPr>
    </w:p>
    <w:p w14:paraId="23AA77DB" w14:textId="4DDCC1FB" w:rsidR="00BA1B8F" w:rsidRPr="0035539E" w:rsidRDefault="00BA1B8F" w:rsidP="00080709">
      <w:pPr>
        <w:widowControl w:val="0"/>
        <w:autoSpaceDE w:val="0"/>
        <w:autoSpaceDN w:val="0"/>
        <w:adjustRightInd w:val="0"/>
        <w:spacing w:after="0" w:line="320" w:lineRule="atLeast"/>
        <w:jc w:val="both"/>
        <w:rPr>
          <w:rFonts w:eastAsia="Calibri" w:cstheme="minorHAnsi"/>
          <w:b/>
          <w:sz w:val="20"/>
          <w:szCs w:val="20"/>
        </w:rPr>
      </w:pPr>
      <w:r w:rsidRPr="0035539E">
        <w:rPr>
          <w:rFonts w:eastAsia="Calibri" w:cstheme="minorHAnsi"/>
          <w:b/>
          <w:sz w:val="20"/>
          <w:szCs w:val="20"/>
        </w:rPr>
        <w:t>Pytanie nr 3</w:t>
      </w:r>
    </w:p>
    <w:p w14:paraId="604E4519" w14:textId="77777777" w:rsidR="007932AE" w:rsidRPr="0035539E" w:rsidRDefault="007932AE" w:rsidP="00080709">
      <w:pPr>
        <w:pStyle w:val="Default"/>
        <w:spacing w:line="320" w:lineRule="atLeast"/>
        <w:jc w:val="both"/>
        <w:rPr>
          <w:rFonts w:asciiTheme="minorHAnsi" w:hAnsiTheme="minorHAnsi" w:cstheme="minorHAnsi"/>
          <w:sz w:val="20"/>
          <w:szCs w:val="20"/>
        </w:rPr>
      </w:pPr>
      <w:r w:rsidRPr="0035539E">
        <w:rPr>
          <w:rFonts w:asciiTheme="minorHAnsi" w:hAnsiTheme="minorHAnsi" w:cstheme="minorHAnsi"/>
          <w:sz w:val="20"/>
          <w:szCs w:val="20"/>
        </w:rPr>
        <w:t xml:space="preserve">Zamawiający we Wzorze Umowy stanowiącej Załącznik nr 7.1 do Ogłoszenia w § 5 ust.11 jak również w Załączniku nr 7.2 § 5 ust.10 stwierdza, że „Za termin dokonania płatności uważa się dzień obciążenia rachunku bankowego Zamawiającego.” Pragniemy zwrócić uwagę na fakt, że takie określenie momentu zapłaty nie pozwala Wykonawcy swobodnie dysponować środkami za wykonane usługi – co jest niezgodne z orzecznictwem sądów w tej sprawie oraz uniemożliwia Wykonawcy monitorowanie terminowości płatności za świadczone usługi oraz naliczanie ewentualnych odsetek za zwłokę. Termin zapłaty należności cywilnoprawnych reguluje art. 454 Kodeksu Cywilnego, który regulując miejsce wykonania zobowiązania traktuje także o chwili spełnienia świadczenia, co nie budzi wątpliwości chociażby ze względu na orzecznictwo Sądu Najwyższego. W przypadku zobowiązań cywilnoprawnych zasadą jest, że zapłata dokonana jest dopiero z chwilą uznania rachunku bankowego wierzyciela, co gwarantuje m.in. prawidłowe monitorowanie rozliczania stron. </w:t>
      </w:r>
    </w:p>
    <w:p w14:paraId="290A90CD" w14:textId="1DCE9D39" w:rsidR="00034579" w:rsidRPr="0035539E" w:rsidRDefault="007932AE" w:rsidP="00080709">
      <w:pPr>
        <w:widowControl w:val="0"/>
        <w:autoSpaceDE w:val="0"/>
        <w:autoSpaceDN w:val="0"/>
        <w:adjustRightInd w:val="0"/>
        <w:spacing w:after="0" w:line="320" w:lineRule="atLeast"/>
        <w:jc w:val="both"/>
        <w:rPr>
          <w:rFonts w:cstheme="minorHAnsi"/>
          <w:sz w:val="20"/>
          <w:szCs w:val="20"/>
        </w:rPr>
      </w:pPr>
      <w:r w:rsidRPr="0035539E">
        <w:rPr>
          <w:rFonts w:cstheme="minorHAnsi"/>
          <w:sz w:val="20"/>
          <w:szCs w:val="20"/>
        </w:rPr>
        <w:t>Czy ze względu na to, że faktyczną możliwością dysponowania środkami jest data ich wpływu na rachunek Wykonawcy, Zamawiający dopuszcza zmianę określenia dnia zapłaty według powszechnie stosowanej formy w</w:t>
      </w:r>
      <w:r w:rsidR="0035539E">
        <w:rPr>
          <w:rFonts w:cstheme="minorHAnsi"/>
          <w:sz w:val="20"/>
          <w:szCs w:val="20"/>
        </w:rPr>
        <w:t> </w:t>
      </w:r>
      <w:r w:rsidRPr="0035539E">
        <w:rPr>
          <w:rFonts w:cstheme="minorHAnsi"/>
          <w:sz w:val="20"/>
          <w:szCs w:val="20"/>
        </w:rPr>
        <w:t xml:space="preserve"> obrocie gospodarczym: „Za dzień zapłaty strony przyjmują dzień wpływu środków na rachunek bankowy Wykonawcy”?</w:t>
      </w:r>
    </w:p>
    <w:p w14:paraId="5DC4BF95" w14:textId="797CF2A7" w:rsidR="00BA1B8F" w:rsidRPr="0035539E" w:rsidRDefault="00BA1B8F" w:rsidP="00080709">
      <w:pPr>
        <w:widowControl w:val="0"/>
        <w:autoSpaceDE w:val="0"/>
        <w:autoSpaceDN w:val="0"/>
        <w:adjustRightInd w:val="0"/>
        <w:spacing w:after="0" w:line="320" w:lineRule="atLeast"/>
        <w:jc w:val="both"/>
        <w:rPr>
          <w:rFonts w:eastAsia="Calibri" w:cstheme="minorHAnsi"/>
          <w:b/>
          <w:sz w:val="20"/>
          <w:szCs w:val="20"/>
        </w:rPr>
      </w:pPr>
      <w:r w:rsidRPr="0035539E">
        <w:rPr>
          <w:rFonts w:eastAsia="Calibri" w:cstheme="minorHAnsi"/>
          <w:b/>
          <w:sz w:val="20"/>
          <w:szCs w:val="20"/>
        </w:rPr>
        <w:t>Odpowiedź na pytanie nr 3</w:t>
      </w:r>
    </w:p>
    <w:p w14:paraId="360899A9" w14:textId="77777777" w:rsidR="00C535A6" w:rsidRPr="002608A0" w:rsidRDefault="00C535A6" w:rsidP="00080709">
      <w:pPr>
        <w:widowControl w:val="0"/>
        <w:autoSpaceDE w:val="0"/>
        <w:autoSpaceDN w:val="0"/>
        <w:adjustRightInd w:val="0"/>
        <w:spacing w:after="0" w:line="320" w:lineRule="atLeast"/>
        <w:jc w:val="both"/>
        <w:rPr>
          <w:rFonts w:eastAsia="Calibri" w:cstheme="minorHAnsi"/>
          <w:sz w:val="20"/>
          <w:szCs w:val="20"/>
        </w:rPr>
      </w:pPr>
      <w:r w:rsidRPr="002608A0">
        <w:rPr>
          <w:rFonts w:eastAsia="Calibri" w:cstheme="minorHAnsi"/>
          <w:sz w:val="20"/>
          <w:szCs w:val="20"/>
        </w:rPr>
        <w:t>Zamawiający nie wyraża zgody.</w:t>
      </w:r>
    </w:p>
    <w:p w14:paraId="4975D931" w14:textId="77777777" w:rsidR="00034579" w:rsidRPr="0035539E" w:rsidRDefault="00034579" w:rsidP="00080709">
      <w:pPr>
        <w:widowControl w:val="0"/>
        <w:autoSpaceDE w:val="0"/>
        <w:autoSpaceDN w:val="0"/>
        <w:adjustRightInd w:val="0"/>
        <w:spacing w:after="0" w:line="320" w:lineRule="atLeast"/>
        <w:jc w:val="both"/>
        <w:rPr>
          <w:rFonts w:eastAsia="Calibri" w:cstheme="minorHAnsi"/>
          <w:b/>
          <w:sz w:val="20"/>
          <w:szCs w:val="20"/>
        </w:rPr>
      </w:pPr>
    </w:p>
    <w:p w14:paraId="41830FEA" w14:textId="0EBD7E02" w:rsidR="00BA1B8F" w:rsidRPr="00DA6A5E" w:rsidRDefault="00BA1B8F" w:rsidP="00080709">
      <w:pPr>
        <w:widowControl w:val="0"/>
        <w:autoSpaceDE w:val="0"/>
        <w:autoSpaceDN w:val="0"/>
        <w:adjustRightInd w:val="0"/>
        <w:spacing w:after="0" w:line="320" w:lineRule="atLeast"/>
        <w:jc w:val="both"/>
        <w:rPr>
          <w:rFonts w:eastAsia="Calibri" w:cstheme="minorHAnsi"/>
          <w:b/>
          <w:sz w:val="20"/>
          <w:szCs w:val="20"/>
        </w:rPr>
      </w:pPr>
      <w:r w:rsidRPr="00DA6A5E">
        <w:rPr>
          <w:rFonts w:eastAsia="Calibri" w:cstheme="minorHAnsi"/>
          <w:b/>
          <w:sz w:val="20"/>
          <w:szCs w:val="20"/>
        </w:rPr>
        <w:t>Pytanie nr 4</w:t>
      </w:r>
    </w:p>
    <w:p w14:paraId="07B58479" w14:textId="14E9214E" w:rsidR="007932AE" w:rsidRPr="00DA6A5E" w:rsidRDefault="007932AE" w:rsidP="00080709">
      <w:pPr>
        <w:pStyle w:val="Default"/>
        <w:spacing w:line="320" w:lineRule="atLeast"/>
        <w:jc w:val="both"/>
        <w:rPr>
          <w:rFonts w:asciiTheme="minorHAnsi" w:hAnsiTheme="minorHAnsi" w:cstheme="minorHAnsi"/>
          <w:color w:val="auto"/>
          <w:sz w:val="20"/>
          <w:szCs w:val="20"/>
        </w:rPr>
      </w:pPr>
      <w:r w:rsidRPr="00DA6A5E">
        <w:rPr>
          <w:rFonts w:asciiTheme="minorHAnsi" w:hAnsiTheme="minorHAnsi" w:cstheme="minorHAnsi"/>
          <w:color w:val="auto"/>
          <w:sz w:val="20"/>
          <w:szCs w:val="20"/>
        </w:rPr>
        <w:t>Wykonawca zwraca się z prośbą o dodanie do § 5 załącznika nr 7.1, ust. 13 oraz do § 5 załącznika 7.2 ust. 16 do</w:t>
      </w:r>
      <w:r w:rsidR="0035539E" w:rsidRPr="00DA6A5E">
        <w:rPr>
          <w:rFonts w:asciiTheme="minorHAnsi" w:hAnsiTheme="minorHAnsi" w:cstheme="minorHAnsi"/>
          <w:color w:val="auto"/>
          <w:sz w:val="20"/>
          <w:szCs w:val="20"/>
        </w:rPr>
        <w:t> </w:t>
      </w:r>
      <w:r w:rsidRPr="00DA6A5E">
        <w:rPr>
          <w:rFonts w:asciiTheme="minorHAnsi" w:hAnsiTheme="minorHAnsi" w:cstheme="minorHAnsi"/>
          <w:color w:val="auto"/>
          <w:sz w:val="20"/>
          <w:szCs w:val="20"/>
        </w:rPr>
        <w:t xml:space="preserve"> Ogłoszenia następującego zapisu: </w:t>
      </w:r>
    </w:p>
    <w:p w14:paraId="1697D3FE" w14:textId="3E00EA43" w:rsidR="00034579" w:rsidRPr="00DA6A5E" w:rsidRDefault="007932AE" w:rsidP="00080709">
      <w:pPr>
        <w:widowControl w:val="0"/>
        <w:autoSpaceDE w:val="0"/>
        <w:autoSpaceDN w:val="0"/>
        <w:adjustRightInd w:val="0"/>
        <w:spacing w:after="0" w:line="320" w:lineRule="atLeast"/>
        <w:jc w:val="both"/>
        <w:rPr>
          <w:rFonts w:eastAsia="Calibri" w:cstheme="minorHAnsi"/>
          <w:b/>
          <w:sz w:val="20"/>
          <w:szCs w:val="20"/>
        </w:rPr>
      </w:pPr>
      <w:r w:rsidRPr="00DA6A5E">
        <w:rPr>
          <w:rFonts w:cstheme="minorHAnsi"/>
          <w:sz w:val="20"/>
          <w:szCs w:val="20"/>
        </w:rPr>
        <w:t>„Za nieterminowe regulowanie należności Wykonawca naliczać będzie odsetki ustawowe za opóźnienie w</w:t>
      </w:r>
      <w:r w:rsidR="0035539E" w:rsidRPr="00DA6A5E">
        <w:rPr>
          <w:rFonts w:cstheme="minorHAnsi"/>
          <w:sz w:val="20"/>
          <w:szCs w:val="20"/>
        </w:rPr>
        <w:t> </w:t>
      </w:r>
      <w:r w:rsidRPr="00DA6A5E">
        <w:rPr>
          <w:rFonts w:cstheme="minorHAnsi"/>
          <w:sz w:val="20"/>
          <w:szCs w:val="20"/>
        </w:rPr>
        <w:t xml:space="preserve"> transakcjach handlowych oraz zastrzega sobie prawo wstrzymania świadczenia usług do czasu uregulowania należności. Odsetki ustawowe za niezapłacone w terminach faktury płacone będą przez Zamawiającego na</w:t>
      </w:r>
      <w:r w:rsidR="0035539E" w:rsidRPr="00DA6A5E">
        <w:rPr>
          <w:rFonts w:cstheme="minorHAnsi"/>
          <w:sz w:val="20"/>
          <w:szCs w:val="20"/>
        </w:rPr>
        <w:t> </w:t>
      </w:r>
      <w:r w:rsidRPr="00DA6A5E">
        <w:rPr>
          <w:rFonts w:cstheme="minorHAnsi"/>
          <w:sz w:val="20"/>
          <w:szCs w:val="20"/>
        </w:rPr>
        <w:t xml:space="preserve"> podstawie noty odsetkowej. W przypadku zalegania przez Zamawiającego z płatnościami przez okres dłuższy niż 21 dni od wskazanego w pkt 4 terminu zapłaty, Wykonawca ma prawo do wstrzymania realizacji usług opłacanych w formie opłaty „z dołu” oraz prawo do wstrzymania realizacji usług na warunkach cenowych </w:t>
      </w:r>
      <w:r w:rsidRPr="00DA6A5E">
        <w:rPr>
          <w:rFonts w:cstheme="minorHAnsi"/>
          <w:sz w:val="20"/>
          <w:szCs w:val="20"/>
        </w:rPr>
        <w:lastRenderedPageBreak/>
        <w:t>określonych w niniejszej umowie. W takiej sytuacji usługi będą realizowane na ogólnie obowiązujących warunkach świadczenia usług pocztowych, tj. po uiszczeniu opłaty z góry za jej świadczenie. Przez opłatę „z góry” na ogólnie obowiązujących warunkach należy rozumieć opłatę w całości wniesioną przez Zamawiającego przed nadaniem przesyłki, zgodnie z cennikami jak dla Klienta indywidualnego dostępnymi na stronie Wykonawcy. Ponowne zastosowanie formy opłaty „z dołu” i powrót do warunków cenowych określonych w niniejszej umowie nastąpić może począwszy od następnego okresu rozliczeniowego, po uregulowaniu zaległych należności wraz z odsetkami. W przypadku opóźnienia Zamawiającego w zapłacie za faktury, Wykonawca ma prawo do zaliczenia otrzymanych płatności na poczet zaległych należności, w tym odsetek, bez względu na tytuł podanej płatności.</w:t>
      </w:r>
    </w:p>
    <w:p w14:paraId="5C066424" w14:textId="5177018A" w:rsidR="00BA1B8F" w:rsidRPr="00AA4DD6" w:rsidRDefault="00BA1B8F" w:rsidP="00080709">
      <w:pPr>
        <w:widowControl w:val="0"/>
        <w:autoSpaceDE w:val="0"/>
        <w:autoSpaceDN w:val="0"/>
        <w:adjustRightInd w:val="0"/>
        <w:spacing w:after="0" w:line="320" w:lineRule="atLeast"/>
        <w:jc w:val="both"/>
        <w:rPr>
          <w:rFonts w:eastAsia="Calibri" w:cstheme="minorHAnsi"/>
          <w:b/>
          <w:sz w:val="20"/>
          <w:szCs w:val="20"/>
        </w:rPr>
      </w:pPr>
      <w:r w:rsidRPr="00DA6A5E">
        <w:rPr>
          <w:rFonts w:eastAsia="Calibri" w:cstheme="minorHAnsi"/>
          <w:b/>
          <w:sz w:val="20"/>
          <w:szCs w:val="20"/>
        </w:rPr>
        <w:t>Odpowiedź na pytanie nr 4</w:t>
      </w:r>
    </w:p>
    <w:p w14:paraId="01E8B8A3" w14:textId="77777777" w:rsidR="00DA6A5E" w:rsidRPr="009A0AE5" w:rsidRDefault="00DA6A5E" w:rsidP="00080709">
      <w:pPr>
        <w:widowControl w:val="0"/>
        <w:autoSpaceDE w:val="0"/>
        <w:autoSpaceDN w:val="0"/>
        <w:adjustRightInd w:val="0"/>
        <w:spacing w:after="0" w:line="320" w:lineRule="atLeast"/>
        <w:jc w:val="both"/>
        <w:rPr>
          <w:rFonts w:eastAsia="Calibri" w:cstheme="minorHAnsi"/>
          <w:sz w:val="20"/>
          <w:szCs w:val="20"/>
        </w:rPr>
      </w:pPr>
      <w:r w:rsidRPr="009A0AE5">
        <w:rPr>
          <w:rFonts w:eastAsia="Calibri" w:cstheme="minorHAnsi"/>
          <w:sz w:val="20"/>
          <w:szCs w:val="20"/>
        </w:rPr>
        <w:t>Zamawiający nie wyraża zgody.</w:t>
      </w:r>
    </w:p>
    <w:p w14:paraId="5D82FBD3" w14:textId="77777777" w:rsidR="00034579" w:rsidRPr="00AA4DD6" w:rsidRDefault="00034579" w:rsidP="00080709">
      <w:pPr>
        <w:widowControl w:val="0"/>
        <w:autoSpaceDE w:val="0"/>
        <w:autoSpaceDN w:val="0"/>
        <w:adjustRightInd w:val="0"/>
        <w:spacing w:after="0" w:line="320" w:lineRule="atLeast"/>
        <w:jc w:val="both"/>
        <w:rPr>
          <w:rFonts w:eastAsia="Calibri" w:cstheme="minorHAnsi"/>
          <w:b/>
          <w:sz w:val="20"/>
          <w:szCs w:val="20"/>
        </w:rPr>
      </w:pPr>
    </w:p>
    <w:p w14:paraId="6DB82911" w14:textId="6842F79A" w:rsidR="00BA1B8F" w:rsidRPr="0035539E" w:rsidRDefault="00BA1B8F" w:rsidP="00080709">
      <w:pPr>
        <w:widowControl w:val="0"/>
        <w:autoSpaceDE w:val="0"/>
        <w:autoSpaceDN w:val="0"/>
        <w:adjustRightInd w:val="0"/>
        <w:spacing w:after="0" w:line="320" w:lineRule="atLeast"/>
        <w:jc w:val="both"/>
        <w:rPr>
          <w:rFonts w:eastAsia="Calibri" w:cstheme="minorHAnsi"/>
          <w:b/>
          <w:sz w:val="20"/>
          <w:szCs w:val="20"/>
        </w:rPr>
      </w:pPr>
      <w:r w:rsidRPr="0035539E">
        <w:rPr>
          <w:rFonts w:eastAsia="Calibri" w:cstheme="minorHAnsi"/>
          <w:b/>
          <w:sz w:val="20"/>
          <w:szCs w:val="20"/>
        </w:rPr>
        <w:t>Pytanie nr 5</w:t>
      </w:r>
    </w:p>
    <w:p w14:paraId="6C21C5C7" w14:textId="365C8474" w:rsidR="00034579" w:rsidRPr="0035539E" w:rsidRDefault="007932AE" w:rsidP="00080709">
      <w:pPr>
        <w:pStyle w:val="Default"/>
        <w:spacing w:line="320" w:lineRule="atLeast"/>
        <w:jc w:val="both"/>
        <w:rPr>
          <w:rFonts w:asciiTheme="minorHAnsi" w:eastAsia="Calibri" w:hAnsiTheme="minorHAnsi" w:cstheme="minorHAnsi"/>
          <w:b/>
          <w:sz w:val="20"/>
          <w:szCs w:val="20"/>
        </w:rPr>
      </w:pPr>
      <w:r w:rsidRPr="0035539E">
        <w:rPr>
          <w:rFonts w:asciiTheme="minorHAnsi" w:hAnsiTheme="minorHAnsi" w:cstheme="minorHAnsi"/>
          <w:sz w:val="20"/>
          <w:szCs w:val="20"/>
        </w:rPr>
        <w:t>We wzorze umowy stanowiących Załącznik nr 7.1 do SWZ, w § 6 ust. 1 pkt. 1 i 2, jak również w Załączniku nr 7.2 do Ogłoszenia ust. 1 pkt. 1 i 2 Zamawiający zastrzega sobie prawo do zażądania zapłaty kar umownych w</w:t>
      </w:r>
      <w:r w:rsidR="0035539E">
        <w:rPr>
          <w:rFonts w:asciiTheme="minorHAnsi" w:hAnsiTheme="minorHAnsi" w:cstheme="minorHAnsi"/>
          <w:sz w:val="20"/>
          <w:szCs w:val="20"/>
        </w:rPr>
        <w:t> </w:t>
      </w:r>
      <w:r w:rsidRPr="0035539E">
        <w:rPr>
          <w:rFonts w:asciiTheme="minorHAnsi" w:hAnsiTheme="minorHAnsi" w:cstheme="minorHAnsi"/>
          <w:sz w:val="20"/>
          <w:szCs w:val="20"/>
        </w:rPr>
        <w:t xml:space="preserve"> wysokości 10% łącznego wynagrodzenia brutto. Wykonawca zwraca się z prośbą o zmianę wysokości kary na</w:t>
      </w:r>
      <w:r w:rsidR="0035539E">
        <w:rPr>
          <w:rFonts w:asciiTheme="minorHAnsi" w:hAnsiTheme="minorHAnsi" w:cstheme="minorHAnsi"/>
          <w:sz w:val="20"/>
          <w:szCs w:val="20"/>
        </w:rPr>
        <w:t> </w:t>
      </w:r>
      <w:r w:rsidRPr="0035539E">
        <w:rPr>
          <w:rFonts w:asciiTheme="minorHAnsi" w:hAnsiTheme="minorHAnsi" w:cstheme="minorHAnsi"/>
          <w:sz w:val="20"/>
          <w:szCs w:val="20"/>
        </w:rPr>
        <w:t xml:space="preserve"> 4% od łącznego wynagrodzenia brutto, która jest karą wysoką ale stosowną na rynku. Wykonawca nie neguje konieczności wprowadzenia kar umownych w Worze Umowy, lecz podkreśla, iż należy dążyć do zachowania równowagi stron stosunku umownego, która w</w:t>
      </w:r>
      <w:r w:rsidR="0035539E">
        <w:rPr>
          <w:rFonts w:cstheme="minorHAnsi"/>
          <w:sz w:val="20"/>
          <w:szCs w:val="20"/>
        </w:rPr>
        <w:t> </w:t>
      </w:r>
      <w:r w:rsidRPr="0035539E">
        <w:rPr>
          <w:rFonts w:asciiTheme="minorHAnsi" w:hAnsiTheme="minorHAnsi" w:cstheme="minorHAnsi"/>
          <w:sz w:val="20"/>
          <w:szCs w:val="20"/>
        </w:rPr>
        <w:t xml:space="preserve"> jego ocenie nie stoi w sprzeczności z naturą stosunku prawnego, ustawą lub zasadami współżycia społecznego. Podkreślić należy, że ustanowienie w umowie rażąco wysokich kar umownych, bezwzględnie należy uznać za</w:t>
      </w:r>
      <w:r w:rsidR="0035539E">
        <w:rPr>
          <w:rFonts w:cstheme="minorHAnsi"/>
          <w:sz w:val="20"/>
          <w:szCs w:val="20"/>
        </w:rPr>
        <w:t> </w:t>
      </w:r>
      <w:r w:rsidRPr="0035539E">
        <w:rPr>
          <w:rFonts w:asciiTheme="minorHAnsi" w:hAnsiTheme="minorHAnsi" w:cstheme="minorHAnsi"/>
          <w:sz w:val="20"/>
          <w:szCs w:val="20"/>
        </w:rPr>
        <w:t xml:space="preserve"> naruszenie zasad zachowania uczciwej konkurencji. Wynika to zarówno z ograniczeń zasady swobody umów, jak i innej podstawowej zasady prawa cywilnego, wyrażonej w art. 5 Kodeksu Cywilnego. Wobec powyższego karę 10% należy uznać za całkowicie wygórowaną.</w:t>
      </w:r>
    </w:p>
    <w:p w14:paraId="4D0C6923" w14:textId="6A2CF93B" w:rsidR="00BA1B8F" w:rsidRDefault="00BA1B8F" w:rsidP="00080709">
      <w:pPr>
        <w:widowControl w:val="0"/>
        <w:autoSpaceDE w:val="0"/>
        <w:autoSpaceDN w:val="0"/>
        <w:adjustRightInd w:val="0"/>
        <w:spacing w:after="0" w:line="320" w:lineRule="atLeast"/>
        <w:jc w:val="both"/>
        <w:rPr>
          <w:rFonts w:eastAsia="Calibri" w:cstheme="minorHAnsi"/>
          <w:b/>
          <w:sz w:val="20"/>
          <w:szCs w:val="20"/>
        </w:rPr>
      </w:pPr>
      <w:r w:rsidRPr="0035539E">
        <w:rPr>
          <w:rFonts w:eastAsia="Calibri" w:cstheme="minorHAnsi"/>
          <w:b/>
          <w:sz w:val="20"/>
          <w:szCs w:val="20"/>
        </w:rPr>
        <w:t>Odpowiedź na pytanie nr 5</w:t>
      </w:r>
    </w:p>
    <w:p w14:paraId="555625B5" w14:textId="77777777" w:rsidR="004A4370" w:rsidRPr="002608A0" w:rsidRDefault="004A4370" w:rsidP="00080709">
      <w:pPr>
        <w:widowControl w:val="0"/>
        <w:autoSpaceDE w:val="0"/>
        <w:autoSpaceDN w:val="0"/>
        <w:adjustRightInd w:val="0"/>
        <w:spacing w:after="0" w:line="320" w:lineRule="atLeast"/>
        <w:jc w:val="both"/>
        <w:rPr>
          <w:rFonts w:eastAsia="Calibri" w:cstheme="minorHAnsi"/>
          <w:sz w:val="20"/>
          <w:szCs w:val="20"/>
        </w:rPr>
      </w:pPr>
      <w:r w:rsidRPr="002608A0">
        <w:rPr>
          <w:rFonts w:eastAsia="Calibri" w:cstheme="minorHAnsi"/>
          <w:sz w:val="20"/>
          <w:szCs w:val="20"/>
        </w:rPr>
        <w:t>Zamawiający nie wyraża zgody.</w:t>
      </w:r>
    </w:p>
    <w:p w14:paraId="68C1198A" w14:textId="77777777" w:rsidR="00034579" w:rsidRPr="0035539E" w:rsidRDefault="00034579" w:rsidP="00080709">
      <w:pPr>
        <w:widowControl w:val="0"/>
        <w:autoSpaceDE w:val="0"/>
        <w:autoSpaceDN w:val="0"/>
        <w:adjustRightInd w:val="0"/>
        <w:spacing w:after="0" w:line="320" w:lineRule="atLeast"/>
        <w:jc w:val="both"/>
        <w:rPr>
          <w:rFonts w:eastAsia="Calibri" w:cstheme="minorHAnsi"/>
          <w:b/>
          <w:sz w:val="20"/>
          <w:szCs w:val="20"/>
        </w:rPr>
      </w:pPr>
    </w:p>
    <w:p w14:paraId="40A3B8F6" w14:textId="44F4849A" w:rsidR="00BA1B8F" w:rsidRPr="0035539E" w:rsidRDefault="00BA1B8F" w:rsidP="00080709">
      <w:pPr>
        <w:widowControl w:val="0"/>
        <w:autoSpaceDE w:val="0"/>
        <w:autoSpaceDN w:val="0"/>
        <w:adjustRightInd w:val="0"/>
        <w:spacing w:after="0" w:line="320" w:lineRule="atLeast"/>
        <w:jc w:val="both"/>
        <w:rPr>
          <w:rFonts w:eastAsia="Calibri" w:cstheme="minorHAnsi"/>
          <w:b/>
          <w:sz w:val="20"/>
          <w:szCs w:val="20"/>
        </w:rPr>
      </w:pPr>
      <w:r w:rsidRPr="0035539E">
        <w:rPr>
          <w:rFonts w:eastAsia="Calibri" w:cstheme="minorHAnsi"/>
          <w:b/>
          <w:sz w:val="20"/>
          <w:szCs w:val="20"/>
        </w:rPr>
        <w:t>Pytanie nr 6</w:t>
      </w:r>
    </w:p>
    <w:p w14:paraId="738FD019" w14:textId="4159C12B" w:rsidR="00034579" w:rsidRPr="0035539E" w:rsidRDefault="007932AE" w:rsidP="00080709">
      <w:pPr>
        <w:widowControl w:val="0"/>
        <w:autoSpaceDE w:val="0"/>
        <w:autoSpaceDN w:val="0"/>
        <w:adjustRightInd w:val="0"/>
        <w:spacing w:after="0" w:line="320" w:lineRule="atLeast"/>
        <w:jc w:val="both"/>
        <w:rPr>
          <w:rFonts w:eastAsia="Calibri" w:cstheme="minorHAnsi"/>
          <w:b/>
          <w:sz w:val="20"/>
          <w:szCs w:val="20"/>
        </w:rPr>
      </w:pPr>
      <w:r w:rsidRPr="0035539E">
        <w:rPr>
          <w:rFonts w:cstheme="minorHAnsi"/>
          <w:sz w:val="20"/>
          <w:szCs w:val="20"/>
        </w:rPr>
        <w:t>Zamawiający We wzorze umowy stanowiących Załącznik nr 7.1 do SWZ w § 6 ust. 1 pkt. 3, jak również w</w:t>
      </w:r>
      <w:r w:rsidR="0035539E">
        <w:rPr>
          <w:rFonts w:cstheme="minorHAnsi"/>
          <w:sz w:val="20"/>
          <w:szCs w:val="20"/>
        </w:rPr>
        <w:t> </w:t>
      </w:r>
      <w:r w:rsidRPr="0035539E">
        <w:rPr>
          <w:rFonts w:cstheme="minorHAnsi"/>
          <w:sz w:val="20"/>
          <w:szCs w:val="20"/>
        </w:rPr>
        <w:t xml:space="preserve"> Załączniku nr 7.2 do Ogłoszenia ust. 1 pkt. 3 wskazuje, że może naliczyć karę umowną w wysokości 5 % łącznego wynagrodzenia brutto . Wykonawca zwraca się z prośbą o usunięcie tego zapisu bądź o zmianę wysokości kary na 2% od łącznego wynagrodzenia brutto, Praktyka rynku pocztowego wypracowała powszechnie przyjęte i stosowane wysokości kar, które operator, nie chcąc stracić zaufania u obecnych oraz potencjalnych klientów, jest w stanie respektować. Są one niższe niż te zaproponowane przez Zamawiającego można zatem stwierdzić, że w warunkach realizacji przedmiotowego zamówienia również byłyby wystarczające. Przewidziane kary umowne są zdecydowanie nieadekwatne w kontekście potrzeb i interesu Zamawiającego, charakteru świadczonych usług.</w:t>
      </w:r>
    </w:p>
    <w:p w14:paraId="63FB8CA8" w14:textId="70E3EA4C" w:rsidR="00BA1B8F" w:rsidRDefault="00BA1B8F" w:rsidP="00080709">
      <w:pPr>
        <w:widowControl w:val="0"/>
        <w:autoSpaceDE w:val="0"/>
        <w:autoSpaceDN w:val="0"/>
        <w:adjustRightInd w:val="0"/>
        <w:spacing w:after="0" w:line="320" w:lineRule="atLeast"/>
        <w:jc w:val="both"/>
        <w:rPr>
          <w:rFonts w:eastAsia="Calibri" w:cstheme="minorHAnsi"/>
          <w:b/>
          <w:sz w:val="20"/>
          <w:szCs w:val="20"/>
        </w:rPr>
      </w:pPr>
      <w:r w:rsidRPr="0035539E">
        <w:rPr>
          <w:rFonts w:eastAsia="Calibri" w:cstheme="minorHAnsi"/>
          <w:b/>
          <w:sz w:val="20"/>
          <w:szCs w:val="20"/>
        </w:rPr>
        <w:t>Odpowiedź na pytanie nr 6</w:t>
      </w:r>
    </w:p>
    <w:p w14:paraId="140C5974" w14:textId="77777777" w:rsidR="00AC5BF9" w:rsidRPr="002608A0" w:rsidRDefault="00AC5BF9" w:rsidP="00080709">
      <w:pPr>
        <w:widowControl w:val="0"/>
        <w:autoSpaceDE w:val="0"/>
        <w:autoSpaceDN w:val="0"/>
        <w:adjustRightInd w:val="0"/>
        <w:spacing w:after="0" w:line="320" w:lineRule="atLeast"/>
        <w:jc w:val="both"/>
        <w:rPr>
          <w:rFonts w:eastAsia="Calibri" w:cstheme="minorHAnsi"/>
          <w:sz w:val="20"/>
          <w:szCs w:val="20"/>
        </w:rPr>
      </w:pPr>
      <w:r w:rsidRPr="002608A0">
        <w:rPr>
          <w:rFonts w:eastAsia="Calibri" w:cstheme="minorHAnsi"/>
          <w:sz w:val="20"/>
          <w:szCs w:val="20"/>
        </w:rPr>
        <w:t>Zamawiający nie wyraża zgody.</w:t>
      </w:r>
    </w:p>
    <w:p w14:paraId="72A04A9C" w14:textId="77777777" w:rsidR="00AC5BF9" w:rsidRPr="0035539E" w:rsidRDefault="00AC5BF9" w:rsidP="00080709">
      <w:pPr>
        <w:widowControl w:val="0"/>
        <w:autoSpaceDE w:val="0"/>
        <w:autoSpaceDN w:val="0"/>
        <w:adjustRightInd w:val="0"/>
        <w:spacing w:after="0" w:line="320" w:lineRule="atLeast"/>
        <w:jc w:val="both"/>
        <w:rPr>
          <w:rFonts w:eastAsia="Calibri" w:cstheme="minorHAnsi"/>
          <w:b/>
          <w:sz w:val="20"/>
          <w:szCs w:val="20"/>
        </w:rPr>
      </w:pPr>
    </w:p>
    <w:p w14:paraId="534C9B05" w14:textId="3A0015E0" w:rsidR="00BA1B8F" w:rsidRPr="0035539E" w:rsidRDefault="00BA1B8F" w:rsidP="00080709">
      <w:pPr>
        <w:widowControl w:val="0"/>
        <w:autoSpaceDE w:val="0"/>
        <w:autoSpaceDN w:val="0"/>
        <w:adjustRightInd w:val="0"/>
        <w:spacing w:after="0" w:line="320" w:lineRule="atLeast"/>
        <w:jc w:val="both"/>
        <w:rPr>
          <w:rFonts w:eastAsia="Calibri" w:cstheme="minorHAnsi"/>
          <w:b/>
          <w:sz w:val="20"/>
          <w:szCs w:val="20"/>
        </w:rPr>
      </w:pPr>
      <w:r w:rsidRPr="0035539E">
        <w:rPr>
          <w:rFonts w:eastAsia="Calibri" w:cstheme="minorHAnsi"/>
          <w:b/>
          <w:sz w:val="20"/>
          <w:szCs w:val="20"/>
        </w:rPr>
        <w:t>Pytanie nr 7</w:t>
      </w:r>
    </w:p>
    <w:p w14:paraId="3053F5E3" w14:textId="196DE937" w:rsidR="00034579" w:rsidRPr="0035539E" w:rsidRDefault="007932AE" w:rsidP="00080709">
      <w:pPr>
        <w:widowControl w:val="0"/>
        <w:autoSpaceDE w:val="0"/>
        <w:autoSpaceDN w:val="0"/>
        <w:adjustRightInd w:val="0"/>
        <w:spacing w:after="0" w:line="320" w:lineRule="atLeast"/>
        <w:jc w:val="both"/>
        <w:rPr>
          <w:rFonts w:eastAsia="Calibri" w:cstheme="minorHAnsi"/>
          <w:b/>
          <w:sz w:val="20"/>
          <w:szCs w:val="20"/>
        </w:rPr>
      </w:pPr>
      <w:r w:rsidRPr="0035539E">
        <w:rPr>
          <w:rFonts w:cstheme="minorHAnsi"/>
          <w:sz w:val="20"/>
          <w:szCs w:val="20"/>
        </w:rPr>
        <w:t>Wykonawca prosi o zmniejszenie kar umownych wskazanych w § 6 ust. 2 załącznika nr 7.1 oraz w §6 ust. 2</w:t>
      </w:r>
      <w:r w:rsidR="0035539E">
        <w:rPr>
          <w:rFonts w:cstheme="minorHAnsi"/>
          <w:sz w:val="20"/>
          <w:szCs w:val="20"/>
        </w:rPr>
        <w:t> </w:t>
      </w:r>
      <w:r w:rsidRPr="0035539E">
        <w:rPr>
          <w:rFonts w:cstheme="minorHAnsi"/>
          <w:sz w:val="20"/>
          <w:szCs w:val="20"/>
        </w:rPr>
        <w:t xml:space="preserve"> załącznika nr 7.2 do SWZ z 10% do 4%.</w:t>
      </w:r>
    </w:p>
    <w:p w14:paraId="3CE3F35F" w14:textId="471DABEF" w:rsidR="00BA1B8F" w:rsidRDefault="00BA1B8F" w:rsidP="00080709">
      <w:pPr>
        <w:widowControl w:val="0"/>
        <w:autoSpaceDE w:val="0"/>
        <w:autoSpaceDN w:val="0"/>
        <w:adjustRightInd w:val="0"/>
        <w:spacing w:after="0" w:line="320" w:lineRule="atLeast"/>
        <w:jc w:val="both"/>
        <w:rPr>
          <w:rFonts w:eastAsia="Calibri" w:cstheme="minorHAnsi"/>
          <w:b/>
          <w:sz w:val="20"/>
          <w:szCs w:val="20"/>
        </w:rPr>
      </w:pPr>
      <w:r w:rsidRPr="0035539E">
        <w:rPr>
          <w:rFonts w:eastAsia="Calibri" w:cstheme="minorHAnsi"/>
          <w:b/>
          <w:sz w:val="20"/>
          <w:szCs w:val="20"/>
        </w:rPr>
        <w:t>Odpowiedź na pytanie nr 7</w:t>
      </w:r>
    </w:p>
    <w:p w14:paraId="1F80FAAA" w14:textId="77777777" w:rsidR="003347DF" w:rsidRPr="002608A0" w:rsidRDefault="003347DF" w:rsidP="00080709">
      <w:pPr>
        <w:widowControl w:val="0"/>
        <w:autoSpaceDE w:val="0"/>
        <w:autoSpaceDN w:val="0"/>
        <w:adjustRightInd w:val="0"/>
        <w:spacing w:after="0" w:line="320" w:lineRule="atLeast"/>
        <w:jc w:val="both"/>
        <w:rPr>
          <w:rFonts w:eastAsia="Calibri" w:cstheme="minorHAnsi"/>
          <w:sz w:val="20"/>
          <w:szCs w:val="20"/>
        </w:rPr>
      </w:pPr>
      <w:r w:rsidRPr="002608A0">
        <w:rPr>
          <w:rFonts w:eastAsia="Calibri" w:cstheme="minorHAnsi"/>
          <w:sz w:val="20"/>
          <w:szCs w:val="20"/>
        </w:rPr>
        <w:t>Zamawiający nie wyraża zgody.</w:t>
      </w:r>
    </w:p>
    <w:p w14:paraId="11DF739D" w14:textId="77777777" w:rsidR="00034579" w:rsidRPr="0035539E" w:rsidRDefault="00034579" w:rsidP="00080709">
      <w:pPr>
        <w:widowControl w:val="0"/>
        <w:autoSpaceDE w:val="0"/>
        <w:autoSpaceDN w:val="0"/>
        <w:adjustRightInd w:val="0"/>
        <w:spacing w:after="0" w:line="320" w:lineRule="atLeast"/>
        <w:jc w:val="both"/>
        <w:rPr>
          <w:rFonts w:eastAsia="Calibri" w:cstheme="minorHAnsi"/>
          <w:b/>
          <w:sz w:val="20"/>
          <w:szCs w:val="20"/>
        </w:rPr>
      </w:pPr>
    </w:p>
    <w:p w14:paraId="01C71227" w14:textId="6AABBD5B" w:rsidR="00BA1B8F" w:rsidRPr="0035539E" w:rsidRDefault="00BA1B8F" w:rsidP="00080709">
      <w:pPr>
        <w:widowControl w:val="0"/>
        <w:autoSpaceDE w:val="0"/>
        <w:autoSpaceDN w:val="0"/>
        <w:adjustRightInd w:val="0"/>
        <w:spacing w:after="0" w:line="320" w:lineRule="atLeast"/>
        <w:jc w:val="both"/>
        <w:rPr>
          <w:rFonts w:eastAsia="Calibri" w:cstheme="minorHAnsi"/>
          <w:b/>
          <w:sz w:val="20"/>
          <w:szCs w:val="20"/>
        </w:rPr>
      </w:pPr>
      <w:r w:rsidRPr="0035539E">
        <w:rPr>
          <w:rFonts w:eastAsia="Calibri" w:cstheme="minorHAnsi"/>
          <w:b/>
          <w:sz w:val="20"/>
          <w:szCs w:val="20"/>
        </w:rPr>
        <w:t>Pytanie nr 8</w:t>
      </w:r>
    </w:p>
    <w:p w14:paraId="598C37BB" w14:textId="4866F8E9" w:rsidR="00034579" w:rsidRPr="0035539E" w:rsidRDefault="007932AE" w:rsidP="00080709">
      <w:pPr>
        <w:widowControl w:val="0"/>
        <w:autoSpaceDE w:val="0"/>
        <w:autoSpaceDN w:val="0"/>
        <w:adjustRightInd w:val="0"/>
        <w:spacing w:after="0" w:line="320" w:lineRule="atLeast"/>
        <w:jc w:val="both"/>
        <w:rPr>
          <w:rFonts w:eastAsia="Calibri" w:cstheme="minorHAnsi"/>
          <w:b/>
          <w:sz w:val="20"/>
          <w:szCs w:val="20"/>
        </w:rPr>
      </w:pPr>
      <w:r w:rsidRPr="0035539E">
        <w:rPr>
          <w:rFonts w:cstheme="minorHAnsi"/>
          <w:sz w:val="20"/>
          <w:szCs w:val="20"/>
        </w:rPr>
        <w:t>Zamawiający w § 6 ust. 3 Załącznika nr 7.2 do SWZ wskazuje karę umowną w wysokości 100 zł za każdy rozpoczęty dzień zwłoki liczony od przekroczenia 2 dni określonych w § 1ust. 2 umowy, Wykonawca prosi o zmniejszenie wysokości kary do 25 zł.</w:t>
      </w:r>
    </w:p>
    <w:p w14:paraId="4D10084E" w14:textId="067894C0" w:rsidR="00BA1B8F" w:rsidRPr="0035539E" w:rsidRDefault="00BA1B8F" w:rsidP="00080709">
      <w:pPr>
        <w:widowControl w:val="0"/>
        <w:autoSpaceDE w:val="0"/>
        <w:autoSpaceDN w:val="0"/>
        <w:adjustRightInd w:val="0"/>
        <w:spacing w:after="0" w:line="320" w:lineRule="atLeast"/>
        <w:jc w:val="both"/>
        <w:rPr>
          <w:rFonts w:eastAsia="Calibri" w:cstheme="minorHAnsi"/>
          <w:b/>
          <w:sz w:val="20"/>
          <w:szCs w:val="20"/>
        </w:rPr>
      </w:pPr>
      <w:r w:rsidRPr="0035539E">
        <w:rPr>
          <w:rFonts w:eastAsia="Calibri" w:cstheme="minorHAnsi"/>
          <w:b/>
          <w:sz w:val="20"/>
          <w:szCs w:val="20"/>
        </w:rPr>
        <w:t>Odpowiedź na pytanie nr 8</w:t>
      </w:r>
    </w:p>
    <w:p w14:paraId="1613A9AB" w14:textId="77777777" w:rsidR="003347DF" w:rsidRPr="002608A0" w:rsidRDefault="003347DF" w:rsidP="00080709">
      <w:pPr>
        <w:widowControl w:val="0"/>
        <w:autoSpaceDE w:val="0"/>
        <w:autoSpaceDN w:val="0"/>
        <w:adjustRightInd w:val="0"/>
        <w:spacing w:after="0" w:line="320" w:lineRule="atLeast"/>
        <w:jc w:val="both"/>
        <w:rPr>
          <w:rFonts w:eastAsia="Calibri" w:cstheme="minorHAnsi"/>
          <w:sz w:val="20"/>
          <w:szCs w:val="20"/>
        </w:rPr>
      </w:pPr>
      <w:r w:rsidRPr="002608A0">
        <w:rPr>
          <w:rFonts w:eastAsia="Calibri" w:cstheme="minorHAnsi"/>
          <w:sz w:val="20"/>
          <w:szCs w:val="20"/>
        </w:rPr>
        <w:t>Zamawiający nie wyraża zgody.</w:t>
      </w:r>
    </w:p>
    <w:p w14:paraId="0F06E50F" w14:textId="77777777" w:rsidR="003347DF" w:rsidRDefault="003347DF" w:rsidP="00080709">
      <w:pPr>
        <w:widowControl w:val="0"/>
        <w:autoSpaceDE w:val="0"/>
        <w:autoSpaceDN w:val="0"/>
        <w:adjustRightInd w:val="0"/>
        <w:spacing w:after="0" w:line="320" w:lineRule="atLeast"/>
        <w:jc w:val="both"/>
        <w:rPr>
          <w:rFonts w:eastAsia="Calibri" w:cstheme="minorHAnsi"/>
          <w:b/>
          <w:sz w:val="20"/>
          <w:szCs w:val="20"/>
        </w:rPr>
      </w:pPr>
    </w:p>
    <w:p w14:paraId="55E9242F" w14:textId="08FDED77" w:rsidR="00BA1B8F" w:rsidRPr="0035539E" w:rsidRDefault="00BA1B8F" w:rsidP="00080709">
      <w:pPr>
        <w:widowControl w:val="0"/>
        <w:autoSpaceDE w:val="0"/>
        <w:autoSpaceDN w:val="0"/>
        <w:adjustRightInd w:val="0"/>
        <w:spacing w:after="0" w:line="320" w:lineRule="atLeast"/>
        <w:jc w:val="both"/>
        <w:rPr>
          <w:rFonts w:eastAsia="Calibri" w:cstheme="minorHAnsi"/>
          <w:b/>
          <w:sz w:val="20"/>
          <w:szCs w:val="20"/>
        </w:rPr>
      </w:pPr>
      <w:r w:rsidRPr="0035539E">
        <w:rPr>
          <w:rFonts w:eastAsia="Calibri" w:cstheme="minorHAnsi"/>
          <w:b/>
          <w:sz w:val="20"/>
          <w:szCs w:val="20"/>
        </w:rPr>
        <w:t>Pytanie nr 9</w:t>
      </w:r>
    </w:p>
    <w:p w14:paraId="11603925" w14:textId="77777777" w:rsidR="007932AE" w:rsidRPr="0035539E" w:rsidRDefault="007932AE" w:rsidP="00080709">
      <w:pPr>
        <w:pStyle w:val="Default"/>
        <w:spacing w:line="320" w:lineRule="atLeast"/>
        <w:jc w:val="both"/>
        <w:rPr>
          <w:rFonts w:asciiTheme="minorHAnsi" w:hAnsiTheme="minorHAnsi" w:cstheme="minorHAnsi"/>
          <w:sz w:val="20"/>
          <w:szCs w:val="20"/>
        </w:rPr>
      </w:pPr>
      <w:r w:rsidRPr="0035539E">
        <w:rPr>
          <w:rFonts w:asciiTheme="minorHAnsi" w:hAnsiTheme="minorHAnsi" w:cstheme="minorHAnsi"/>
          <w:sz w:val="20"/>
          <w:szCs w:val="20"/>
        </w:rPr>
        <w:t xml:space="preserve">We Wzorach Umowy stanowiących Załączniki nr 7.1 oraz nr 7.2 do SWZ w § 6 ust. 6 Zamawiający zastrzega sobie prawo pokrycia kar umownych z wynagrodzenia należnego Wykonawcy bez wcześniejszego wezwania Wykonawcy do zapłaty kar umownych. </w:t>
      </w:r>
    </w:p>
    <w:p w14:paraId="337D06E0" w14:textId="78A82320" w:rsidR="007932AE" w:rsidRPr="0035539E" w:rsidRDefault="007932AE" w:rsidP="00080709">
      <w:pPr>
        <w:pStyle w:val="Default"/>
        <w:spacing w:line="320" w:lineRule="atLeast"/>
        <w:jc w:val="both"/>
        <w:rPr>
          <w:rFonts w:asciiTheme="minorHAnsi" w:hAnsiTheme="minorHAnsi" w:cstheme="minorHAnsi"/>
          <w:sz w:val="20"/>
          <w:szCs w:val="20"/>
        </w:rPr>
      </w:pPr>
      <w:r w:rsidRPr="0035539E">
        <w:rPr>
          <w:rFonts w:asciiTheme="minorHAnsi" w:hAnsiTheme="minorHAnsi" w:cstheme="minorHAnsi"/>
          <w:sz w:val="20"/>
          <w:szCs w:val="20"/>
        </w:rPr>
        <w:t>Niczym nieograniczone jednostronne prawo naliczenia kar umownych i potrącenia ich przez Zamawiającego z</w:t>
      </w:r>
      <w:r w:rsidR="0035539E">
        <w:rPr>
          <w:rFonts w:asciiTheme="minorHAnsi" w:hAnsiTheme="minorHAnsi" w:cstheme="minorHAnsi"/>
          <w:sz w:val="20"/>
          <w:szCs w:val="20"/>
        </w:rPr>
        <w:t> </w:t>
      </w:r>
      <w:r w:rsidRPr="0035539E">
        <w:rPr>
          <w:rFonts w:asciiTheme="minorHAnsi" w:hAnsiTheme="minorHAnsi" w:cstheme="minorHAnsi"/>
          <w:sz w:val="20"/>
          <w:szCs w:val="20"/>
        </w:rPr>
        <w:t xml:space="preserve"> należnego Wykonawcy wynagrodzenia godzi nie tylko w interes Wykonawcy, ale także uniemożliwia mu podjęcie próby zbadania, czy naliczona kara umowna potrącona została prawidłowo i w odpowiedniej wysokości. Nadto stwarzając możliwości pozbawienia Wykonawcy efektywnego wynagrodzenia za spełnione świadczenie bez żadnej kontroli, czy to Wykonawcy, czy sądu, może być uznane za nadużycie prawa, skutkujące nieważnością tegoż postanowienia na podstawie art. 58 §2 kodeksu cywilnego w zw. z art. 139 ust. 1 Prawo zamówień publicznych. </w:t>
      </w:r>
    </w:p>
    <w:p w14:paraId="05BAFD22" w14:textId="6856FBEB" w:rsidR="00034579" w:rsidRPr="0035539E" w:rsidRDefault="007932AE" w:rsidP="00080709">
      <w:pPr>
        <w:widowControl w:val="0"/>
        <w:autoSpaceDE w:val="0"/>
        <w:autoSpaceDN w:val="0"/>
        <w:adjustRightInd w:val="0"/>
        <w:spacing w:after="0" w:line="320" w:lineRule="atLeast"/>
        <w:jc w:val="both"/>
        <w:rPr>
          <w:rFonts w:cstheme="minorHAnsi"/>
          <w:sz w:val="20"/>
          <w:szCs w:val="20"/>
        </w:rPr>
      </w:pPr>
      <w:r w:rsidRPr="0035539E">
        <w:rPr>
          <w:rFonts w:cstheme="minorHAnsi"/>
          <w:sz w:val="20"/>
          <w:szCs w:val="20"/>
        </w:rPr>
        <w:t>W związku z powyższym, z uwagi na nierówne ukształtowanie praw stron umowy, prosimy o wyjaśnienie, czy</w:t>
      </w:r>
      <w:r w:rsidR="0035539E">
        <w:rPr>
          <w:rFonts w:cstheme="minorHAnsi"/>
          <w:sz w:val="20"/>
          <w:szCs w:val="20"/>
        </w:rPr>
        <w:t> </w:t>
      </w:r>
      <w:r w:rsidRPr="0035539E">
        <w:rPr>
          <w:rFonts w:cstheme="minorHAnsi"/>
          <w:sz w:val="20"/>
          <w:szCs w:val="20"/>
        </w:rPr>
        <w:t xml:space="preserve"> Zamawiający dopuszcza możliwość zmodyfikowania zapisów Umowy poprzez modyfikację zapisu i dodanie w Załączniku nr 4.1 oraz 4.2 do ogłoszenia do treści §6 ust. 6 zwrotu</w:t>
      </w:r>
    </w:p>
    <w:p w14:paraId="0296B316" w14:textId="3595D743" w:rsidR="007932AE" w:rsidRPr="0035539E" w:rsidRDefault="007932AE" w:rsidP="00080709">
      <w:pPr>
        <w:widowControl w:val="0"/>
        <w:autoSpaceDE w:val="0"/>
        <w:autoSpaceDN w:val="0"/>
        <w:adjustRightInd w:val="0"/>
        <w:spacing w:after="0" w:line="320" w:lineRule="atLeast"/>
        <w:jc w:val="both"/>
        <w:rPr>
          <w:rFonts w:eastAsia="Calibri" w:cstheme="minorHAnsi"/>
          <w:b/>
          <w:sz w:val="20"/>
          <w:szCs w:val="20"/>
        </w:rPr>
      </w:pPr>
      <w:r w:rsidRPr="0035539E">
        <w:rPr>
          <w:rFonts w:cstheme="minorHAnsi"/>
          <w:sz w:val="20"/>
          <w:szCs w:val="20"/>
        </w:rPr>
        <w:t>„po przeprowadzeniu postępowania potwierdzającego zasadność i wysokość naliczonej kary umownej” ?</w:t>
      </w:r>
    </w:p>
    <w:p w14:paraId="6C1E0A85" w14:textId="543A93B9" w:rsidR="00BA1B8F" w:rsidRDefault="00BA1B8F" w:rsidP="00080709">
      <w:pPr>
        <w:widowControl w:val="0"/>
        <w:autoSpaceDE w:val="0"/>
        <w:autoSpaceDN w:val="0"/>
        <w:adjustRightInd w:val="0"/>
        <w:spacing w:after="0" w:line="320" w:lineRule="atLeast"/>
        <w:jc w:val="both"/>
        <w:rPr>
          <w:rFonts w:eastAsia="Calibri" w:cstheme="minorHAnsi"/>
          <w:b/>
          <w:sz w:val="20"/>
          <w:szCs w:val="20"/>
        </w:rPr>
      </w:pPr>
      <w:r w:rsidRPr="0035539E">
        <w:rPr>
          <w:rFonts w:eastAsia="Calibri" w:cstheme="minorHAnsi"/>
          <w:b/>
          <w:sz w:val="20"/>
          <w:szCs w:val="20"/>
        </w:rPr>
        <w:t>Odpowiedź na pytanie nr 9</w:t>
      </w:r>
    </w:p>
    <w:p w14:paraId="355BE8D7" w14:textId="77777777" w:rsidR="00621843" w:rsidRPr="002608A0" w:rsidRDefault="00621843" w:rsidP="00080709">
      <w:pPr>
        <w:widowControl w:val="0"/>
        <w:autoSpaceDE w:val="0"/>
        <w:autoSpaceDN w:val="0"/>
        <w:adjustRightInd w:val="0"/>
        <w:spacing w:after="0" w:line="320" w:lineRule="atLeast"/>
        <w:jc w:val="both"/>
        <w:rPr>
          <w:rFonts w:eastAsia="Calibri" w:cstheme="minorHAnsi"/>
          <w:sz w:val="20"/>
          <w:szCs w:val="20"/>
        </w:rPr>
      </w:pPr>
      <w:r w:rsidRPr="002608A0">
        <w:rPr>
          <w:rFonts w:eastAsia="Calibri" w:cstheme="minorHAnsi"/>
          <w:sz w:val="20"/>
          <w:szCs w:val="20"/>
        </w:rPr>
        <w:t>Zamawiający nie wyraża zgody.</w:t>
      </w:r>
    </w:p>
    <w:p w14:paraId="237DEA03" w14:textId="77777777" w:rsidR="00034579" w:rsidRPr="0035539E" w:rsidRDefault="00034579" w:rsidP="00080709">
      <w:pPr>
        <w:widowControl w:val="0"/>
        <w:autoSpaceDE w:val="0"/>
        <w:autoSpaceDN w:val="0"/>
        <w:adjustRightInd w:val="0"/>
        <w:spacing w:after="0" w:line="320" w:lineRule="atLeast"/>
        <w:jc w:val="both"/>
        <w:rPr>
          <w:rFonts w:eastAsia="Calibri" w:cstheme="minorHAnsi"/>
          <w:b/>
          <w:sz w:val="20"/>
          <w:szCs w:val="20"/>
        </w:rPr>
      </w:pPr>
    </w:p>
    <w:p w14:paraId="7FCD83AC" w14:textId="026FEE7E" w:rsidR="00BA1B8F" w:rsidRPr="0035539E" w:rsidRDefault="00BA1B8F" w:rsidP="00080709">
      <w:pPr>
        <w:widowControl w:val="0"/>
        <w:autoSpaceDE w:val="0"/>
        <w:autoSpaceDN w:val="0"/>
        <w:adjustRightInd w:val="0"/>
        <w:spacing w:after="0" w:line="320" w:lineRule="atLeast"/>
        <w:jc w:val="both"/>
        <w:rPr>
          <w:rFonts w:eastAsia="Calibri" w:cstheme="minorHAnsi"/>
          <w:b/>
          <w:sz w:val="20"/>
          <w:szCs w:val="20"/>
        </w:rPr>
      </w:pPr>
      <w:r w:rsidRPr="0035539E">
        <w:rPr>
          <w:rFonts w:eastAsia="Calibri" w:cstheme="minorHAnsi"/>
          <w:b/>
          <w:sz w:val="20"/>
          <w:szCs w:val="20"/>
        </w:rPr>
        <w:t>Pytanie nr 10</w:t>
      </w:r>
    </w:p>
    <w:p w14:paraId="2D4B7881" w14:textId="7C95B98E" w:rsidR="007932AE" w:rsidRPr="0035539E" w:rsidRDefault="007932AE" w:rsidP="00080709">
      <w:pPr>
        <w:pStyle w:val="Default"/>
        <w:spacing w:line="320" w:lineRule="atLeast"/>
        <w:jc w:val="both"/>
        <w:rPr>
          <w:rFonts w:asciiTheme="minorHAnsi" w:hAnsiTheme="minorHAnsi" w:cstheme="minorHAnsi"/>
          <w:sz w:val="20"/>
          <w:szCs w:val="20"/>
        </w:rPr>
      </w:pPr>
      <w:r w:rsidRPr="0035539E">
        <w:rPr>
          <w:rFonts w:asciiTheme="minorHAnsi" w:hAnsiTheme="minorHAnsi" w:cstheme="minorHAnsi"/>
          <w:sz w:val="20"/>
          <w:szCs w:val="20"/>
        </w:rPr>
        <w:t>Wykonawca zwraca się z prośbą o modyfikację zapisu § 6 ust. 9 we Wzorze Umowy stanowiącym Załącznik nr 7.1 do Ogłoszenia na „ W przypadku nieprzedłożenia przez Wykonawcę, w wyznaczonym terminie, dokumentów, o</w:t>
      </w:r>
      <w:r w:rsidR="0035539E">
        <w:rPr>
          <w:rFonts w:asciiTheme="minorHAnsi" w:hAnsiTheme="minorHAnsi" w:cstheme="minorHAnsi"/>
          <w:sz w:val="20"/>
          <w:szCs w:val="20"/>
        </w:rPr>
        <w:t> </w:t>
      </w:r>
      <w:r w:rsidRPr="0035539E">
        <w:rPr>
          <w:rFonts w:asciiTheme="minorHAnsi" w:hAnsiTheme="minorHAnsi" w:cstheme="minorHAnsi"/>
          <w:sz w:val="20"/>
          <w:szCs w:val="20"/>
        </w:rPr>
        <w:t xml:space="preserve"> których mowa w: </w:t>
      </w:r>
      <w:r w:rsidR="00B358F4">
        <w:rPr>
          <w:rFonts w:asciiTheme="minorHAnsi" w:hAnsiTheme="minorHAnsi" w:cstheme="minorHAnsi"/>
          <w:sz w:val="20"/>
          <w:szCs w:val="20"/>
        </w:rPr>
        <w:t xml:space="preserve"> </w:t>
      </w:r>
      <w:r w:rsidRPr="0035539E">
        <w:rPr>
          <w:rFonts w:asciiTheme="minorHAnsi" w:hAnsiTheme="minorHAnsi" w:cstheme="minorHAnsi"/>
          <w:i/>
          <w:iCs/>
          <w:sz w:val="20"/>
          <w:szCs w:val="20"/>
        </w:rPr>
        <w:t xml:space="preserve">§7 ust. 3 lub §7 ust. 4 lub § ust.9 </w:t>
      </w:r>
      <w:r w:rsidRPr="0035539E">
        <w:rPr>
          <w:rFonts w:asciiTheme="minorHAnsi" w:hAnsiTheme="minorHAnsi" w:cstheme="minorHAnsi"/>
          <w:sz w:val="20"/>
          <w:szCs w:val="20"/>
        </w:rPr>
        <w:t>Umowy lub przedłożenie dokumentów, z których nie będzie wynikało, że</w:t>
      </w:r>
      <w:r w:rsidR="0035539E">
        <w:rPr>
          <w:rFonts w:asciiTheme="minorHAnsi" w:hAnsiTheme="minorHAnsi" w:cstheme="minorHAnsi"/>
          <w:sz w:val="20"/>
          <w:szCs w:val="20"/>
        </w:rPr>
        <w:t> </w:t>
      </w:r>
      <w:r w:rsidRPr="0035539E">
        <w:rPr>
          <w:rFonts w:asciiTheme="minorHAnsi" w:hAnsiTheme="minorHAnsi" w:cstheme="minorHAnsi"/>
          <w:sz w:val="20"/>
          <w:szCs w:val="20"/>
        </w:rPr>
        <w:t xml:space="preserve"> Wykonawca lub podwykonawca spełnił wymóg zatrudnienia na podstawie umowy o pracę osób wykonujących wskazane w § 7 ust. 2 Umowy czynności, co jest równoznaczne z nieprzedłożeniem dokumentów, Wykonawca zapłaci na rzecz zamawiającego karę umowną w wysokości 100 zł za każdy rozpoczęty dzień kalendarzowy opóźnienia w wykonaniu tego obowiązku”. </w:t>
      </w:r>
    </w:p>
    <w:p w14:paraId="1B1D1418" w14:textId="04F20AB8" w:rsidR="00034579" w:rsidRPr="0035539E" w:rsidRDefault="007932AE" w:rsidP="00080709">
      <w:pPr>
        <w:widowControl w:val="0"/>
        <w:autoSpaceDE w:val="0"/>
        <w:autoSpaceDN w:val="0"/>
        <w:adjustRightInd w:val="0"/>
        <w:spacing w:after="0" w:line="320" w:lineRule="atLeast"/>
        <w:jc w:val="both"/>
        <w:rPr>
          <w:rFonts w:eastAsia="Calibri" w:cstheme="minorHAnsi"/>
          <w:b/>
          <w:sz w:val="20"/>
          <w:szCs w:val="20"/>
        </w:rPr>
      </w:pPr>
      <w:r w:rsidRPr="0035539E">
        <w:rPr>
          <w:rFonts w:cstheme="minorHAnsi"/>
          <w:sz w:val="20"/>
          <w:szCs w:val="20"/>
        </w:rPr>
        <w:t>Jednocześnie adekwatnie do powyższego zapisu zawracamy się z prośbą o dokonanie tych samych zmian we</w:t>
      </w:r>
      <w:r w:rsidR="0035539E">
        <w:rPr>
          <w:rFonts w:cstheme="minorHAnsi"/>
          <w:sz w:val="20"/>
          <w:szCs w:val="20"/>
        </w:rPr>
        <w:t> </w:t>
      </w:r>
      <w:r w:rsidRPr="0035539E">
        <w:rPr>
          <w:rFonts w:cstheme="minorHAnsi"/>
          <w:sz w:val="20"/>
          <w:szCs w:val="20"/>
        </w:rPr>
        <w:t xml:space="preserve"> Wzorze umowy stanowiącej załącznik 7.2 do Ogłoszenia.</w:t>
      </w:r>
    </w:p>
    <w:p w14:paraId="0A416C87" w14:textId="4465D0B6" w:rsidR="00BA1B8F" w:rsidRDefault="00BA1B8F" w:rsidP="00080709">
      <w:pPr>
        <w:widowControl w:val="0"/>
        <w:autoSpaceDE w:val="0"/>
        <w:autoSpaceDN w:val="0"/>
        <w:adjustRightInd w:val="0"/>
        <w:spacing w:after="0" w:line="320" w:lineRule="atLeast"/>
        <w:jc w:val="both"/>
        <w:rPr>
          <w:rFonts w:eastAsia="Calibri" w:cstheme="minorHAnsi"/>
          <w:b/>
          <w:sz w:val="20"/>
          <w:szCs w:val="20"/>
        </w:rPr>
      </w:pPr>
      <w:r w:rsidRPr="0035539E">
        <w:rPr>
          <w:rFonts w:eastAsia="Calibri" w:cstheme="minorHAnsi"/>
          <w:b/>
          <w:sz w:val="20"/>
          <w:szCs w:val="20"/>
        </w:rPr>
        <w:t>Odpowiedź na pytanie nr 10</w:t>
      </w:r>
    </w:p>
    <w:p w14:paraId="42A6CE79" w14:textId="77777777" w:rsidR="00B358F4" w:rsidRPr="002608A0" w:rsidRDefault="00B358F4" w:rsidP="00080709">
      <w:pPr>
        <w:widowControl w:val="0"/>
        <w:autoSpaceDE w:val="0"/>
        <w:autoSpaceDN w:val="0"/>
        <w:adjustRightInd w:val="0"/>
        <w:spacing w:after="0" w:line="320" w:lineRule="atLeast"/>
        <w:jc w:val="both"/>
        <w:rPr>
          <w:rFonts w:eastAsia="Calibri" w:cstheme="minorHAnsi"/>
          <w:sz w:val="20"/>
          <w:szCs w:val="20"/>
        </w:rPr>
      </w:pPr>
      <w:r w:rsidRPr="002608A0">
        <w:rPr>
          <w:rFonts w:eastAsia="Calibri" w:cstheme="minorHAnsi"/>
          <w:sz w:val="20"/>
          <w:szCs w:val="20"/>
        </w:rPr>
        <w:t>Zamawiający nie wyraża zgody.</w:t>
      </w:r>
    </w:p>
    <w:p w14:paraId="1B90FD09" w14:textId="1F231E57" w:rsidR="00034579" w:rsidRDefault="00034579" w:rsidP="00080709">
      <w:pPr>
        <w:widowControl w:val="0"/>
        <w:autoSpaceDE w:val="0"/>
        <w:autoSpaceDN w:val="0"/>
        <w:adjustRightInd w:val="0"/>
        <w:spacing w:after="0" w:line="320" w:lineRule="atLeast"/>
        <w:jc w:val="both"/>
        <w:rPr>
          <w:rFonts w:eastAsia="Calibri" w:cstheme="minorHAnsi"/>
          <w:b/>
          <w:sz w:val="20"/>
          <w:szCs w:val="20"/>
        </w:rPr>
      </w:pPr>
    </w:p>
    <w:p w14:paraId="214FAB7A" w14:textId="77777777" w:rsidR="00647661" w:rsidRPr="0035539E" w:rsidRDefault="00647661" w:rsidP="00080709">
      <w:pPr>
        <w:widowControl w:val="0"/>
        <w:autoSpaceDE w:val="0"/>
        <w:autoSpaceDN w:val="0"/>
        <w:adjustRightInd w:val="0"/>
        <w:spacing w:after="0" w:line="320" w:lineRule="atLeast"/>
        <w:jc w:val="both"/>
        <w:rPr>
          <w:rFonts w:eastAsia="Calibri" w:cstheme="minorHAnsi"/>
          <w:b/>
          <w:sz w:val="20"/>
          <w:szCs w:val="20"/>
        </w:rPr>
      </w:pPr>
    </w:p>
    <w:p w14:paraId="35B5DE7E" w14:textId="0569DD39" w:rsidR="00BA1B8F" w:rsidRPr="0035539E" w:rsidRDefault="00BA1B8F" w:rsidP="00080709">
      <w:pPr>
        <w:widowControl w:val="0"/>
        <w:autoSpaceDE w:val="0"/>
        <w:autoSpaceDN w:val="0"/>
        <w:adjustRightInd w:val="0"/>
        <w:spacing w:after="0" w:line="320" w:lineRule="atLeast"/>
        <w:jc w:val="both"/>
        <w:rPr>
          <w:rFonts w:eastAsia="Calibri" w:cstheme="minorHAnsi"/>
          <w:b/>
          <w:sz w:val="20"/>
          <w:szCs w:val="20"/>
        </w:rPr>
      </w:pPr>
      <w:r w:rsidRPr="0035539E">
        <w:rPr>
          <w:rFonts w:eastAsia="Calibri" w:cstheme="minorHAnsi"/>
          <w:b/>
          <w:sz w:val="20"/>
          <w:szCs w:val="20"/>
        </w:rPr>
        <w:t>Pytanie nr 11</w:t>
      </w:r>
    </w:p>
    <w:p w14:paraId="4125BF2C" w14:textId="72616AB4" w:rsidR="007932AE" w:rsidRPr="0035539E" w:rsidRDefault="007932AE" w:rsidP="00080709">
      <w:pPr>
        <w:pStyle w:val="Default"/>
        <w:spacing w:line="320" w:lineRule="atLeast"/>
        <w:jc w:val="both"/>
        <w:rPr>
          <w:rFonts w:asciiTheme="minorHAnsi" w:hAnsiTheme="minorHAnsi" w:cstheme="minorHAnsi"/>
          <w:sz w:val="20"/>
          <w:szCs w:val="20"/>
        </w:rPr>
      </w:pPr>
      <w:r w:rsidRPr="0035539E">
        <w:rPr>
          <w:rFonts w:asciiTheme="minorHAnsi" w:hAnsiTheme="minorHAnsi" w:cstheme="minorHAnsi"/>
          <w:sz w:val="20"/>
          <w:szCs w:val="20"/>
        </w:rPr>
        <w:t xml:space="preserve">Wykonawca zwraca się z prośbą o modyfikację zapisu § 6 ust.9 we Wzorze Umowy stanowiącym Załącznik nr 7.1 do SWZ na „ W przypadku nieprzedłożenia przez Wykonawcę, w wyznaczonym terminie, dokumentów, o których </w:t>
      </w:r>
      <w:r w:rsidRPr="0035539E">
        <w:rPr>
          <w:rFonts w:asciiTheme="minorHAnsi" w:hAnsiTheme="minorHAnsi" w:cstheme="minorHAnsi"/>
          <w:sz w:val="20"/>
          <w:szCs w:val="20"/>
        </w:rPr>
        <w:lastRenderedPageBreak/>
        <w:t xml:space="preserve">mowa w: </w:t>
      </w:r>
      <w:r w:rsidRPr="0035539E">
        <w:rPr>
          <w:rFonts w:asciiTheme="minorHAnsi" w:hAnsiTheme="minorHAnsi" w:cstheme="minorHAnsi"/>
          <w:i/>
          <w:iCs/>
          <w:sz w:val="20"/>
          <w:szCs w:val="20"/>
        </w:rPr>
        <w:t xml:space="preserve">§7 ust. 3 lub §7 ust. 4 lub §7 ust.9 </w:t>
      </w:r>
      <w:r w:rsidRPr="0035539E">
        <w:rPr>
          <w:rFonts w:asciiTheme="minorHAnsi" w:hAnsiTheme="minorHAnsi" w:cstheme="minorHAnsi"/>
          <w:sz w:val="20"/>
          <w:szCs w:val="20"/>
        </w:rPr>
        <w:t>i Umowy lub przedłożenie dokumentów, z których nie będzie wynikało, że</w:t>
      </w:r>
      <w:r w:rsidR="0035539E">
        <w:rPr>
          <w:rFonts w:asciiTheme="minorHAnsi" w:hAnsiTheme="minorHAnsi" w:cstheme="minorHAnsi"/>
          <w:sz w:val="20"/>
          <w:szCs w:val="20"/>
        </w:rPr>
        <w:t> </w:t>
      </w:r>
      <w:r w:rsidRPr="0035539E">
        <w:rPr>
          <w:rFonts w:asciiTheme="minorHAnsi" w:hAnsiTheme="minorHAnsi" w:cstheme="minorHAnsi"/>
          <w:sz w:val="20"/>
          <w:szCs w:val="20"/>
        </w:rPr>
        <w:t xml:space="preserve"> Wykonawca lub podwykonawca spełnił wymóg zatrudnienia na podstawie umowy o pracę osób wykonujących wskazane w § 7 ust. 2 Umowy czynności, co jest równoznaczne z nieprzedłożeniem dokumentów, Wykonawca zapłaci na rzecz zamawiającego karę umowną w wysokości 100 zł za każdy rozpoczęty dzień kalendarzowy opóźnienia w wykonaniu tego obowiązku”. </w:t>
      </w:r>
    </w:p>
    <w:p w14:paraId="49588A08" w14:textId="5419303A" w:rsidR="00034579" w:rsidRPr="0035539E" w:rsidRDefault="007932AE" w:rsidP="00080709">
      <w:pPr>
        <w:widowControl w:val="0"/>
        <w:autoSpaceDE w:val="0"/>
        <w:autoSpaceDN w:val="0"/>
        <w:adjustRightInd w:val="0"/>
        <w:spacing w:after="0" w:line="320" w:lineRule="atLeast"/>
        <w:jc w:val="both"/>
        <w:rPr>
          <w:rFonts w:eastAsia="Calibri" w:cstheme="minorHAnsi"/>
          <w:b/>
          <w:sz w:val="20"/>
          <w:szCs w:val="20"/>
        </w:rPr>
      </w:pPr>
      <w:r w:rsidRPr="0035539E">
        <w:rPr>
          <w:rFonts w:cstheme="minorHAnsi"/>
          <w:sz w:val="20"/>
          <w:szCs w:val="20"/>
        </w:rPr>
        <w:t>Jednocześnie adekwatnie do powyższego zapisu zawracamy się z prośbą o dokonanie tych samych zmian we</w:t>
      </w:r>
      <w:r w:rsidR="0035539E">
        <w:rPr>
          <w:rFonts w:cstheme="minorHAnsi"/>
          <w:sz w:val="20"/>
          <w:szCs w:val="20"/>
        </w:rPr>
        <w:t> </w:t>
      </w:r>
      <w:r w:rsidRPr="0035539E">
        <w:rPr>
          <w:rFonts w:cstheme="minorHAnsi"/>
          <w:sz w:val="20"/>
          <w:szCs w:val="20"/>
        </w:rPr>
        <w:t xml:space="preserve"> Wzorze umowy stanowiącej załącznik 7.2 do SWZ w § 6 ust. 9.</w:t>
      </w:r>
    </w:p>
    <w:p w14:paraId="1D255002" w14:textId="444520F9" w:rsidR="00BA1B8F" w:rsidRDefault="00BA1B8F" w:rsidP="00080709">
      <w:pPr>
        <w:widowControl w:val="0"/>
        <w:autoSpaceDE w:val="0"/>
        <w:autoSpaceDN w:val="0"/>
        <w:adjustRightInd w:val="0"/>
        <w:spacing w:after="0" w:line="320" w:lineRule="atLeast"/>
        <w:jc w:val="both"/>
        <w:rPr>
          <w:rFonts w:eastAsia="Calibri" w:cstheme="minorHAnsi"/>
          <w:b/>
          <w:sz w:val="20"/>
          <w:szCs w:val="20"/>
        </w:rPr>
      </w:pPr>
      <w:r w:rsidRPr="0035539E">
        <w:rPr>
          <w:rFonts w:eastAsia="Calibri" w:cstheme="minorHAnsi"/>
          <w:b/>
          <w:sz w:val="20"/>
          <w:szCs w:val="20"/>
        </w:rPr>
        <w:t>Odpowiedź na pytanie nr 11</w:t>
      </w:r>
    </w:p>
    <w:p w14:paraId="48EF4D6E" w14:textId="77777777" w:rsidR="00B358F4" w:rsidRPr="002608A0" w:rsidRDefault="00B358F4" w:rsidP="00080709">
      <w:pPr>
        <w:widowControl w:val="0"/>
        <w:autoSpaceDE w:val="0"/>
        <w:autoSpaceDN w:val="0"/>
        <w:adjustRightInd w:val="0"/>
        <w:spacing w:after="0" w:line="320" w:lineRule="atLeast"/>
        <w:jc w:val="both"/>
        <w:rPr>
          <w:rFonts w:eastAsia="Calibri" w:cstheme="minorHAnsi"/>
          <w:sz w:val="20"/>
          <w:szCs w:val="20"/>
        </w:rPr>
      </w:pPr>
      <w:r w:rsidRPr="002608A0">
        <w:rPr>
          <w:rFonts w:eastAsia="Calibri" w:cstheme="minorHAnsi"/>
          <w:sz w:val="20"/>
          <w:szCs w:val="20"/>
        </w:rPr>
        <w:t>Zamawiający nie wyraża zgody.</w:t>
      </w:r>
    </w:p>
    <w:p w14:paraId="0572CE8A" w14:textId="77777777" w:rsidR="00AA4DD6" w:rsidRDefault="00AA4DD6" w:rsidP="00080709">
      <w:pPr>
        <w:widowControl w:val="0"/>
        <w:autoSpaceDE w:val="0"/>
        <w:autoSpaceDN w:val="0"/>
        <w:adjustRightInd w:val="0"/>
        <w:spacing w:after="0" w:line="320" w:lineRule="atLeast"/>
        <w:jc w:val="both"/>
        <w:rPr>
          <w:rFonts w:eastAsia="Calibri" w:cstheme="minorHAnsi"/>
          <w:b/>
          <w:sz w:val="20"/>
          <w:szCs w:val="20"/>
        </w:rPr>
      </w:pPr>
    </w:p>
    <w:p w14:paraId="600DE40A" w14:textId="113DA86B" w:rsidR="007932AE" w:rsidRPr="0035539E" w:rsidRDefault="007932AE" w:rsidP="00080709">
      <w:pPr>
        <w:widowControl w:val="0"/>
        <w:autoSpaceDE w:val="0"/>
        <w:autoSpaceDN w:val="0"/>
        <w:adjustRightInd w:val="0"/>
        <w:spacing w:after="0" w:line="320" w:lineRule="atLeast"/>
        <w:jc w:val="both"/>
        <w:rPr>
          <w:rFonts w:eastAsia="Calibri" w:cstheme="minorHAnsi"/>
          <w:b/>
          <w:sz w:val="20"/>
          <w:szCs w:val="20"/>
        </w:rPr>
      </w:pPr>
      <w:r w:rsidRPr="0035539E">
        <w:rPr>
          <w:rFonts w:eastAsia="Calibri" w:cstheme="minorHAnsi"/>
          <w:b/>
          <w:sz w:val="20"/>
          <w:szCs w:val="20"/>
        </w:rPr>
        <w:t>Pytanie nr 1</w:t>
      </w:r>
      <w:r w:rsidR="0030253E" w:rsidRPr="0035539E">
        <w:rPr>
          <w:rFonts w:eastAsia="Calibri" w:cstheme="minorHAnsi"/>
          <w:b/>
          <w:sz w:val="20"/>
          <w:szCs w:val="20"/>
        </w:rPr>
        <w:t>2</w:t>
      </w:r>
    </w:p>
    <w:p w14:paraId="2356BCD6" w14:textId="0714F9FF" w:rsidR="00A50CDC" w:rsidRPr="0035539E" w:rsidRDefault="005D312D" w:rsidP="00080709">
      <w:pPr>
        <w:widowControl w:val="0"/>
        <w:autoSpaceDE w:val="0"/>
        <w:autoSpaceDN w:val="0"/>
        <w:adjustRightInd w:val="0"/>
        <w:spacing w:after="0" w:line="320" w:lineRule="atLeast"/>
        <w:jc w:val="both"/>
        <w:rPr>
          <w:rFonts w:cstheme="minorHAnsi"/>
          <w:sz w:val="20"/>
          <w:szCs w:val="20"/>
        </w:rPr>
      </w:pPr>
      <w:r w:rsidRPr="0035539E">
        <w:rPr>
          <w:rFonts w:cstheme="minorHAnsi"/>
          <w:sz w:val="20"/>
          <w:szCs w:val="20"/>
        </w:rPr>
        <w:t>Wykonawca zwraca się z prośbą o modyfikację zapisu § 6 ust.10 we Wzorze Umowy stanowiącym Załącznik nr 7.1 do SWZ na „ W przypadku nieprzedłożenia przez Wykonawcę, w wyznaczonym terminie, dokumentów, o</w:t>
      </w:r>
      <w:r w:rsidR="0035539E">
        <w:rPr>
          <w:rFonts w:cstheme="minorHAnsi"/>
          <w:sz w:val="20"/>
          <w:szCs w:val="20"/>
        </w:rPr>
        <w:t> </w:t>
      </w:r>
      <w:r w:rsidRPr="0035539E">
        <w:rPr>
          <w:rFonts w:cstheme="minorHAnsi"/>
          <w:sz w:val="20"/>
          <w:szCs w:val="20"/>
        </w:rPr>
        <w:t xml:space="preserve"> których mowa w:</w:t>
      </w:r>
    </w:p>
    <w:p w14:paraId="23A33414" w14:textId="1C12D9F2" w:rsidR="005D312D" w:rsidRPr="0035539E" w:rsidRDefault="005D312D" w:rsidP="00080709">
      <w:pPr>
        <w:pStyle w:val="Default"/>
        <w:spacing w:line="320" w:lineRule="atLeast"/>
        <w:jc w:val="both"/>
        <w:rPr>
          <w:rFonts w:asciiTheme="minorHAnsi" w:hAnsiTheme="minorHAnsi" w:cstheme="minorHAnsi"/>
          <w:sz w:val="20"/>
          <w:szCs w:val="20"/>
        </w:rPr>
      </w:pPr>
      <w:r w:rsidRPr="0035539E">
        <w:rPr>
          <w:rFonts w:asciiTheme="minorHAnsi" w:hAnsiTheme="minorHAnsi" w:cstheme="minorHAnsi"/>
          <w:i/>
          <w:iCs/>
          <w:sz w:val="20"/>
          <w:szCs w:val="20"/>
        </w:rPr>
        <w:t xml:space="preserve">§7 ust. 6 lub §7 ust. 7 </w:t>
      </w:r>
      <w:r w:rsidRPr="0035539E">
        <w:rPr>
          <w:rFonts w:asciiTheme="minorHAnsi" w:hAnsiTheme="minorHAnsi" w:cstheme="minorHAnsi"/>
          <w:sz w:val="20"/>
          <w:szCs w:val="20"/>
        </w:rPr>
        <w:t>Umowy lub przedłożenie dokumentów, z których nie będzie wynikało, że Wykonawca lub</w:t>
      </w:r>
      <w:r w:rsidR="0035539E">
        <w:rPr>
          <w:rFonts w:asciiTheme="minorHAnsi" w:hAnsiTheme="minorHAnsi" w:cstheme="minorHAnsi"/>
          <w:sz w:val="20"/>
          <w:szCs w:val="20"/>
        </w:rPr>
        <w:t> </w:t>
      </w:r>
      <w:r w:rsidRPr="0035539E">
        <w:rPr>
          <w:rFonts w:asciiTheme="minorHAnsi" w:hAnsiTheme="minorHAnsi" w:cstheme="minorHAnsi"/>
          <w:sz w:val="20"/>
          <w:szCs w:val="20"/>
        </w:rPr>
        <w:t xml:space="preserve"> podwykonawca spełnił wymóg zatrudnienia osób wskazanych w § 7 ust. 5 </w:t>
      </w:r>
    </w:p>
    <w:p w14:paraId="4711B144" w14:textId="2A66A752" w:rsidR="005D312D" w:rsidRPr="0035539E" w:rsidRDefault="005D312D" w:rsidP="00080709">
      <w:pPr>
        <w:pStyle w:val="Default"/>
        <w:spacing w:line="320" w:lineRule="atLeast"/>
        <w:jc w:val="both"/>
        <w:rPr>
          <w:rFonts w:asciiTheme="minorHAnsi" w:hAnsiTheme="minorHAnsi" w:cstheme="minorHAnsi"/>
          <w:sz w:val="20"/>
          <w:szCs w:val="20"/>
        </w:rPr>
      </w:pPr>
      <w:r w:rsidRPr="0035539E">
        <w:rPr>
          <w:rFonts w:asciiTheme="minorHAnsi" w:hAnsiTheme="minorHAnsi" w:cstheme="minorHAnsi"/>
          <w:sz w:val="20"/>
          <w:szCs w:val="20"/>
        </w:rPr>
        <w:t>Umowy czynności, co jest równoznaczne z nieprzedłożeniem oświadczeń, Wykonawca zapłaci na rzecz zamawiającego karę umowną w wysokości 100 zł za każdy rozpoczęty dzień kalendarzowy opóźnienia w</w:t>
      </w:r>
      <w:r w:rsidR="0035539E">
        <w:rPr>
          <w:rFonts w:asciiTheme="minorHAnsi" w:hAnsiTheme="minorHAnsi" w:cstheme="minorHAnsi"/>
          <w:sz w:val="20"/>
          <w:szCs w:val="20"/>
        </w:rPr>
        <w:t> </w:t>
      </w:r>
      <w:r w:rsidRPr="0035539E">
        <w:rPr>
          <w:rFonts w:asciiTheme="minorHAnsi" w:hAnsiTheme="minorHAnsi" w:cstheme="minorHAnsi"/>
          <w:sz w:val="20"/>
          <w:szCs w:val="20"/>
        </w:rPr>
        <w:t xml:space="preserve"> wykonaniu tego obowiązku”. </w:t>
      </w:r>
    </w:p>
    <w:p w14:paraId="5291ADCA" w14:textId="51CBB1CD" w:rsidR="005D312D" w:rsidRPr="0035539E" w:rsidRDefault="005D312D" w:rsidP="00080709">
      <w:pPr>
        <w:widowControl w:val="0"/>
        <w:autoSpaceDE w:val="0"/>
        <w:autoSpaceDN w:val="0"/>
        <w:adjustRightInd w:val="0"/>
        <w:spacing w:after="0" w:line="320" w:lineRule="atLeast"/>
        <w:jc w:val="both"/>
        <w:rPr>
          <w:rFonts w:eastAsia="Calibri" w:cstheme="minorHAnsi"/>
          <w:sz w:val="20"/>
          <w:szCs w:val="20"/>
        </w:rPr>
      </w:pPr>
      <w:r w:rsidRPr="0035539E">
        <w:rPr>
          <w:rFonts w:cstheme="minorHAnsi"/>
          <w:sz w:val="20"/>
          <w:szCs w:val="20"/>
        </w:rPr>
        <w:t>Jednocześnie adekwatnie do powyższego zapisu zawracamy się z prośbą o dokonanie tych samych zmian we</w:t>
      </w:r>
      <w:r w:rsidR="0035539E">
        <w:rPr>
          <w:rFonts w:cstheme="minorHAnsi"/>
          <w:sz w:val="20"/>
          <w:szCs w:val="20"/>
        </w:rPr>
        <w:t> </w:t>
      </w:r>
      <w:r w:rsidRPr="0035539E">
        <w:rPr>
          <w:rFonts w:cstheme="minorHAnsi"/>
          <w:sz w:val="20"/>
          <w:szCs w:val="20"/>
        </w:rPr>
        <w:t xml:space="preserve"> Wzorze umowy stanowiącej załącznik 7.2 do SWZ w § 6 ust. 10.</w:t>
      </w:r>
    </w:p>
    <w:p w14:paraId="612F26C2" w14:textId="04E7DD46" w:rsidR="007932AE" w:rsidRPr="0035539E" w:rsidRDefault="007932AE" w:rsidP="00080709">
      <w:pPr>
        <w:widowControl w:val="0"/>
        <w:autoSpaceDE w:val="0"/>
        <w:autoSpaceDN w:val="0"/>
        <w:adjustRightInd w:val="0"/>
        <w:spacing w:after="0" w:line="320" w:lineRule="atLeast"/>
        <w:jc w:val="both"/>
        <w:rPr>
          <w:rFonts w:eastAsia="Calibri" w:cstheme="minorHAnsi"/>
          <w:b/>
          <w:sz w:val="20"/>
          <w:szCs w:val="20"/>
        </w:rPr>
      </w:pPr>
      <w:r w:rsidRPr="0035539E">
        <w:rPr>
          <w:rFonts w:eastAsia="Calibri" w:cstheme="minorHAnsi"/>
          <w:b/>
          <w:sz w:val="20"/>
          <w:szCs w:val="20"/>
        </w:rPr>
        <w:t>Odpowiedź na pytanie nr 1</w:t>
      </w:r>
      <w:r w:rsidR="0030253E" w:rsidRPr="0035539E">
        <w:rPr>
          <w:rFonts w:eastAsia="Calibri" w:cstheme="minorHAnsi"/>
          <w:b/>
          <w:sz w:val="20"/>
          <w:szCs w:val="20"/>
        </w:rPr>
        <w:t>2</w:t>
      </w:r>
    </w:p>
    <w:p w14:paraId="5A80FAF1" w14:textId="77777777" w:rsidR="007661FA" w:rsidRPr="002608A0" w:rsidRDefault="007661FA" w:rsidP="00080709">
      <w:pPr>
        <w:widowControl w:val="0"/>
        <w:autoSpaceDE w:val="0"/>
        <w:autoSpaceDN w:val="0"/>
        <w:adjustRightInd w:val="0"/>
        <w:spacing w:after="0" w:line="320" w:lineRule="atLeast"/>
        <w:jc w:val="both"/>
        <w:rPr>
          <w:rFonts w:eastAsia="Calibri" w:cstheme="minorHAnsi"/>
          <w:sz w:val="20"/>
          <w:szCs w:val="20"/>
        </w:rPr>
      </w:pPr>
      <w:r w:rsidRPr="002608A0">
        <w:rPr>
          <w:rFonts w:eastAsia="Calibri" w:cstheme="minorHAnsi"/>
          <w:sz w:val="20"/>
          <w:szCs w:val="20"/>
        </w:rPr>
        <w:t>Zamawiający nie wyraża zgody.</w:t>
      </w:r>
    </w:p>
    <w:p w14:paraId="0C99B802" w14:textId="77777777" w:rsidR="00A50CDC" w:rsidRPr="0035539E" w:rsidRDefault="00A50CDC" w:rsidP="00080709">
      <w:pPr>
        <w:widowControl w:val="0"/>
        <w:autoSpaceDE w:val="0"/>
        <w:autoSpaceDN w:val="0"/>
        <w:adjustRightInd w:val="0"/>
        <w:spacing w:after="0" w:line="320" w:lineRule="atLeast"/>
        <w:jc w:val="both"/>
        <w:rPr>
          <w:rFonts w:eastAsia="Calibri" w:cstheme="minorHAnsi"/>
          <w:sz w:val="20"/>
          <w:szCs w:val="20"/>
        </w:rPr>
      </w:pPr>
    </w:p>
    <w:p w14:paraId="6A31C11B" w14:textId="06F90E8C" w:rsidR="0030253E" w:rsidRPr="0035539E" w:rsidRDefault="0030253E" w:rsidP="00080709">
      <w:pPr>
        <w:widowControl w:val="0"/>
        <w:autoSpaceDE w:val="0"/>
        <w:autoSpaceDN w:val="0"/>
        <w:adjustRightInd w:val="0"/>
        <w:spacing w:after="0" w:line="320" w:lineRule="atLeast"/>
        <w:jc w:val="both"/>
        <w:rPr>
          <w:rFonts w:eastAsia="Calibri" w:cstheme="minorHAnsi"/>
          <w:b/>
          <w:sz w:val="20"/>
          <w:szCs w:val="20"/>
        </w:rPr>
      </w:pPr>
      <w:r w:rsidRPr="0035539E">
        <w:rPr>
          <w:rFonts w:eastAsia="Calibri" w:cstheme="minorHAnsi"/>
          <w:b/>
          <w:sz w:val="20"/>
          <w:szCs w:val="20"/>
        </w:rPr>
        <w:t>Pytanie nr 13</w:t>
      </w:r>
    </w:p>
    <w:p w14:paraId="11CA1F33" w14:textId="6E6D3564" w:rsidR="0030253E" w:rsidRPr="0035539E" w:rsidRDefault="005D312D" w:rsidP="00080709">
      <w:pPr>
        <w:widowControl w:val="0"/>
        <w:autoSpaceDE w:val="0"/>
        <w:autoSpaceDN w:val="0"/>
        <w:adjustRightInd w:val="0"/>
        <w:spacing w:after="0" w:line="320" w:lineRule="atLeast"/>
        <w:jc w:val="both"/>
        <w:rPr>
          <w:rFonts w:eastAsia="Calibri" w:cstheme="minorHAnsi"/>
          <w:sz w:val="20"/>
          <w:szCs w:val="20"/>
        </w:rPr>
      </w:pPr>
      <w:r w:rsidRPr="0035539E">
        <w:rPr>
          <w:rFonts w:cstheme="minorHAnsi"/>
          <w:sz w:val="20"/>
          <w:szCs w:val="20"/>
        </w:rPr>
        <w:t>Zamawiający w pkt. 23 Opisu Przedmiotu Zamówienia dla części nr 1 wymaga aby Zamawiający był obsługiwany bez konieczności stania w kolejce. Czy z uwagi na fakt, że Wykonawca nie może oczekiwać aby placówki nadawcze obsługiwały Zamawiającego bez kolejki wyraża zgodę na modyfikację zawartego zapisu poprzez dopisanie „Wymóg ten zostanie spełniony pod warunkiem możliwości operacyjnych jakimi dysponuje dana placówka pocztowa.”</w:t>
      </w:r>
    </w:p>
    <w:p w14:paraId="121B9AB5" w14:textId="7DE23924" w:rsidR="0030253E" w:rsidRDefault="0030253E" w:rsidP="00080709">
      <w:pPr>
        <w:widowControl w:val="0"/>
        <w:autoSpaceDE w:val="0"/>
        <w:autoSpaceDN w:val="0"/>
        <w:adjustRightInd w:val="0"/>
        <w:spacing w:after="0" w:line="320" w:lineRule="atLeast"/>
        <w:jc w:val="both"/>
        <w:rPr>
          <w:rFonts w:eastAsia="Calibri" w:cstheme="minorHAnsi"/>
          <w:b/>
          <w:sz w:val="20"/>
          <w:szCs w:val="20"/>
        </w:rPr>
      </w:pPr>
      <w:r w:rsidRPr="0035539E">
        <w:rPr>
          <w:rFonts w:eastAsia="Calibri" w:cstheme="minorHAnsi"/>
          <w:b/>
          <w:sz w:val="20"/>
          <w:szCs w:val="20"/>
        </w:rPr>
        <w:t>Odpowiedź na pytanie nr 13</w:t>
      </w:r>
    </w:p>
    <w:p w14:paraId="71EE6C41" w14:textId="77777777" w:rsidR="009807C2" w:rsidRPr="0059650B" w:rsidRDefault="009807C2" w:rsidP="00080709">
      <w:pPr>
        <w:widowControl w:val="0"/>
        <w:autoSpaceDE w:val="0"/>
        <w:autoSpaceDN w:val="0"/>
        <w:adjustRightInd w:val="0"/>
        <w:spacing w:after="0" w:line="320" w:lineRule="atLeast"/>
        <w:jc w:val="both"/>
        <w:rPr>
          <w:rFonts w:eastAsia="Calibri" w:cstheme="minorHAnsi"/>
          <w:sz w:val="20"/>
          <w:szCs w:val="20"/>
        </w:rPr>
      </w:pPr>
      <w:r w:rsidRPr="0059650B">
        <w:rPr>
          <w:rFonts w:eastAsia="Calibri" w:cstheme="minorHAnsi"/>
          <w:sz w:val="20"/>
          <w:szCs w:val="20"/>
        </w:rPr>
        <w:t>Zamawiający nie wyraża zgody. Zamawiający oczekuje możliwości nadania przesyłek w placówce bez konieczności stania w kolejce. Może się to odbywać poprzez dostarczenie przesyłek w Sali głównej placówki lub „od zaplecza”.</w:t>
      </w:r>
    </w:p>
    <w:p w14:paraId="046396CB" w14:textId="77777777" w:rsidR="0035539E" w:rsidRPr="0035539E" w:rsidRDefault="0035539E" w:rsidP="00080709">
      <w:pPr>
        <w:widowControl w:val="0"/>
        <w:autoSpaceDE w:val="0"/>
        <w:autoSpaceDN w:val="0"/>
        <w:adjustRightInd w:val="0"/>
        <w:spacing w:after="0" w:line="320" w:lineRule="atLeast"/>
        <w:jc w:val="both"/>
        <w:rPr>
          <w:rFonts w:eastAsia="Calibri" w:cstheme="minorHAnsi"/>
          <w:b/>
          <w:sz w:val="20"/>
          <w:szCs w:val="20"/>
        </w:rPr>
      </w:pPr>
    </w:p>
    <w:p w14:paraId="0C420F2C" w14:textId="2C3DCD66" w:rsidR="0030253E" w:rsidRPr="0035539E" w:rsidRDefault="0030253E" w:rsidP="00080709">
      <w:pPr>
        <w:widowControl w:val="0"/>
        <w:autoSpaceDE w:val="0"/>
        <w:autoSpaceDN w:val="0"/>
        <w:adjustRightInd w:val="0"/>
        <w:spacing w:after="0" w:line="320" w:lineRule="atLeast"/>
        <w:jc w:val="both"/>
        <w:rPr>
          <w:rFonts w:eastAsia="Calibri" w:cstheme="minorHAnsi"/>
          <w:b/>
          <w:sz w:val="20"/>
          <w:szCs w:val="20"/>
        </w:rPr>
      </w:pPr>
      <w:r w:rsidRPr="0035539E">
        <w:rPr>
          <w:rFonts w:eastAsia="Calibri" w:cstheme="minorHAnsi"/>
          <w:b/>
          <w:sz w:val="20"/>
          <w:szCs w:val="20"/>
        </w:rPr>
        <w:t>Pytanie nr 14</w:t>
      </w:r>
    </w:p>
    <w:p w14:paraId="72FA8A85" w14:textId="4F4AA3C2" w:rsidR="005D312D" w:rsidRPr="0035539E" w:rsidRDefault="005D312D" w:rsidP="00080709">
      <w:pPr>
        <w:pStyle w:val="Default"/>
        <w:spacing w:line="320" w:lineRule="atLeast"/>
        <w:jc w:val="both"/>
        <w:rPr>
          <w:rFonts w:asciiTheme="minorHAnsi" w:hAnsiTheme="minorHAnsi" w:cstheme="minorHAnsi"/>
          <w:sz w:val="20"/>
          <w:szCs w:val="20"/>
        </w:rPr>
      </w:pPr>
      <w:r w:rsidRPr="0035539E">
        <w:rPr>
          <w:rFonts w:asciiTheme="minorHAnsi" w:hAnsiTheme="minorHAnsi" w:cstheme="minorHAnsi"/>
          <w:sz w:val="20"/>
          <w:szCs w:val="20"/>
        </w:rPr>
        <w:t>Wykonawca jako operator pocztowy i wyznaczony, zobowiązany do świadczenia usług pocztowych, w tym także usług o charakterze powszechnych, nie może swobodnie ustalać cen za świadczenie tego typu usług. Przepisy zamieszczone w rozdziale IV ustawy Prawo pocztowe wyznaczają ścisły reżim ustalania opłat za świadczenie powszechnych usług pocztowych. Zatem w przypadku zmian cen w trakcie wykonywania umowy zawartej w</w:t>
      </w:r>
      <w:r w:rsidR="0035539E">
        <w:rPr>
          <w:rFonts w:asciiTheme="minorHAnsi" w:hAnsiTheme="minorHAnsi" w:cstheme="minorHAnsi"/>
          <w:sz w:val="20"/>
          <w:szCs w:val="20"/>
        </w:rPr>
        <w:t> </w:t>
      </w:r>
      <w:r w:rsidRPr="0035539E">
        <w:rPr>
          <w:rFonts w:asciiTheme="minorHAnsi" w:hAnsiTheme="minorHAnsi" w:cstheme="minorHAnsi"/>
          <w:sz w:val="20"/>
          <w:szCs w:val="20"/>
        </w:rPr>
        <w:t xml:space="preserve"> wyniku przedmiotowego postępowania, zwłaszcza wiążącej strony w dłuższym okresie czasu, w świetl istotnych postanowień zawartych w treści Ogłoszenia, Wykonawca realizując zamówienia w cenach wynikających z formularza, zmuszony będzie do świadczenia powszechnych usług pocztowych z naruszeniem przepisów </w:t>
      </w:r>
      <w:r w:rsidRPr="0035539E">
        <w:rPr>
          <w:rFonts w:asciiTheme="minorHAnsi" w:hAnsiTheme="minorHAnsi" w:cstheme="minorHAnsi"/>
          <w:sz w:val="20"/>
          <w:szCs w:val="20"/>
        </w:rPr>
        <w:lastRenderedPageBreak/>
        <w:t xml:space="preserve">ustawowych, nie tylko z zakresu prawa pocztowego, ale także cywilnego czy antymonopolowego. Taki stan rzeczy byłby niedopuszczalny zarówno ze względu na ustawowe obowiązki ciążące na Wykonawcy jako operatorze wyznaczonym, jak równie ż ze względu na narażenie Wykonawcy na odpowiedzialność odszkodowawczą, której zakres trudno nawet przewidzieć. </w:t>
      </w:r>
    </w:p>
    <w:p w14:paraId="5D4CB937" w14:textId="10A0FDCB" w:rsidR="0030253E" w:rsidRPr="0035539E" w:rsidRDefault="005D312D" w:rsidP="00080709">
      <w:pPr>
        <w:widowControl w:val="0"/>
        <w:autoSpaceDE w:val="0"/>
        <w:autoSpaceDN w:val="0"/>
        <w:adjustRightInd w:val="0"/>
        <w:spacing w:after="0" w:line="320" w:lineRule="atLeast"/>
        <w:jc w:val="both"/>
        <w:rPr>
          <w:rFonts w:eastAsia="Calibri" w:cstheme="minorHAnsi"/>
          <w:sz w:val="20"/>
          <w:szCs w:val="20"/>
        </w:rPr>
      </w:pPr>
      <w:r w:rsidRPr="0035539E">
        <w:rPr>
          <w:rFonts w:cstheme="minorHAnsi"/>
          <w:sz w:val="20"/>
          <w:szCs w:val="20"/>
        </w:rPr>
        <w:t>Zgodnie z art. 144 ustawy PZP, zakazuje się istotnych zmian postanowień zawartej z umowy w stosunku do treści oferty, na podstawie której dokonano wyboru wykonawcy, chyba że zamawiający przewidział możliwość dokonania takiej zmiany w ogłoszeniu o zamówieniu oraz określił warunki takiej zmiany. Czy zatem Zamawiający uwzględni zmianę poprzez modyfikację zapisów w §5 ust. 14 pkt.3 I rozwinięcie zapisów dotyczących zmian i cen i podatku VAT poprzez nadanie mu następującego brzmienia: „Zamawiający dopuszcza możliwość dokonania zmiany postanowień zawartej umowy w stosunku do treści oferty, na podstawie której dokonano wyboru Wykonawcy, w przypadku:</w:t>
      </w:r>
    </w:p>
    <w:p w14:paraId="636A4F97" w14:textId="4C600B45" w:rsidR="0030253E" w:rsidRDefault="0030253E" w:rsidP="00080709">
      <w:pPr>
        <w:widowControl w:val="0"/>
        <w:autoSpaceDE w:val="0"/>
        <w:autoSpaceDN w:val="0"/>
        <w:adjustRightInd w:val="0"/>
        <w:spacing w:after="0" w:line="320" w:lineRule="atLeast"/>
        <w:jc w:val="both"/>
        <w:rPr>
          <w:rFonts w:eastAsia="Calibri" w:cstheme="minorHAnsi"/>
          <w:b/>
          <w:sz w:val="20"/>
          <w:szCs w:val="20"/>
        </w:rPr>
      </w:pPr>
      <w:r w:rsidRPr="0035539E">
        <w:rPr>
          <w:rFonts w:eastAsia="Calibri" w:cstheme="minorHAnsi"/>
          <w:b/>
          <w:sz w:val="20"/>
          <w:szCs w:val="20"/>
        </w:rPr>
        <w:t>Odpowiedź na pytanie nr 14</w:t>
      </w:r>
    </w:p>
    <w:p w14:paraId="68693988" w14:textId="77777777" w:rsidR="00891E7A" w:rsidRPr="002608A0" w:rsidRDefault="00891E7A" w:rsidP="00080709">
      <w:pPr>
        <w:widowControl w:val="0"/>
        <w:autoSpaceDE w:val="0"/>
        <w:autoSpaceDN w:val="0"/>
        <w:adjustRightInd w:val="0"/>
        <w:spacing w:after="0" w:line="320" w:lineRule="atLeast"/>
        <w:jc w:val="both"/>
        <w:rPr>
          <w:rFonts w:eastAsia="Calibri" w:cstheme="minorHAnsi"/>
          <w:sz w:val="20"/>
          <w:szCs w:val="20"/>
        </w:rPr>
      </w:pPr>
      <w:r w:rsidRPr="002608A0">
        <w:rPr>
          <w:rFonts w:eastAsia="Calibri" w:cstheme="minorHAnsi"/>
          <w:sz w:val="20"/>
          <w:szCs w:val="20"/>
        </w:rPr>
        <w:t>Zamawiający nie wyraża zgody.</w:t>
      </w:r>
    </w:p>
    <w:p w14:paraId="768EB9E3" w14:textId="77777777" w:rsidR="0035539E" w:rsidRDefault="0035539E" w:rsidP="00080709">
      <w:pPr>
        <w:widowControl w:val="0"/>
        <w:autoSpaceDE w:val="0"/>
        <w:autoSpaceDN w:val="0"/>
        <w:adjustRightInd w:val="0"/>
        <w:spacing w:after="0" w:line="320" w:lineRule="atLeast"/>
        <w:jc w:val="both"/>
        <w:rPr>
          <w:rFonts w:eastAsia="Calibri" w:cstheme="minorHAnsi"/>
          <w:b/>
          <w:sz w:val="20"/>
          <w:szCs w:val="20"/>
        </w:rPr>
      </w:pPr>
    </w:p>
    <w:p w14:paraId="5A268DC4" w14:textId="75AC859C" w:rsidR="0030253E" w:rsidRPr="0035539E" w:rsidRDefault="0030253E" w:rsidP="00080709">
      <w:pPr>
        <w:widowControl w:val="0"/>
        <w:autoSpaceDE w:val="0"/>
        <w:autoSpaceDN w:val="0"/>
        <w:adjustRightInd w:val="0"/>
        <w:spacing w:after="0" w:line="320" w:lineRule="atLeast"/>
        <w:jc w:val="both"/>
        <w:rPr>
          <w:rFonts w:eastAsia="Calibri" w:cstheme="minorHAnsi"/>
          <w:b/>
          <w:sz w:val="20"/>
          <w:szCs w:val="20"/>
        </w:rPr>
      </w:pPr>
      <w:r w:rsidRPr="0035539E">
        <w:rPr>
          <w:rFonts w:eastAsia="Calibri" w:cstheme="minorHAnsi"/>
          <w:b/>
          <w:sz w:val="20"/>
          <w:szCs w:val="20"/>
        </w:rPr>
        <w:t>Pytanie nr 15</w:t>
      </w:r>
    </w:p>
    <w:p w14:paraId="2E614B5E" w14:textId="1E16CCC4" w:rsidR="0030253E" w:rsidRPr="0035539E" w:rsidRDefault="005D312D" w:rsidP="00080709">
      <w:pPr>
        <w:widowControl w:val="0"/>
        <w:autoSpaceDE w:val="0"/>
        <w:autoSpaceDN w:val="0"/>
        <w:adjustRightInd w:val="0"/>
        <w:spacing w:after="0" w:line="320" w:lineRule="atLeast"/>
        <w:jc w:val="both"/>
        <w:rPr>
          <w:rFonts w:eastAsia="Calibri" w:cstheme="minorHAnsi"/>
          <w:b/>
          <w:sz w:val="20"/>
          <w:szCs w:val="20"/>
        </w:rPr>
      </w:pPr>
      <w:r w:rsidRPr="0035539E">
        <w:rPr>
          <w:rFonts w:cstheme="minorHAnsi"/>
          <w:sz w:val="20"/>
          <w:szCs w:val="20"/>
        </w:rPr>
        <w:t xml:space="preserve">Wykonawca prosi o doprecyzowanie zapisów w §7 ust. 2 pkt. 1 Załączników do SWZ nr 7.1 oraz 7.2 Czy Zamawiający ma na myśli czynności wykonywane przez pracowników urzędu, w który nadawane są przesyłki? </w:t>
      </w:r>
      <w:r w:rsidR="0030253E" w:rsidRPr="0035539E">
        <w:rPr>
          <w:rFonts w:eastAsia="Calibri" w:cstheme="minorHAnsi"/>
          <w:b/>
          <w:sz w:val="20"/>
          <w:szCs w:val="20"/>
        </w:rPr>
        <w:t>Odpowiedź na pytanie nr 15</w:t>
      </w:r>
    </w:p>
    <w:p w14:paraId="01DD07C8" w14:textId="77777777" w:rsidR="00B672E5" w:rsidRPr="00B2224C" w:rsidRDefault="00B672E5" w:rsidP="00080709">
      <w:pPr>
        <w:pStyle w:val="Zwykytekst"/>
        <w:spacing w:line="320" w:lineRule="atLeast"/>
        <w:rPr>
          <w:rFonts w:asciiTheme="minorHAnsi" w:hAnsiTheme="minorHAnsi" w:cstheme="minorHAnsi"/>
          <w:sz w:val="20"/>
          <w:szCs w:val="20"/>
        </w:rPr>
      </w:pPr>
      <w:r w:rsidRPr="00B2224C">
        <w:rPr>
          <w:rFonts w:asciiTheme="minorHAnsi" w:hAnsiTheme="minorHAnsi" w:cstheme="minorHAnsi"/>
          <w:sz w:val="20"/>
          <w:szCs w:val="20"/>
        </w:rPr>
        <w:t>Tak. Chodzi o osoby, które wykonują czynności związane z fazą nadawczą.</w:t>
      </w:r>
    </w:p>
    <w:p w14:paraId="12EBA9C0" w14:textId="77777777" w:rsidR="00B672E5" w:rsidRDefault="00B672E5" w:rsidP="00080709">
      <w:pPr>
        <w:widowControl w:val="0"/>
        <w:autoSpaceDE w:val="0"/>
        <w:autoSpaceDN w:val="0"/>
        <w:adjustRightInd w:val="0"/>
        <w:spacing w:after="0" w:line="320" w:lineRule="atLeast"/>
        <w:jc w:val="both"/>
        <w:rPr>
          <w:rFonts w:eastAsia="Calibri" w:cstheme="minorHAnsi"/>
          <w:b/>
          <w:sz w:val="20"/>
          <w:szCs w:val="20"/>
        </w:rPr>
      </w:pPr>
    </w:p>
    <w:p w14:paraId="5C0EC7A2" w14:textId="34ECE61A" w:rsidR="0030253E" w:rsidRPr="00B36060" w:rsidRDefault="0030253E" w:rsidP="00080709">
      <w:pPr>
        <w:widowControl w:val="0"/>
        <w:autoSpaceDE w:val="0"/>
        <w:autoSpaceDN w:val="0"/>
        <w:adjustRightInd w:val="0"/>
        <w:spacing w:after="0" w:line="320" w:lineRule="atLeast"/>
        <w:jc w:val="both"/>
        <w:rPr>
          <w:rFonts w:eastAsia="Calibri" w:cstheme="minorHAnsi"/>
          <w:b/>
          <w:sz w:val="20"/>
          <w:szCs w:val="20"/>
        </w:rPr>
      </w:pPr>
      <w:r w:rsidRPr="00B36060">
        <w:rPr>
          <w:rFonts w:eastAsia="Calibri" w:cstheme="minorHAnsi"/>
          <w:b/>
          <w:sz w:val="20"/>
          <w:szCs w:val="20"/>
        </w:rPr>
        <w:t>Pytanie nr 16</w:t>
      </w:r>
    </w:p>
    <w:p w14:paraId="7D564E20" w14:textId="497B1AF1" w:rsidR="005D312D" w:rsidRPr="00B36060" w:rsidRDefault="005D312D" w:rsidP="00080709">
      <w:pPr>
        <w:widowControl w:val="0"/>
        <w:autoSpaceDE w:val="0"/>
        <w:autoSpaceDN w:val="0"/>
        <w:adjustRightInd w:val="0"/>
        <w:spacing w:after="0" w:line="320" w:lineRule="atLeast"/>
        <w:jc w:val="both"/>
        <w:rPr>
          <w:rFonts w:eastAsia="Calibri" w:cstheme="minorHAnsi"/>
          <w:b/>
          <w:sz w:val="20"/>
          <w:szCs w:val="20"/>
        </w:rPr>
      </w:pPr>
      <w:r w:rsidRPr="00B36060">
        <w:rPr>
          <w:rFonts w:cstheme="minorHAnsi"/>
          <w:sz w:val="20"/>
          <w:szCs w:val="20"/>
        </w:rPr>
        <w:t>Wykonawca prosi o doprecyzowanie co Zamawiający ma na myśli poprzez zapis w §7 ust. 2 pkt. 4? Czynności związane z przygotowaniem do nadania leżą po stronie Zamawiającego.</w:t>
      </w:r>
    </w:p>
    <w:p w14:paraId="27B7AB22" w14:textId="286B8CA1" w:rsidR="0030253E" w:rsidRDefault="0030253E" w:rsidP="00080709">
      <w:pPr>
        <w:widowControl w:val="0"/>
        <w:autoSpaceDE w:val="0"/>
        <w:autoSpaceDN w:val="0"/>
        <w:adjustRightInd w:val="0"/>
        <w:spacing w:after="0" w:line="320" w:lineRule="atLeast"/>
        <w:jc w:val="both"/>
        <w:rPr>
          <w:rFonts w:eastAsia="Calibri" w:cstheme="minorHAnsi"/>
          <w:b/>
          <w:sz w:val="20"/>
          <w:szCs w:val="20"/>
        </w:rPr>
      </w:pPr>
      <w:r w:rsidRPr="00B36060">
        <w:rPr>
          <w:rFonts w:eastAsia="Calibri" w:cstheme="minorHAnsi"/>
          <w:b/>
          <w:sz w:val="20"/>
          <w:szCs w:val="20"/>
        </w:rPr>
        <w:t>Odpowiedź na pytanie nr 16</w:t>
      </w:r>
    </w:p>
    <w:p w14:paraId="40FECC4A" w14:textId="30391805" w:rsidR="00B36060" w:rsidRPr="00B36060" w:rsidRDefault="00B36060" w:rsidP="00080709">
      <w:pPr>
        <w:widowControl w:val="0"/>
        <w:autoSpaceDE w:val="0"/>
        <w:autoSpaceDN w:val="0"/>
        <w:adjustRightInd w:val="0"/>
        <w:spacing w:after="0" w:line="320" w:lineRule="atLeast"/>
        <w:jc w:val="both"/>
        <w:rPr>
          <w:rFonts w:eastAsia="Calibri" w:cstheme="minorHAnsi"/>
          <w:sz w:val="20"/>
          <w:szCs w:val="20"/>
        </w:rPr>
      </w:pPr>
      <w:r w:rsidRPr="00B36060">
        <w:rPr>
          <w:rFonts w:eastAsia="Calibri" w:cstheme="minorHAnsi"/>
          <w:sz w:val="20"/>
          <w:szCs w:val="20"/>
        </w:rPr>
        <w:t xml:space="preserve">Zamawiającemu trudno udzielić odpowiedzi na </w:t>
      </w:r>
      <w:r>
        <w:rPr>
          <w:rFonts w:eastAsia="Calibri" w:cstheme="minorHAnsi"/>
          <w:sz w:val="20"/>
          <w:szCs w:val="20"/>
        </w:rPr>
        <w:t xml:space="preserve">powyższe pytanie bowiem ani w załączniku 7.1 do SWZ ani w załączniku 7.2 do SWZ, które stanowią projektowane </w:t>
      </w:r>
      <w:r w:rsidRPr="00E4740D">
        <w:rPr>
          <w:rFonts w:eastAsia="Calibri" w:cstheme="minorHAnsi"/>
          <w:sz w:val="20"/>
          <w:szCs w:val="20"/>
        </w:rPr>
        <w:t xml:space="preserve">postanowienia umowy, w </w:t>
      </w:r>
      <w:r w:rsidRPr="00E4740D">
        <w:rPr>
          <w:rFonts w:cstheme="minorHAnsi"/>
          <w:sz w:val="20"/>
          <w:szCs w:val="20"/>
        </w:rPr>
        <w:t>§ 7 ust 2</w:t>
      </w:r>
      <w:r>
        <w:rPr>
          <w:rFonts w:cstheme="minorHAnsi"/>
          <w:sz w:val="20"/>
          <w:szCs w:val="20"/>
        </w:rPr>
        <w:t xml:space="preserve"> pkt 4. </w:t>
      </w:r>
      <w:r w:rsidR="008B70E3">
        <w:rPr>
          <w:rFonts w:cstheme="minorHAnsi"/>
          <w:sz w:val="20"/>
          <w:szCs w:val="20"/>
        </w:rPr>
        <w:t>Jakiekolwiek odniesienie się do kwestii przygotowanie do nadania złożonych listów i przesyłek znajduje się jedynie w 2.1 pkt 3 podpunkt 4).</w:t>
      </w:r>
      <w:r w:rsidR="00B43B5E">
        <w:rPr>
          <w:rFonts w:cstheme="minorHAnsi"/>
          <w:sz w:val="20"/>
          <w:szCs w:val="20"/>
        </w:rPr>
        <w:t xml:space="preserve"> Zamawiający modyfikuje SWZ w ten sposób, że w rozdziale I część 2.1 pkt 3 wykreśla podpunkt 4).</w:t>
      </w:r>
      <w:r w:rsidR="008B70E3">
        <w:rPr>
          <w:rFonts w:cstheme="minorHAnsi"/>
          <w:sz w:val="20"/>
          <w:szCs w:val="20"/>
        </w:rPr>
        <w:t xml:space="preserve"> </w:t>
      </w:r>
    </w:p>
    <w:p w14:paraId="5D441DDA" w14:textId="77777777" w:rsidR="001B2E29" w:rsidRPr="0035539E" w:rsidRDefault="001B2E29" w:rsidP="00080709">
      <w:pPr>
        <w:widowControl w:val="0"/>
        <w:autoSpaceDE w:val="0"/>
        <w:autoSpaceDN w:val="0"/>
        <w:adjustRightInd w:val="0"/>
        <w:spacing w:after="0" w:line="320" w:lineRule="atLeast"/>
        <w:jc w:val="both"/>
        <w:rPr>
          <w:rFonts w:eastAsia="Calibri" w:cstheme="minorHAnsi"/>
          <w:b/>
          <w:sz w:val="20"/>
          <w:szCs w:val="20"/>
        </w:rPr>
      </w:pPr>
    </w:p>
    <w:p w14:paraId="23F56C37" w14:textId="5F7F4CB3" w:rsidR="0030253E" w:rsidRPr="0035539E" w:rsidRDefault="0030253E" w:rsidP="00080709">
      <w:pPr>
        <w:widowControl w:val="0"/>
        <w:autoSpaceDE w:val="0"/>
        <w:autoSpaceDN w:val="0"/>
        <w:adjustRightInd w:val="0"/>
        <w:spacing w:after="0" w:line="320" w:lineRule="atLeast"/>
        <w:jc w:val="both"/>
        <w:rPr>
          <w:rFonts w:eastAsia="Calibri" w:cstheme="minorHAnsi"/>
          <w:b/>
          <w:sz w:val="20"/>
          <w:szCs w:val="20"/>
        </w:rPr>
      </w:pPr>
      <w:r w:rsidRPr="0035539E">
        <w:rPr>
          <w:rFonts w:eastAsia="Calibri" w:cstheme="minorHAnsi"/>
          <w:b/>
          <w:sz w:val="20"/>
          <w:szCs w:val="20"/>
        </w:rPr>
        <w:t>Pytanie nr 17</w:t>
      </w:r>
    </w:p>
    <w:p w14:paraId="19454031" w14:textId="1331FC5B" w:rsidR="0030253E" w:rsidRPr="0035539E" w:rsidRDefault="005D312D" w:rsidP="00080709">
      <w:pPr>
        <w:widowControl w:val="0"/>
        <w:autoSpaceDE w:val="0"/>
        <w:autoSpaceDN w:val="0"/>
        <w:adjustRightInd w:val="0"/>
        <w:spacing w:after="0" w:line="320" w:lineRule="atLeast"/>
        <w:jc w:val="both"/>
        <w:rPr>
          <w:rFonts w:cstheme="minorHAnsi"/>
          <w:sz w:val="20"/>
          <w:szCs w:val="20"/>
        </w:rPr>
      </w:pPr>
      <w:r w:rsidRPr="0035539E">
        <w:rPr>
          <w:rFonts w:cstheme="minorHAnsi"/>
          <w:sz w:val="20"/>
          <w:szCs w:val="20"/>
        </w:rPr>
        <w:t xml:space="preserve">W związku z faktem, że przedmiotem zamówienia są przesyłki zagraniczne z potwierdzeniem odbioru Wykonawca informuję, że zgodnie z przepisem art. 4 ustawy z dnia 23 listopada 2012 roku Prawo pocztowe (Dz. U. z 2017 r. poz. 1481, ze zm.) – dalej: „ustawa Prawo pocztowe”, do świadczenia usług pocztowych w obrocie zagranicznym stosuje się przepisy tej ustawy, jeżeli międzynarodowe przepisy nie stanowią inaczej. Międzynarodowym przepisem regulującym świadczenie usług pocztowych w obrocie międzynarodowym jest między innymi Światowa Konwencja Pocztowa, uchwalana podczas Kongresu Światowego Związku Pocztowego, będącego jedną z wyspecjalizowanych agend ONZ, którego członkami są poszczególne państwa oraz operatorzy pocztowi świadczący usługi powszechne. Zgodnie ze Światową Konwencją Pocztową, kraje członkowskie mają możliwość wprowadzenia ograniczeń w zakresie świadczenia usług pocztowych w obrocie międzynarodowym. Stosownie do powyższego, podczas Kongresu Światowego Związku Pocztowego w Stambule w 2016 roku, poszczególne kraje wniosły zastrzeżenia do Protokołu Końcowego Światowej Konwencji Pocztowej, w tym między innymi Brazylia, Dania i Wielka Brytania oraz Irlandia Północna w zakresie nieprzyjmowania potwierdzenia </w:t>
      </w:r>
      <w:r w:rsidRPr="0035539E">
        <w:rPr>
          <w:rFonts w:cstheme="minorHAnsi"/>
          <w:sz w:val="20"/>
          <w:szCs w:val="20"/>
        </w:rPr>
        <w:lastRenderedPageBreak/>
        <w:t>odbioru do przesyłki rejestrowanej, w związku z nieświadczeniem tej usługi przez te kraje także w obrocie krajowym. Z uwagi, iż zastrzeżenia te są wiążące dla wszystkich członków Światowego</w:t>
      </w:r>
    </w:p>
    <w:p w14:paraId="2B6C1CA1" w14:textId="0029D785" w:rsidR="005D312D" w:rsidRPr="0035539E" w:rsidRDefault="005D312D" w:rsidP="00080709">
      <w:pPr>
        <w:pStyle w:val="Default"/>
        <w:spacing w:line="320" w:lineRule="atLeast"/>
        <w:jc w:val="both"/>
        <w:rPr>
          <w:rFonts w:asciiTheme="minorHAnsi" w:hAnsiTheme="minorHAnsi" w:cstheme="minorHAnsi"/>
          <w:sz w:val="20"/>
          <w:szCs w:val="20"/>
        </w:rPr>
      </w:pPr>
      <w:r w:rsidRPr="0035539E">
        <w:rPr>
          <w:rFonts w:asciiTheme="minorHAnsi" w:hAnsiTheme="minorHAnsi" w:cstheme="minorHAnsi"/>
          <w:sz w:val="20"/>
          <w:szCs w:val="20"/>
        </w:rPr>
        <w:t>Związku Pocztowego, Wykonawca jest zobowiązany do odpowiedniego dostosowania zasad świadczenia usług pocztowych w obrocie międzynarodowym, co nastąpiło na podstawie przepisu art. 57 ust.1 ustawy Prawo pocztowe, tj. po uprzednim przedłożeniu Prezesowi UKE projektu zmian do Cennika, do którego Prezes UKE nie</w:t>
      </w:r>
      <w:r w:rsidR="0035539E">
        <w:rPr>
          <w:rFonts w:asciiTheme="minorHAnsi" w:hAnsiTheme="minorHAnsi" w:cstheme="minorHAnsi"/>
          <w:sz w:val="20"/>
          <w:szCs w:val="20"/>
        </w:rPr>
        <w:t> </w:t>
      </w:r>
      <w:r w:rsidRPr="0035539E">
        <w:rPr>
          <w:rFonts w:asciiTheme="minorHAnsi" w:hAnsiTheme="minorHAnsi" w:cstheme="minorHAnsi"/>
          <w:sz w:val="20"/>
          <w:szCs w:val="20"/>
        </w:rPr>
        <w:t xml:space="preserve"> zgłosił sprzeciwu. </w:t>
      </w:r>
    </w:p>
    <w:p w14:paraId="6D930C06" w14:textId="77777777" w:rsidR="005D312D" w:rsidRPr="0035539E" w:rsidRDefault="005D312D" w:rsidP="00080709">
      <w:pPr>
        <w:pStyle w:val="Default"/>
        <w:spacing w:line="320" w:lineRule="atLeast"/>
        <w:jc w:val="both"/>
        <w:rPr>
          <w:rFonts w:asciiTheme="minorHAnsi" w:hAnsiTheme="minorHAnsi" w:cstheme="minorHAnsi"/>
          <w:sz w:val="20"/>
          <w:szCs w:val="20"/>
        </w:rPr>
      </w:pPr>
      <w:r w:rsidRPr="0035539E">
        <w:rPr>
          <w:rFonts w:asciiTheme="minorHAnsi" w:hAnsiTheme="minorHAnsi" w:cstheme="minorHAnsi"/>
          <w:sz w:val="20"/>
          <w:szCs w:val="20"/>
        </w:rPr>
        <w:t xml:space="preserve">Wykonawca zwraca się z pytaniem czy Zamawiający akceptuje powyższe? </w:t>
      </w:r>
    </w:p>
    <w:p w14:paraId="65BC1FEC" w14:textId="77777777" w:rsidR="00385DB9" w:rsidRPr="0035539E" w:rsidRDefault="00385DB9" w:rsidP="00080709">
      <w:pPr>
        <w:widowControl w:val="0"/>
        <w:autoSpaceDE w:val="0"/>
        <w:autoSpaceDN w:val="0"/>
        <w:adjustRightInd w:val="0"/>
        <w:spacing w:after="0" w:line="320" w:lineRule="atLeast"/>
        <w:jc w:val="both"/>
        <w:rPr>
          <w:rFonts w:eastAsia="Calibri" w:cstheme="minorHAnsi"/>
          <w:b/>
          <w:sz w:val="20"/>
          <w:szCs w:val="20"/>
        </w:rPr>
      </w:pPr>
      <w:r w:rsidRPr="0035539E">
        <w:rPr>
          <w:rFonts w:eastAsia="Calibri" w:cstheme="minorHAnsi"/>
          <w:b/>
          <w:sz w:val="20"/>
          <w:szCs w:val="20"/>
        </w:rPr>
        <w:t>Odpowiedź na pytanie nr 17</w:t>
      </w:r>
    </w:p>
    <w:p w14:paraId="449C9592" w14:textId="77777777" w:rsidR="00E63E85" w:rsidRPr="004D3BC2" w:rsidRDefault="00E63E85" w:rsidP="00080709">
      <w:pPr>
        <w:widowControl w:val="0"/>
        <w:autoSpaceDE w:val="0"/>
        <w:autoSpaceDN w:val="0"/>
        <w:adjustRightInd w:val="0"/>
        <w:spacing w:after="0" w:line="320" w:lineRule="atLeast"/>
        <w:jc w:val="both"/>
        <w:rPr>
          <w:rFonts w:eastAsia="Calibri" w:cstheme="minorHAnsi"/>
          <w:sz w:val="20"/>
          <w:szCs w:val="20"/>
        </w:rPr>
      </w:pPr>
      <w:r w:rsidRPr="004D3BC2">
        <w:rPr>
          <w:rFonts w:eastAsia="Calibri" w:cstheme="minorHAnsi"/>
          <w:sz w:val="20"/>
          <w:szCs w:val="20"/>
        </w:rPr>
        <w:t xml:space="preserve">Zamawiający akceptuje powyższe. </w:t>
      </w:r>
    </w:p>
    <w:p w14:paraId="10E35F30" w14:textId="77777777" w:rsidR="005D312D" w:rsidRPr="0035539E" w:rsidRDefault="005D312D" w:rsidP="00080709">
      <w:pPr>
        <w:widowControl w:val="0"/>
        <w:autoSpaceDE w:val="0"/>
        <w:autoSpaceDN w:val="0"/>
        <w:adjustRightInd w:val="0"/>
        <w:spacing w:after="0" w:line="320" w:lineRule="atLeast"/>
        <w:jc w:val="both"/>
        <w:rPr>
          <w:rFonts w:eastAsia="Calibri" w:cstheme="minorHAnsi"/>
          <w:sz w:val="20"/>
          <w:szCs w:val="20"/>
        </w:rPr>
      </w:pPr>
    </w:p>
    <w:p w14:paraId="4A13DFCD" w14:textId="55F37A1F" w:rsidR="0030253E" w:rsidRPr="00EA28E0" w:rsidRDefault="0030253E" w:rsidP="00080709">
      <w:pPr>
        <w:widowControl w:val="0"/>
        <w:autoSpaceDE w:val="0"/>
        <w:autoSpaceDN w:val="0"/>
        <w:adjustRightInd w:val="0"/>
        <w:spacing w:after="0" w:line="320" w:lineRule="atLeast"/>
        <w:jc w:val="both"/>
        <w:rPr>
          <w:rFonts w:eastAsia="Calibri" w:cstheme="minorHAnsi"/>
          <w:b/>
          <w:sz w:val="20"/>
          <w:szCs w:val="20"/>
        </w:rPr>
      </w:pPr>
      <w:r w:rsidRPr="00EA28E0">
        <w:rPr>
          <w:rFonts w:eastAsia="Calibri" w:cstheme="minorHAnsi"/>
          <w:b/>
          <w:sz w:val="20"/>
          <w:szCs w:val="20"/>
        </w:rPr>
        <w:t>Pytanie nr 18</w:t>
      </w:r>
    </w:p>
    <w:p w14:paraId="52CFBA6A" w14:textId="77777777" w:rsidR="005D312D" w:rsidRPr="00EA28E0" w:rsidRDefault="005D312D" w:rsidP="00080709">
      <w:pPr>
        <w:pStyle w:val="Default"/>
        <w:spacing w:line="320" w:lineRule="atLeast"/>
        <w:jc w:val="both"/>
        <w:rPr>
          <w:rFonts w:asciiTheme="minorHAnsi" w:hAnsiTheme="minorHAnsi" w:cstheme="minorHAnsi"/>
          <w:color w:val="auto"/>
          <w:sz w:val="20"/>
          <w:szCs w:val="20"/>
        </w:rPr>
      </w:pPr>
      <w:r w:rsidRPr="00EA28E0">
        <w:rPr>
          <w:rFonts w:asciiTheme="minorHAnsi" w:hAnsiTheme="minorHAnsi" w:cstheme="minorHAnsi"/>
          <w:color w:val="auto"/>
          <w:sz w:val="20"/>
          <w:szCs w:val="20"/>
        </w:rPr>
        <w:t xml:space="preserve">Wykonawca wnosi o wprowadzenie do wzorów umów stanowiących Załącznik nr 7.1 oraz nr 7.2 do ogłoszenia definicji siły wyższej oraz skutków z tym związanych, jako typowej klauzuli umownej i proponuje następujące brzemiennie zapisu: </w:t>
      </w:r>
    </w:p>
    <w:p w14:paraId="062F65BA" w14:textId="77777777" w:rsidR="005D312D" w:rsidRPr="00EA28E0" w:rsidRDefault="005D312D" w:rsidP="00080709">
      <w:pPr>
        <w:pStyle w:val="Default"/>
        <w:spacing w:line="320" w:lineRule="atLeast"/>
        <w:jc w:val="both"/>
        <w:rPr>
          <w:rFonts w:asciiTheme="minorHAnsi" w:hAnsiTheme="minorHAnsi" w:cstheme="minorHAnsi"/>
          <w:color w:val="auto"/>
          <w:sz w:val="20"/>
          <w:szCs w:val="20"/>
        </w:rPr>
      </w:pPr>
      <w:r w:rsidRPr="00EA28E0">
        <w:rPr>
          <w:rFonts w:asciiTheme="minorHAnsi" w:hAnsiTheme="minorHAnsi" w:cstheme="minorHAnsi"/>
          <w:color w:val="auto"/>
          <w:sz w:val="20"/>
          <w:szCs w:val="20"/>
        </w:rPr>
        <w:t xml:space="preserve">1. Termin „Siła Wyższa” w rozumieniu Umowy oznacza zewnętrzne, niemożliwe do przewidzenia i zapobieżenia zdarzenie występujące po zawarciu Umowy, uniemożliwiające należyte wykonanie przez Stronę jej obowiązków, w szczególności takie jak katastrofy naturalne, wojny, ataki terrorystyczne, strajki, epidemie (stany epidemiczne), strajki, lokauty, akty władzy lub zmiany prawa. </w:t>
      </w:r>
    </w:p>
    <w:p w14:paraId="635E55A7" w14:textId="20A1A72D" w:rsidR="005D312D" w:rsidRPr="00EA28E0" w:rsidRDefault="005D312D" w:rsidP="00080709">
      <w:pPr>
        <w:pStyle w:val="Default"/>
        <w:spacing w:line="320" w:lineRule="atLeast"/>
        <w:jc w:val="both"/>
        <w:rPr>
          <w:rFonts w:asciiTheme="minorHAnsi" w:hAnsiTheme="minorHAnsi" w:cstheme="minorHAnsi"/>
          <w:color w:val="auto"/>
          <w:sz w:val="20"/>
          <w:szCs w:val="20"/>
        </w:rPr>
      </w:pPr>
      <w:r w:rsidRPr="00EA28E0">
        <w:rPr>
          <w:rFonts w:asciiTheme="minorHAnsi" w:hAnsiTheme="minorHAnsi" w:cstheme="minorHAnsi"/>
          <w:color w:val="auto"/>
          <w:sz w:val="20"/>
          <w:szCs w:val="20"/>
        </w:rPr>
        <w:t>2. Żadna Strona nie będzie odpowiedzialna za niewykonanie lub nienależyte wykonanie swoich zobowiązań w</w:t>
      </w:r>
      <w:r w:rsidR="0035539E" w:rsidRPr="00EA28E0">
        <w:rPr>
          <w:rFonts w:asciiTheme="minorHAnsi" w:hAnsiTheme="minorHAnsi" w:cstheme="minorHAnsi"/>
          <w:color w:val="auto"/>
          <w:sz w:val="20"/>
          <w:szCs w:val="20"/>
        </w:rPr>
        <w:t> </w:t>
      </w:r>
      <w:r w:rsidRPr="00EA28E0">
        <w:rPr>
          <w:rFonts w:asciiTheme="minorHAnsi" w:hAnsiTheme="minorHAnsi" w:cstheme="minorHAnsi"/>
          <w:color w:val="auto"/>
          <w:sz w:val="20"/>
          <w:szCs w:val="20"/>
        </w:rPr>
        <w:t xml:space="preserve"> ramach Umowy, jeżeli niewykonanie lub nienależyte wykonanie zobowiązań wynikających z Umowy jest wynikiem działania Siły Wyższej. </w:t>
      </w:r>
    </w:p>
    <w:p w14:paraId="78A0E999" w14:textId="3508D3A4" w:rsidR="005D312D" w:rsidRPr="00EA28E0" w:rsidRDefault="005D312D" w:rsidP="00080709">
      <w:pPr>
        <w:widowControl w:val="0"/>
        <w:autoSpaceDE w:val="0"/>
        <w:autoSpaceDN w:val="0"/>
        <w:adjustRightInd w:val="0"/>
        <w:spacing w:after="0" w:line="320" w:lineRule="atLeast"/>
        <w:jc w:val="both"/>
        <w:rPr>
          <w:rFonts w:eastAsia="Calibri" w:cstheme="minorHAnsi"/>
          <w:b/>
          <w:sz w:val="20"/>
          <w:szCs w:val="20"/>
        </w:rPr>
      </w:pPr>
      <w:r w:rsidRPr="00EA28E0">
        <w:rPr>
          <w:rFonts w:cstheme="minorHAnsi"/>
          <w:sz w:val="20"/>
          <w:szCs w:val="20"/>
        </w:rPr>
        <w:t>3. Jeżeli zaistnieje Siła Wyższa, Strona, której dotyczą okoliczności Siły Wyższej bezzwłocznie zawiadomi drugą Stronę na piśmie o jej zaistnieniu i przyczynach.</w:t>
      </w:r>
    </w:p>
    <w:p w14:paraId="284BCA6F" w14:textId="460FA46F" w:rsidR="0030253E" w:rsidRPr="00AA4DD6" w:rsidRDefault="0030253E" w:rsidP="00080709">
      <w:pPr>
        <w:widowControl w:val="0"/>
        <w:autoSpaceDE w:val="0"/>
        <w:autoSpaceDN w:val="0"/>
        <w:adjustRightInd w:val="0"/>
        <w:spacing w:after="0" w:line="320" w:lineRule="atLeast"/>
        <w:jc w:val="both"/>
        <w:rPr>
          <w:rFonts w:eastAsia="Calibri" w:cstheme="minorHAnsi"/>
          <w:b/>
          <w:sz w:val="20"/>
          <w:szCs w:val="20"/>
        </w:rPr>
      </w:pPr>
      <w:r w:rsidRPr="00EA28E0">
        <w:rPr>
          <w:rFonts w:eastAsia="Calibri" w:cstheme="minorHAnsi"/>
          <w:b/>
          <w:sz w:val="20"/>
          <w:szCs w:val="20"/>
        </w:rPr>
        <w:t>Odpowiedź na pytanie nr 18</w:t>
      </w:r>
    </w:p>
    <w:p w14:paraId="02244C28" w14:textId="155B6BA9" w:rsidR="0035539E" w:rsidRDefault="00EA28E0" w:rsidP="00080709">
      <w:pPr>
        <w:widowControl w:val="0"/>
        <w:autoSpaceDE w:val="0"/>
        <w:autoSpaceDN w:val="0"/>
        <w:adjustRightInd w:val="0"/>
        <w:spacing w:after="0" w:line="320" w:lineRule="atLeast"/>
        <w:jc w:val="both"/>
        <w:rPr>
          <w:rFonts w:eastAsia="Calibri" w:cstheme="minorHAnsi"/>
          <w:sz w:val="20"/>
          <w:szCs w:val="20"/>
        </w:rPr>
      </w:pPr>
      <w:r w:rsidRPr="00EA28E0">
        <w:rPr>
          <w:rFonts w:eastAsia="Calibri" w:cstheme="minorHAnsi"/>
          <w:sz w:val="20"/>
          <w:szCs w:val="20"/>
        </w:rPr>
        <w:t>Zamawiający nie wyraża zgody.</w:t>
      </w:r>
    </w:p>
    <w:p w14:paraId="6F3DFC92" w14:textId="77777777" w:rsidR="00EA28E0" w:rsidRPr="00EA28E0" w:rsidRDefault="00EA28E0" w:rsidP="00080709">
      <w:pPr>
        <w:widowControl w:val="0"/>
        <w:autoSpaceDE w:val="0"/>
        <w:autoSpaceDN w:val="0"/>
        <w:adjustRightInd w:val="0"/>
        <w:spacing w:after="0" w:line="320" w:lineRule="atLeast"/>
        <w:jc w:val="both"/>
        <w:rPr>
          <w:rFonts w:eastAsia="Calibri" w:cstheme="minorHAnsi"/>
          <w:sz w:val="20"/>
          <w:szCs w:val="20"/>
        </w:rPr>
      </w:pPr>
    </w:p>
    <w:p w14:paraId="7D1BF785" w14:textId="35F138FF" w:rsidR="0030253E" w:rsidRPr="0035539E" w:rsidRDefault="0030253E" w:rsidP="00080709">
      <w:pPr>
        <w:widowControl w:val="0"/>
        <w:autoSpaceDE w:val="0"/>
        <w:autoSpaceDN w:val="0"/>
        <w:adjustRightInd w:val="0"/>
        <w:spacing w:after="0" w:line="320" w:lineRule="atLeast"/>
        <w:jc w:val="both"/>
        <w:rPr>
          <w:rFonts w:eastAsia="Calibri" w:cstheme="minorHAnsi"/>
          <w:b/>
          <w:sz w:val="20"/>
          <w:szCs w:val="20"/>
        </w:rPr>
      </w:pPr>
      <w:r w:rsidRPr="0035539E">
        <w:rPr>
          <w:rFonts w:eastAsia="Calibri" w:cstheme="minorHAnsi"/>
          <w:b/>
          <w:sz w:val="20"/>
          <w:szCs w:val="20"/>
        </w:rPr>
        <w:t>Pytanie nr 19</w:t>
      </w:r>
    </w:p>
    <w:p w14:paraId="632C62B1" w14:textId="77777777" w:rsidR="005D312D" w:rsidRPr="0035539E" w:rsidRDefault="005D312D" w:rsidP="00080709">
      <w:pPr>
        <w:pStyle w:val="Default"/>
        <w:spacing w:line="320" w:lineRule="atLeast"/>
        <w:jc w:val="both"/>
        <w:rPr>
          <w:rFonts w:asciiTheme="minorHAnsi" w:hAnsiTheme="minorHAnsi" w:cstheme="minorHAnsi"/>
          <w:sz w:val="20"/>
          <w:szCs w:val="20"/>
        </w:rPr>
      </w:pPr>
      <w:r w:rsidRPr="0035539E">
        <w:rPr>
          <w:rFonts w:asciiTheme="minorHAnsi" w:hAnsiTheme="minorHAnsi" w:cstheme="minorHAnsi"/>
          <w:sz w:val="20"/>
          <w:szCs w:val="20"/>
        </w:rPr>
        <w:t xml:space="preserve">Zamawiający w załączniku nr 1 ust.1 OPZ do umów stanowiących załączniki 7.1 oraz 7.2 wymaga możliwości ubezpieczenia przesyłek kurierskich krajowych i zagranicznych oraz paczek pocztowych, Wykonawca zapewnia możliwość ubezpieczenia przesyłek kurierskich krajowych i zagranicznych, natomiast w przypadku paczek pocztowych Zamawiający może skorzystać z usługi paczka pocztowa z zadeklarowaną wartością. </w:t>
      </w:r>
    </w:p>
    <w:p w14:paraId="34F398E3" w14:textId="38D30634" w:rsidR="0030253E" w:rsidRPr="0035539E" w:rsidRDefault="005D312D" w:rsidP="00080709">
      <w:pPr>
        <w:widowControl w:val="0"/>
        <w:autoSpaceDE w:val="0"/>
        <w:autoSpaceDN w:val="0"/>
        <w:adjustRightInd w:val="0"/>
        <w:spacing w:after="0" w:line="320" w:lineRule="atLeast"/>
        <w:jc w:val="both"/>
        <w:rPr>
          <w:rFonts w:eastAsia="Calibri" w:cstheme="minorHAnsi"/>
          <w:sz w:val="20"/>
          <w:szCs w:val="20"/>
        </w:rPr>
      </w:pPr>
      <w:r w:rsidRPr="0035539E">
        <w:rPr>
          <w:rFonts w:cstheme="minorHAnsi"/>
          <w:sz w:val="20"/>
          <w:szCs w:val="20"/>
        </w:rPr>
        <w:t>Czy Zamawiający akceptuje powyższe?</w:t>
      </w:r>
    </w:p>
    <w:p w14:paraId="003D01C7" w14:textId="4C5F8CAD" w:rsidR="0030253E" w:rsidRDefault="0030253E" w:rsidP="00080709">
      <w:pPr>
        <w:widowControl w:val="0"/>
        <w:autoSpaceDE w:val="0"/>
        <w:autoSpaceDN w:val="0"/>
        <w:adjustRightInd w:val="0"/>
        <w:spacing w:after="0" w:line="320" w:lineRule="atLeast"/>
        <w:jc w:val="both"/>
        <w:rPr>
          <w:rFonts w:eastAsia="Calibri" w:cstheme="minorHAnsi"/>
          <w:b/>
          <w:sz w:val="20"/>
          <w:szCs w:val="20"/>
        </w:rPr>
      </w:pPr>
      <w:r w:rsidRPr="0035539E">
        <w:rPr>
          <w:rFonts w:eastAsia="Calibri" w:cstheme="minorHAnsi"/>
          <w:b/>
          <w:sz w:val="20"/>
          <w:szCs w:val="20"/>
        </w:rPr>
        <w:t>Odpowiedź na pytanie nr 19</w:t>
      </w:r>
    </w:p>
    <w:p w14:paraId="2DFF141F" w14:textId="674BF37C" w:rsidR="009946DC" w:rsidRDefault="009946DC" w:rsidP="00080709">
      <w:pPr>
        <w:widowControl w:val="0"/>
        <w:autoSpaceDE w:val="0"/>
        <w:autoSpaceDN w:val="0"/>
        <w:adjustRightInd w:val="0"/>
        <w:spacing w:after="0" w:line="320" w:lineRule="atLeast"/>
        <w:jc w:val="both"/>
        <w:rPr>
          <w:rFonts w:eastAsia="Calibri" w:cstheme="minorHAnsi"/>
          <w:sz w:val="20"/>
          <w:szCs w:val="20"/>
        </w:rPr>
      </w:pPr>
      <w:r>
        <w:rPr>
          <w:rFonts w:eastAsia="Calibri" w:cstheme="minorHAnsi"/>
          <w:sz w:val="20"/>
          <w:szCs w:val="20"/>
        </w:rPr>
        <w:t>Zamawiający modyfikuje pkt 1 załącznika nr 1 do załącznika nr 7.1 do SWZ w ten sposób, że otrzymuje on brzemiennie:</w:t>
      </w:r>
    </w:p>
    <w:p w14:paraId="67C8C4CB" w14:textId="48F49842" w:rsidR="009946DC" w:rsidRPr="009946DC" w:rsidRDefault="009946DC" w:rsidP="00080709">
      <w:pPr>
        <w:widowControl w:val="0"/>
        <w:autoSpaceDE w:val="0"/>
        <w:autoSpaceDN w:val="0"/>
        <w:adjustRightInd w:val="0"/>
        <w:spacing w:after="0" w:line="320" w:lineRule="atLeast"/>
        <w:ind w:left="708"/>
        <w:jc w:val="both"/>
        <w:rPr>
          <w:rFonts w:eastAsia="Calibri" w:cstheme="minorHAnsi"/>
          <w:i/>
          <w:sz w:val="20"/>
          <w:szCs w:val="20"/>
        </w:rPr>
      </w:pPr>
      <w:r w:rsidRPr="009946DC">
        <w:rPr>
          <w:rFonts w:cstheme="minorHAnsi"/>
          <w:i/>
          <w:sz w:val="20"/>
          <w:szCs w:val="20"/>
        </w:rPr>
        <w:t xml:space="preserve">Przedmiotem umowy jest świadczenie usług pocztowych w obrocie krajowym i zagranicznym w zakresie odbierania, przyjmowania, przemieszczania, doręczania przesyłek pocztowych i kurierskich oraz paczek pocztowych oraz ich ewentualnych zwrotów niedoręczonych adresatowi na rzecz Ośrodka Rozwoju Polskiej Edukacji za Granicą zwanej dalej </w:t>
      </w:r>
      <w:r w:rsidRPr="009946DC">
        <w:rPr>
          <w:rFonts w:cstheme="minorHAnsi"/>
          <w:b/>
          <w:i/>
          <w:sz w:val="20"/>
          <w:szCs w:val="20"/>
        </w:rPr>
        <w:t>ZAMAWIAJACYM</w:t>
      </w:r>
      <w:r w:rsidRPr="009946DC">
        <w:rPr>
          <w:rFonts w:cstheme="minorHAnsi"/>
          <w:i/>
          <w:sz w:val="20"/>
          <w:szCs w:val="20"/>
        </w:rPr>
        <w:t xml:space="preserve"> LUB ORPEG. Dodatkowo </w:t>
      </w:r>
      <w:r w:rsidRPr="009946DC">
        <w:rPr>
          <w:rFonts w:cstheme="minorHAnsi"/>
          <w:b/>
          <w:i/>
          <w:sz w:val="20"/>
          <w:szCs w:val="20"/>
        </w:rPr>
        <w:t xml:space="preserve">WYKONAWCA </w:t>
      </w:r>
      <w:r w:rsidRPr="009946DC">
        <w:rPr>
          <w:rFonts w:cstheme="minorHAnsi"/>
          <w:i/>
          <w:sz w:val="20"/>
          <w:szCs w:val="20"/>
        </w:rPr>
        <w:t>zapewni</w:t>
      </w:r>
      <w:r w:rsidRPr="009946DC">
        <w:rPr>
          <w:rFonts w:cstheme="minorHAnsi"/>
          <w:b/>
          <w:i/>
          <w:sz w:val="20"/>
          <w:szCs w:val="20"/>
        </w:rPr>
        <w:t xml:space="preserve"> ZAMAWIAJĄCEMU </w:t>
      </w:r>
      <w:r w:rsidRPr="009946DC">
        <w:rPr>
          <w:rFonts w:cstheme="minorHAnsi"/>
          <w:i/>
          <w:sz w:val="20"/>
          <w:szCs w:val="20"/>
        </w:rPr>
        <w:t>możliwość ubezpieczenia przesyłki kurierskiej krajowej lub zagranicznej</w:t>
      </w:r>
    </w:p>
    <w:p w14:paraId="002058DB" w14:textId="0E71DB47" w:rsidR="009E54A5" w:rsidRDefault="009E54A5" w:rsidP="00080709">
      <w:pPr>
        <w:widowControl w:val="0"/>
        <w:autoSpaceDE w:val="0"/>
        <w:autoSpaceDN w:val="0"/>
        <w:adjustRightInd w:val="0"/>
        <w:spacing w:after="0" w:line="320" w:lineRule="atLeast"/>
        <w:jc w:val="both"/>
        <w:rPr>
          <w:rFonts w:eastAsia="Calibri" w:cstheme="minorHAnsi"/>
          <w:sz w:val="20"/>
          <w:szCs w:val="20"/>
        </w:rPr>
      </w:pPr>
      <w:r>
        <w:rPr>
          <w:rFonts w:eastAsia="Calibri" w:cstheme="minorHAnsi"/>
          <w:sz w:val="20"/>
          <w:szCs w:val="20"/>
        </w:rPr>
        <w:t>Zamawiający modyfikuje pkt I załącznika nr 1 do załącznika nr 7.2 do SWZ w ten sposób, że otrzymuje on brzemiennie:</w:t>
      </w:r>
    </w:p>
    <w:p w14:paraId="1F5F7DF6" w14:textId="4C56AB9C" w:rsidR="009E54A5" w:rsidRPr="009E54A5" w:rsidRDefault="009E54A5" w:rsidP="00080709">
      <w:pPr>
        <w:spacing w:after="0" w:line="320" w:lineRule="atLeast"/>
        <w:ind w:left="708"/>
        <w:contextualSpacing/>
        <w:jc w:val="both"/>
        <w:rPr>
          <w:rFonts w:eastAsia="Calibri" w:cstheme="minorHAnsi"/>
          <w:bCs/>
          <w:i/>
          <w:sz w:val="20"/>
          <w:szCs w:val="20"/>
        </w:rPr>
      </w:pPr>
      <w:r w:rsidRPr="009E54A5">
        <w:rPr>
          <w:rFonts w:eastAsia="Calibri" w:cstheme="minorHAnsi"/>
          <w:bCs/>
          <w:i/>
          <w:sz w:val="20"/>
          <w:szCs w:val="20"/>
        </w:rPr>
        <w:lastRenderedPageBreak/>
        <w:t>Przedmiotem zamówienia jest świadczenie usług obejmujących: przyjmowanie, przemieszczanie, doręczanie przesyłek pocztowych i kurierskich oraz paczek pocztowych oraz zwrot przesyłek oraz paczek pocztowych niedoręczonych adresatowi na rzecz Ośrodka Rozwoju Polskiej Edukacji za Granicą, a także świadczenie  usługi polegającej na odbiorze z siedziby wskazanej przez nadawcę albo przyjęciu w placówkach Wykonawcy, a następnie  przemieszczeniu i doręczeniu adresatowi za granicą, przesyłek  zawierających dokumenty lub towary (dalej: kurier zagraniczny).  Dodatkowo WYKONAWCA zapewni ZAMAWIAJĄCEMU możliwość ubezpieczenia przesyłki kurierskiej krajowej lub zagranicznej</w:t>
      </w:r>
      <w:r>
        <w:rPr>
          <w:rFonts w:eastAsia="Calibri" w:cstheme="minorHAnsi"/>
          <w:bCs/>
          <w:i/>
          <w:sz w:val="20"/>
          <w:szCs w:val="20"/>
        </w:rPr>
        <w:t>.</w:t>
      </w:r>
      <w:r w:rsidRPr="009E54A5">
        <w:rPr>
          <w:rFonts w:eastAsia="Calibri" w:cstheme="minorHAnsi"/>
          <w:bCs/>
          <w:i/>
          <w:sz w:val="20"/>
          <w:szCs w:val="20"/>
        </w:rPr>
        <w:t xml:space="preserve"> Określenia użyte przez Zamawiającego mają na celu opisanie usługi, której spełnienia Zamawiający oczekuje. Zamawiający użytymi określeniami nie ma zamiaru ograniczać dostępu Wykonawcom.</w:t>
      </w:r>
    </w:p>
    <w:p w14:paraId="6535FE0D" w14:textId="77777777" w:rsidR="00AA4DD6" w:rsidRDefault="00AA4DD6" w:rsidP="00080709">
      <w:pPr>
        <w:widowControl w:val="0"/>
        <w:autoSpaceDE w:val="0"/>
        <w:autoSpaceDN w:val="0"/>
        <w:adjustRightInd w:val="0"/>
        <w:spacing w:after="0" w:line="320" w:lineRule="atLeast"/>
        <w:jc w:val="both"/>
        <w:rPr>
          <w:rFonts w:eastAsia="Calibri" w:cstheme="minorHAnsi"/>
          <w:b/>
          <w:sz w:val="20"/>
          <w:szCs w:val="20"/>
        </w:rPr>
      </w:pPr>
    </w:p>
    <w:p w14:paraId="4229962B" w14:textId="693D06AD" w:rsidR="0030253E" w:rsidRPr="0035539E" w:rsidRDefault="0030253E" w:rsidP="00080709">
      <w:pPr>
        <w:widowControl w:val="0"/>
        <w:autoSpaceDE w:val="0"/>
        <w:autoSpaceDN w:val="0"/>
        <w:adjustRightInd w:val="0"/>
        <w:spacing w:after="0" w:line="320" w:lineRule="atLeast"/>
        <w:jc w:val="both"/>
        <w:rPr>
          <w:rFonts w:eastAsia="Calibri" w:cstheme="minorHAnsi"/>
          <w:b/>
          <w:sz w:val="20"/>
          <w:szCs w:val="20"/>
        </w:rPr>
      </w:pPr>
      <w:r w:rsidRPr="0035539E">
        <w:rPr>
          <w:rFonts w:eastAsia="Calibri" w:cstheme="minorHAnsi"/>
          <w:b/>
          <w:sz w:val="20"/>
          <w:szCs w:val="20"/>
        </w:rPr>
        <w:t>Pytanie nr 20</w:t>
      </w:r>
    </w:p>
    <w:p w14:paraId="5072C3B1" w14:textId="6D598661" w:rsidR="0030253E" w:rsidRPr="0035539E" w:rsidRDefault="005D312D" w:rsidP="00080709">
      <w:pPr>
        <w:widowControl w:val="0"/>
        <w:autoSpaceDE w:val="0"/>
        <w:autoSpaceDN w:val="0"/>
        <w:adjustRightInd w:val="0"/>
        <w:spacing w:after="0" w:line="320" w:lineRule="atLeast"/>
        <w:jc w:val="both"/>
        <w:rPr>
          <w:rFonts w:cstheme="minorHAnsi"/>
          <w:sz w:val="20"/>
          <w:szCs w:val="20"/>
        </w:rPr>
      </w:pPr>
      <w:r w:rsidRPr="0035539E">
        <w:rPr>
          <w:rFonts w:cstheme="minorHAnsi"/>
          <w:sz w:val="20"/>
          <w:szCs w:val="20"/>
        </w:rPr>
        <w:t>Zamawiający zobowiązuje się do umieszczenia na przesyłce listowej, kurierskiej lub paczce pocztowej nazwy odbiorcy wraz z jego adresem (podanym jednocześnie w pocztowej książce nadawczej), określając rodzaj przesyłki lub paczki (zwykła, polecona, priorytet czy ze zwrotnym poświadczeniem odbioru – ZPO) oraz umieszczania na stronie adresowej każdej nadawanej przesyłki lub/i paczki nadruku (pieczątki) określającej pełną nazwę i adres Zamawiającego.</w:t>
      </w:r>
    </w:p>
    <w:p w14:paraId="1E8522C3" w14:textId="462135C0" w:rsidR="005D312D" w:rsidRPr="0035539E" w:rsidRDefault="005D312D" w:rsidP="00080709">
      <w:pPr>
        <w:widowControl w:val="0"/>
        <w:autoSpaceDE w:val="0"/>
        <w:autoSpaceDN w:val="0"/>
        <w:adjustRightInd w:val="0"/>
        <w:spacing w:after="0" w:line="320" w:lineRule="atLeast"/>
        <w:jc w:val="both"/>
        <w:rPr>
          <w:rFonts w:eastAsia="Calibri" w:cstheme="minorHAnsi"/>
          <w:sz w:val="20"/>
          <w:szCs w:val="20"/>
        </w:rPr>
      </w:pPr>
      <w:r w:rsidRPr="0035539E">
        <w:rPr>
          <w:rFonts w:cstheme="minorHAnsi"/>
          <w:sz w:val="20"/>
          <w:szCs w:val="20"/>
        </w:rPr>
        <w:t>Czy w przypadku nadawania przesyłek w tym również przesyłek kurierskich Zamawiający będzie korzystał z</w:t>
      </w:r>
      <w:r w:rsidR="0035539E">
        <w:rPr>
          <w:rFonts w:cstheme="minorHAnsi"/>
          <w:sz w:val="20"/>
          <w:szCs w:val="20"/>
        </w:rPr>
        <w:t> </w:t>
      </w:r>
      <w:r w:rsidRPr="0035539E">
        <w:rPr>
          <w:rFonts w:cstheme="minorHAnsi"/>
          <w:sz w:val="20"/>
          <w:szCs w:val="20"/>
        </w:rPr>
        <w:t xml:space="preserve"> udostępnionego bezpłatnie przez Wykonawcę narzędzia umożliwiającego drukowania etykiet, nadawanie przesyłek w wersji elektronicznej, oraz ich śledzenia, dzięki któremu proces przygotowywania korespondencji ulegnie uproszczeniu?.</w:t>
      </w:r>
    </w:p>
    <w:p w14:paraId="5DCA2F7F" w14:textId="65E249C6" w:rsidR="0030253E" w:rsidRDefault="0030253E" w:rsidP="00080709">
      <w:pPr>
        <w:widowControl w:val="0"/>
        <w:autoSpaceDE w:val="0"/>
        <w:autoSpaceDN w:val="0"/>
        <w:adjustRightInd w:val="0"/>
        <w:spacing w:after="0" w:line="320" w:lineRule="atLeast"/>
        <w:jc w:val="both"/>
        <w:rPr>
          <w:rFonts w:eastAsia="Calibri" w:cstheme="minorHAnsi"/>
          <w:b/>
          <w:sz w:val="20"/>
          <w:szCs w:val="20"/>
        </w:rPr>
      </w:pPr>
      <w:r w:rsidRPr="0035539E">
        <w:rPr>
          <w:rFonts w:eastAsia="Calibri" w:cstheme="minorHAnsi"/>
          <w:b/>
          <w:sz w:val="20"/>
          <w:szCs w:val="20"/>
        </w:rPr>
        <w:t>Odpowiedź na pytanie nr 20</w:t>
      </w:r>
    </w:p>
    <w:p w14:paraId="35352D76" w14:textId="6FD8764E" w:rsidR="00264FAA" w:rsidRPr="00264FAA" w:rsidRDefault="00264FAA" w:rsidP="00080709">
      <w:pPr>
        <w:widowControl w:val="0"/>
        <w:autoSpaceDE w:val="0"/>
        <w:autoSpaceDN w:val="0"/>
        <w:adjustRightInd w:val="0"/>
        <w:spacing w:after="0" w:line="320" w:lineRule="atLeast"/>
        <w:jc w:val="both"/>
        <w:rPr>
          <w:rFonts w:eastAsia="Calibri" w:cstheme="minorHAnsi"/>
          <w:sz w:val="20"/>
          <w:szCs w:val="20"/>
        </w:rPr>
      </w:pPr>
      <w:r w:rsidRPr="00264FAA">
        <w:rPr>
          <w:rFonts w:eastAsia="Calibri" w:cstheme="minorHAnsi"/>
          <w:sz w:val="20"/>
          <w:szCs w:val="20"/>
        </w:rPr>
        <w:t>Zamawiający</w:t>
      </w:r>
      <w:r>
        <w:rPr>
          <w:rFonts w:eastAsia="Calibri" w:cstheme="minorHAnsi"/>
          <w:sz w:val="20"/>
          <w:szCs w:val="20"/>
        </w:rPr>
        <w:t xml:space="preserve"> zakłada korzystanie z proponowanego przez wykonawcę narzędzia, jednak nie </w:t>
      </w:r>
      <w:r w:rsidRPr="00264FAA">
        <w:rPr>
          <w:rFonts w:eastAsia="Calibri" w:cstheme="minorHAnsi"/>
          <w:sz w:val="20"/>
          <w:szCs w:val="20"/>
        </w:rPr>
        <w:t>gwarantuje, że będzie</w:t>
      </w:r>
      <w:r>
        <w:rPr>
          <w:rFonts w:eastAsia="Calibri" w:cstheme="minorHAnsi"/>
          <w:sz w:val="20"/>
          <w:szCs w:val="20"/>
        </w:rPr>
        <w:t xml:space="preserve"> z niego </w:t>
      </w:r>
      <w:r w:rsidRPr="00264FAA">
        <w:rPr>
          <w:rFonts w:eastAsia="Calibri" w:cstheme="minorHAnsi"/>
          <w:sz w:val="20"/>
          <w:szCs w:val="20"/>
        </w:rPr>
        <w:t xml:space="preserve"> korzystał</w:t>
      </w:r>
      <w:r>
        <w:rPr>
          <w:rFonts w:eastAsia="Calibri" w:cstheme="minorHAnsi"/>
          <w:sz w:val="20"/>
          <w:szCs w:val="20"/>
        </w:rPr>
        <w:t xml:space="preserve"> przy przygotowaniu wszystkich przesyłek listowych, kurierskich lub paczek. </w:t>
      </w:r>
      <w:r w:rsidRPr="00264FAA">
        <w:rPr>
          <w:rFonts w:eastAsia="Calibri" w:cstheme="minorHAnsi"/>
          <w:sz w:val="20"/>
          <w:szCs w:val="20"/>
        </w:rPr>
        <w:t xml:space="preserve"> </w:t>
      </w:r>
    </w:p>
    <w:p w14:paraId="56622947" w14:textId="77777777" w:rsidR="0079670E" w:rsidRPr="0035539E" w:rsidRDefault="0079670E" w:rsidP="00080709">
      <w:pPr>
        <w:widowControl w:val="0"/>
        <w:autoSpaceDE w:val="0"/>
        <w:autoSpaceDN w:val="0"/>
        <w:adjustRightInd w:val="0"/>
        <w:spacing w:after="0" w:line="320" w:lineRule="atLeast"/>
        <w:jc w:val="both"/>
        <w:rPr>
          <w:rFonts w:eastAsia="Calibri" w:cstheme="minorHAnsi"/>
          <w:b/>
          <w:sz w:val="20"/>
          <w:szCs w:val="20"/>
        </w:rPr>
      </w:pPr>
    </w:p>
    <w:p w14:paraId="30D8525E" w14:textId="183CBD3F" w:rsidR="0030253E" w:rsidRPr="002C1B93" w:rsidRDefault="0030253E" w:rsidP="00080709">
      <w:pPr>
        <w:widowControl w:val="0"/>
        <w:autoSpaceDE w:val="0"/>
        <w:autoSpaceDN w:val="0"/>
        <w:adjustRightInd w:val="0"/>
        <w:spacing w:after="0" w:line="320" w:lineRule="atLeast"/>
        <w:jc w:val="both"/>
        <w:rPr>
          <w:rFonts w:eastAsia="Calibri" w:cstheme="minorHAnsi"/>
          <w:b/>
          <w:sz w:val="20"/>
          <w:szCs w:val="20"/>
        </w:rPr>
      </w:pPr>
      <w:r w:rsidRPr="002C1B93">
        <w:rPr>
          <w:rFonts w:eastAsia="Calibri" w:cstheme="minorHAnsi"/>
          <w:b/>
          <w:sz w:val="20"/>
          <w:szCs w:val="20"/>
        </w:rPr>
        <w:t>Pytanie nr 21</w:t>
      </w:r>
    </w:p>
    <w:p w14:paraId="523236C0" w14:textId="77777777" w:rsidR="005D312D" w:rsidRPr="002C1B93" w:rsidRDefault="005D312D" w:rsidP="00080709">
      <w:pPr>
        <w:pStyle w:val="Default"/>
        <w:spacing w:line="320" w:lineRule="atLeast"/>
        <w:jc w:val="both"/>
        <w:rPr>
          <w:rFonts w:asciiTheme="minorHAnsi" w:hAnsiTheme="minorHAnsi" w:cstheme="minorHAnsi"/>
          <w:sz w:val="20"/>
          <w:szCs w:val="20"/>
        </w:rPr>
      </w:pPr>
      <w:r w:rsidRPr="002C1B93">
        <w:rPr>
          <w:rFonts w:asciiTheme="minorHAnsi" w:hAnsiTheme="minorHAnsi" w:cstheme="minorHAnsi"/>
          <w:sz w:val="20"/>
          <w:szCs w:val="20"/>
        </w:rPr>
        <w:t xml:space="preserve">W Formularzu Kosztorysowym stanowiącym załącznik 1.1.A pozycje od 34 do 45, oraz w załączniku 1.2.a Zamawiający wskazuje tylko przedziały wagowe i ilości </w:t>
      </w:r>
      <w:r w:rsidRPr="002C1B93">
        <w:rPr>
          <w:rFonts w:asciiTheme="minorHAnsi" w:hAnsiTheme="minorHAnsi" w:cstheme="minorHAnsi"/>
          <w:b/>
          <w:bCs/>
          <w:sz w:val="20"/>
          <w:szCs w:val="20"/>
        </w:rPr>
        <w:t>przesyłek kurierskich krajowych</w:t>
      </w:r>
      <w:r w:rsidRPr="002C1B93">
        <w:rPr>
          <w:rFonts w:asciiTheme="minorHAnsi" w:hAnsiTheme="minorHAnsi" w:cstheme="minorHAnsi"/>
          <w:sz w:val="20"/>
          <w:szCs w:val="20"/>
        </w:rPr>
        <w:t xml:space="preserve">. </w:t>
      </w:r>
    </w:p>
    <w:p w14:paraId="75DC9D23" w14:textId="6B6B386B" w:rsidR="0030253E" w:rsidRPr="002C1B93" w:rsidRDefault="005D312D" w:rsidP="00080709">
      <w:pPr>
        <w:widowControl w:val="0"/>
        <w:autoSpaceDE w:val="0"/>
        <w:autoSpaceDN w:val="0"/>
        <w:adjustRightInd w:val="0"/>
        <w:spacing w:after="0" w:line="320" w:lineRule="atLeast"/>
        <w:jc w:val="both"/>
        <w:rPr>
          <w:rFonts w:eastAsia="Calibri" w:cstheme="minorHAnsi"/>
          <w:sz w:val="20"/>
          <w:szCs w:val="20"/>
        </w:rPr>
      </w:pPr>
      <w:r w:rsidRPr="002C1B93">
        <w:rPr>
          <w:rFonts w:cstheme="minorHAnsi"/>
          <w:sz w:val="20"/>
          <w:szCs w:val="20"/>
        </w:rPr>
        <w:t>Prosimy o wskazanie nr 1.1A oraz 1.2.A poprzez dodatkowe określenie wymiarów przesyłek do poszczególnych wag w Usłudze Przesyłki Kurierskie Krajowe.</w:t>
      </w:r>
    </w:p>
    <w:p w14:paraId="2B854260" w14:textId="18632279" w:rsidR="0030253E" w:rsidRPr="0035539E" w:rsidRDefault="0030253E" w:rsidP="00080709">
      <w:pPr>
        <w:widowControl w:val="0"/>
        <w:autoSpaceDE w:val="0"/>
        <w:autoSpaceDN w:val="0"/>
        <w:adjustRightInd w:val="0"/>
        <w:spacing w:after="0" w:line="320" w:lineRule="atLeast"/>
        <w:jc w:val="both"/>
        <w:rPr>
          <w:rFonts w:eastAsia="Calibri" w:cstheme="minorHAnsi"/>
          <w:b/>
          <w:sz w:val="20"/>
          <w:szCs w:val="20"/>
        </w:rPr>
      </w:pPr>
      <w:r w:rsidRPr="002C1B93">
        <w:rPr>
          <w:rFonts w:eastAsia="Calibri" w:cstheme="minorHAnsi"/>
          <w:b/>
          <w:sz w:val="20"/>
          <w:szCs w:val="20"/>
        </w:rPr>
        <w:t>Odpowiedź na pytanie nr 21</w:t>
      </w:r>
    </w:p>
    <w:p w14:paraId="55FC638E" w14:textId="4C127603" w:rsidR="00773BE4" w:rsidRDefault="00647661" w:rsidP="00080709">
      <w:pPr>
        <w:widowControl w:val="0"/>
        <w:autoSpaceDE w:val="0"/>
        <w:autoSpaceDN w:val="0"/>
        <w:adjustRightInd w:val="0"/>
        <w:spacing w:after="0" w:line="320" w:lineRule="atLeast"/>
        <w:jc w:val="both"/>
        <w:rPr>
          <w:rFonts w:eastAsia="Calibri" w:cstheme="minorHAnsi"/>
          <w:sz w:val="20"/>
          <w:szCs w:val="20"/>
        </w:rPr>
      </w:pPr>
      <w:r>
        <w:rPr>
          <w:rFonts w:eastAsia="Calibri" w:cstheme="minorHAnsi"/>
          <w:sz w:val="20"/>
          <w:szCs w:val="20"/>
        </w:rPr>
        <w:t>Zamawiający modyfikuje załącznik nr 1 do załącznika nr 7.2 do SWZ w ten sposób, że</w:t>
      </w:r>
      <w:r w:rsidR="003C76A8">
        <w:rPr>
          <w:rFonts w:eastAsia="Calibri" w:cstheme="minorHAnsi"/>
          <w:sz w:val="20"/>
          <w:szCs w:val="20"/>
        </w:rPr>
        <w:t xml:space="preserve"> pkt 11 otrzymuje brzmienie:</w:t>
      </w:r>
    </w:p>
    <w:p w14:paraId="132DF943" w14:textId="77777777" w:rsidR="003C76A8" w:rsidRPr="00335F5C" w:rsidRDefault="003C76A8" w:rsidP="00080709">
      <w:pPr>
        <w:autoSpaceDN w:val="0"/>
        <w:adjustRightInd w:val="0"/>
        <w:spacing w:after="0" w:line="320" w:lineRule="atLeast"/>
        <w:jc w:val="both"/>
        <w:rPr>
          <w:rFonts w:cstheme="minorHAnsi"/>
          <w:i/>
          <w:sz w:val="20"/>
          <w:szCs w:val="20"/>
        </w:rPr>
      </w:pPr>
      <w:r w:rsidRPr="00335F5C">
        <w:rPr>
          <w:rFonts w:cstheme="minorHAnsi"/>
          <w:i/>
          <w:sz w:val="20"/>
          <w:szCs w:val="20"/>
        </w:rPr>
        <w:t xml:space="preserve">Przez </w:t>
      </w:r>
      <w:r w:rsidRPr="00335F5C">
        <w:rPr>
          <w:rFonts w:cstheme="minorHAnsi"/>
          <w:b/>
          <w:i/>
          <w:sz w:val="20"/>
          <w:szCs w:val="20"/>
        </w:rPr>
        <w:t>przesyłkę kurierską</w:t>
      </w:r>
      <w:r w:rsidRPr="00335F5C">
        <w:rPr>
          <w:rFonts w:cstheme="minorHAnsi"/>
          <w:i/>
          <w:sz w:val="20"/>
          <w:szCs w:val="20"/>
        </w:rPr>
        <w:t xml:space="preserve">, będącą przedmiotem Zamówienia rozumie się przesyłkę o wadze do 20 000 g (format S,M,L,XL,2XL)  rejestrowaną lub paczkę pocztową, przyjmowaną, sortowaną, przemieszczaną i doręczaną w sposób zapewniający:  </w:t>
      </w:r>
    </w:p>
    <w:p w14:paraId="65C040D3" w14:textId="77777777" w:rsidR="003C76A8" w:rsidRPr="00335F5C" w:rsidRDefault="003C76A8" w:rsidP="00080709">
      <w:pPr>
        <w:widowControl w:val="0"/>
        <w:numPr>
          <w:ilvl w:val="0"/>
          <w:numId w:val="19"/>
        </w:numPr>
        <w:suppressAutoHyphens/>
        <w:spacing w:after="0" w:line="320" w:lineRule="atLeast"/>
        <w:ind w:hanging="294"/>
        <w:contextualSpacing/>
        <w:jc w:val="both"/>
        <w:rPr>
          <w:rFonts w:cstheme="minorHAnsi"/>
          <w:i/>
          <w:sz w:val="20"/>
          <w:szCs w:val="20"/>
        </w:rPr>
      </w:pPr>
      <w:r w:rsidRPr="00335F5C">
        <w:rPr>
          <w:rFonts w:cstheme="minorHAnsi"/>
          <w:i/>
          <w:sz w:val="20"/>
          <w:szCs w:val="20"/>
        </w:rPr>
        <w:t>bezpośredni odbiór przesyłki pocztowej od nadawcy,</w:t>
      </w:r>
    </w:p>
    <w:p w14:paraId="1B83D56B" w14:textId="77777777" w:rsidR="003C76A8" w:rsidRPr="00335F5C" w:rsidRDefault="003C76A8" w:rsidP="00080709">
      <w:pPr>
        <w:widowControl w:val="0"/>
        <w:numPr>
          <w:ilvl w:val="0"/>
          <w:numId w:val="19"/>
        </w:numPr>
        <w:suppressAutoHyphens/>
        <w:spacing w:after="0" w:line="320" w:lineRule="atLeast"/>
        <w:ind w:hanging="294"/>
        <w:contextualSpacing/>
        <w:jc w:val="both"/>
        <w:rPr>
          <w:rFonts w:cstheme="minorHAnsi"/>
          <w:i/>
          <w:sz w:val="20"/>
          <w:szCs w:val="20"/>
        </w:rPr>
      </w:pPr>
      <w:r w:rsidRPr="00335F5C">
        <w:rPr>
          <w:rFonts w:cstheme="minorHAnsi"/>
          <w:i/>
          <w:sz w:val="20"/>
          <w:szCs w:val="20"/>
        </w:rPr>
        <w:t>śledzenie przesyłki pocztowej od momentu nadania do doręczenia,</w:t>
      </w:r>
    </w:p>
    <w:p w14:paraId="2B9F1987" w14:textId="77777777" w:rsidR="003C76A8" w:rsidRPr="00335F5C" w:rsidRDefault="003C76A8" w:rsidP="00080709">
      <w:pPr>
        <w:widowControl w:val="0"/>
        <w:numPr>
          <w:ilvl w:val="0"/>
          <w:numId w:val="19"/>
        </w:numPr>
        <w:suppressAutoHyphens/>
        <w:spacing w:after="0" w:line="320" w:lineRule="atLeast"/>
        <w:ind w:hanging="294"/>
        <w:contextualSpacing/>
        <w:jc w:val="both"/>
        <w:rPr>
          <w:rFonts w:cstheme="minorHAnsi"/>
          <w:i/>
          <w:sz w:val="20"/>
          <w:szCs w:val="20"/>
        </w:rPr>
      </w:pPr>
      <w:r w:rsidRPr="00335F5C">
        <w:rPr>
          <w:rFonts w:cstheme="minorHAnsi"/>
          <w:i/>
          <w:sz w:val="20"/>
          <w:szCs w:val="20"/>
        </w:rPr>
        <w:t>doręczenie przesyłki pocztowej w gwarantowanym terminie określonym w regulaminie świadczenia usług pocztowych lub w umowach o świadczenie usług pocztowych,</w:t>
      </w:r>
    </w:p>
    <w:p w14:paraId="11A3179A" w14:textId="77777777" w:rsidR="003C76A8" w:rsidRPr="00335F5C" w:rsidRDefault="003C76A8" w:rsidP="00080709">
      <w:pPr>
        <w:widowControl w:val="0"/>
        <w:numPr>
          <w:ilvl w:val="0"/>
          <w:numId w:val="19"/>
        </w:numPr>
        <w:suppressAutoHyphens/>
        <w:spacing w:after="0" w:line="320" w:lineRule="atLeast"/>
        <w:ind w:hanging="294"/>
        <w:contextualSpacing/>
        <w:jc w:val="both"/>
        <w:rPr>
          <w:rFonts w:cstheme="minorHAnsi"/>
          <w:i/>
          <w:sz w:val="20"/>
          <w:szCs w:val="20"/>
        </w:rPr>
      </w:pPr>
      <w:r w:rsidRPr="00335F5C">
        <w:rPr>
          <w:rFonts w:cstheme="minorHAnsi"/>
          <w:i/>
          <w:sz w:val="20"/>
          <w:szCs w:val="20"/>
        </w:rPr>
        <w:t>doręczenie przesyłki pocztowej bezpośrednio do rąk adresata lub osoby uprawnionej do odbioru,</w:t>
      </w:r>
    </w:p>
    <w:p w14:paraId="38CD3454" w14:textId="77777777" w:rsidR="003C76A8" w:rsidRPr="00335F5C" w:rsidRDefault="003C76A8" w:rsidP="00080709">
      <w:pPr>
        <w:widowControl w:val="0"/>
        <w:numPr>
          <w:ilvl w:val="0"/>
          <w:numId w:val="19"/>
        </w:numPr>
        <w:suppressAutoHyphens/>
        <w:spacing w:after="0" w:line="320" w:lineRule="atLeast"/>
        <w:ind w:hanging="294"/>
        <w:contextualSpacing/>
        <w:jc w:val="both"/>
        <w:rPr>
          <w:rFonts w:cstheme="minorHAnsi"/>
          <w:i/>
          <w:sz w:val="20"/>
          <w:szCs w:val="20"/>
        </w:rPr>
      </w:pPr>
      <w:r w:rsidRPr="00335F5C">
        <w:rPr>
          <w:rFonts w:cstheme="minorHAnsi"/>
          <w:i/>
          <w:sz w:val="20"/>
          <w:szCs w:val="20"/>
        </w:rPr>
        <w:t>uzyskanie pokwitowania odbioru przesyłki pocztowej w formie pisemnej lub elektronicznej.</w:t>
      </w:r>
    </w:p>
    <w:p w14:paraId="070BFABD" w14:textId="61B0AE47" w:rsidR="00805A60" w:rsidRDefault="00805A60" w:rsidP="00080709">
      <w:pPr>
        <w:spacing w:after="0" w:line="320" w:lineRule="atLeast"/>
        <w:ind w:left="360"/>
        <w:jc w:val="both"/>
        <w:rPr>
          <w:rFonts w:cstheme="minorHAnsi"/>
          <w:bCs/>
          <w:i/>
          <w:sz w:val="20"/>
          <w:szCs w:val="20"/>
          <w:u w:val="single"/>
        </w:rPr>
      </w:pPr>
    </w:p>
    <w:p w14:paraId="521AD367" w14:textId="09F57DCA" w:rsidR="00F81D3F" w:rsidRDefault="00F81D3F" w:rsidP="00080709">
      <w:pPr>
        <w:spacing w:after="0" w:line="320" w:lineRule="atLeast"/>
        <w:ind w:left="360"/>
        <w:jc w:val="both"/>
        <w:rPr>
          <w:rFonts w:cstheme="minorHAnsi"/>
          <w:bCs/>
          <w:i/>
          <w:sz w:val="20"/>
          <w:szCs w:val="20"/>
          <w:u w:val="single"/>
        </w:rPr>
      </w:pPr>
    </w:p>
    <w:p w14:paraId="29E75A5E" w14:textId="77777777" w:rsidR="002C1B93" w:rsidRDefault="002C1B93" w:rsidP="00080709">
      <w:pPr>
        <w:spacing w:after="0" w:line="320" w:lineRule="atLeast"/>
        <w:ind w:left="360"/>
        <w:jc w:val="both"/>
        <w:rPr>
          <w:rFonts w:cstheme="minorHAnsi"/>
          <w:bCs/>
          <w:i/>
          <w:sz w:val="20"/>
          <w:szCs w:val="20"/>
          <w:u w:val="single"/>
        </w:rPr>
      </w:pPr>
      <w:bookmarkStart w:id="0" w:name="_GoBack"/>
      <w:bookmarkEnd w:id="0"/>
    </w:p>
    <w:p w14:paraId="1F9F2B8B" w14:textId="46FD860A" w:rsidR="003C76A8" w:rsidRPr="00335F5C" w:rsidRDefault="003C76A8" w:rsidP="00080709">
      <w:pPr>
        <w:spacing w:after="0" w:line="320" w:lineRule="atLeast"/>
        <w:ind w:left="360"/>
        <w:jc w:val="both"/>
        <w:rPr>
          <w:rFonts w:cstheme="minorHAnsi"/>
          <w:i/>
          <w:sz w:val="20"/>
          <w:szCs w:val="20"/>
          <w:u w:val="single"/>
        </w:rPr>
      </w:pPr>
      <w:r w:rsidRPr="00335F5C">
        <w:rPr>
          <w:rFonts w:cstheme="minorHAnsi"/>
          <w:bCs/>
          <w:i/>
          <w:sz w:val="20"/>
          <w:szCs w:val="20"/>
          <w:u w:val="single"/>
        </w:rPr>
        <w:lastRenderedPageBreak/>
        <w:t xml:space="preserve">FORMATY przesyłek kurierskich: </w:t>
      </w:r>
    </w:p>
    <w:p w14:paraId="3856282C" w14:textId="77777777" w:rsidR="003C76A8" w:rsidRPr="00335F5C" w:rsidRDefault="003C76A8" w:rsidP="00080709">
      <w:pPr>
        <w:widowControl w:val="0"/>
        <w:suppressAutoHyphens/>
        <w:spacing w:after="0" w:line="320" w:lineRule="atLeast"/>
        <w:ind w:firstLine="360"/>
        <w:contextualSpacing/>
        <w:jc w:val="both"/>
        <w:rPr>
          <w:rFonts w:cstheme="minorHAnsi"/>
          <w:i/>
          <w:sz w:val="20"/>
          <w:szCs w:val="20"/>
        </w:rPr>
      </w:pPr>
      <w:r w:rsidRPr="00335F5C">
        <w:rPr>
          <w:rFonts w:cstheme="minorHAnsi"/>
          <w:i/>
          <w:sz w:val="20"/>
          <w:szCs w:val="20"/>
        </w:rPr>
        <w:t>Minimalny wymiar dla strony adresowej 10x16</w:t>
      </w:r>
    </w:p>
    <w:p w14:paraId="5C4FEE0F" w14:textId="77777777" w:rsidR="003C76A8" w:rsidRPr="00335F5C" w:rsidRDefault="003C76A8" w:rsidP="00080709">
      <w:pPr>
        <w:widowControl w:val="0"/>
        <w:suppressAutoHyphens/>
        <w:spacing w:after="0" w:line="320" w:lineRule="atLeast"/>
        <w:ind w:left="426"/>
        <w:contextualSpacing/>
        <w:jc w:val="both"/>
        <w:rPr>
          <w:rFonts w:cstheme="minorHAnsi"/>
          <w:i/>
          <w:sz w:val="20"/>
          <w:szCs w:val="20"/>
        </w:rPr>
      </w:pPr>
    </w:p>
    <w:tbl>
      <w:tblPr>
        <w:tblW w:w="0" w:type="auto"/>
        <w:tblCellMar>
          <w:left w:w="0" w:type="dxa"/>
          <w:right w:w="0" w:type="dxa"/>
        </w:tblCellMar>
        <w:tblLook w:val="04A0" w:firstRow="1" w:lastRow="0" w:firstColumn="1" w:lastColumn="0" w:noHBand="0" w:noVBand="1"/>
      </w:tblPr>
      <w:tblGrid>
        <w:gridCol w:w="1087"/>
        <w:gridCol w:w="3493"/>
        <w:gridCol w:w="4472"/>
      </w:tblGrid>
      <w:tr w:rsidR="00335F5C" w:rsidRPr="00335F5C" w14:paraId="065F1F7F" w14:textId="77777777" w:rsidTr="00991ECB">
        <w:tc>
          <w:tcPr>
            <w:tcW w:w="11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6C99A2" w14:textId="77777777" w:rsidR="003C76A8" w:rsidRPr="00335F5C" w:rsidRDefault="003C76A8" w:rsidP="00080709">
            <w:pPr>
              <w:spacing w:after="0" w:line="320" w:lineRule="atLeast"/>
              <w:jc w:val="center"/>
              <w:rPr>
                <w:rFonts w:cstheme="minorHAnsi"/>
                <w:bCs/>
                <w:i/>
                <w:sz w:val="20"/>
                <w:szCs w:val="20"/>
              </w:rPr>
            </w:pPr>
            <w:r w:rsidRPr="00335F5C">
              <w:rPr>
                <w:rFonts w:cstheme="minorHAnsi"/>
                <w:bCs/>
                <w:i/>
                <w:sz w:val="20"/>
                <w:szCs w:val="20"/>
              </w:rPr>
              <w:t>Format</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4E89B5" w14:textId="77777777" w:rsidR="003C76A8" w:rsidRPr="00335F5C" w:rsidRDefault="003C76A8" w:rsidP="00080709">
            <w:pPr>
              <w:spacing w:after="0" w:line="320" w:lineRule="atLeast"/>
              <w:jc w:val="center"/>
              <w:rPr>
                <w:rFonts w:cstheme="minorHAnsi"/>
                <w:bCs/>
                <w:i/>
                <w:sz w:val="20"/>
                <w:szCs w:val="20"/>
              </w:rPr>
            </w:pPr>
            <w:r w:rsidRPr="00335F5C">
              <w:rPr>
                <w:rFonts w:cstheme="minorHAnsi"/>
                <w:bCs/>
                <w:i/>
                <w:sz w:val="20"/>
                <w:szCs w:val="20"/>
              </w:rPr>
              <w:t>Maksymalny wymiar /cm/</w:t>
            </w:r>
          </w:p>
        </w:tc>
        <w:tc>
          <w:tcPr>
            <w:tcW w:w="49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05C4E3" w14:textId="77777777" w:rsidR="003C76A8" w:rsidRPr="00335F5C" w:rsidRDefault="003C76A8" w:rsidP="00080709">
            <w:pPr>
              <w:spacing w:after="0" w:line="320" w:lineRule="atLeast"/>
              <w:jc w:val="center"/>
              <w:rPr>
                <w:rFonts w:cstheme="minorHAnsi"/>
                <w:bCs/>
                <w:i/>
                <w:sz w:val="20"/>
                <w:szCs w:val="20"/>
              </w:rPr>
            </w:pPr>
            <w:r w:rsidRPr="00335F5C">
              <w:rPr>
                <w:rFonts w:cstheme="minorHAnsi"/>
                <w:bCs/>
                <w:i/>
                <w:sz w:val="20"/>
                <w:szCs w:val="20"/>
              </w:rPr>
              <w:t>Maksymalna masa /kg/</w:t>
            </w:r>
          </w:p>
        </w:tc>
      </w:tr>
      <w:tr w:rsidR="00335F5C" w:rsidRPr="00335F5C" w14:paraId="63A3B352" w14:textId="77777777" w:rsidTr="00991ECB">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47F540" w14:textId="77777777" w:rsidR="003C76A8" w:rsidRPr="00335F5C" w:rsidRDefault="003C76A8" w:rsidP="00080709">
            <w:pPr>
              <w:spacing w:after="0" w:line="320" w:lineRule="atLeast"/>
              <w:jc w:val="center"/>
              <w:rPr>
                <w:rFonts w:cstheme="minorHAnsi"/>
                <w:bCs/>
                <w:i/>
                <w:sz w:val="20"/>
                <w:szCs w:val="20"/>
              </w:rPr>
            </w:pPr>
            <w:r w:rsidRPr="00335F5C">
              <w:rPr>
                <w:rFonts w:cstheme="minorHAnsi"/>
                <w:bCs/>
                <w:i/>
                <w:sz w:val="20"/>
                <w:szCs w:val="20"/>
              </w:rPr>
              <w:t>S</w:t>
            </w:r>
          </w:p>
        </w:tc>
        <w:tc>
          <w:tcPr>
            <w:tcW w:w="3828" w:type="dxa"/>
            <w:tcBorders>
              <w:top w:val="nil"/>
              <w:left w:val="nil"/>
              <w:bottom w:val="single" w:sz="8" w:space="0" w:color="auto"/>
              <w:right w:val="single" w:sz="8" w:space="0" w:color="auto"/>
            </w:tcBorders>
            <w:tcMar>
              <w:top w:w="0" w:type="dxa"/>
              <w:left w:w="108" w:type="dxa"/>
              <w:bottom w:w="0" w:type="dxa"/>
              <w:right w:w="108" w:type="dxa"/>
            </w:tcMar>
            <w:hideMark/>
          </w:tcPr>
          <w:p w14:paraId="05984EE0" w14:textId="77777777" w:rsidR="003C76A8" w:rsidRPr="00335F5C" w:rsidRDefault="003C76A8" w:rsidP="00080709">
            <w:pPr>
              <w:spacing w:after="0" w:line="320" w:lineRule="atLeast"/>
              <w:jc w:val="center"/>
              <w:rPr>
                <w:rFonts w:cstheme="minorHAnsi"/>
                <w:bCs/>
                <w:i/>
                <w:sz w:val="20"/>
                <w:szCs w:val="20"/>
              </w:rPr>
            </w:pPr>
            <w:r w:rsidRPr="00335F5C">
              <w:rPr>
                <w:rFonts w:cstheme="minorHAnsi"/>
                <w:bCs/>
                <w:i/>
                <w:sz w:val="20"/>
                <w:szCs w:val="20"/>
              </w:rPr>
              <w:t>9x40x65</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3F16AAD0" w14:textId="77777777" w:rsidR="003C76A8" w:rsidRPr="00335F5C" w:rsidRDefault="003C76A8" w:rsidP="00080709">
            <w:pPr>
              <w:spacing w:after="0" w:line="320" w:lineRule="atLeast"/>
              <w:jc w:val="center"/>
              <w:rPr>
                <w:rFonts w:cstheme="minorHAnsi"/>
                <w:bCs/>
                <w:i/>
                <w:sz w:val="20"/>
                <w:szCs w:val="20"/>
              </w:rPr>
            </w:pPr>
            <w:r w:rsidRPr="00335F5C">
              <w:rPr>
                <w:rFonts w:cstheme="minorHAnsi"/>
                <w:bCs/>
                <w:i/>
                <w:sz w:val="20"/>
                <w:szCs w:val="20"/>
              </w:rPr>
              <w:t>20</w:t>
            </w:r>
          </w:p>
        </w:tc>
      </w:tr>
      <w:tr w:rsidR="00335F5C" w:rsidRPr="00335F5C" w14:paraId="364313E6" w14:textId="77777777" w:rsidTr="00991ECB">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232EC0" w14:textId="77777777" w:rsidR="003C76A8" w:rsidRPr="00335F5C" w:rsidRDefault="003C76A8" w:rsidP="00080709">
            <w:pPr>
              <w:spacing w:after="0" w:line="320" w:lineRule="atLeast"/>
              <w:jc w:val="center"/>
              <w:rPr>
                <w:rFonts w:cstheme="minorHAnsi"/>
                <w:bCs/>
                <w:i/>
                <w:sz w:val="20"/>
                <w:szCs w:val="20"/>
              </w:rPr>
            </w:pPr>
            <w:r w:rsidRPr="00335F5C">
              <w:rPr>
                <w:rFonts w:cstheme="minorHAnsi"/>
                <w:bCs/>
                <w:i/>
                <w:sz w:val="20"/>
                <w:szCs w:val="20"/>
              </w:rPr>
              <w:t>M</w:t>
            </w:r>
          </w:p>
        </w:tc>
        <w:tc>
          <w:tcPr>
            <w:tcW w:w="3828" w:type="dxa"/>
            <w:tcBorders>
              <w:top w:val="nil"/>
              <w:left w:val="nil"/>
              <w:bottom w:val="single" w:sz="8" w:space="0" w:color="auto"/>
              <w:right w:val="single" w:sz="8" w:space="0" w:color="auto"/>
            </w:tcBorders>
            <w:tcMar>
              <w:top w:w="0" w:type="dxa"/>
              <w:left w:w="108" w:type="dxa"/>
              <w:bottom w:w="0" w:type="dxa"/>
              <w:right w:w="108" w:type="dxa"/>
            </w:tcMar>
            <w:hideMark/>
          </w:tcPr>
          <w:p w14:paraId="52C54D0C" w14:textId="77777777" w:rsidR="003C76A8" w:rsidRPr="00335F5C" w:rsidRDefault="003C76A8" w:rsidP="00080709">
            <w:pPr>
              <w:spacing w:after="0" w:line="320" w:lineRule="atLeast"/>
              <w:jc w:val="center"/>
              <w:rPr>
                <w:rFonts w:cstheme="minorHAnsi"/>
                <w:bCs/>
                <w:i/>
                <w:sz w:val="20"/>
                <w:szCs w:val="20"/>
              </w:rPr>
            </w:pPr>
            <w:r w:rsidRPr="00335F5C">
              <w:rPr>
                <w:rFonts w:cstheme="minorHAnsi"/>
                <w:bCs/>
                <w:i/>
                <w:sz w:val="20"/>
                <w:szCs w:val="20"/>
              </w:rPr>
              <w:t>20x40x65</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7629A244" w14:textId="77777777" w:rsidR="003C76A8" w:rsidRPr="00335F5C" w:rsidRDefault="003C76A8" w:rsidP="00080709">
            <w:pPr>
              <w:spacing w:after="0" w:line="320" w:lineRule="atLeast"/>
              <w:jc w:val="center"/>
              <w:rPr>
                <w:rFonts w:cstheme="minorHAnsi"/>
                <w:bCs/>
                <w:i/>
                <w:sz w:val="20"/>
                <w:szCs w:val="20"/>
              </w:rPr>
            </w:pPr>
            <w:r w:rsidRPr="00335F5C">
              <w:rPr>
                <w:rFonts w:cstheme="minorHAnsi"/>
                <w:bCs/>
                <w:i/>
                <w:sz w:val="20"/>
                <w:szCs w:val="20"/>
              </w:rPr>
              <w:t>20</w:t>
            </w:r>
          </w:p>
        </w:tc>
      </w:tr>
      <w:tr w:rsidR="00335F5C" w:rsidRPr="00335F5C" w14:paraId="1624D297" w14:textId="77777777" w:rsidTr="00991ECB">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5F2882" w14:textId="77777777" w:rsidR="003C76A8" w:rsidRPr="00335F5C" w:rsidRDefault="003C76A8" w:rsidP="00080709">
            <w:pPr>
              <w:spacing w:after="0" w:line="320" w:lineRule="atLeast"/>
              <w:jc w:val="center"/>
              <w:rPr>
                <w:rFonts w:cstheme="minorHAnsi"/>
                <w:bCs/>
                <w:i/>
                <w:sz w:val="20"/>
                <w:szCs w:val="20"/>
              </w:rPr>
            </w:pPr>
            <w:r w:rsidRPr="00335F5C">
              <w:rPr>
                <w:rFonts w:cstheme="minorHAnsi"/>
                <w:bCs/>
                <w:i/>
                <w:sz w:val="20"/>
                <w:szCs w:val="20"/>
              </w:rPr>
              <w:t>L</w:t>
            </w:r>
          </w:p>
        </w:tc>
        <w:tc>
          <w:tcPr>
            <w:tcW w:w="3828" w:type="dxa"/>
            <w:tcBorders>
              <w:top w:val="nil"/>
              <w:left w:val="nil"/>
              <w:bottom w:val="single" w:sz="8" w:space="0" w:color="auto"/>
              <w:right w:val="single" w:sz="8" w:space="0" w:color="auto"/>
            </w:tcBorders>
            <w:tcMar>
              <w:top w:w="0" w:type="dxa"/>
              <w:left w:w="108" w:type="dxa"/>
              <w:bottom w:w="0" w:type="dxa"/>
              <w:right w:w="108" w:type="dxa"/>
            </w:tcMar>
            <w:hideMark/>
          </w:tcPr>
          <w:p w14:paraId="4BA1E7C8" w14:textId="77777777" w:rsidR="003C76A8" w:rsidRPr="00335F5C" w:rsidRDefault="003C76A8" w:rsidP="00080709">
            <w:pPr>
              <w:spacing w:after="0" w:line="320" w:lineRule="atLeast"/>
              <w:jc w:val="center"/>
              <w:rPr>
                <w:rFonts w:cstheme="minorHAnsi"/>
                <w:bCs/>
                <w:i/>
                <w:sz w:val="20"/>
                <w:szCs w:val="20"/>
              </w:rPr>
            </w:pPr>
            <w:r w:rsidRPr="00335F5C">
              <w:rPr>
                <w:rFonts w:cstheme="minorHAnsi"/>
                <w:bCs/>
                <w:i/>
                <w:sz w:val="20"/>
                <w:szCs w:val="20"/>
              </w:rPr>
              <w:t>42x40x65</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1D45B45B" w14:textId="77777777" w:rsidR="003C76A8" w:rsidRPr="00335F5C" w:rsidRDefault="003C76A8" w:rsidP="00080709">
            <w:pPr>
              <w:spacing w:after="0" w:line="320" w:lineRule="atLeast"/>
              <w:jc w:val="center"/>
              <w:rPr>
                <w:rFonts w:cstheme="minorHAnsi"/>
                <w:bCs/>
                <w:i/>
                <w:sz w:val="20"/>
                <w:szCs w:val="20"/>
              </w:rPr>
            </w:pPr>
            <w:r w:rsidRPr="00335F5C">
              <w:rPr>
                <w:rFonts w:cstheme="minorHAnsi"/>
                <w:bCs/>
                <w:i/>
                <w:sz w:val="20"/>
                <w:szCs w:val="20"/>
              </w:rPr>
              <w:t>20</w:t>
            </w:r>
          </w:p>
        </w:tc>
      </w:tr>
      <w:tr w:rsidR="00335F5C" w:rsidRPr="00335F5C" w14:paraId="38ABC512" w14:textId="77777777" w:rsidTr="00991ECB">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AFA1EE" w14:textId="77777777" w:rsidR="003C76A8" w:rsidRPr="00335F5C" w:rsidRDefault="003C76A8" w:rsidP="00080709">
            <w:pPr>
              <w:spacing w:after="0" w:line="320" w:lineRule="atLeast"/>
              <w:jc w:val="center"/>
              <w:rPr>
                <w:rFonts w:cstheme="minorHAnsi"/>
                <w:bCs/>
                <w:i/>
                <w:sz w:val="20"/>
                <w:szCs w:val="20"/>
              </w:rPr>
            </w:pPr>
            <w:r w:rsidRPr="00335F5C">
              <w:rPr>
                <w:rFonts w:cstheme="minorHAnsi"/>
                <w:bCs/>
                <w:i/>
                <w:sz w:val="20"/>
                <w:szCs w:val="20"/>
              </w:rPr>
              <w:t>XL</w:t>
            </w:r>
          </w:p>
        </w:tc>
        <w:tc>
          <w:tcPr>
            <w:tcW w:w="3828" w:type="dxa"/>
            <w:tcBorders>
              <w:top w:val="nil"/>
              <w:left w:val="nil"/>
              <w:bottom w:val="single" w:sz="8" w:space="0" w:color="auto"/>
              <w:right w:val="single" w:sz="8" w:space="0" w:color="auto"/>
            </w:tcBorders>
            <w:tcMar>
              <w:top w:w="0" w:type="dxa"/>
              <w:left w:w="108" w:type="dxa"/>
              <w:bottom w:w="0" w:type="dxa"/>
              <w:right w:w="108" w:type="dxa"/>
            </w:tcMar>
            <w:hideMark/>
          </w:tcPr>
          <w:p w14:paraId="75E3EE57" w14:textId="77777777" w:rsidR="003C76A8" w:rsidRPr="00335F5C" w:rsidRDefault="003C76A8" w:rsidP="00080709">
            <w:pPr>
              <w:spacing w:after="0" w:line="320" w:lineRule="atLeast"/>
              <w:jc w:val="center"/>
              <w:rPr>
                <w:rFonts w:cstheme="minorHAnsi"/>
                <w:bCs/>
                <w:i/>
                <w:sz w:val="20"/>
                <w:szCs w:val="20"/>
              </w:rPr>
            </w:pPr>
            <w:r w:rsidRPr="00335F5C">
              <w:rPr>
                <w:rFonts w:cstheme="minorHAnsi"/>
                <w:bCs/>
                <w:i/>
                <w:sz w:val="20"/>
                <w:szCs w:val="20"/>
              </w:rPr>
              <w:t>60x60x70</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443B795D" w14:textId="77777777" w:rsidR="003C76A8" w:rsidRPr="00335F5C" w:rsidRDefault="003C76A8" w:rsidP="00080709">
            <w:pPr>
              <w:spacing w:after="0" w:line="320" w:lineRule="atLeast"/>
              <w:jc w:val="center"/>
              <w:rPr>
                <w:rFonts w:cstheme="minorHAnsi"/>
                <w:bCs/>
                <w:i/>
                <w:sz w:val="20"/>
                <w:szCs w:val="20"/>
              </w:rPr>
            </w:pPr>
            <w:r w:rsidRPr="00335F5C">
              <w:rPr>
                <w:rFonts w:cstheme="minorHAnsi"/>
                <w:bCs/>
                <w:i/>
                <w:sz w:val="20"/>
                <w:szCs w:val="20"/>
              </w:rPr>
              <w:t>20</w:t>
            </w:r>
          </w:p>
        </w:tc>
      </w:tr>
      <w:tr w:rsidR="00335F5C" w:rsidRPr="00335F5C" w14:paraId="5C45A90E" w14:textId="77777777" w:rsidTr="00991ECB">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B406AD" w14:textId="77777777" w:rsidR="003C76A8" w:rsidRPr="00335F5C" w:rsidRDefault="003C76A8" w:rsidP="00080709">
            <w:pPr>
              <w:spacing w:after="0" w:line="320" w:lineRule="atLeast"/>
              <w:jc w:val="center"/>
              <w:rPr>
                <w:rFonts w:cstheme="minorHAnsi"/>
                <w:bCs/>
                <w:i/>
                <w:sz w:val="20"/>
                <w:szCs w:val="20"/>
              </w:rPr>
            </w:pPr>
            <w:r w:rsidRPr="00335F5C">
              <w:rPr>
                <w:rFonts w:cstheme="minorHAnsi"/>
                <w:bCs/>
                <w:i/>
                <w:sz w:val="20"/>
                <w:szCs w:val="20"/>
              </w:rPr>
              <w:t>2XL*</w:t>
            </w:r>
          </w:p>
        </w:tc>
        <w:tc>
          <w:tcPr>
            <w:tcW w:w="3828" w:type="dxa"/>
            <w:tcBorders>
              <w:top w:val="nil"/>
              <w:left w:val="nil"/>
              <w:bottom w:val="single" w:sz="8" w:space="0" w:color="auto"/>
              <w:right w:val="single" w:sz="8" w:space="0" w:color="auto"/>
            </w:tcBorders>
            <w:tcMar>
              <w:top w:w="0" w:type="dxa"/>
              <w:left w:w="108" w:type="dxa"/>
              <w:bottom w:w="0" w:type="dxa"/>
              <w:right w:w="108" w:type="dxa"/>
            </w:tcMar>
            <w:hideMark/>
          </w:tcPr>
          <w:p w14:paraId="0570EB1A" w14:textId="77777777" w:rsidR="003C76A8" w:rsidRPr="00335F5C" w:rsidRDefault="003C76A8" w:rsidP="00080709">
            <w:pPr>
              <w:spacing w:after="0" w:line="320" w:lineRule="atLeast"/>
              <w:jc w:val="center"/>
              <w:rPr>
                <w:rFonts w:cstheme="minorHAnsi"/>
                <w:bCs/>
                <w:i/>
                <w:sz w:val="20"/>
                <w:szCs w:val="20"/>
              </w:rPr>
            </w:pPr>
            <w:proofErr w:type="spellStart"/>
            <w:r w:rsidRPr="00335F5C">
              <w:rPr>
                <w:rFonts w:cstheme="minorHAnsi"/>
                <w:bCs/>
                <w:i/>
                <w:sz w:val="20"/>
                <w:szCs w:val="20"/>
              </w:rPr>
              <w:t>a+b+c</w:t>
            </w:r>
            <w:proofErr w:type="spellEnd"/>
            <w:r w:rsidRPr="00335F5C">
              <w:rPr>
                <w:rFonts w:cstheme="minorHAnsi"/>
                <w:bCs/>
                <w:i/>
                <w:sz w:val="20"/>
                <w:szCs w:val="20"/>
              </w:rPr>
              <w:t>&lt;=250, max długość 120</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57F7E629" w14:textId="77777777" w:rsidR="003C76A8" w:rsidRPr="00335F5C" w:rsidRDefault="003C76A8" w:rsidP="00080709">
            <w:pPr>
              <w:spacing w:after="0" w:line="320" w:lineRule="atLeast"/>
              <w:jc w:val="center"/>
              <w:rPr>
                <w:rFonts w:cstheme="minorHAnsi"/>
                <w:bCs/>
                <w:i/>
                <w:sz w:val="20"/>
                <w:szCs w:val="20"/>
              </w:rPr>
            </w:pPr>
            <w:r w:rsidRPr="00335F5C">
              <w:rPr>
                <w:rFonts w:cstheme="minorHAnsi"/>
                <w:bCs/>
                <w:i/>
                <w:sz w:val="20"/>
                <w:szCs w:val="20"/>
              </w:rPr>
              <w:t>30</w:t>
            </w:r>
          </w:p>
        </w:tc>
      </w:tr>
    </w:tbl>
    <w:p w14:paraId="77736915" w14:textId="77777777" w:rsidR="003C76A8" w:rsidRPr="00335F5C" w:rsidRDefault="003C76A8" w:rsidP="00080709">
      <w:pPr>
        <w:spacing w:after="0" w:line="320" w:lineRule="atLeast"/>
        <w:jc w:val="both"/>
        <w:rPr>
          <w:rFonts w:cstheme="minorHAnsi"/>
          <w:i/>
          <w:iCs/>
          <w:sz w:val="18"/>
          <w:szCs w:val="18"/>
        </w:rPr>
      </w:pPr>
      <w:r w:rsidRPr="00335F5C">
        <w:rPr>
          <w:rFonts w:cstheme="minorHAnsi"/>
          <w:b/>
          <w:bCs/>
          <w:i/>
          <w:sz w:val="20"/>
          <w:szCs w:val="20"/>
        </w:rPr>
        <w:t>*</w:t>
      </w:r>
      <w:r w:rsidRPr="00335F5C">
        <w:rPr>
          <w:rFonts w:cstheme="minorHAnsi"/>
          <w:i/>
          <w:iCs/>
          <w:sz w:val="18"/>
          <w:szCs w:val="18"/>
        </w:rPr>
        <w:t>którykolwiek z wymiarów przekracza maksymalne wymiary lub masę dla formatu XL</w:t>
      </w:r>
    </w:p>
    <w:p w14:paraId="21933328" w14:textId="77777777" w:rsidR="003C76A8" w:rsidRPr="00335F5C" w:rsidRDefault="003C76A8" w:rsidP="00080709">
      <w:pPr>
        <w:spacing w:after="0" w:line="320" w:lineRule="atLeast"/>
        <w:ind w:left="360"/>
        <w:jc w:val="both"/>
        <w:rPr>
          <w:rFonts w:cstheme="minorHAnsi"/>
          <w:i/>
          <w:sz w:val="20"/>
          <w:szCs w:val="20"/>
        </w:rPr>
      </w:pPr>
      <w:r w:rsidRPr="00335F5C">
        <w:rPr>
          <w:rFonts w:cstheme="minorHAnsi"/>
          <w:i/>
          <w:sz w:val="20"/>
          <w:szCs w:val="20"/>
        </w:rPr>
        <w:t>Wszystkie wymiary przyjmuje się z tolerancją +/- 2 mm.</w:t>
      </w:r>
    </w:p>
    <w:p w14:paraId="5EC7D31E" w14:textId="77777777" w:rsidR="005B4F30" w:rsidRDefault="005B4F30" w:rsidP="00080709">
      <w:pPr>
        <w:widowControl w:val="0"/>
        <w:autoSpaceDE w:val="0"/>
        <w:autoSpaceDN w:val="0"/>
        <w:adjustRightInd w:val="0"/>
        <w:spacing w:after="0" w:line="320" w:lineRule="atLeast"/>
        <w:jc w:val="both"/>
        <w:rPr>
          <w:rFonts w:eastAsia="Calibri" w:cstheme="minorHAnsi"/>
          <w:sz w:val="20"/>
          <w:szCs w:val="20"/>
        </w:rPr>
      </w:pPr>
    </w:p>
    <w:p w14:paraId="7E454887" w14:textId="5FABD99A" w:rsidR="00C165D8" w:rsidRDefault="00E42AE4" w:rsidP="00080709">
      <w:pPr>
        <w:widowControl w:val="0"/>
        <w:autoSpaceDE w:val="0"/>
        <w:autoSpaceDN w:val="0"/>
        <w:adjustRightInd w:val="0"/>
        <w:spacing w:after="0" w:line="320" w:lineRule="atLeast"/>
        <w:jc w:val="both"/>
        <w:rPr>
          <w:rFonts w:eastAsia="Calibri" w:cstheme="minorHAnsi"/>
          <w:sz w:val="20"/>
          <w:szCs w:val="20"/>
        </w:rPr>
      </w:pPr>
      <w:r w:rsidRPr="00360F76">
        <w:rPr>
          <w:rFonts w:eastAsia="Calibri" w:cstheme="minorHAnsi"/>
          <w:sz w:val="20"/>
          <w:szCs w:val="20"/>
        </w:rPr>
        <w:t xml:space="preserve">Mając na uwadze powyższe </w:t>
      </w:r>
      <w:r w:rsidR="006266DF" w:rsidRPr="00360F76">
        <w:rPr>
          <w:rFonts w:eastAsia="Calibri" w:cstheme="minorHAnsi"/>
          <w:sz w:val="20"/>
          <w:szCs w:val="20"/>
        </w:rPr>
        <w:t>Z</w:t>
      </w:r>
      <w:r w:rsidRPr="00360F76">
        <w:rPr>
          <w:rFonts w:eastAsia="Calibri" w:cstheme="minorHAnsi"/>
          <w:sz w:val="20"/>
          <w:szCs w:val="20"/>
        </w:rPr>
        <w:t xml:space="preserve">amawiający zmodyfikuje odpowiednio </w:t>
      </w:r>
      <w:r w:rsidR="00C202D2" w:rsidRPr="00360F76">
        <w:rPr>
          <w:rFonts w:eastAsia="Calibri" w:cstheme="minorHAnsi"/>
          <w:sz w:val="20"/>
          <w:szCs w:val="20"/>
        </w:rPr>
        <w:t>Formularz Kosztorysowy stanowiący załącznik nr 1.1A</w:t>
      </w:r>
      <w:r w:rsidR="00C165D8" w:rsidRPr="00360F76">
        <w:rPr>
          <w:rFonts w:eastAsia="Calibri" w:cstheme="minorHAnsi"/>
          <w:sz w:val="20"/>
          <w:szCs w:val="20"/>
        </w:rPr>
        <w:t xml:space="preserve"> w zakresie przesyłek kurierskich krajowych w ten sposób, że pozycje od</w:t>
      </w:r>
      <w:r w:rsidR="00360F76" w:rsidRPr="00360F76">
        <w:rPr>
          <w:rFonts w:eastAsia="Calibri" w:cstheme="minorHAnsi"/>
          <w:sz w:val="20"/>
          <w:szCs w:val="20"/>
        </w:rPr>
        <w:t xml:space="preserve"> 34 </w:t>
      </w:r>
      <w:r w:rsidR="00C165D8" w:rsidRPr="00360F76">
        <w:rPr>
          <w:rFonts w:eastAsia="Calibri" w:cstheme="minorHAnsi"/>
          <w:sz w:val="20"/>
          <w:szCs w:val="20"/>
        </w:rPr>
        <w:t xml:space="preserve"> do</w:t>
      </w:r>
      <w:r w:rsidR="00360F76" w:rsidRPr="00360F76">
        <w:rPr>
          <w:rFonts w:eastAsia="Calibri" w:cstheme="minorHAnsi"/>
          <w:sz w:val="20"/>
          <w:szCs w:val="20"/>
        </w:rPr>
        <w:t xml:space="preserve"> 45</w:t>
      </w:r>
      <w:r w:rsidR="00C165D8" w:rsidRPr="00360F76">
        <w:rPr>
          <w:rFonts w:eastAsia="Calibri" w:cstheme="minorHAnsi"/>
          <w:sz w:val="20"/>
          <w:szCs w:val="20"/>
        </w:rPr>
        <w:t xml:space="preserve"> określone zostają następująco:</w:t>
      </w:r>
    </w:p>
    <w:tbl>
      <w:tblPr>
        <w:tblStyle w:val="Tabela-Siatka"/>
        <w:tblW w:w="0" w:type="auto"/>
        <w:tblInd w:w="0" w:type="dxa"/>
        <w:tblLook w:val="04A0" w:firstRow="1" w:lastRow="0" w:firstColumn="1" w:lastColumn="0" w:noHBand="0" w:noVBand="1"/>
      </w:tblPr>
      <w:tblGrid>
        <w:gridCol w:w="651"/>
        <w:gridCol w:w="5298"/>
        <w:gridCol w:w="1417"/>
        <w:gridCol w:w="567"/>
        <w:gridCol w:w="567"/>
        <w:gridCol w:w="562"/>
      </w:tblGrid>
      <w:tr w:rsidR="00991ECB" w:rsidRPr="004661E0" w14:paraId="10174059" w14:textId="77777777" w:rsidTr="004661E0">
        <w:trPr>
          <w:trHeight w:val="465"/>
        </w:trPr>
        <w:tc>
          <w:tcPr>
            <w:tcW w:w="651" w:type="dxa"/>
            <w:noWrap/>
            <w:hideMark/>
          </w:tcPr>
          <w:p w14:paraId="21EFFDA7"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34</w:t>
            </w:r>
          </w:p>
        </w:tc>
        <w:tc>
          <w:tcPr>
            <w:tcW w:w="5298" w:type="dxa"/>
            <w:hideMark/>
          </w:tcPr>
          <w:p w14:paraId="0EE2C4B7"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PRZESYŁKI KRAJOWE KURIERSKIE DEDYKOWANE DO GODZ. 9:00</w:t>
            </w:r>
          </w:p>
        </w:tc>
        <w:tc>
          <w:tcPr>
            <w:tcW w:w="1417" w:type="dxa"/>
            <w:noWrap/>
            <w:hideMark/>
          </w:tcPr>
          <w:p w14:paraId="2CA15A2D"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format S</w:t>
            </w:r>
          </w:p>
        </w:tc>
        <w:tc>
          <w:tcPr>
            <w:tcW w:w="567" w:type="dxa"/>
            <w:noWrap/>
            <w:hideMark/>
          </w:tcPr>
          <w:p w14:paraId="450D44F1"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1</w:t>
            </w:r>
          </w:p>
        </w:tc>
        <w:tc>
          <w:tcPr>
            <w:tcW w:w="567" w:type="dxa"/>
            <w:noWrap/>
            <w:hideMark/>
          </w:tcPr>
          <w:p w14:paraId="291AAE2A"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62" w:type="dxa"/>
            <w:noWrap/>
            <w:hideMark/>
          </w:tcPr>
          <w:p w14:paraId="7F984836"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r>
      <w:tr w:rsidR="00991ECB" w:rsidRPr="004661E0" w14:paraId="67217267" w14:textId="77777777" w:rsidTr="004661E0">
        <w:trPr>
          <w:trHeight w:val="465"/>
        </w:trPr>
        <w:tc>
          <w:tcPr>
            <w:tcW w:w="651" w:type="dxa"/>
            <w:noWrap/>
            <w:hideMark/>
          </w:tcPr>
          <w:p w14:paraId="670C4C34"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298" w:type="dxa"/>
            <w:hideMark/>
          </w:tcPr>
          <w:p w14:paraId="5DD457BB"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1417" w:type="dxa"/>
            <w:noWrap/>
            <w:hideMark/>
          </w:tcPr>
          <w:p w14:paraId="36368FE7"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format M</w:t>
            </w:r>
          </w:p>
        </w:tc>
        <w:tc>
          <w:tcPr>
            <w:tcW w:w="567" w:type="dxa"/>
            <w:noWrap/>
            <w:hideMark/>
          </w:tcPr>
          <w:p w14:paraId="663B6B21"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1</w:t>
            </w:r>
          </w:p>
        </w:tc>
        <w:tc>
          <w:tcPr>
            <w:tcW w:w="567" w:type="dxa"/>
            <w:noWrap/>
            <w:hideMark/>
          </w:tcPr>
          <w:p w14:paraId="1089C581"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62" w:type="dxa"/>
            <w:noWrap/>
            <w:hideMark/>
          </w:tcPr>
          <w:p w14:paraId="106AAAA7"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r>
      <w:tr w:rsidR="00991ECB" w:rsidRPr="004661E0" w14:paraId="0688F784" w14:textId="77777777" w:rsidTr="004661E0">
        <w:trPr>
          <w:trHeight w:val="465"/>
        </w:trPr>
        <w:tc>
          <w:tcPr>
            <w:tcW w:w="651" w:type="dxa"/>
            <w:noWrap/>
            <w:hideMark/>
          </w:tcPr>
          <w:p w14:paraId="092EB9EE"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298" w:type="dxa"/>
            <w:hideMark/>
          </w:tcPr>
          <w:p w14:paraId="609F9123"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1417" w:type="dxa"/>
            <w:noWrap/>
            <w:hideMark/>
          </w:tcPr>
          <w:p w14:paraId="648FD5F6"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format L</w:t>
            </w:r>
          </w:p>
        </w:tc>
        <w:tc>
          <w:tcPr>
            <w:tcW w:w="567" w:type="dxa"/>
            <w:noWrap/>
            <w:hideMark/>
          </w:tcPr>
          <w:p w14:paraId="7D102DEF"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1</w:t>
            </w:r>
          </w:p>
        </w:tc>
        <w:tc>
          <w:tcPr>
            <w:tcW w:w="567" w:type="dxa"/>
            <w:noWrap/>
            <w:hideMark/>
          </w:tcPr>
          <w:p w14:paraId="70BF156B"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62" w:type="dxa"/>
            <w:noWrap/>
            <w:hideMark/>
          </w:tcPr>
          <w:p w14:paraId="6DA5A3C7"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r>
      <w:tr w:rsidR="00991ECB" w:rsidRPr="004661E0" w14:paraId="5FFEC86F" w14:textId="77777777" w:rsidTr="004661E0">
        <w:trPr>
          <w:trHeight w:val="465"/>
        </w:trPr>
        <w:tc>
          <w:tcPr>
            <w:tcW w:w="651" w:type="dxa"/>
            <w:noWrap/>
            <w:hideMark/>
          </w:tcPr>
          <w:p w14:paraId="4F8C3DEC"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298" w:type="dxa"/>
            <w:hideMark/>
          </w:tcPr>
          <w:p w14:paraId="52305EB3"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1417" w:type="dxa"/>
            <w:noWrap/>
            <w:hideMark/>
          </w:tcPr>
          <w:p w14:paraId="24ADDC4F"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format XL</w:t>
            </w:r>
          </w:p>
        </w:tc>
        <w:tc>
          <w:tcPr>
            <w:tcW w:w="567" w:type="dxa"/>
            <w:noWrap/>
            <w:hideMark/>
          </w:tcPr>
          <w:p w14:paraId="3CE99007"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1</w:t>
            </w:r>
          </w:p>
        </w:tc>
        <w:tc>
          <w:tcPr>
            <w:tcW w:w="567" w:type="dxa"/>
            <w:noWrap/>
            <w:hideMark/>
          </w:tcPr>
          <w:p w14:paraId="67472166"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62" w:type="dxa"/>
            <w:noWrap/>
            <w:hideMark/>
          </w:tcPr>
          <w:p w14:paraId="2ED9437C"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r>
      <w:tr w:rsidR="00991ECB" w:rsidRPr="004661E0" w14:paraId="0BC2D74E" w14:textId="77777777" w:rsidTr="004661E0">
        <w:trPr>
          <w:trHeight w:val="465"/>
        </w:trPr>
        <w:tc>
          <w:tcPr>
            <w:tcW w:w="651" w:type="dxa"/>
            <w:noWrap/>
            <w:hideMark/>
          </w:tcPr>
          <w:p w14:paraId="4C5C22BD"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298" w:type="dxa"/>
            <w:hideMark/>
          </w:tcPr>
          <w:p w14:paraId="05AD9364"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1417" w:type="dxa"/>
            <w:noWrap/>
            <w:hideMark/>
          </w:tcPr>
          <w:p w14:paraId="6EFC17ED"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format 2XL</w:t>
            </w:r>
          </w:p>
        </w:tc>
        <w:tc>
          <w:tcPr>
            <w:tcW w:w="567" w:type="dxa"/>
            <w:noWrap/>
            <w:hideMark/>
          </w:tcPr>
          <w:p w14:paraId="582ECC91"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1</w:t>
            </w:r>
          </w:p>
        </w:tc>
        <w:tc>
          <w:tcPr>
            <w:tcW w:w="567" w:type="dxa"/>
            <w:noWrap/>
            <w:hideMark/>
          </w:tcPr>
          <w:p w14:paraId="166ABF0E"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62" w:type="dxa"/>
            <w:noWrap/>
            <w:hideMark/>
          </w:tcPr>
          <w:p w14:paraId="1830308A"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r>
      <w:tr w:rsidR="00991ECB" w:rsidRPr="004661E0" w14:paraId="0241D95D" w14:textId="77777777" w:rsidTr="004661E0">
        <w:trPr>
          <w:trHeight w:val="480"/>
        </w:trPr>
        <w:tc>
          <w:tcPr>
            <w:tcW w:w="651" w:type="dxa"/>
            <w:noWrap/>
            <w:hideMark/>
          </w:tcPr>
          <w:p w14:paraId="4CCA9584"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35</w:t>
            </w:r>
          </w:p>
        </w:tc>
        <w:tc>
          <w:tcPr>
            <w:tcW w:w="5298" w:type="dxa"/>
            <w:hideMark/>
          </w:tcPr>
          <w:p w14:paraId="12D6BC0D"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PRZESYŁKI KRAJOWE KURIERSKIE DEDYKOWANE DO GODZ. 12:00</w:t>
            </w:r>
          </w:p>
        </w:tc>
        <w:tc>
          <w:tcPr>
            <w:tcW w:w="1417" w:type="dxa"/>
            <w:noWrap/>
            <w:hideMark/>
          </w:tcPr>
          <w:p w14:paraId="52F9030E"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format S</w:t>
            </w:r>
          </w:p>
        </w:tc>
        <w:tc>
          <w:tcPr>
            <w:tcW w:w="567" w:type="dxa"/>
            <w:noWrap/>
            <w:hideMark/>
          </w:tcPr>
          <w:p w14:paraId="35F7231A"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1</w:t>
            </w:r>
          </w:p>
        </w:tc>
        <w:tc>
          <w:tcPr>
            <w:tcW w:w="567" w:type="dxa"/>
            <w:noWrap/>
            <w:hideMark/>
          </w:tcPr>
          <w:p w14:paraId="650A6F50"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62" w:type="dxa"/>
            <w:noWrap/>
            <w:hideMark/>
          </w:tcPr>
          <w:p w14:paraId="5C5D4C38"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r>
      <w:tr w:rsidR="00991ECB" w:rsidRPr="004661E0" w14:paraId="33672C22" w14:textId="77777777" w:rsidTr="004661E0">
        <w:trPr>
          <w:trHeight w:val="465"/>
        </w:trPr>
        <w:tc>
          <w:tcPr>
            <w:tcW w:w="651" w:type="dxa"/>
            <w:noWrap/>
            <w:hideMark/>
          </w:tcPr>
          <w:p w14:paraId="333C702B"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298" w:type="dxa"/>
            <w:hideMark/>
          </w:tcPr>
          <w:p w14:paraId="30A801FC"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1417" w:type="dxa"/>
            <w:noWrap/>
            <w:hideMark/>
          </w:tcPr>
          <w:p w14:paraId="3860DB4B"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format M</w:t>
            </w:r>
          </w:p>
        </w:tc>
        <w:tc>
          <w:tcPr>
            <w:tcW w:w="567" w:type="dxa"/>
            <w:noWrap/>
            <w:hideMark/>
          </w:tcPr>
          <w:p w14:paraId="76C98F4E"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1</w:t>
            </w:r>
          </w:p>
        </w:tc>
        <w:tc>
          <w:tcPr>
            <w:tcW w:w="567" w:type="dxa"/>
            <w:noWrap/>
            <w:hideMark/>
          </w:tcPr>
          <w:p w14:paraId="2D8B92FB"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62" w:type="dxa"/>
            <w:noWrap/>
            <w:hideMark/>
          </w:tcPr>
          <w:p w14:paraId="5E927389"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r>
      <w:tr w:rsidR="00991ECB" w:rsidRPr="004661E0" w14:paraId="7C1BB5CA" w14:textId="77777777" w:rsidTr="004661E0">
        <w:trPr>
          <w:trHeight w:val="465"/>
        </w:trPr>
        <w:tc>
          <w:tcPr>
            <w:tcW w:w="651" w:type="dxa"/>
            <w:noWrap/>
            <w:hideMark/>
          </w:tcPr>
          <w:p w14:paraId="1814D445"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298" w:type="dxa"/>
            <w:hideMark/>
          </w:tcPr>
          <w:p w14:paraId="72200C37"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1417" w:type="dxa"/>
            <w:noWrap/>
            <w:hideMark/>
          </w:tcPr>
          <w:p w14:paraId="5281A02D"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format L</w:t>
            </w:r>
          </w:p>
        </w:tc>
        <w:tc>
          <w:tcPr>
            <w:tcW w:w="567" w:type="dxa"/>
            <w:noWrap/>
            <w:hideMark/>
          </w:tcPr>
          <w:p w14:paraId="51EAC479"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1</w:t>
            </w:r>
          </w:p>
        </w:tc>
        <w:tc>
          <w:tcPr>
            <w:tcW w:w="567" w:type="dxa"/>
            <w:noWrap/>
            <w:hideMark/>
          </w:tcPr>
          <w:p w14:paraId="368045E7"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62" w:type="dxa"/>
            <w:noWrap/>
            <w:hideMark/>
          </w:tcPr>
          <w:p w14:paraId="720670A1"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r>
      <w:tr w:rsidR="00991ECB" w:rsidRPr="004661E0" w14:paraId="5489AE83" w14:textId="77777777" w:rsidTr="004661E0">
        <w:trPr>
          <w:trHeight w:val="465"/>
        </w:trPr>
        <w:tc>
          <w:tcPr>
            <w:tcW w:w="651" w:type="dxa"/>
            <w:noWrap/>
            <w:hideMark/>
          </w:tcPr>
          <w:p w14:paraId="4E19F666"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298" w:type="dxa"/>
            <w:hideMark/>
          </w:tcPr>
          <w:p w14:paraId="550E962C"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1417" w:type="dxa"/>
            <w:noWrap/>
            <w:hideMark/>
          </w:tcPr>
          <w:p w14:paraId="2BA3FE23"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format XL</w:t>
            </w:r>
          </w:p>
        </w:tc>
        <w:tc>
          <w:tcPr>
            <w:tcW w:w="567" w:type="dxa"/>
            <w:noWrap/>
            <w:hideMark/>
          </w:tcPr>
          <w:p w14:paraId="4D594A9F"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1</w:t>
            </w:r>
          </w:p>
        </w:tc>
        <w:tc>
          <w:tcPr>
            <w:tcW w:w="567" w:type="dxa"/>
            <w:noWrap/>
            <w:hideMark/>
          </w:tcPr>
          <w:p w14:paraId="7590A1A8"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62" w:type="dxa"/>
            <w:noWrap/>
            <w:hideMark/>
          </w:tcPr>
          <w:p w14:paraId="48969973"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r>
      <w:tr w:rsidR="00991ECB" w:rsidRPr="004661E0" w14:paraId="21110E5F" w14:textId="77777777" w:rsidTr="004661E0">
        <w:trPr>
          <w:trHeight w:val="465"/>
        </w:trPr>
        <w:tc>
          <w:tcPr>
            <w:tcW w:w="651" w:type="dxa"/>
            <w:noWrap/>
            <w:hideMark/>
          </w:tcPr>
          <w:p w14:paraId="40F8BA58"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298" w:type="dxa"/>
            <w:hideMark/>
          </w:tcPr>
          <w:p w14:paraId="2111AB3F"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1417" w:type="dxa"/>
            <w:noWrap/>
            <w:hideMark/>
          </w:tcPr>
          <w:p w14:paraId="3DE34B3B"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format 2XL</w:t>
            </w:r>
          </w:p>
        </w:tc>
        <w:tc>
          <w:tcPr>
            <w:tcW w:w="567" w:type="dxa"/>
            <w:noWrap/>
            <w:hideMark/>
          </w:tcPr>
          <w:p w14:paraId="53C9EAE0"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1</w:t>
            </w:r>
          </w:p>
        </w:tc>
        <w:tc>
          <w:tcPr>
            <w:tcW w:w="567" w:type="dxa"/>
            <w:noWrap/>
            <w:hideMark/>
          </w:tcPr>
          <w:p w14:paraId="0444886B"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62" w:type="dxa"/>
            <w:noWrap/>
            <w:hideMark/>
          </w:tcPr>
          <w:p w14:paraId="543219B5"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r>
      <w:tr w:rsidR="00991ECB" w:rsidRPr="004661E0" w14:paraId="083AFB34" w14:textId="77777777" w:rsidTr="004661E0">
        <w:trPr>
          <w:trHeight w:val="465"/>
        </w:trPr>
        <w:tc>
          <w:tcPr>
            <w:tcW w:w="651" w:type="dxa"/>
            <w:noWrap/>
            <w:hideMark/>
          </w:tcPr>
          <w:p w14:paraId="26610F48"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36</w:t>
            </w:r>
          </w:p>
        </w:tc>
        <w:tc>
          <w:tcPr>
            <w:tcW w:w="5298" w:type="dxa"/>
            <w:hideMark/>
          </w:tcPr>
          <w:p w14:paraId="7493FC8B"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xml:space="preserve">PRZESYŁKI KRAJOWE KURIERSKIE STANDARD </w:t>
            </w:r>
          </w:p>
        </w:tc>
        <w:tc>
          <w:tcPr>
            <w:tcW w:w="1417" w:type="dxa"/>
            <w:noWrap/>
            <w:hideMark/>
          </w:tcPr>
          <w:p w14:paraId="6C4C53F5"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format S</w:t>
            </w:r>
          </w:p>
        </w:tc>
        <w:tc>
          <w:tcPr>
            <w:tcW w:w="567" w:type="dxa"/>
            <w:noWrap/>
            <w:hideMark/>
          </w:tcPr>
          <w:p w14:paraId="473DDAC2"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1</w:t>
            </w:r>
          </w:p>
        </w:tc>
        <w:tc>
          <w:tcPr>
            <w:tcW w:w="567" w:type="dxa"/>
            <w:noWrap/>
            <w:hideMark/>
          </w:tcPr>
          <w:p w14:paraId="2AFE2EF4"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62" w:type="dxa"/>
            <w:noWrap/>
            <w:hideMark/>
          </w:tcPr>
          <w:p w14:paraId="745BFE62"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r>
      <w:tr w:rsidR="00991ECB" w:rsidRPr="004661E0" w14:paraId="351E4BEC" w14:textId="77777777" w:rsidTr="004661E0">
        <w:trPr>
          <w:trHeight w:val="465"/>
        </w:trPr>
        <w:tc>
          <w:tcPr>
            <w:tcW w:w="651" w:type="dxa"/>
            <w:noWrap/>
            <w:hideMark/>
          </w:tcPr>
          <w:p w14:paraId="59C3A845"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298" w:type="dxa"/>
            <w:hideMark/>
          </w:tcPr>
          <w:p w14:paraId="421B499D"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1417" w:type="dxa"/>
            <w:noWrap/>
            <w:hideMark/>
          </w:tcPr>
          <w:p w14:paraId="2BE3F11D"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format M</w:t>
            </w:r>
          </w:p>
        </w:tc>
        <w:tc>
          <w:tcPr>
            <w:tcW w:w="567" w:type="dxa"/>
            <w:noWrap/>
            <w:hideMark/>
          </w:tcPr>
          <w:p w14:paraId="62A5C0A5"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1</w:t>
            </w:r>
          </w:p>
        </w:tc>
        <w:tc>
          <w:tcPr>
            <w:tcW w:w="567" w:type="dxa"/>
            <w:noWrap/>
            <w:hideMark/>
          </w:tcPr>
          <w:p w14:paraId="0BDC755A"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62" w:type="dxa"/>
            <w:noWrap/>
            <w:hideMark/>
          </w:tcPr>
          <w:p w14:paraId="238EB764"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r>
      <w:tr w:rsidR="00991ECB" w:rsidRPr="004661E0" w14:paraId="02AFD252" w14:textId="77777777" w:rsidTr="004661E0">
        <w:trPr>
          <w:trHeight w:val="465"/>
        </w:trPr>
        <w:tc>
          <w:tcPr>
            <w:tcW w:w="651" w:type="dxa"/>
            <w:noWrap/>
            <w:hideMark/>
          </w:tcPr>
          <w:p w14:paraId="66537958"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298" w:type="dxa"/>
            <w:hideMark/>
          </w:tcPr>
          <w:p w14:paraId="2B63124A"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1417" w:type="dxa"/>
            <w:noWrap/>
            <w:hideMark/>
          </w:tcPr>
          <w:p w14:paraId="12C17B40"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format L</w:t>
            </w:r>
          </w:p>
        </w:tc>
        <w:tc>
          <w:tcPr>
            <w:tcW w:w="567" w:type="dxa"/>
            <w:noWrap/>
            <w:hideMark/>
          </w:tcPr>
          <w:p w14:paraId="23A1FBFA"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1</w:t>
            </w:r>
          </w:p>
        </w:tc>
        <w:tc>
          <w:tcPr>
            <w:tcW w:w="567" w:type="dxa"/>
            <w:noWrap/>
            <w:hideMark/>
          </w:tcPr>
          <w:p w14:paraId="184C625D"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62" w:type="dxa"/>
            <w:noWrap/>
            <w:hideMark/>
          </w:tcPr>
          <w:p w14:paraId="45665AA2"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r>
      <w:tr w:rsidR="00991ECB" w:rsidRPr="004661E0" w14:paraId="0174FAAC" w14:textId="77777777" w:rsidTr="004661E0">
        <w:trPr>
          <w:trHeight w:val="465"/>
        </w:trPr>
        <w:tc>
          <w:tcPr>
            <w:tcW w:w="651" w:type="dxa"/>
            <w:noWrap/>
            <w:hideMark/>
          </w:tcPr>
          <w:p w14:paraId="2E24429F"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298" w:type="dxa"/>
            <w:hideMark/>
          </w:tcPr>
          <w:p w14:paraId="401C9565"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1417" w:type="dxa"/>
            <w:noWrap/>
            <w:hideMark/>
          </w:tcPr>
          <w:p w14:paraId="239C270C"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format XL</w:t>
            </w:r>
          </w:p>
        </w:tc>
        <w:tc>
          <w:tcPr>
            <w:tcW w:w="567" w:type="dxa"/>
            <w:noWrap/>
            <w:hideMark/>
          </w:tcPr>
          <w:p w14:paraId="3892CBA8"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1</w:t>
            </w:r>
          </w:p>
        </w:tc>
        <w:tc>
          <w:tcPr>
            <w:tcW w:w="567" w:type="dxa"/>
            <w:noWrap/>
            <w:hideMark/>
          </w:tcPr>
          <w:p w14:paraId="729BACC4"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62" w:type="dxa"/>
            <w:noWrap/>
            <w:hideMark/>
          </w:tcPr>
          <w:p w14:paraId="593FD902"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r>
      <w:tr w:rsidR="00991ECB" w:rsidRPr="004661E0" w14:paraId="1250DA6C" w14:textId="77777777" w:rsidTr="004661E0">
        <w:trPr>
          <w:trHeight w:val="465"/>
        </w:trPr>
        <w:tc>
          <w:tcPr>
            <w:tcW w:w="651" w:type="dxa"/>
            <w:noWrap/>
            <w:hideMark/>
          </w:tcPr>
          <w:p w14:paraId="7FC13CE5"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298" w:type="dxa"/>
            <w:hideMark/>
          </w:tcPr>
          <w:p w14:paraId="334A2809"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1417" w:type="dxa"/>
            <w:noWrap/>
            <w:hideMark/>
          </w:tcPr>
          <w:p w14:paraId="3EEEB69D"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format 2XL</w:t>
            </w:r>
          </w:p>
        </w:tc>
        <w:tc>
          <w:tcPr>
            <w:tcW w:w="567" w:type="dxa"/>
            <w:noWrap/>
            <w:hideMark/>
          </w:tcPr>
          <w:p w14:paraId="66E07A9A"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1</w:t>
            </w:r>
          </w:p>
        </w:tc>
        <w:tc>
          <w:tcPr>
            <w:tcW w:w="567" w:type="dxa"/>
            <w:noWrap/>
            <w:hideMark/>
          </w:tcPr>
          <w:p w14:paraId="4CCC506B"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62" w:type="dxa"/>
            <w:noWrap/>
            <w:hideMark/>
          </w:tcPr>
          <w:p w14:paraId="5535F6FB"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r>
      <w:tr w:rsidR="00991ECB" w:rsidRPr="004661E0" w14:paraId="61B7235C" w14:textId="77777777" w:rsidTr="004661E0">
        <w:trPr>
          <w:trHeight w:val="677"/>
        </w:trPr>
        <w:tc>
          <w:tcPr>
            <w:tcW w:w="651" w:type="dxa"/>
            <w:noWrap/>
            <w:hideMark/>
          </w:tcPr>
          <w:p w14:paraId="42D80F8A"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37</w:t>
            </w:r>
          </w:p>
        </w:tc>
        <w:tc>
          <w:tcPr>
            <w:tcW w:w="5298" w:type="dxa"/>
            <w:hideMark/>
          </w:tcPr>
          <w:p w14:paraId="75D904B6"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PRZESYŁKI KRAJOWE W OBROCIE MIEJSKIM, w granicach administracyjnych miasta nadania do 5 km</w:t>
            </w:r>
          </w:p>
        </w:tc>
        <w:tc>
          <w:tcPr>
            <w:tcW w:w="1417" w:type="dxa"/>
            <w:noWrap/>
            <w:hideMark/>
          </w:tcPr>
          <w:p w14:paraId="2196A352"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format S</w:t>
            </w:r>
          </w:p>
        </w:tc>
        <w:tc>
          <w:tcPr>
            <w:tcW w:w="567" w:type="dxa"/>
            <w:noWrap/>
            <w:hideMark/>
          </w:tcPr>
          <w:p w14:paraId="2B04352A"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1</w:t>
            </w:r>
          </w:p>
        </w:tc>
        <w:tc>
          <w:tcPr>
            <w:tcW w:w="567" w:type="dxa"/>
            <w:noWrap/>
            <w:hideMark/>
          </w:tcPr>
          <w:p w14:paraId="5B7864D2"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62" w:type="dxa"/>
            <w:noWrap/>
            <w:hideMark/>
          </w:tcPr>
          <w:p w14:paraId="34C0C0F4"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r>
      <w:tr w:rsidR="00991ECB" w:rsidRPr="004661E0" w14:paraId="7D0DC300" w14:textId="77777777" w:rsidTr="004661E0">
        <w:trPr>
          <w:trHeight w:val="465"/>
        </w:trPr>
        <w:tc>
          <w:tcPr>
            <w:tcW w:w="651" w:type="dxa"/>
            <w:noWrap/>
            <w:hideMark/>
          </w:tcPr>
          <w:p w14:paraId="49D46EA4"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298" w:type="dxa"/>
            <w:hideMark/>
          </w:tcPr>
          <w:p w14:paraId="75A56AD5"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1417" w:type="dxa"/>
            <w:noWrap/>
            <w:hideMark/>
          </w:tcPr>
          <w:p w14:paraId="660064BD"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format M</w:t>
            </w:r>
          </w:p>
        </w:tc>
        <w:tc>
          <w:tcPr>
            <w:tcW w:w="567" w:type="dxa"/>
            <w:noWrap/>
            <w:hideMark/>
          </w:tcPr>
          <w:p w14:paraId="38258E23"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1</w:t>
            </w:r>
          </w:p>
        </w:tc>
        <w:tc>
          <w:tcPr>
            <w:tcW w:w="567" w:type="dxa"/>
            <w:noWrap/>
            <w:hideMark/>
          </w:tcPr>
          <w:p w14:paraId="13CAA8A3"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62" w:type="dxa"/>
            <w:noWrap/>
            <w:hideMark/>
          </w:tcPr>
          <w:p w14:paraId="60B43979"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r>
      <w:tr w:rsidR="00991ECB" w:rsidRPr="004661E0" w14:paraId="6FE6095C" w14:textId="77777777" w:rsidTr="004661E0">
        <w:trPr>
          <w:trHeight w:val="465"/>
        </w:trPr>
        <w:tc>
          <w:tcPr>
            <w:tcW w:w="651" w:type="dxa"/>
            <w:noWrap/>
            <w:hideMark/>
          </w:tcPr>
          <w:p w14:paraId="13FED45C"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298" w:type="dxa"/>
            <w:hideMark/>
          </w:tcPr>
          <w:p w14:paraId="32257C8E"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1417" w:type="dxa"/>
            <w:noWrap/>
            <w:hideMark/>
          </w:tcPr>
          <w:p w14:paraId="632810BA"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format L</w:t>
            </w:r>
          </w:p>
        </w:tc>
        <w:tc>
          <w:tcPr>
            <w:tcW w:w="567" w:type="dxa"/>
            <w:noWrap/>
            <w:hideMark/>
          </w:tcPr>
          <w:p w14:paraId="131691CE"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1</w:t>
            </w:r>
          </w:p>
        </w:tc>
        <w:tc>
          <w:tcPr>
            <w:tcW w:w="567" w:type="dxa"/>
            <w:noWrap/>
            <w:hideMark/>
          </w:tcPr>
          <w:p w14:paraId="63E44454"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62" w:type="dxa"/>
            <w:noWrap/>
            <w:hideMark/>
          </w:tcPr>
          <w:p w14:paraId="471E4912"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r>
      <w:tr w:rsidR="00991ECB" w:rsidRPr="004661E0" w14:paraId="29858580" w14:textId="77777777" w:rsidTr="004661E0">
        <w:trPr>
          <w:trHeight w:val="465"/>
        </w:trPr>
        <w:tc>
          <w:tcPr>
            <w:tcW w:w="651" w:type="dxa"/>
            <w:noWrap/>
            <w:hideMark/>
          </w:tcPr>
          <w:p w14:paraId="6701F5BF"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lastRenderedPageBreak/>
              <w:t> </w:t>
            </w:r>
          </w:p>
        </w:tc>
        <w:tc>
          <w:tcPr>
            <w:tcW w:w="5298" w:type="dxa"/>
            <w:hideMark/>
          </w:tcPr>
          <w:p w14:paraId="513D8CCF"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1417" w:type="dxa"/>
            <w:noWrap/>
            <w:hideMark/>
          </w:tcPr>
          <w:p w14:paraId="414FB4AB"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format XL</w:t>
            </w:r>
          </w:p>
        </w:tc>
        <w:tc>
          <w:tcPr>
            <w:tcW w:w="567" w:type="dxa"/>
            <w:noWrap/>
            <w:hideMark/>
          </w:tcPr>
          <w:p w14:paraId="29D2EB4D"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1</w:t>
            </w:r>
          </w:p>
        </w:tc>
        <w:tc>
          <w:tcPr>
            <w:tcW w:w="567" w:type="dxa"/>
            <w:noWrap/>
            <w:hideMark/>
          </w:tcPr>
          <w:p w14:paraId="1B99A106"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62" w:type="dxa"/>
            <w:noWrap/>
            <w:hideMark/>
          </w:tcPr>
          <w:p w14:paraId="6FC3118F"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r>
      <w:tr w:rsidR="00991ECB" w:rsidRPr="004661E0" w14:paraId="7D482820" w14:textId="77777777" w:rsidTr="004661E0">
        <w:trPr>
          <w:trHeight w:val="465"/>
        </w:trPr>
        <w:tc>
          <w:tcPr>
            <w:tcW w:w="651" w:type="dxa"/>
            <w:noWrap/>
            <w:hideMark/>
          </w:tcPr>
          <w:p w14:paraId="025F3E5E"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298" w:type="dxa"/>
            <w:hideMark/>
          </w:tcPr>
          <w:p w14:paraId="1AE85ED6"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1417" w:type="dxa"/>
            <w:noWrap/>
            <w:hideMark/>
          </w:tcPr>
          <w:p w14:paraId="5F8B048B"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format 2XL</w:t>
            </w:r>
          </w:p>
        </w:tc>
        <w:tc>
          <w:tcPr>
            <w:tcW w:w="567" w:type="dxa"/>
            <w:noWrap/>
            <w:hideMark/>
          </w:tcPr>
          <w:p w14:paraId="733A404E"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1</w:t>
            </w:r>
          </w:p>
        </w:tc>
        <w:tc>
          <w:tcPr>
            <w:tcW w:w="567" w:type="dxa"/>
            <w:noWrap/>
            <w:hideMark/>
          </w:tcPr>
          <w:p w14:paraId="1CC1DB30"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62" w:type="dxa"/>
            <w:noWrap/>
            <w:hideMark/>
          </w:tcPr>
          <w:p w14:paraId="540274D0"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r>
      <w:tr w:rsidR="00991ECB" w:rsidRPr="004661E0" w14:paraId="6483E2CF" w14:textId="77777777" w:rsidTr="004661E0">
        <w:trPr>
          <w:trHeight w:val="708"/>
        </w:trPr>
        <w:tc>
          <w:tcPr>
            <w:tcW w:w="651" w:type="dxa"/>
            <w:noWrap/>
            <w:hideMark/>
          </w:tcPr>
          <w:p w14:paraId="5438484A"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38</w:t>
            </w:r>
          </w:p>
        </w:tc>
        <w:tc>
          <w:tcPr>
            <w:tcW w:w="5298" w:type="dxa"/>
            <w:hideMark/>
          </w:tcPr>
          <w:p w14:paraId="0E3A11AF"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PRZESYŁKI KRAJOWE W OBROCIE MIEJSKIM, w granicach administracyjnych miasta nadania do 10 km</w:t>
            </w:r>
          </w:p>
        </w:tc>
        <w:tc>
          <w:tcPr>
            <w:tcW w:w="1417" w:type="dxa"/>
            <w:noWrap/>
            <w:hideMark/>
          </w:tcPr>
          <w:p w14:paraId="64C50F09"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format S</w:t>
            </w:r>
          </w:p>
        </w:tc>
        <w:tc>
          <w:tcPr>
            <w:tcW w:w="567" w:type="dxa"/>
            <w:noWrap/>
            <w:hideMark/>
          </w:tcPr>
          <w:p w14:paraId="76DEA967"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1</w:t>
            </w:r>
          </w:p>
        </w:tc>
        <w:tc>
          <w:tcPr>
            <w:tcW w:w="567" w:type="dxa"/>
            <w:noWrap/>
            <w:hideMark/>
          </w:tcPr>
          <w:p w14:paraId="5715CC27"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62" w:type="dxa"/>
            <w:noWrap/>
            <w:hideMark/>
          </w:tcPr>
          <w:p w14:paraId="7A45D832"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r>
      <w:tr w:rsidR="00991ECB" w:rsidRPr="004661E0" w14:paraId="7DF8987E" w14:textId="77777777" w:rsidTr="004661E0">
        <w:trPr>
          <w:trHeight w:val="480"/>
        </w:trPr>
        <w:tc>
          <w:tcPr>
            <w:tcW w:w="651" w:type="dxa"/>
            <w:noWrap/>
            <w:hideMark/>
          </w:tcPr>
          <w:p w14:paraId="32A107BA"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298" w:type="dxa"/>
            <w:hideMark/>
          </w:tcPr>
          <w:p w14:paraId="66B22CF4"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1417" w:type="dxa"/>
            <w:noWrap/>
            <w:hideMark/>
          </w:tcPr>
          <w:p w14:paraId="5C738A4B"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format M</w:t>
            </w:r>
          </w:p>
        </w:tc>
        <w:tc>
          <w:tcPr>
            <w:tcW w:w="567" w:type="dxa"/>
            <w:noWrap/>
            <w:hideMark/>
          </w:tcPr>
          <w:p w14:paraId="578D5089"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1</w:t>
            </w:r>
          </w:p>
        </w:tc>
        <w:tc>
          <w:tcPr>
            <w:tcW w:w="567" w:type="dxa"/>
            <w:noWrap/>
            <w:hideMark/>
          </w:tcPr>
          <w:p w14:paraId="63578A2F"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62" w:type="dxa"/>
            <w:noWrap/>
            <w:hideMark/>
          </w:tcPr>
          <w:p w14:paraId="305D14ED"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r>
      <w:tr w:rsidR="00991ECB" w:rsidRPr="004661E0" w14:paraId="5F9769DB" w14:textId="77777777" w:rsidTr="004661E0">
        <w:trPr>
          <w:trHeight w:val="480"/>
        </w:trPr>
        <w:tc>
          <w:tcPr>
            <w:tcW w:w="651" w:type="dxa"/>
            <w:noWrap/>
            <w:hideMark/>
          </w:tcPr>
          <w:p w14:paraId="44FF1628"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298" w:type="dxa"/>
            <w:hideMark/>
          </w:tcPr>
          <w:p w14:paraId="0901C417"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1417" w:type="dxa"/>
            <w:noWrap/>
            <w:hideMark/>
          </w:tcPr>
          <w:p w14:paraId="23CC6BBE"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format L</w:t>
            </w:r>
          </w:p>
        </w:tc>
        <w:tc>
          <w:tcPr>
            <w:tcW w:w="567" w:type="dxa"/>
            <w:noWrap/>
            <w:hideMark/>
          </w:tcPr>
          <w:p w14:paraId="744E1324"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1</w:t>
            </w:r>
          </w:p>
        </w:tc>
        <w:tc>
          <w:tcPr>
            <w:tcW w:w="567" w:type="dxa"/>
            <w:noWrap/>
            <w:hideMark/>
          </w:tcPr>
          <w:p w14:paraId="724131FA"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62" w:type="dxa"/>
            <w:noWrap/>
            <w:hideMark/>
          </w:tcPr>
          <w:p w14:paraId="4A274539"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r>
      <w:tr w:rsidR="00991ECB" w:rsidRPr="004661E0" w14:paraId="515C0FC7" w14:textId="77777777" w:rsidTr="004661E0">
        <w:trPr>
          <w:trHeight w:val="480"/>
        </w:trPr>
        <w:tc>
          <w:tcPr>
            <w:tcW w:w="651" w:type="dxa"/>
            <w:noWrap/>
            <w:hideMark/>
          </w:tcPr>
          <w:p w14:paraId="4EC4E1B5"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298" w:type="dxa"/>
            <w:hideMark/>
          </w:tcPr>
          <w:p w14:paraId="7213ACD9"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1417" w:type="dxa"/>
            <w:noWrap/>
            <w:hideMark/>
          </w:tcPr>
          <w:p w14:paraId="77DB07B3"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format XL</w:t>
            </w:r>
          </w:p>
        </w:tc>
        <w:tc>
          <w:tcPr>
            <w:tcW w:w="567" w:type="dxa"/>
            <w:noWrap/>
            <w:hideMark/>
          </w:tcPr>
          <w:p w14:paraId="28C35C6F"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1</w:t>
            </w:r>
          </w:p>
        </w:tc>
        <w:tc>
          <w:tcPr>
            <w:tcW w:w="567" w:type="dxa"/>
            <w:noWrap/>
            <w:hideMark/>
          </w:tcPr>
          <w:p w14:paraId="69BDD248"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62" w:type="dxa"/>
            <w:noWrap/>
            <w:hideMark/>
          </w:tcPr>
          <w:p w14:paraId="32390AB2"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r>
      <w:tr w:rsidR="00991ECB" w:rsidRPr="004661E0" w14:paraId="1E4A665E" w14:textId="77777777" w:rsidTr="004661E0">
        <w:trPr>
          <w:trHeight w:val="480"/>
        </w:trPr>
        <w:tc>
          <w:tcPr>
            <w:tcW w:w="651" w:type="dxa"/>
            <w:noWrap/>
            <w:hideMark/>
          </w:tcPr>
          <w:p w14:paraId="53D61936"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298" w:type="dxa"/>
            <w:hideMark/>
          </w:tcPr>
          <w:p w14:paraId="5792173D"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1417" w:type="dxa"/>
            <w:noWrap/>
            <w:hideMark/>
          </w:tcPr>
          <w:p w14:paraId="1A926B36"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format 2XL</w:t>
            </w:r>
          </w:p>
        </w:tc>
        <w:tc>
          <w:tcPr>
            <w:tcW w:w="567" w:type="dxa"/>
            <w:noWrap/>
            <w:hideMark/>
          </w:tcPr>
          <w:p w14:paraId="7E27A73E"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1</w:t>
            </w:r>
          </w:p>
        </w:tc>
        <w:tc>
          <w:tcPr>
            <w:tcW w:w="567" w:type="dxa"/>
            <w:noWrap/>
            <w:hideMark/>
          </w:tcPr>
          <w:p w14:paraId="5247F14E"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62" w:type="dxa"/>
            <w:noWrap/>
            <w:hideMark/>
          </w:tcPr>
          <w:p w14:paraId="2D0119E0"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r>
      <w:tr w:rsidR="00991ECB" w:rsidRPr="004661E0" w14:paraId="728A743A" w14:textId="77777777" w:rsidTr="004661E0">
        <w:trPr>
          <w:trHeight w:val="621"/>
        </w:trPr>
        <w:tc>
          <w:tcPr>
            <w:tcW w:w="651" w:type="dxa"/>
            <w:noWrap/>
            <w:hideMark/>
          </w:tcPr>
          <w:p w14:paraId="2745DC46"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39</w:t>
            </w:r>
          </w:p>
        </w:tc>
        <w:tc>
          <w:tcPr>
            <w:tcW w:w="5298" w:type="dxa"/>
            <w:hideMark/>
          </w:tcPr>
          <w:p w14:paraId="3E201EC7"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PRZESYŁKI KRAJOWE W OBROCIE MIEJSKIM, w granicach administracyjnych miasta nadania do 15 km</w:t>
            </w:r>
          </w:p>
        </w:tc>
        <w:tc>
          <w:tcPr>
            <w:tcW w:w="1417" w:type="dxa"/>
            <w:noWrap/>
            <w:hideMark/>
          </w:tcPr>
          <w:p w14:paraId="71499EB8"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format S</w:t>
            </w:r>
          </w:p>
        </w:tc>
        <w:tc>
          <w:tcPr>
            <w:tcW w:w="567" w:type="dxa"/>
            <w:noWrap/>
            <w:hideMark/>
          </w:tcPr>
          <w:p w14:paraId="305ADE4C"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1</w:t>
            </w:r>
          </w:p>
        </w:tc>
        <w:tc>
          <w:tcPr>
            <w:tcW w:w="567" w:type="dxa"/>
            <w:noWrap/>
            <w:hideMark/>
          </w:tcPr>
          <w:p w14:paraId="290EE15A"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62" w:type="dxa"/>
            <w:noWrap/>
            <w:hideMark/>
          </w:tcPr>
          <w:p w14:paraId="3AE80812"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r>
      <w:tr w:rsidR="00991ECB" w:rsidRPr="004661E0" w14:paraId="1C964E85" w14:textId="77777777" w:rsidTr="004661E0">
        <w:trPr>
          <w:trHeight w:val="480"/>
        </w:trPr>
        <w:tc>
          <w:tcPr>
            <w:tcW w:w="651" w:type="dxa"/>
            <w:noWrap/>
            <w:hideMark/>
          </w:tcPr>
          <w:p w14:paraId="4499BF2B"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298" w:type="dxa"/>
            <w:hideMark/>
          </w:tcPr>
          <w:p w14:paraId="5947B640"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1417" w:type="dxa"/>
            <w:noWrap/>
            <w:hideMark/>
          </w:tcPr>
          <w:p w14:paraId="2F27A917"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format M</w:t>
            </w:r>
          </w:p>
        </w:tc>
        <w:tc>
          <w:tcPr>
            <w:tcW w:w="567" w:type="dxa"/>
            <w:noWrap/>
            <w:hideMark/>
          </w:tcPr>
          <w:p w14:paraId="1F8EAA27"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1</w:t>
            </w:r>
          </w:p>
        </w:tc>
        <w:tc>
          <w:tcPr>
            <w:tcW w:w="567" w:type="dxa"/>
            <w:noWrap/>
            <w:hideMark/>
          </w:tcPr>
          <w:p w14:paraId="3F2268FE"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62" w:type="dxa"/>
            <w:noWrap/>
            <w:hideMark/>
          </w:tcPr>
          <w:p w14:paraId="2622B569"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r>
      <w:tr w:rsidR="00991ECB" w:rsidRPr="004661E0" w14:paraId="527E0FF8" w14:textId="77777777" w:rsidTr="004661E0">
        <w:trPr>
          <w:trHeight w:val="480"/>
        </w:trPr>
        <w:tc>
          <w:tcPr>
            <w:tcW w:w="651" w:type="dxa"/>
            <w:noWrap/>
            <w:hideMark/>
          </w:tcPr>
          <w:p w14:paraId="4D4F01D5"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298" w:type="dxa"/>
            <w:hideMark/>
          </w:tcPr>
          <w:p w14:paraId="6B062716"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1417" w:type="dxa"/>
            <w:noWrap/>
            <w:hideMark/>
          </w:tcPr>
          <w:p w14:paraId="6616679B"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format L</w:t>
            </w:r>
          </w:p>
        </w:tc>
        <w:tc>
          <w:tcPr>
            <w:tcW w:w="567" w:type="dxa"/>
            <w:noWrap/>
            <w:hideMark/>
          </w:tcPr>
          <w:p w14:paraId="0491A5D1"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1</w:t>
            </w:r>
          </w:p>
        </w:tc>
        <w:tc>
          <w:tcPr>
            <w:tcW w:w="567" w:type="dxa"/>
            <w:noWrap/>
            <w:hideMark/>
          </w:tcPr>
          <w:p w14:paraId="6292E3BE"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62" w:type="dxa"/>
            <w:noWrap/>
            <w:hideMark/>
          </w:tcPr>
          <w:p w14:paraId="3837DF4B"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r>
      <w:tr w:rsidR="00991ECB" w:rsidRPr="004661E0" w14:paraId="075D3AE0" w14:textId="77777777" w:rsidTr="004661E0">
        <w:trPr>
          <w:trHeight w:val="480"/>
        </w:trPr>
        <w:tc>
          <w:tcPr>
            <w:tcW w:w="651" w:type="dxa"/>
            <w:noWrap/>
            <w:hideMark/>
          </w:tcPr>
          <w:p w14:paraId="4937811F"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298" w:type="dxa"/>
            <w:hideMark/>
          </w:tcPr>
          <w:p w14:paraId="71616EE8"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1417" w:type="dxa"/>
            <w:noWrap/>
            <w:hideMark/>
          </w:tcPr>
          <w:p w14:paraId="41E8A2A8"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format XL</w:t>
            </w:r>
          </w:p>
        </w:tc>
        <w:tc>
          <w:tcPr>
            <w:tcW w:w="567" w:type="dxa"/>
            <w:noWrap/>
            <w:hideMark/>
          </w:tcPr>
          <w:p w14:paraId="14B4E1EC"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1</w:t>
            </w:r>
          </w:p>
        </w:tc>
        <w:tc>
          <w:tcPr>
            <w:tcW w:w="567" w:type="dxa"/>
            <w:noWrap/>
            <w:hideMark/>
          </w:tcPr>
          <w:p w14:paraId="7A4BDADF"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62" w:type="dxa"/>
            <w:noWrap/>
            <w:hideMark/>
          </w:tcPr>
          <w:p w14:paraId="4B18896F"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r>
      <w:tr w:rsidR="00991ECB" w:rsidRPr="004661E0" w14:paraId="57D42833" w14:textId="77777777" w:rsidTr="004661E0">
        <w:trPr>
          <w:trHeight w:val="480"/>
        </w:trPr>
        <w:tc>
          <w:tcPr>
            <w:tcW w:w="651" w:type="dxa"/>
            <w:noWrap/>
            <w:hideMark/>
          </w:tcPr>
          <w:p w14:paraId="1EA844CC"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298" w:type="dxa"/>
            <w:hideMark/>
          </w:tcPr>
          <w:p w14:paraId="3863FA09"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1417" w:type="dxa"/>
            <w:noWrap/>
            <w:hideMark/>
          </w:tcPr>
          <w:p w14:paraId="6E7C0063"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format 2XL</w:t>
            </w:r>
          </w:p>
        </w:tc>
        <w:tc>
          <w:tcPr>
            <w:tcW w:w="567" w:type="dxa"/>
            <w:noWrap/>
            <w:hideMark/>
          </w:tcPr>
          <w:p w14:paraId="2627BCFE"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1</w:t>
            </w:r>
          </w:p>
        </w:tc>
        <w:tc>
          <w:tcPr>
            <w:tcW w:w="567" w:type="dxa"/>
            <w:noWrap/>
            <w:hideMark/>
          </w:tcPr>
          <w:p w14:paraId="5D8A2CD2"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62" w:type="dxa"/>
            <w:noWrap/>
            <w:hideMark/>
          </w:tcPr>
          <w:p w14:paraId="18E6583F"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r>
      <w:tr w:rsidR="00991ECB" w:rsidRPr="004661E0" w14:paraId="662C2D1C" w14:textId="77777777" w:rsidTr="004661E0">
        <w:trPr>
          <w:trHeight w:val="791"/>
        </w:trPr>
        <w:tc>
          <w:tcPr>
            <w:tcW w:w="651" w:type="dxa"/>
            <w:noWrap/>
            <w:hideMark/>
          </w:tcPr>
          <w:p w14:paraId="01171907"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40</w:t>
            </w:r>
          </w:p>
        </w:tc>
        <w:tc>
          <w:tcPr>
            <w:tcW w:w="5298" w:type="dxa"/>
            <w:hideMark/>
          </w:tcPr>
          <w:p w14:paraId="6E27D59E" w14:textId="53F73A06"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PRZESYŁKI KRAJOWE W OBROCIE MIEJSKIM, w granicach administracyjnych miasta nadania pow</w:t>
            </w:r>
            <w:r w:rsidR="004661E0">
              <w:rPr>
                <w:rFonts w:eastAsia="Calibri" w:cstheme="minorHAnsi"/>
                <w:sz w:val="18"/>
                <w:szCs w:val="18"/>
              </w:rPr>
              <w:t>.</w:t>
            </w:r>
            <w:r w:rsidRPr="004661E0">
              <w:rPr>
                <w:rFonts w:eastAsia="Calibri" w:cstheme="minorHAnsi"/>
                <w:sz w:val="18"/>
                <w:szCs w:val="18"/>
              </w:rPr>
              <w:t xml:space="preserve"> 15  km</w:t>
            </w:r>
          </w:p>
        </w:tc>
        <w:tc>
          <w:tcPr>
            <w:tcW w:w="1417" w:type="dxa"/>
            <w:noWrap/>
            <w:hideMark/>
          </w:tcPr>
          <w:p w14:paraId="093AF175"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format S</w:t>
            </w:r>
          </w:p>
        </w:tc>
        <w:tc>
          <w:tcPr>
            <w:tcW w:w="567" w:type="dxa"/>
            <w:noWrap/>
            <w:hideMark/>
          </w:tcPr>
          <w:p w14:paraId="354DD977"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1</w:t>
            </w:r>
          </w:p>
        </w:tc>
        <w:tc>
          <w:tcPr>
            <w:tcW w:w="567" w:type="dxa"/>
            <w:noWrap/>
            <w:hideMark/>
          </w:tcPr>
          <w:p w14:paraId="069C7A68"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62" w:type="dxa"/>
            <w:noWrap/>
            <w:hideMark/>
          </w:tcPr>
          <w:p w14:paraId="3C10A8E5"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r>
      <w:tr w:rsidR="00991ECB" w:rsidRPr="004661E0" w14:paraId="017C5803" w14:textId="77777777" w:rsidTr="004661E0">
        <w:trPr>
          <w:trHeight w:val="480"/>
        </w:trPr>
        <w:tc>
          <w:tcPr>
            <w:tcW w:w="651" w:type="dxa"/>
            <w:noWrap/>
            <w:hideMark/>
          </w:tcPr>
          <w:p w14:paraId="47CB75CB"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298" w:type="dxa"/>
            <w:hideMark/>
          </w:tcPr>
          <w:p w14:paraId="6372D8CA"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1417" w:type="dxa"/>
            <w:noWrap/>
            <w:hideMark/>
          </w:tcPr>
          <w:p w14:paraId="47F3BABD"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format M</w:t>
            </w:r>
          </w:p>
        </w:tc>
        <w:tc>
          <w:tcPr>
            <w:tcW w:w="567" w:type="dxa"/>
            <w:noWrap/>
            <w:hideMark/>
          </w:tcPr>
          <w:p w14:paraId="6C4FBA13"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1</w:t>
            </w:r>
          </w:p>
        </w:tc>
        <w:tc>
          <w:tcPr>
            <w:tcW w:w="567" w:type="dxa"/>
            <w:noWrap/>
            <w:hideMark/>
          </w:tcPr>
          <w:p w14:paraId="49A26DCD"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62" w:type="dxa"/>
            <w:noWrap/>
            <w:hideMark/>
          </w:tcPr>
          <w:p w14:paraId="775B37E6"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r>
      <w:tr w:rsidR="00991ECB" w:rsidRPr="004661E0" w14:paraId="46F67E67" w14:textId="77777777" w:rsidTr="004661E0">
        <w:trPr>
          <w:trHeight w:val="480"/>
        </w:trPr>
        <w:tc>
          <w:tcPr>
            <w:tcW w:w="651" w:type="dxa"/>
            <w:noWrap/>
            <w:hideMark/>
          </w:tcPr>
          <w:p w14:paraId="1A491C78"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298" w:type="dxa"/>
            <w:hideMark/>
          </w:tcPr>
          <w:p w14:paraId="01D5F5F9"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1417" w:type="dxa"/>
            <w:noWrap/>
            <w:hideMark/>
          </w:tcPr>
          <w:p w14:paraId="084A104A"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format L</w:t>
            </w:r>
          </w:p>
        </w:tc>
        <w:tc>
          <w:tcPr>
            <w:tcW w:w="567" w:type="dxa"/>
            <w:noWrap/>
            <w:hideMark/>
          </w:tcPr>
          <w:p w14:paraId="1C5F92E8"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1</w:t>
            </w:r>
          </w:p>
        </w:tc>
        <w:tc>
          <w:tcPr>
            <w:tcW w:w="567" w:type="dxa"/>
            <w:noWrap/>
            <w:hideMark/>
          </w:tcPr>
          <w:p w14:paraId="1993A0F5"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62" w:type="dxa"/>
            <w:noWrap/>
            <w:hideMark/>
          </w:tcPr>
          <w:p w14:paraId="4F929F4F"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r>
      <w:tr w:rsidR="00991ECB" w:rsidRPr="004661E0" w14:paraId="29F1DE51" w14:textId="77777777" w:rsidTr="004661E0">
        <w:trPr>
          <w:trHeight w:val="480"/>
        </w:trPr>
        <w:tc>
          <w:tcPr>
            <w:tcW w:w="651" w:type="dxa"/>
            <w:noWrap/>
            <w:hideMark/>
          </w:tcPr>
          <w:p w14:paraId="795C140D"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298" w:type="dxa"/>
            <w:hideMark/>
          </w:tcPr>
          <w:p w14:paraId="5C7A205F"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1417" w:type="dxa"/>
            <w:noWrap/>
            <w:hideMark/>
          </w:tcPr>
          <w:p w14:paraId="5438BAD8"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format XL</w:t>
            </w:r>
          </w:p>
        </w:tc>
        <w:tc>
          <w:tcPr>
            <w:tcW w:w="567" w:type="dxa"/>
            <w:noWrap/>
            <w:hideMark/>
          </w:tcPr>
          <w:p w14:paraId="1F64E49C"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1</w:t>
            </w:r>
          </w:p>
        </w:tc>
        <w:tc>
          <w:tcPr>
            <w:tcW w:w="567" w:type="dxa"/>
            <w:noWrap/>
            <w:hideMark/>
          </w:tcPr>
          <w:p w14:paraId="7CA2FCF9"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62" w:type="dxa"/>
            <w:noWrap/>
            <w:hideMark/>
          </w:tcPr>
          <w:p w14:paraId="13CFE787"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r>
      <w:tr w:rsidR="00991ECB" w:rsidRPr="004661E0" w14:paraId="2E98B549" w14:textId="77777777" w:rsidTr="004661E0">
        <w:trPr>
          <w:trHeight w:val="480"/>
        </w:trPr>
        <w:tc>
          <w:tcPr>
            <w:tcW w:w="651" w:type="dxa"/>
            <w:noWrap/>
            <w:hideMark/>
          </w:tcPr>
          <w:p w14:paraId="3EEA8CB6"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298" w:type="dxa"/>
            <w:hideMark/>
          </w:tcPr>
          <w:p w14:paraId="4725004D"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1417" w:type="dxa"/>
            <w:noWrap/>
            <w:hideMark/>
          </w:tcPr>
          <w:p w14:paraId="7189702C"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format 2XL</w:t>
            </w:r>
          </w:p>
        </w:tc>
        <w:tc>
          <w:tcPr>
            <w:tcW w:w="567" w:type="dxa"/>
            <w:noWrap/>
            <w:hideMark/>
          </w:tcPr>
          <w:p w14:paraId="40A13EE5"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1</w:t>
            </w:r>
          </w:p>
        </w:tc>
        <w:tc>
          <w:tcPr>
            <w:tcW w:w="567" w:type="dxa"/>
            <w:noWrap/>
            <w:hideMark/>
          </w:tcPr>
          <w:p w14:paraId="04F6BB39"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62" w:type="dxa"/>
            <w:noWrap/>
            <w:hideMark/>
          </w:tcPr>
          <w:p w14:paraId="08793FFE"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r>
      <w:tr w:rsidR="00991ECB" w:rsidRPr="004661E0" w14:paraId="38129021" w14:textId="77777777" w:rsidTr="004661E0">
        <w:trPr>
          <w:trHeight w:val="705"/>
        </w:trPr>
        <w:tc>
          <w:tcPr>
            <w:tcW w:w="651" w:type="dxa"/>
            <w:noWrap/>
            <w:hideMark/>
          </w:tcPr>
          <w:p w14:paraId="336F8C55"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41</w:t>
            </w:r>
          </w:p>
        </w:tc>
        <w:tc>
          <w:tcPr>
            <w:tcW w:w="5298" w:type="dxa"/>
            <w:hideMark/>
          </w:tcPr>
          <w:p w14:paraId="59677869"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PRZESYŁKI KRAJOWE W OBROCIE MIEJSKIM, poza  granicami administracyjnych miasta nadania do 10  km</w:t>
            </w:r>
          </w:p>
        </w:tc>
        <w:tc>
          <w:tcPr>
            <w:tcW w:w="1417" w:type="dxa"/>
            <w:noWrap/>
            <w:hideMark/>
          </w:tcPr>
          <w:p w14:paraId="718344AF"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format S</w:t>
            </w:r>
          </w:p>
        </w:tc>
        <w:tc>
          <w:tcPr>
            <w:tcW w:w="567" w:type="dxa"/>
            <w:noWrap/>
            <w:hideMark/>
          </w:tcPr>
          <w:p w14:paraId="53EEE708"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1</w:t>
            </w:r>
          </w:p>
        </w:tc>
        <w:tc>
          <w:tcPr>
            <w:tcW w:w="567" w:type="dxa"/>
            <w:noWrap/>
            <w:hideMark/>
          </w:tcPr>
          <w:p w14:paraId="0F2208AF"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62" w:type="dxa"/>
            <w:noWrap/>
            <w:hideMark/>
          </w:tcPr>
          <w:p w14:paraId="27B3CED5"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r>
      <w:tr w:rsidR="00991ECB" w:rsidRPr="004661E0" w14:paraId="604D3861" w14:textId="77777777" w:rsidTr="004661E0">
        <w:trPr>
          <w:trHeight w:val="480"/>
        </w:trPr>
        <w:tc>
          <w:tcPr>
            <w:tcW w:w="651" w:type="dxa"/>
            <w:noWrap/>
            <w:hideMark/>
          </w:tcPr>
          <w:p w14:paraId="3B301828"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298" w:type="dxa"/>
            <w:hideMark/>
          </w:tcPr>
          <w:p w14:paraId="3F1B8C06"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1417" w:type="dxa"/>
            <w:noWrap/>
            <w:hideMark/>
          </w:tcPr>
          <w:p w14:paraId="1ED7A5B0"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format M</w:t>
            </w:r>
          </w:p>
        </w:tc>
        <w:tc>
          <w:tcPr>
            <w:tcW w:w="567" w:type="dxa"/>
            <w:noWrap/>
            <w:hideMark/>
          </w:tcPr>
          <w:p w14:paraId="51FC0CCE"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1</w:t>
            </w:r>
          </w:p>
        </w:tc>
        <w:tc>
          <w:tcPr>
            <w:tcW w:w="567" w:type="dxa"/>
            <w:noWrap/>
            <w:hideMark/>
          </w:tcPr>
          <w:p w14:paraId="4D8419B2"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62" w:type="dxa"/>
            <w:noWrap/>
            <w:hideMark/>
          </w:tcPr>
          <w:p w14:paraId="5FDA99DA"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r>
      <w:tr w:rsidR="00991ECB" w:rsidRPr="004661E0" w14:paraId="43E4F934" w14:textId="77777777" w:rsidTr="004661E0">
        <w:trPr>
          <w:trHeight w:val="480"/>
        </w:trPr>
        <w:tc>
          <w:tcPr>
            <w:tcW w:w="651" w:type="dxa"/>
            <w:noWrap/>
            <w:hideMark/>
          </w:tcPr>
          <w:p w14:paraId="0D78C891"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298" w:type="dxa"/>
            <w:hideMark/>
          </w:tcPr>
          <w:p w14:paraId="6DB328A8"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1417" w:type="dxa"/>
            <w:noWrap/>
            <w:hideMark/>
          </w:tcPr>
          <w:p w14:paraId="0D2BA7E6"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format L</w:t>
            </w:r>
          </w:p>
        </w:tc>
        <w:tc>
          <w:tcPr>
            <w:tcW w:w="567" w:type="dxa"/>
            <w:noWrap/>
            <w:hideMark/>
          </w:tcPr>
          <w:p w14:paraId="5ED4E790"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1</w:t>
            </w:r>
          </w:p>
        </w:tc>
        <w:tc>
          <w:tcPr>
            <w:tcW w:w="567" w:type="dxa"/>
            <w:noWrap/>
            <w:hideMark/>
          </w:tcPr>
          <w:p w14:paraId="28C46451"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62" w:type="dxa"/>
            <w:noWrap/>
            <w:hideMark/>
          </w:tcPr>
          <w:p w14:paraId="11494B93"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r>
      <w:tr w:rsidR="00991ECB" w:rsidRPr="004661E0" w14:paraId="4754DB56" w14:textId="77777777" w:rsidTr="004661E0">
        <w:trPr>
          <w:trHeight w:val="480"/>
        </w:trPr>
        <w:tc>
          <w:tcPr>
            <w:tcW w:w="651" w:type="dxa"/>
            <w:noWrap/>
            <w:hideMark/>
          </w:tcPr>
          <w:p w14:paraId="42391F93"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298" w:type="dxa"/>
            <w:hideMark/>
          </w:tcPr>
          <w:p w14:paraId="247D2285"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1417" w:type="dxa"/>
            <w:noWrap/>
            <w:hideMark/>
          </w:tcPr>
          <w:p w14:paraId="6FA2132B"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format XL</w:t>
            </w:r>
          </w:p>
        </w:tc>
        <w:tc>
          <w:tcPr>
            <w:tcW w:w="567" w:type="dxa"/>
            <w:noWrap/>
            <w:hideMark/>
          </w:tcPr>
          <w:p w14:paraId="37C64412"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1</w:t>
            </w:r>
          </w:p>
        </w:tc>
        <w:tc>
          <w:tcPr>
            <w:tcW w:w="567" w:type="dxa"/>
            <w:noWrap/>
            <w:hideMark/>
          </w:tcPr>
          <w:p w14:paraId="4C2E2C4C"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62" w:type="dxa"/>
            <w:noWrap/>
            <w:hideMark/>
          </w:tcPr>
          <w:p w14:paraId="22663D92"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r>
      <w:tr w:rsidR="00991ECB" w:rsidRPr="004661E0" w14:paraId="6104B685" w14:textId="77777777" w:rsidTr="004661E0">
        <w:trPr>
          <w:trHeight w:val="480"/>
        </w:trPr>
        <w:tc>
          <w:tcPr>
            <w:tcW w:w="651" w:type="dxa"/>
            <w:noWrap/>
            <w:hideMark/>
          </w:tcPr>
          <w:p w14:paraId="1D6F4F28"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298" w:type="dxa"/>
            <w:hideMark/>
          </w:tcPr>
          <w:p w14:paraId="523C6DFF"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1417" w:type="dxa"/>
            <w:noWrap/>
            <w:hideMark/>
          </w:tcPr>
          <w:p w14:paraId="7354BFE0"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format 2XL</w:t>
            </w:r>
          </w:p>
        </w:tc>
        <w:tc>
          <w:tcPr>
            <w:tcW w:w="567" w:type="dxa"/>
            <w:noWrap/>
            <w:hideMark/>
          </w:tcPr>
          <w:p w14:paraId="1551F854"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1</w:t>
            </w:r>
          </w:p>
        </w:tc>
        <w:tc>
          <w:tcPr>
            <w:tcW w:w="567" w:type="dxa"/>
            <w:noWrap/>
            <w:hideMark/>
          </w:tcPr>
          <w:p w14:paraId="04B05D0D"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62" w:type="dxa"/>
            <w:noWrap/>
            <w:hideMark/>
          </w:tcPr>
          <w:p w14:paraId="7CEE677A"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r>
      <w:tr w:rsidR="00991ECB" w:rsidRPr="004661E0" w14:paraId="3141067A" w14:textId="77777777" w:rsidTr="004661E0">
        <w:trPr>
          <w:trHeight w:val="762"/>
        </w:trPr>
        <w:tc>
          <w:tcPr>
            <w:tcW w:w="651" w:type="dxa"/>
            <w:noWrap/>
            <w:hideMark/>
          </w:tcPr>
          <w:p w14:paraId="0CDAE842"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42</w:t>
            </w:r>
          </w:p>
        </w:tc>
        <w:tc>
          <w:tcPr>
            <w:tcW w:w="5298" w:type="dxa"/>
            <w:hideMark/>
          </w:tcPr>
          <w:p w14:paraId="450CDA95"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PRZESYŁKI KRAJOWE W OBROCIE MIEJSKIM, poza  granicami administracyjnych miasta nadania do 15  km</w:t>
            </w:r>
          </w:p>
        </w:tc>
        <w:tc>
          <w:tcPr>
            <w:tcW w:w="1417" w:type="dxa"/>
            <w:noWrap/>
            <w:hideMark/>
          </w:tcPr>
          <w:p w14:paraId="192A5F39"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format S</w:t>
            </w:r>
          </w:p>
        </w:tc>
        <w:tc>
          <w:tcPr>
            <w:tcW w:w="567" w:type="dxa"/>
            <w:noWrap/>
            <w:hideMark/>
          </w:tcPr>
          <w:p w14:paraId="0993C010"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1</w:t>
            </w:r>
          </w:p>
        </w:tc>
        <w:tc>
          <w:tcPr>
            <w:tcW w:w="567" w:type="dxa"/>
            <w:noWrap/>
            <w:hideMark/>
          </w:tcPr>
          <w:p w14:paraId="043BDBB1"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62" w:type="dxa"/>
            <w:noWrap/>
            <w:hideMark/>
          </w:tcPr>
          <w:p w14:paraId="0767B96C"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r>
      <w:tr w:rsidR="00991ECB" w:rsidRPr="004661E0" w14:paraId="0B82ED06" w14:textId="77777777" w:rsidTr="004661E0">
        <w:trPr>
          <w:trHeight w:val="480"/>
        </w:trPr>
        <w:tc>
          <w:tcPr>
            <w:tcW w:w="651" w:type="dxa"/>
            <w:noWrap/>
            <w:hideMark/>
          </w:tcPr>
          <w:p w14:paraId="26A25089"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298" w:type="dxa"/>
            <w:hideMark/>
          </w:tcPr>
          <w:p w14:paraId="3BF865EC"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1417" w:type="dxa"/>
            <w:noWrap/>
            <w:hideMark/>
          </w:tcPr>
          <w:p w14:paraId="436AD385"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format M</w:t>
            </w:r>
          </w:p>
        </w:tc>
        <w:tc>
          <w:tcPr>
            <w:tcW w:w="567" w:type="dxa"/>
            <w:noWrap/>
            <w:hideMark/>
          </w:tcPr>
          <w:p w14:paraId="74416569"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1</w:t>
            </w:r>
          </w:p>
        </w:tc>
        <w:tc>
          <w:tcPr>
            <w:tcW w:w="567" w:type="dxa"/>
            <w:noWrap/>
            <w:hideMark/>
          </w:tcPr>
          <w:p w14:paraId="0BDC7405"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62" w:type="dxa"/>
            <w:noWrap/>
            <w:hideMark/>
          </w:tcPr>
          <w:p w14:paraId="235B957F"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r>
      <w:tr w:rsidR="00991ECB" w:rsidRPr="004661E0" w14:paraId="5AFBB763" w14:textId="77777777" w:rsidTr="004661E0">
        <w:trPr>
          <w:trHeight w:val="480"/>
        </w:trPr>
        <w:tc>
          <w:tcPr>
            <w:tcW w:w="651" w:type="dxa"/>
            <w:noWrap/>
            <w:hideMark/>
          </w:tcPr>
          <w:p w14:paraId="38CBC863"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298" w:type="dxa"/>
            <w:hideMark/>
          </w:tcPr>
          <w:p w14:paraId="7CD34332"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1417" w:type="dxa"/>
            <w:noWrap/>
            <w:hideMark/>
          </w:tcPr>
          <w:p w14:paraId="4FC5CF12"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format L</w:t>
            </w:r>
          </w:p>
        </w:tc>
        <w:tc>
          <w:tcPr>
            <w:tcW w:w="567" w:type="dxa"/>
            <w:noWrap/>
            <w:hideMark/>
          </w:tcPr>
          <w:p w14:paraId="72A5D3C1"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1</w:t>
            </w:r>
          </w:p>
        </w:tc>
        <w:tc>
          <w:tcPr>
            <w:tcW w:w="567" w:type="dxa"/>
            <w:noWrap/>
            <w:hideMark/>
          </w:tcPr>
          <w:p w14:paraId="5EB99ABB"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62" w:type="dxa"/>
            <w:noWrap/>
            <w:hideMark/>
          </w:tcPr>
          <w:p w14:paraId="1171EF73"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r>
      <w:tr w:rsidR="00991ECB" w:rsidRPr="004661E0" w14:paraId="072B19C4" w14:textId="77777777" w:rsidTr="004661E0">
        <w:trPr>
          <w:trHeight w:val="480"/>
        </w:trPr>
        <w:tc>
          <w:tcPr>
            <w:tcW w:w="651" w:type="dxa"/>
            <w:noWrap/>
            <w:hideMark/>
          </w:tcPr>
          <w:p w14:paraId="05B73C0B"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298" w:type="dxa"/>
            <w:hideMark/>
          </w:tcPr>
          <w:p w14:paraId="618714C3"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1417" w:type="dxa"/>
            <w:noWrap/>
            <w:hideMark/>
          </w:tcPr>
          <w:p w14:paraId="16346179"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format XL</w:t>
            </w:r>
          </w:p>
        </w:tc>
        <w:tc>
          <w:tcPr>
            <w:tcW w:w="567" w:type="dxa"/>
            <w:noWrap/>
            <w:hideMark/>
          </w:tcPr>
          <w:p w14:paraId="728C1042"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1</w:t>
            </w:r>
          </w:p>
        </w:tc>
        <w:tc>
          <w:tcPr>
            <w:tcW w:w="567" w:type="dxa"/>
            <w:noWrap/>
            <w:hideMark/>
          </w:tcPr>
          <w:p w14:paraId="0258A1C0"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62" w:type="dxa"/>
            <w:noWrap/>
            <w:hideMark/>
          </w:tcPr>
          <w:p w14:paraId="1D41FA46"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r>
      <w:tr w:rsidR="00991ECB" w:rsidRPr="004661E0" w14:paraId="59EC7767" w14:textId="77777777" w:rsidTr="004661E0">
        <w:trPr>
          <w:trHeight w:val="480"/>
        </w:trPr>
        <w:tc>
          <w:tcPr>
            <w:tcW w:w="651" w:type="dxa"/>
            <w:noWrap/>
            <w:hideMark/>
          </w:tcPr>
          <w:p w14:paraId="1B881F84"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lastRenderedPageBreak/>
              <w:t> </w:t>
            </w:r>
          </w:p>
        </w:tc>
        <w:tc>
          <w:tcPr>
            <w:tcW w:w="5298" w:type="dxa"/>
            <w:hideMark/>
          </w:tcPr>
          <w:p w14:paraId="502DBDFB"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1417" w:type="dxa"/>
            <w:noWrap/>
            <w:hideMark/>
          </w:tcPr>
          <w:p w14:paraId="05DE146A"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format 2XL</w:t>
            </w:r>
          </w:p>
        </w:tc>
        <w:tc>
          <w:tcPr>
            <w:tcW w:w="567" w:type="dxa"/>
            <w:noWrap/>
            <w:hideMark/>
          </w:tcPr>
          <w:p w14:paraId="33C1CBE6"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1</w:t>
            </w:r>
          </w:p>
        </w:tc>
        <w:tc>
          <w:tcPr>
            <w:tcW w:w="567" w:type="dxa"/>
            <w:noWrap/>
            <w:hideMark/>
          </w:tcPr>
          <w:p w14:paraId="2CB80289"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62" w:type="dxa"/>
            <w:noWrap/>
            <w:hideMark/>
          </w:tcPr>
          <w:p w14:paraId="2A45FC4A"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r>
      <w:tr w:rsidR="00991ECB" w:rsidRPr="004661E0" w14:paraId="60FA8A30" w14:textId="77777777" w:rsidTr="004661E0">
        <w:trPr>
          <w:trHeight w:val="722"/>
        </w:trPr>
        <w:tc>
          <w:tcPr>
            <w:tcW w:w="651" w:type="dxa"/>
            <w:noWrap/>
            <w:hideMark/>
          </w:tcPr>
          <w:p w14:paraId="5FAD800F"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43</w:t>
            </w:r>
          </w:p>
        </w:tc>
        <w:tc>
          <w:tcPr>
            <w:tcW w:w="5298" w:type="dxa"/>
            <w:hideMark/>
          </w:tcPr>
          <w:p w14:paraId="1E16B0E5"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PRZESYŁKI KRAJOWE W OBROCIE MIEJSKIM, poza  granicami administracyjnych miasta nadania do 20  km</w:t>
            </w:r>
          </w:p>
        </w:tc>
        <w:tc>
          <w:tcPr>
            <w:tcW w:w="1417" w:type="dxa"/>
            <w:noWrap/>
            <w:hideMark/>
          </w:tcPr>
          <w:p w14:paraId="678CF4D1"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format S</w:t>
            </w:r>
          </w:p>
        </w:tc>
        <w:tc>
          <w:tcPr>
            <w:tcW w:w="567" w:type="dxa"/>
            <w:noWrap/>
            <w:hideMark/>
          </w:tcPr>
          <w:p w14:paraId="2598D589"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1</w:t>
            </w:r>
          </w:p>
        </w:tc>
        <w:tc>
          <w:tcPr>
            <w:tcW w:w="567" w:type="dxa"/>
            <w:noWrap/>
            <w:hideMark/>
          </w:tcPr>
          <w:p w14:paraId="7344B9EA"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62" w:type="dxa"/>
            <w:noWrap/>
            <w:hideMark/>
          </w:tcPr>
          <w:p w14:paraId="2E9D3B59"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r>
      <w:tr w:rsidR="00991ECB" w:rsidRPr="004661E0" w14:paraId="6CEC89D9" w14:textId="77777777" w:rsidTr="004661E0">
        <w:trPr>
          <w:trHeight w:val="480"/>
        </w:trPr>
        <w:tc>
          <w:tcPr>
            <w:tcW w:w="651" w:type="dxa"/>
            <w:noWrap/>
            <w:hideMark/>
          </w:tcPr>
          <w:p w14:paraId="069450DF"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298" w:type="dxa"/>
            <w:hideMark/>
          </w:tcPr>
          <w:p w14:paraId="02EF310A"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1417" w:type="dxa"/>
            <w:noWrap/>
            <w:hideMark/>
          </w:tcPr>
          <w:p w14:paraId="2D38FEB0"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format M</w:t>
            </w:r>
          </w:p>
        </w:tc>
        <w:tc>
          <w:tcPr>
            <w:tcW w:w="567" w:type="dxa"/>
            <w:noWrap/>
            <w:hideMark/>
          </w:tcPr>
          <w:p w14:paraId="7E8F664D"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1</w:t>
            </w:r>
          </w:p>
        </w:tc>
        <w:tc>
          <w:tcPr>
            <w:tcW w:w="567" w:type="dxa"/>
            <w:noWrap/>
            <w:hideMark/>
          </w:tcPr>
          <w:p w14:paraId="5E5489F0"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62" w:type="dxa"/>
            <w:noWrap/>
            <w:hideMark/>
          </w:tcPr>
          <w:p w14:paraId="6C3CA0AA"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r>
      <w:tr w:rsidR="00991ECB" w:rsidRPr="004661E0" w14:paraId="5A5E2AEA" w14:textId="77777777" w:rsidTr="004661E0">
        <w:trPr>
          <w:trHeight w:val="480"/>
        </w:trPr>
        <w:tc>
          <w:tcPr>
            <w:tcW w:w="651" w:type="dxa"/>
            <w:noWrap/>
            <w:hideMark/>
          </w:tcPr>
          <w:p w14:paraId="49713FD8"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298" w:type="dxa"/>
            <w:hideMark/>
          </w:tcPr>
          <w:p w14:paraId="18AB1E9B"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1417" w:type="dxa"/>
            <w:noWrap/>
            <w:hideMark/>
          </w:tcPr>
          <w:p w14:paraId="77C1F1AD"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format L</w:t>
            </w:r>
          </w:p>
        </w:tc>
        <w:tc>
          <w:tcPr>
            <w:tcW w:w="567" w:type="dxa"/>
            <w:noWrap/>
            <w:hideMark/>
          </w:tcPr>
          <w:p w14:paraId="66618417"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1</w:t>
            </w:r>
          </w:p>
        </w:tc>
        <w:tc>
          <w:tcPr>
            <w:tcW w:w="567" w:type="dxa"/>
            <w:noWrap/>
            <w:hideMark/>
          </w:tcPr>
          <w:p w14:paraId="46154524"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62" w:type="dxa"/>
            <w:noWrap/>
            <w:hideMark/>
          </w:tcPr>
          <w:p w14:paraId="390A474D"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r>
      <w:tr w:rsidR="00991ECB" w:rsidRPr="004661E0" w14:paraId="4CED1477" w14:textId="77777777" w:rsidTr="004661E0">
        <w:trPr>
          <w:trHeight w:val="480"/>
        </w:trPr>
        <w:tc>
          <w:tcPr>
            <w:tcW w:w="651" w:type="dxa"/>
            <w:noWrap/>
            <w:hideMark/>
          </w:tcPr>
          <w:p w14:paraId="69A139F5"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298" w:type="dxa"/>
            <w:hideMark/>
          </w:tcPr>
          <w:p w14:paraId="69395BDF"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1417" w:type="dxa"/>
            <w:noWrap/>
            <w:hideMark/>
          </w:tcPr>
          <w:p w14:paraId="58865B1E"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format XL</w:t>
            </w:r>
          </w:p>
        </w:tc>
        <w:tc>
          <w:tcPr>
            <w:tcW w:w="567" w:type="dxa"/>
            <w:noWrap/>
            <w:hideMark/>
          </w:tcPr>
          <w:p w14:paraId="35627753"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1</w:t>
            </w:r>
          </w:p>
        </w:tc>
        <w:tc>
          <w:tcPr>
            <w:tcW w:w="567" w:type="dxa"/>
            <w:noWrap/>
            <w:hideMark/>
          </w:tcPr>
          <w:p w14:paraId="1D88746F"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62" w:type="dxa"/>
            <w:noWrap/>
            <w:hideMark/>
          </w:tcPr>
          <w:p w14:paraId="16E79287"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r>
      <w:tr w:rsidR="00991ECB" w:rsidRPr="004661E0" w14:paraId="37688FA2" w14:textId="77777777" w:rsidTr="004661E0">
        <w:trPr>
          <w:trHeight w:val="480"/>
        </w:trPr>
        <w:tc>
          <w:tcPr>
            <w:tcW w:w="651" w:type="dxa"/>
            <w:noWrap/>
            <w:hideMark/>
          </w:tcPr>
          <w:p w14:paraId="3E3707C0"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298" w:type="dxa"/>
            <w:hideMark/>
          </w:tcPr>
          <w:p w14:paraId="60312784"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1417" w:type="dxa"/>
            <w:noWrap/>
            <w:hideMark/>
          </w:tcPr>
          <w:p w14:paraId="58C5D9D4"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format 2XL</w:t>
            </w:r>
          </w:p>
        </w:tc>
        <w:tc>
          <w:tcPr>
            <w:tcW w:w="567" w:type="dxa"/>
            <w:noWrap/>
            <w:hideMark/>
          </w:tcPr>
          <w:p w14:paraId="394282EA"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1</w:t>
            </w:r>
          </w:p>
        </w:tc>
        <w:tc>
          <w:tcPr>
            <w:tcW w:w="567" w:type="dxa"/>
            <w:noWrap/>
            <w:hideMark/>
          </w:tcPr>
          <w:p w14:paraId="47A5303C"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62" w:type="dxa"/>
            <w:noWrap/>
            <w:hideMark/>
          </w:tcPr>
          <w:p w14:paraId="273856D9"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r>
      <w:tr w:rsidR="00991ECB" w:rsidRPr="004661E0" w14:paraId="0B3692F9" w14:textId="77777777" w:rsidTr="004661E0">
        <w:trPr>
          <w:trHeight w:val="763"/>
        </w:trPr>
        <w:tc>
          <w:tcPr>
            <w:tcW w:w="651" w:type="dxa"/>
            <w:noWrap/>
            <w:hideMark/>
          </w:tcPr>
          <w:p w14:paraId="415B1AA9"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44</w:t>
            </w:r>
          </w:p>
        </w:tc>
        <w:tc>
          <w:tcPr>
            <w:tcW w:w="5298" w:type="dxa"/>
            <w:hideMark/>
          </w:tcPr>
          <w:p w14:paraId="5F1A92F2"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PRZESYŁKI KRAJOWE W OBROCIE MIEJSKIM, poza  granicami administracyjnych miasta nadania do 30 km</w:t>
            </w:r>
          </w:p>
        </w:tc>
        <w:tc>
          <w:tcPr>
            <w:tcW w:w="1417" w:type="dxa"/>
            <w:noWrap/>
            <w:hideMark/>
          </w:tcPr>
          <w:p w14:paraId="198427AE"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format S</w:t>
            </w:r>
          </w:p>
        </w:tc>
        <w:tc>
          <w:tcPr>
            <w:tcW w:w="567" w:type="dxa"/>
            <w:noWrap/>
            <w:hideMark/>
          </w:tcPr>
          <w:p w14:paraId="7DF308E9"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1</w:t>
            </w:r>
          </w:p>
        </w:tc>
        <w:tc>
          <w:tcPr>
            <w:tcW w:w="567" w:type="dxa"/>
            <w:noWrap/>
            <w:hideMark/>
          </w:tcPr>
          <w:p w14:paraId="6FA9D684"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62" w:type="dxa"/>
            <w:noWrap/>
            <w:hideMark/>
          </w:tcPr>
          <w:p w14:paraId="61977A2A"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r>
      <w:tr w:rsidR="00991ECB" w:rsidRPr="004661E0" w14:paraId="346FF0DA" w14:textId="77777777" w:rsidTr="004661E0">
        <w:trPr>
          <w:trHeight w:val="480"/>
        </w:trPr>
        <w:tc>
          <w:tcPr>
            <w:tcW w:w="651" w:type="dxa"/>
            <w:noWrap/>
            <w:hideMark/>
          </w:tcPr>
          <w:p w14:paraId="47B11BA5"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298" w:type="dxa"/>
            <w:hideMark/>
          </w:tcPr>
          <w:p w14:paraId="707E63D4"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1417" w:type="dxa"/>
            <w:noWrap/>
            <w:hideMark/>
          </w:tcPr>
          <w:p w14:paraId="3BC8A285"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format M</w:t>
            </w:r>
          </w:p>
        </w:tc>
        <w:tc>
          <w:tcPr>
            <w:tcW w:w="567" w:type="dxa"/>
            <w:noWrap/>
            <w:hideMark/>
          </w:tcPr>
          <w:p w14:paraId="1B0F8E60"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1</w:t>
            </w:r>
          </w:p>
        </w:tc>
        <w:tc>
          <w:tcPr>
            <w:tcW w:w="567" w:type="dxa"/>
            <w:noWrap/>
            <w:hideMark/>
          </w:tcPr>
          <w:p w14:paraId="3ED5CC58"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62" w:type="dxa"/>
            <w:noWrap/>
            <w:hideMark/>
          </w:tcPr>
          <w:p w14:paraId="2B0D3326"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r>
      <w:tr w:rsidR="00991ECB" w:rsidRPr="004661E0" w14:paraId="3FC7DB7E" w14:textId="77777777" w:rsidTr="004661E0">
        <w:trPr>
          <w:trHeight w:val="480"/>
        </w:trPr>
        <w:tc>
          <w:tcPr>
            <w:tcW w:w="651" w:type="dxa"/>
            <w:noWrap/>
            <w:hideMark/>
          </w:tcPr>
          <w:p w14:paraId="4577AFF0"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298" w:type="dxa"/>
            <w:hideMark/>
          </w:tcPr>
          <w:p w14:paraId="1BA574BD"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1417" w:type="dxa"/>
            <w:noWrap/>
            <w:hideMark/>
          </w:tcPr>
          <w:p w14:paraId="357C3560"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format L</w:t>
            </w:r>
          </w:p>
        </w:tc>
        <w:tc>
          <w:tcPr>
            <w:tcW w:w="567" w:type="dxa"/>
            <w:noWrap/>
            <w:hideMark/>
          </w:tcPr>
          <w:p w14:paraId="79187EFC"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1</w:t>
            </w:r>
          </w:p>
        </w:tc>
        <w:tc>
          <w:tcPr>
            <w:tcW w:w="567" w:type="dxa"/>
            <w:noWrap/>
            <w:hideMark/>
          </w:tcPr>
          <w:p w14:paraId="3BCC84F4"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62" w:type="dxa"/>
            <w:noWrap/>
            <w:hideMark/>
          </w:tcPr>
          <w:p w14:paraId="301564C6"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r>
      <w:tr w:rsidR="00991ECB" w:rsidRPr="004661E0" w14:paraId="6F715ECB" w14:textId="77777777" w:rsidTr="004661E0">
        <w:trPr>
          <w:trHeight w:val="480"/>
        </w:trPr>
        <w:tc>
          <w:tcPr>
            <w:tcW w:w="651" w:type="dxa"/>
            <w:noWrap/>
            <w:hideMark/>
          </w:tcPr>
          <w:p w14:paraId="713C4943"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298" w:type="dxa"/>
            <w:hideMark/>
          </w:tcPr>
          <w:p w14:paraId="30D37D09"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1417" w:type="dxa"/>
            <w:noWrap/>
            <w:hideMark/>
          </w:tcPr>
          <w:p w14:paraId="3C70991D"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format XL</w:t>
            </w:r>
          </w:p>
        </w:tc>
        <w:tc>
          <w:tcPr>
            <w:tcW w:w="567" w:type="dxa"/>
            <w:noWrap/>
            <w:hideMark/>
          </w:tcPr>
          <w:p w14:paraId="46AEB504"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1</w:t>
            </w:r>
          </w:p>
        </w:tc>
        <w:tc>
          <w:tcPr>
            <w:tcW w:w="567" w:type="dxa"/>
            <w:noWrap/>
            <w:hideMark/>
          </w:tcPr>
          <w:p w14:paraId="37633F3C"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62" w:type="dxa"/>
            <w:noWrap/>
            <w:hideMark/>
          </w:tcPr>
          <w:p w14:paraId="757DA009"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r>
      <w:tr w:rsidR="00991ECB" w:rsidRPr="004661E0" w14:paraId="088ADD24" w14:textId="77777777" w:rsidTr="004661E0">
        <w:trPr>
          <w:trHeight w:val="480"/>
        </w:trPr>
        <w:tc>
          <w:tcPr>
            <w:tcW w:w="651" w:type="dxa"/>
            <w:noWrap/>
            <w:hideMark/>
          </w:tcPr>
          <w:p w14:paraId="6B4E96BE"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298" w:type="dxa"/>
            <w:hideMark/>
          </w:tcPr>
          <w:p w14:paraId="40F9E0BF"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1417" w:type="dxa"/>
            <w:noWrap/>
            <w:hideMark/>
          </w:tcPr>
          <w:p w14:paraId="4D2FE49D"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format 2XL</w:t>
            </w:r>
          </w:p>
        </w:tc>
        <w:tc>
          <w:tcPr>
            <w:tcW w:w="567" w:type="dxa"/>
            <w:noWrap/>
            <w:hideMark/>
          </w:tcPr>
          <w:p w14:paraId="41624416"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1</w:t>
            </w:r>
          </w:p>
        </w:tc>
        <w:tc>
          <w:tcPr>
            <w:tcW w:w="567" w:type="dxa"/>
            <w:noWrap/>
            <w:hideMark/>
          </w:tcPr>
          <w:p w14:paraId="71DACCCA"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62" w:type="dxa"/>
            <w:noWrap/>
            <w:hideMark/>
          </w:tcPr>
          <w:p w14:paraId="71EF688D"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r>
      <w:tr w:rsidR="00991ECB" w:rsidRPr="004661E0" w14:paraId="7BE7EF1C" w14:textId="77777777" w:rsidTr="004661E0">
        <w:trPr>
          <w:trHeight w:val="805"/>
        </w:trPr>
        <w:tc>
          <w:tcPr>
            <w:tcW w:w="651" w:type="dxa"/>
            <w:noWrap/>
            <w:hideMark/>
          </w:tcPr>
          <w:p w14:paraId="5252618E"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45</w:t>
            </w:r>
          </w:p>
        </w:tc>
        <w:tc>
          <w:tcPr>
            <w:tcW w:w="5298" w:type="dxa"/>
            <w:hideMark/>
          </w:tcPr>
          <w:p w14:paraId="3D755642"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PRZESYŁKI KRAJOWE W OBROCIE MIEJSKIM, poza  granicami administracyjnych miasta nadania do 40 km</w:t>
            </w:r>
          </w:p>
        </w:tc>
        <w:tc>
          <w:tcPr>
            <w:tcW w:w="1417" w:type="dxa"/>
            <w:noWrap/>
            <w:hideMark/>
          </w:tcPr>
          <w:p w14:paraId="597AFB5D"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format S</w:t>
            </w:r>
          </w:p>
        </w:tc>
        <w:tc>
          <w:tcPr>
            <w:tcW w:w="567" w:type="dxa"/>
            <w:noWrap/>
            <w:hideMark/>
          </w:tcPr>
          <w:p w14:paraId="5E0A135F"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1</w:t>
            </w:r>
          </w:p>
        </w:tc>
        <w:tc>
          <w:tcPr>
            <w:tcW w:w="567" w:type="dxa"/>
            <w:noWrap/>
            <w:hideMark/>
          </w:tcPr>
          <w:p w14:paraId="439615A1"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62" w:type="dxa"/>
            <w:noWrap/>
            <w:hideMark/>
          </w:tcPr>
          <w:p w14:paraId="6FC88D77"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r>
      <w:tr w:rsidR="00991ECB" w:rsidRPr="004661E0" w14:paraId="52D046B7" w14:textId="77777777" w:rsidTr="004661E0">
        <w:trPr>
          <w:trHeight w:val="480"/>
        </w:trPr>
        <w:tc>
          <w:tcPr>
            <w:tcW w:w="651" w:type="dxa"/>
            <w:noWrap/>
            <w:hideMark/>
          </w:tcPr>
          <w:p w14:paraId="0BCD0022"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298" w:type="dxa"/>
            <w:hideMark/>
          </w:tcPr>
          <w:p w14:paraId="528ACEAC"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1417" w:type="dxa"/>
            <w:noWrap/>
            <w:hideMark/>
          </w:tcPr>
          <w:p w14:paraId="322790C6"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format M</w:t>
            </w:r>
          </w:p>
        </w:tc>
        <w:tc>
          <w:tcPr>
            <w:tcW w:w="567" w:type="dxa"/>
            <w:noWrap/>
            <w:hideMark/>
          </w:tcPr>
          <w:p w14:paraId="32E9D22C"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1</w:t>
            </w:r>
          </w:p>
        </w:tc>
        <w:tc>
          <w:tcPr>
            <w:tcW w:w="567" w:type="dxa"/>
            <w:noWrap/>
            <w:hideMark/>
          </w:tcPr>
          <w:p w14:paraId="4F30BE72"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62" w:type="dxa"/>
            <w:noWrap/>
            <w:hideMark/>
          </w:tcPr>
          <w:p w14:paraId="1C06FACD"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r>
      <w:tr w:rsidR="00991ECB" w:rsidRPr="004661E0" w14:paraId="1E19978C" w14:textId="77777777" w:rsidTr="004661E0">
        <w:trPr>
          <w:trHeight w:val="480"/>
        </w:trPr>
        <w:tc>
          <w:tcPr>
            <w:tcW w:w="651" w:type="dxa"/>
            <w:noWrap/>
            <w:hideMark/>
          </w:tcPr>
          <w:p w14:paraId="1B35B5D2"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298" w:type="dxa"/>
            <w:hideMark/>
          </w:tcPr>
          <w:p w14:paraId="768CFCDF"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1417" w:type="dxa"/>
            <w:noWrap/>
            <w:hideMark/>
          </w:tcPr>
          <w:p w14:paraId="19CDF113"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format L</w:t>
            </w:r>
          </w:p>
        </w:tc>
        <w:tc>
          <w:tcPr>
            <w:tcW w:w="567" w:type="dxa"/>
            <w:noWrap/>
            <w:hideMark/>
          </w:tcPr>
          <w:p w14:paraId="0CA61556"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1</w:t>
            </w:r>
          </w:p>
        </w:tc>
        <w:tc>
          <w:tcPr>
            <w:tcW w:w="567" w:type="dxa"/>
            <w:noWrap/>
            <w:hideMark/>
          </w:tcPr>
          <w:p w14:paraId="5A8D36E4"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62" w:type="dxa"/>
            <w:noWrap/>
            <w:hideMark/>
          </w:tcPr>
          <w:p w14:paraId="767FC0EF"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r>
      <w:tr w:rsidR="00991ECB" w:rsidRPr="004661E0" w14:paraId="50C7809A" w14:textId="77777777" w:rsidTr="004661E0">
        <w:trPr>
          <w:trHeight w:val="480"/>
        </w:trPr>
        <w:tc>
          <w:tcPr>
            <w:tcW w:w="651" w:type="dxa"/>
            <w:noWrap/>
            <w:hideMark/>
          </w:tcPr>
          <w:p w14:paraId="56D7A01D"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298" w:type="dxa"/>
            <w:hideMark/>
          </w:tcPr>
          <w:p w14:paraId="2926529A"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1417" w:type="dxa"/>
            <w:noWrap/>
            <w:hideMark/>
          </w:tcPr>
          <w:p w14:paraId="3E3B9E29"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format XL</w:t>
            </w:r>
          </w:p>
        </w:tc>
        <w:tc>
          <w:tcPr>
            <w:tcW w:w="567" w:type="dxa"/>
            <w:noWrap/>
            <w:hideMark/>
          </w:tcPr>
          <w:p w14:paraId="102F57ED"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1</w:t>
            </w:r>
          </w:p>
        </w:tc>
        <w:tc>
          <w:tcPr>
            <w:tcW w:w="567" w:type="dxa"/>
            <w:noWrap/>
            <w:hideMark/>
          </w:tcPr>
          <w:p w14:paraId="034CC816"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62" w:type="dxa"/>
            <w:noWrap/>
            <w:hideMark/>
          </w:tcPr>
          <w:p w14:paraId="33A4B52E"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r>
      <w:tr w:rsidR="00991ECB" w:rsidRPr="004661E0" w14:paraId="479F71A3" w14:textId="77777777" w:rsidTr="004661E0">
        <w:trPr>
          <w:trHeight w:val="480"/>
        </w:trPr>
        <w:tc>
          <w:tcPr>
            <w:tcW w:w="651" w:type="dxa"/>
            <w:noWrap/>
            <w:hideMark/>
          </w:tcPr>
          <w:p w14:paraId="109D6B17"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298" w:type="dxa"/>
            <w:hideMark/>
          </w:tcPr>
          <w:p w14:paraId="02220E5A"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1417" w:type="dxa"/>
            <w:noWrap/>
            <w:hideMark/>
          </w:tcPr>
          <w:p w14:paraId="6F8D40A0"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format 2XL</w:t>
            </w:r>
          </w:p>
        </w:tc>
        <w:tc>
          <w:tcPr>
            <w:tcW w:w="567" w:type="dxa"/>
            <w:noWrap/>
            <w:hideMark/>
          </w:tcPr>
          <w:p w14:paraId="18F5213B"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1</w:t>
            </w:r>
          </w:p>
        </w:tc>
        <w:tc>
          <w:tcPr>
            <w:tcW w:w="567" w:type="dxa"/>
            <w:noWrap/>
            <w:hideMark/>
          </w:tcPr>
          <w:p w14:paraId="0F089C98"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c>
          <w:tcPr>
            <w:tcW w:w="562" w:type="dxa"/>
            <w:noWrap/>
            <w:hideMark/>
          </w:tcPr>
          <w:p w14:paraId="586C239F" w14:textId="77777777" w:rsidR="00991ECB" w:rsidRPr="004661E0" w:rsidRDefault="00991ECB" w:rsidP="00991ECB">
            <w:pPr>
              <w:widowControl w:val="0"/>
              <w:autoSpaceDE w:val="0"/>
              <w:autoSpaceDN w:val="0"/>
              <w:adjustRightInd w:val="0"/>
              <w:spacing w:line="320" w:lineRule="atLeast"/>
              <w:jc w:val="both"/>
              <w:rPr>
                <w:rFonts w:eastAsia="Calibri" w:cstheme="minorHAnsi"/>
                <w:sz w:val="18"/>
                <w:szCs w:val="18"/>
              </w:rPr>
            </w:pPr>
            <w:r w:rsidRPr="004661E0">
              <w:rPr>
                <w:rFonts w:eastAsia="Calibri" w:cstheme="minorHAnsi"/>
                <w:sz w:val="18"/>
                <w:szCs w:val="18"/>
              </w:rPr>
              <w:t> </w:t>
            </w:r>
          </w:p>
        </w:tc>
      </w:tr>
    </w:tbl>
    <w:p w14:paraId="457D0F2B" w14:textId="74BDBBCE" w:rsidR="00080709" w:rsidRDefault="00080709" w:rsidP="00080709">
      <w:pPr>
        <w:widowControl w:val="0"/>
        <w:autoSpaceDE w:val="0"/>
        <w:autoSpaceDN w:val="0"/>
        <w:adjustRightInd w:val="0"/>
        <w:spacing w:after="0" w:line="320" w:lineRule="atLeast"/>
        <w:jc w:val="both"/>
        <w:rPr>
          <w:rFonts w:eastAsia="Calibri" w:cstheme="minorHAnsi"/>
          <w:sz w:val="20"/>
          <w:szCs w:val="20"/>
        </w:rPr>
      </w:pPr>
    </w:p>
    <w:p w14:paraId="2DDABAC8" w14:textId="7A835878" w:rsidR="00080709" w:rsidRDefault="00080709" w:rsidP="00080709">
      <w:pPr>
        <w:widowControl w:val="0"/>
        <w:autoSpaceDE w:val="0"/>
        <w:autoSpaceDN w:val="0"/>
        <w:adjustRightInd w:val="0"/>
        <w:spacing w:after="0" w:line="320" w:lineRule="atLeast"/>
        <w:jc w:val="both"/>
        <w:rPr>
          <w:rFonts w:eastAsia="Calibri" w:cstheme="minorHAnsi"/>
          <w:sz w:val="20"/>
          <w:szCs w:val="20"/>
        </w:rPr>
      </w:pPr>
      <w:r>
        <w:rPr>
          <w:rFonts w:eastAsia="Calibri" w:cstheme="minorHAnsi"/>
          <w:sz w:val="20"/>
          <w:szCs w:val="20"/>
        </w:rPr>
        <w:t>Jednoczenia Zamawiający pozostawia w przedmiotowym zakresie bez  zmian treść SWZ wraz z załącznikami w zakresie dotyczącym części drugiej postępowania, że względu na fakt, że nie występują w niej przesyłki kurierskie krajowe.</w:t>
      </w:r>
    </w:p>
    <w:p w14:paraId="5B78FA7E" w14:textId="77777777" w:rsidR="00080709" w:rsidRDefault="00080709" w:rsidP="00080709">
      <w:pPr>
        <w:widowControl w:val="0"/>
        <w:autoSpaceDE w:val="0"/>
        <w:autoSpaceDN w:val="0"/>
        <w:adjustRightInd w:val="0"/>
        <w:spacing w:after="0" w:line="320" w:lineRule="atLeast"/>
        <w:jc w:val="both"/>
        <w:rPr>
          <w:rFonts w:eastAsia="Calibri" w:cstheme="minorHAnsi"/>
          <w:b/>
          <w:sz w:val="20"/>
          <w:szCs w:val="20"/>
        </w:rPr>
      </w:pPr>
    </w:p>
    <w:p w14:paraId="0E20CFF1" w14:textId="501F4A7A" w:rsidR="0030253E" w:rsidRPr="0035539E" w:rsidRDefault="0030253E" w:rsidP="00080709">
      <w:pPr>
        <w:widowControl w:val="0"/>
        <w:autoSpaceDE w:val="0"/>
        <w:autoSpaceDN w:val="0"/>
        <w:adjustRightInd w:val="0"/>
        <w:spacing w:after="0" w:line="320" w:lineRule="atLeast"/>
        <w:jc w:val="both"/>
        <w:rPr>
          <w:rFonts w:eastAsia="Calibri" w:cstheme="minorHAnsi"/>
          <w:b/>
          <w:sz w:val="20"/>
          <w:szCs w:val="20"/>
        </w:rPr>
      </w:pPr>
      <w:r w:rsidRPr="0035539E">
        <w:rPr>
          <w:rFonts w:eastAsia="Calibri" w:cstheme="minorHAnsi"/>
          <w:b/>
          <w:sz w:val="20"/>
          <w:szCs w:val="20"/>
        </w:rPr>
        <w:t>Pytanie nr 22</w:t>
      </w:r>
    </w:p>
    <w:p w14:paraId="0A6ED9E7" w14:textId="77777777" w:rsidR="005D312D" w:rsidRPr="0035539E" w:rsidRDefault="005D312D" w:rsidP="00080709">
      <w:pPr>
        <w:pStyle w:val="Default"/>
        <w:spacing w:line="320" w:lineRule="atLeast"/>
        <w:jc w:val="both"/>
        <w:rPr>
          <w:rFonts w:asciiTheme="minorHAnsi" w:hAnsiTheme="minorHAnsi" w:cstheme="minorHAnsi"/>
          <w:sz w:val="20"/>
          <w:szCs w:val="20"/>
        </w:rPr>
      </w:pPr>
      <w:r w:rsidRPr="0035539E">
        <w:rPr>
          <w:rFonts w:asciiTheme="minorHAnsi" w:hAnsiTheme="minorHAnsi" w:cstheme="minorHAnsi"/>
          <w:sz w:val="20"/>
          <w:szCs w:val="20"/>
        </w:rPr>
        <w:t xml:space="preserve">W załączniku nr 1 do umowy stanowiącej załącznik nr 7.2 ust. III </w:t>
      </w:r>
      <w:proofErr w:type="spellStart"/>
      <w:r w:rsidRPr="0035539E">
        <w:rPr>
          <w:rFonts w:asciiTheme="minorHAnsi" w:hAnsiTheme="minorHAnsi" w:cstheme="minorHAnsi"/>
          <w:sz w:val="20"/>
          <w:szCs w:val="20"/>
        </w:rPr>
        <w:t>ppkt</w:t>
      </w:r>
      <w:proofErr w:type="spellEnd"/>
      <w:r w:rsidRPr="0035539E">
        <w:rPr>
          <w:rFonts w:asciiTheme="minorHAnsi" w:hAnsiTheme="minorHAnsi" w:cstheme="minorHAnsi"/>
          <w:sz w:val="20"/>
          <w:szCs w:val="20"/>
        </w:rPr>
        <w:t xml:space="preserve">. 1.4.2 Zamawiający wskazuje, że przesyłki nadane przez Wykonawcę i Zwrócone, Wykonawca bezpłatnie zwróci do magazynu, </w:t>
      </w:r>
    </w:p>
    <w:p w14:paraId="59AA3946" w14:textId="77777777" w:rsidR="005D312D" w:rsidRPr="0035539E" w:rsidRDefault="005D312D" w:rsidP="00080709">
      <w:pPr>
        <w:pStyle w:val="Default"/>
        <w:spacing w:line="320" w:lineRule="atLeast"/>
        <w:jc w:val="both"/>
        <w:rPr>
          <w:rFonts w:asciiTheme="minorHAnsi" w:hAnsiTheme="minorHAnsi" w:cstheme="minorHAnsi"/>
          <w:sz w:val="20"/>
          <w:szCs w:val="20"/>
        </w:rPr>
      </w:pPr>
      <w:r w:rsidRPr="0035539E">
        <w:rPr>
          <w:rFonts w:asciiTheme="minorHAnsi" w:hAnsiTheme="minorHAnsi" w:cstheme="minorHAnsi"/>
          <w:sz w:val="20"/>
          <w:szCs w:val="20"/>
        </w:rPr>
        <w:t xml:space="preserve">Wykonawca informuje, że za przesyłki zwrócone do Nadawcy po wyczerpaniu możliwości doręczenia pobierana jest opłata, co Zamawiający przewidział w formularzu kosztorysowym. Prosimy zatem o modyfikację tego zapisu. </w:t>
      </w:r>
    </w:p>
    <w:p w14:paraId="1BD6194F" w14:textId="726421C5" w:rsidR="0030253E" w:rsidRPr="0035539E" w:rsidRDefault="005D312D" w:rsidP="00080709">
      <w:pPr>
        <w:widowControl w:val="0"/>
        <w:autoSpaceDE w:val="0"/>
        <w:autoSpaceDN w:val="0"/>
        <w:adjustRightInd w:val="0"/>
        <w:spacing w:after="0" w:line="320" w:lineRule="atLeast"/>
        <w:jc w:val="both"/>
        <w:rPr>
          <w:rFonts w:eastAsia="Calibri" w:cstheme="minorHAnsi"/>
          <w:sz w:val="20"/>
          <w:szCs w:val="20"/>
        </w:rPr>
      </w:pPr>
      <w:r w:rsidRPr="0035539E">
        <w:rPr>
          <w:rFonts w:cstheme="minorHAnsi"/>
          <w:sz w:val="20"/>
          <w:szCs w:val="20"/>
        </w:rPr>
        <w:t>Jednocześnie Wykonawca prosi o wskazanie lokalizacji magazynu do którego kierowane mają być zwroty przesyłek.</w:t>
      </w:r>
    </w:p>
    <w:p w14:paraId="7F95AD7C" w14:textId="3BDDCFB0" w:rsidR="0030253E" w:rsidRDefault="0030253E" w:rsidP="00080709">
      <w:pPr>
        <w:widowControl w:val="0"/>
        <w:autoSpaceDE w:val="0"/>
        <w:autoSpaceDN w:val="0"/>
        <w:adjustRightInd w:val="0"/>
        <w:spacing w:after="0" w:line="320" w:lineRule="atLeast"/>
        <w:jc w:val="both"/>
        <w:rPr>
          <w:rFonts w:eastAsia="Calibri" w:cstheme="minorHAnsi"/>
          <w:b/>
          <w:sz w:val="20"/>
          <w:szCs w:val="20"/>
        </w:rPr>
      </w:pPr>
      <w:r w:rsidRPr="0035539E">
        <w:rPr>
          <w:rFonts w:eastAsia="Calibri" w:cstheme="minorHAnsi"/>
          <w:b/>
          <w:sz w:val="20"/>
          <w:szCs w:val="20"/>
        </w:rPr>
        <w:t>Odpowiedź na pytanie nr 22</w:t>
      </w:r>
    </w:p>
    <w:p w14:paraId="477558D8" w14:textId="78F6E518" w:rsidR="004C1702" w:rsidRDefault="00C21F2D" w:rsidP="00080709">
      <w:pPr>
        <w:widowControl w:val="0"/>
        <w:autoSpaceDE w:val="0"/>
        <w:autoSpaceDN w:val="0"/>
        <w:adjustRightInd w:val="0"/>
        <w:spacing w:after="0" w:line="320" w:lineRule="atLeast"/>
        <w:jc w:val="both"/>
        <w:rPr>
          <w:rFonts w:eastAsia="Calibri" w:cstheme="minorHAnsi"/>
          <w:sz w:val="20"/>
          <w:szCs w:val="20"/>
        </w:rPr>
      </w:pPr>
      <w:r>
        <w:rPr>
          <w:rFonts w:eastAsia="Calibri" w:cstheme="minorHAnsi"/>
          <w:sz w:val="20"/>
          <w:szCs w:val="20"/>
        </w:rPr>
        <w:t>Zamawiający modyfikuje pkt 1.4.2 w części III  załącznika nr 1 do załącznika nr 7.2 do SWZ</w:t>
      </w:r>
      <w:r w:rsidR="009946DC">
        <w:rPr>
          <w:rFonts w:eastAsia="Calibri" w:cstheme="minorHAnsi"/>
          <w:sz w:val="20"/>
          <w:szCs w:val="20"/>
        </w:rPr>
        <w:t xml:space="preserve"> w te</w:t>
      </w:r>
      <w:r>
        <w:rPr>
          <w:rFonts w:eastAsia="Calibri" w:cstheme="minorHAnsi"/>
          <w:sz w:val="20"/>
          <w:szCs w:val="20"/>
        </w:rPr>
        <w:t>n sposób, że otrzymuje on brzemiennie:</w:t>
      </w:r>
    </w:p>
    <w:p w14:paraId="4798A14D" w14:textId="35469731" w:rsidR="00C21F2D" w:rsidRDefault="00C21F2D" w:rsidP="00080709">
      <w:pPr>
        <w:widowControl w:val="0"/>
        <w:autoSpaceDE w:val="0"/>
        <w:autoSpaceDN w:val="0"/>
        <w:adjustRightInd w:val="0"/>
        <w:spacing w:after="0" w:line="320" w:lineRule="atLeast"/>
        <w:ind w:left="708"/>
        <w:jc w:val="both"/>
        <w:rPr>
          <w:rFonts w:cstheme="minorHAnsi"/>
          <w:bCs/>
          <w:i/>
          <w:sz w:val="20"/>
          <w:szCs w:val="20"/>
        </w:rPr>
      </w:pPr>
      <w:r w:rsidRPr="00C21F2D">
        <w:rPr>
          <w:rFonts w:cstheme="minorHAnsi"/>
          <w:bCs/>
          <w:i/>
          <w:sz w:val="20"/>
          <w:szCs w:val="20"/>
        </w:rPr>
        <w:t xml:space="preserve">Punkty nadania/odbioru przesyłek w granicach m. stołecznego Warszawy. Wykonawca zapewni odbiór </w:t>
      </w:r>
      <w:r w:rsidRPr="00C21F2D">
        <w:rPr>
          <w:rFonts w:cstheme="minorHAnsi"/>
          <w:bCs/>
          <w:i/>
          <w:sz w:val="20"/>
          <w:szCs w:val="20"/>
        </w:rPr>
        <w:lastRenderedPageBreak/>
        <w:t xml:space="preserve">przesyłek w tym przesyłek o wadze jednostkowej powyżej 20 kg i przesyłek gabarytowych (niewymiarowych, maksymalna długość najdłuższego boku nie przekracza 150 cm.) w punkcie wyposażonym w stanowisko do obsługi przesyłek z szybkim rozładunkiem/załadunkiem i wyposażeniem technicznym umożliwiającym, rejestrację i potwierdzanie przyjętych/wydanych przesyłek (zwrotów). </w:t>
      </w:r>
      <w:r w:rsidRPr="00C21F2D">
        <w:rPr>
          <w:rFonts w:cstheme="minorHAnsi"/>
          <w:i/>
          <w:sz w:val="20"/>
          <w:szCs w:val="20"/>
        </w:rPr>
        <w:t xml:space="preserve">Zamawiający przewiduje, co najmniej 2 </w:t>
      </w:r>
      <w:r w:rsidRPr="00C21F2D">
        <w:rPr>
          <w:rFonts w:cstheme="minorHAnsi"/>
          <w:bCs/>
          <w:i/>
          <w:sz w:val="20"/>
          <w:szCs w:val="20"/>
        </w:rPr>
        <w:t>punkty nadawania/odbioru przesyłek powyżej 10 kg w Warszawie. (Dzielnicy Wola, Mokotów)</w:t>
      </w:r>
      <w:r>
        <w:rPr>
          <w:rFonts w:cstheme="minorHAnsi"/>
          <w:bCs/>
          <w:i/>
          <w:sz w:val="20"/>
          <w:szCs w:val="20"/>
        </w:rPr>
        <w:t>.</w:t>
      </w:r>
      <w:r w:rsidRPr="00C21F2D">
        <w:rPr>
          <w:rFonts w:cstheme="minorHAnsi"/>
          <w:bCs/>
          <w:i/>
          <w:sz w:val="20"/>
          <w:szCs w:val="20"/>
        </w:rPr>
        <w:t xml:space="preserve"> Przesyłki nadane przez Wykonawcę i zwrócone, Wykonawca dostarczy do magazynu Zamawiającego zlokalizowanego na terenie m. stołecznego Warszawy.</w:t>
      </w:r>
    </w:p>
    <w:p w14:paraId="7022F51C" w14:textId="2117BA92" w:rsidR="00C21F2D" w:rsidRPr="00C21F2D" w:rsidRDefault="00C21F2D" w:rsidP="00080709">
      <w:pPr>
        <w:widowControl w:val="0"/>
        <w:autoSpaceDE w:val="0"/>
        <w:autoSpaceDN w:val="0"/>
        <w:adjustRightInd w:val="0"/>
        <w:spacing w:after="0" w:line="320" w:lineRule="atLeast"/>
        <w:jc w:val="both"/>
        <w:rPr>
          <w:rFonts w:eastAsia="Calibri" w:cstheme="minorHAnsi"/>
          <w:sz w:val="20"/>
          <w:szCs w:val="20"/>
        </w:rPr>
      </w:pPr>
      <w:r>
        <w:rPr>
          <w:rFonts w:cstheme="minorHAnsi"/>
          <w:bCs/>
          <w:sz w:val="20"/>
          <w:szCs w:val="20"/>
        </w:rPr>
        <w:t>Jednocześnie Zamawiający potwierdza, że  zwrot przesyłka o których mowa wyceniany będzie zgodnie z cenami wskazanymi przez Wykonawcę w formularzu cenowym, który będzie stanowił załącznik nr 3 do umowy</w:t>
      </w:r>
      <w:r w:rsidR="006F6029">
        <w:rPr>
          <w:rFonts w:cstheme="minorHAnsi"/>
          <w:bCs/>
          <w:sz w:val="20"/>
          <w:szCs w:val="20"/>
        </w:rPr>
        <w:t>. Dokładny adres magazynu zostanie podany Wykonawcy najpóźniej w dniu zawarcia umowy.</w:t>
      </w:r>
    </w:p>
    <w:p w14:paraId="39E1F325" w14:textId="77777777" w:rsidR="00A50CDC" w:rsidRPr="0035539E" w:rsidRDefault="00A50CDC" w:rsidP="00080709">
      <w:pPr>
        <w:widowControl w:val="0"/>
        <w:autoSpaceDE w:val="0"/>
        <w:autoSpaceDN w:val="0"/>
        <w:adjustRightInd w:val="0"/>
        <w:spacing w:after="0" w:line="320" w:lineRule="atLeast"/>
        <w:jc w:val="both"/>
        <w:rPr>
          <w:rFonts w:eastAsia="Calibri" w:cstheme="minorHAnsi"/>
          <w:sz w:val="20"/>
          <w:szCs w:val="20"/>
        </w:rPr>
      </w:pPr>
    </w:p>
    <w:p w14:paraId="2CE2537F" w14:textId="2C9F464E" w:rsidR="005D312D" w:rsidRPr="0035539E" w:rsidRDefault="005D312D" w:rsidP="00080709">
      <w:pPr>
        <w:widowControl w:val="0"/>
        <w:autoSpaceDE w:val="0"/>
        <w:autoSpaceDN w:val="0"/>
        <w:adjustRightInd w:val="0"/>
        <w:spacing w:after="0" w:line="320" w:lineRule="atLeast"/>
        <w:jc w:val="both"/>
        <w:rPr>
          <w:rFonts w:eastAsia="Calibri" w:cstheme="minorHAnsi"/>
          <w:b/>
          <w:sz w:val="20"/>
          <w:szCs w:val="20"/>
        </w:rPr>
      </w:pPr>
      <w:r w:rsidRPr="0035539E">
        <w:rPr>
          <w:rFonts w:eastAsia="Calibri" w:cstheme="minorHAnsi"/>
          <w:b/>
          <w:sz w:val="20"/>
          <w:szCs w:val="20"/>
        </w:rPr>
        <w:t>Pytanie nr 23</w:t>
      </w:r>
    </w:p>
    <w:p w14:paraId="762C498C" w14:textId="77777777" w:rsidR="0035539E" w:rsidRPr="0035539E" w:rsidRDefault="0035539E" w:rsidP="00080709">
      <w:pPr>
        <w:autoSpaceDE w:val="0"/>
        <w:autoSpaceDN w:val="0"/>
        <w:adjustRightInd w:val="0"/>
        <w:spacing w:after="0" w:line="320" w:lineRule="atLeast"/>
        <w:jc w:val="both"/>
        <w:rPr>
          <w:rFonts w:cstheme="minorHAnsi"/>
          <w:color w:val="000000"/>
          <w:sz w:val="20"/>
          <w:szCs w:val="20"/>
        </w:rPr>
      </w:pPr>
      <w:r w:rsidRPr="0035539E">
        <w:rPr>
          <w:rFonts w:cstheme="minorHAnsi"/>
          <w:color w:val="000000"/>
          <w:sz w:val="20"/>
          <w:szCs w:val="20"/>
        </w:rPr>
        <w:t xml:space="preserve">Zamawiający w rozdziale I SWZ ust. 1 okt.2 wskazuje, że „Przedmiotem zamówienia jest świadczenie usług pocztowych w obrocie krajowym i zagranicznym w zakresie przyjmowania, przemieszczania i doręczania przesyłek pocztowych, kurierskich oraz paczek i ich ewentualnych zwrotów w rozumieniu ustawy Prawo Pocztowe z dnia 23 listopada 2012 r. (Dz. U. z 2020 r. poz. 1041 j.t.)” </w:t>
      </w:r>
    </w:p>
    <w:p w14:paraId="1C0E80E3" w14:textId="77777777" w:rsidR="0035539E" w:rsidRPr="0035539E" w:rsidRDefault="0035539E" w:rsidP="00080709">
      <w:pPr>
        <w:autoSpaceDE w:val="0"/>
        <w:autoSpaceDN w:val="0"/>
        <w:adjustRightInd w:val="0"/>
        <w:spacing w:after="0" w:line="320" w:lineRule="atLeast"/>
        <w:jc w:val="both"/>
        <w:rPr>
          <w:rFonts w:cstheme="minorHAnsi"/>
          <w:color w:val="000000"/>
          <w:sz w:val="20"/>
          <w:szCs w:val="20"/>
        </w:rPr>
      </w:pPr>
      <w:r w:rsidRPr="0035539E">
        <w:rPr>
          <w:rFonts w:cstheme="minorHAnsi"/>
          <w:color w:val="000000"/>
          <w:sz w:val="20"/>
          <w:szCs w:val="20"/>
        </w:rPr>
        <w:t xml:space="preserve">Natomiast w załączniku nr 1 do umowy stanowiącej załącznik nr 7.2 ust. VI „Transport przesyłek znajdujących się w punkcie nadania/wysyłki Wykonawcy”, Zamawiający wskazuje usługi, które nie stanowią przedmiotu zamówienia: </w:t>
      </w:r>
    </w:p>
    <w:p w14:paraId="73735635" w14:textId="792FDDD7" w:rsidR="0035539E" w:rsidRPr="0035539E" w:rsidRDefault="0035539E" w:rsidP="00080709">
      <w:pPr>
        <w:autoSpaceDE w:val="0"/>
        <w:autoSpaceDN w:val="0"/>
        <w:adjustRightInd w:val="0"/>
        <w:spacing w:after="0" w:line="320" w:lineRule="atLeast"/>
        <w:jc w:val="both"/>
        <w:rPr>
          <w:rFonts w:cstheme="minorHAnsi"/>
          <w:color w:val="000000"/>
          <w:sz w:val="20"/>
          <w:szCs w:val="20"/>
        </w:rPr>
      </w:pPr>
      <w:r w:rsidRPr="0035539E">
        <w:rPr>
          <w:rFonts w:cstheme="minorHAnsi"/>
          <w:color w:val="000000"/>
          <w:sz w:val="20"/>
          <w:szCs w:val="20"/>
        </w:rPr>
        <w:t>9. „Wykonawca w przypadku przyjęcia przesyłek, ale wstrzymania ich wysyłki ponosi koszty załadunku, przewozu do magazynu Zamawiającego i rozładunku wszystkich przesyłek niewysłanych i zwróconych znajdujących się w</w:t>
      </w:r>
      <w:r>
        <w:rPr>
          <w:rFonts w:cstheme="minorHAnsi"/>
          <w:color w:val="000000"/>
          <w:sz w:val="20"/>
          <w:szCs w:val="20"/>
        </w:rPr>
        <w:t> </w:t>
      </w:r>
      <w:r w:rsidRPr="0035539E">
        <w:rPr>
          <w:rFonts w:cstheme="minorHAnsi"/>
          <w:color w:val="000000"/>
          <w:sz w:val="20"/>
          <w:szCs w:val="20"/>
        </w:rPr>
        <w:t xml:space="preserve"> dyspozycji Wykonawcy. </w:t>
      </w:r>
    </w:p>
    <w:p w14:paraId="19617C88" w14:textId="77777777" w:rsidR="0035539E" w:rsidRPr="0035539E" w:rsidRDefault="0035539E" w:rsidP="00080709">
      <w:pPr>
        <w:pStyle w:val="Default"/>
        <w:spacing w:line="320" w:lineRule="atLeast"/>
        <w:jc w:val="both"/>
        <w:rPr>
          <w:rFonts w:asciiTheme="minorHAnsi" w:hAnsiTheme="minorHAnsi" w:cstheme="minorHAnsi"/>
          <w:sz w:val="20"/>
          <w:szCs w:val="20"/>
        </w:rPr>
      </w:pPr>
      <w:r w:rsidRPr="0035539E">
        <w:rPr>
          <w:rFonts w:asciiTheme="minorHAnsi" w:hAnsiTheme="minorHAnsi" w:cstheme="minorHAnsi"/>
          <w:sz w:val="20"/>
          <w:szCs w:val="20"/>
        </w:rPr>
        <w:t xml:space="preserve">10. Maksymalną wielkość znajdujących się w punkcie Wykonawcy przesyłek, których dotyczy pkt 10 Zamawiający przez cały okres obowiązywania umowy określa szacunkowo: maksymalnie do 15 europalet o wysokości do 175 cm o wadze całkowitej maksymalnie do 25.000,00 kg. </w:t>
      </w:r>
    </w:p>
    <w:p w14:paraId="4BF32899" w14:textId="77777777" w:rsidR="0035539E" w:rsidRPr="0035539E" w:rsidRDefault="0035539E" w:rsidP="00080709">
      <w:pPr>
        <w:pStyle w:val="Default"/>
        <w:spacing w:line="320" w:lineRule="atLeast"/>
        <w:jc w:val="both"/>
        <w:rPr>
          <w:rFonts w:asciiTheme="minorHAnsi" w:hAnsiTheme="minorHAnsi" w:cstheme="minorHAnsi"/>
          <w:sz w:val="20"/>
          <w:szCs w:val="20"/>
        </w:rPr>
      </w:pPr>
      <w:r w:rsidRPr="0035539E">
        <w:rPr>
          <w:rFonts w:asciiTheme="minorHAnsi" w:hAnsiTheme="minorHAnsi" w:cstheme="minorHAnsi"/>
          <w:sz w:val="20"/>
          <w:szCs w:val="20"/>
        </w:rPr>
        <w:t xml:space="preserve">11. Wykonawca na żądanie Zamawiającego przekazuje informację o przesyłkach przyjętych a niewysłanych przez Wykonawcę wraz z podaniem powodu wstrzymania wysyłki. Zamawiający od Wykonawcy otrzymuje zestawienie przesyłek wstrzymanych z podaniem numeru nadania, numeru pozycji w książce nadawczej przesyłek rejestrowanych lub numeru raportu i pozycji w zestawieniu / raporcie nadania przesyłek zgodnie z załącznikiem nr 5 do umowy.” </w:t>
      </w:r>
    </w:p>
    <w:p w14:paraId="7558ED62" w14:textId="4A696274" w:rsidR="0035539E" w:rsidRPr="0035539E" w:rsidRDefault="0035539E" w:rsidP="00080709">
      <w:pPr>
        <w:widowControl w:val="0"/>
        <w:autoSpaceDE w:val="0"/>
        <w:autoSpaceDN w:val="0"/>
        <w:adjustRightInd w:val="0"/>
        <w:spacing w:after="0" w:line="320" w:lineRule="atLeast"/>
        <w:jc w:val="both"/>
        <w:rPr>
          <w:rFonts w:eastAsia="Calibri" w:cstheme="minorHAnsi"/>
          <w:b/>
          <w:sz w:val="20"/>
          <w:szCs w:val="20"/>
        </w:rPr>
      </w:pPr>
      <w:r w:rsidRPr="0035539E">
        <w:rPr>
          <w:rFonts w:cstheme="minorHAnsi"/>
          <w:sz w:val="20"/>
          <w:szCs w:val="20"/>
        </w:rPr>
        <w:t>Wykonawca prosi o wykreślenie tych zapisów.</w:t>
      </w:r>
    </w:p>
    <w:p w14:paraId="69368EC8" w14:textId="0B1CABEE" w:rsidR="005D312D" w:rsidRPr="0035539E" w:rsidRDefault="005D312D" w:rsidP="00080709">
      <w:pPr>
        <w:widowControl w:val="0"/>
        <w:autoSpaceDE w:val="0"/>
        <w:autoSpaceDN w:val="0"/>
        <w:adjustRightInd w:val="0"/>
        <w:spacing w:after="0" w:line="320" w:lineRule="atLeast"/>
        <w:jc w:val="both"/>
        <w:rPr>
          <w:rFonts w:eastAsia="Calibri" w:cstheme="minorHAnsi"/>
          <w:b/>
          <w:sz w:val="20"/>
          <w:szCs w:val="20"/>
        </w:rPr>
      </w:pPr>
      <w:r w:rsidRPr="0035539E">
        <w:rPr>
          <w:rFonts w:eastAsia="Calibri" w:cstheme="minorHAnsi"/>
          <w:b/>
          <w:sz w:val="20"/>
          <w:szCs w:val="20"/>
        </w:rPr>
        <w:t>Odpowiedź na pytanie nr 23</w:t>
      </w:r>
    </w:p>
    <w:p w14:paraId="6707869A" w14:textId="766F33B1" w:rsidR="008939CA" w:rsidRPr="002F3825" w:rsidRDefault="008939CA" w:rsidP="00080709">
      <w:pPr>
        <w:autoSpaceDN w:val="0"/>
        <w:adjustRightInd w:val="0"/>
        <w:spacing w:after="0" w:line="320" w:lineRule="atLeast"/>
        <w:jc w:val="both"/>
        <w:rPr>
          <w:rFonts w:cstheme="minorHAnsi"/>
          <w:i/>
          <w:sz w:val="20"/>
          <w:szCs w:val="20"/>
        </w:rPr>
      </w:pPr>
      <w:r w:rsidRPr="000E324A">
        <w:rPr>
          <w:rFonts w:eastAsia="Calibri" w:cstheme="minorHAnsi"/>
          <w:sz w:val="20"/>
          <w:szCs w:val="20"/>
        </w:rPr>
        <w:t xml:space="preserve">Zamawiający wyraża zgodę. </w:t>
      </w:r>
      <w:r>
        <w:rPr>
          <w:rFonts w:eastAsia="Calibri" w:cstheme="minorHAnsi"/>
          <w:sz w:val="20"/>
          <w:szCs w:val="20"/>
        </w:rPr>
        <w:t xml:space="preserve">Zamawiający modyfikuje </w:t>
      </w:r>
      <w:r w:rsidR="00EA36D5">
        <w:rPr>
          <w:rFonts w:eastAsia="Calibri" w:cstheme="minorHAnsi"/>
          <w:sz w:val="20"/>
          <w:szCs w:val="20"/>
        </w:rPr>
        <w:t xml:space="preserve">Załącznik nr 1 do </w:t>
      </w:r>
      <w:r w:rsidRPr="002F3825">
        <w:rPr>
          <w:rFonts w:eastAsia="Calibri" w:cstheme="minorHAnsi"/>
          <w:sz w:val="20"/>
          <w:szCs w:val="20"/>
        </w:rPr>
        <w:t>załącznik</w:t>
      </w:r>
      <w:r w:rsidR="00EA36D5">
        <w:rPr>
          <w:rFonts w:eastAsia="Calibri" w:cstheme="minorHAnsi"/>
          <w:sz w:val="20"/>
          <w:szCs w:val="20"/>
        </w:rPr>
        <w:t>a</w:t>
      </w:r>
      <w:r w:rsidRPr="002F3825">
        <w:rPr>
          <w:rFonts w:eastAsia="Calibri" w:cstheme="minorHAnsi"/>
          <w:sz w:val="20"/>
          <w:szCs w:val="20"/>
        </w:rPr>
        <w:t xml:space="preserve"> </w:t>
      </w:r>
      <w:r>
        <w:rPr>
          <w:rFonts w:cstheme="minorHAnsi"/>
          <w:sz w:val="20"/>
          <w:szCs w:val="20"/>
        </w:rPr>
        <w:t>nr 7.2 do SWZ</w:t>
      </w:r>
      <w:r w:rsidRPr="002F3825">
        <w:rPr>
          <w:rFonts w:cstheme="minorHAnsi"/>
          <w:sz w:val="20"/>
          <w:szCs w:val="20"/>
        </w:rPr>
        <w:t xml:space="preserve"> w ten sposób, że</w:t>
      </w:r>
      <w:r w:rsidR="00EA36D5">
        <w:rPr>
          <w:rFonts w:cstheme="minorHAnsi"/>
          <w:sz w:val="20"/>
          <w:szCs w:val="20"/>
        </w:rPr>
        <w:t xml:space="preserve"> usuwa część VI (w tym pkt 9, 10, i 11 załącznika nr 1 do załącznika nr 7.2 do SWZ)</w:t>
      </w:r>
      <w:r w:rsidRPr="002F3825">
        <w:rPr>
          <w:rFonts w:cstheme="minorHAnsi"/>
          <w:sz w:val="20"/>
          <w:szCs w:val="20"/>
        </w:rPr>
        <w:t xml:space="preserve"> </w:t>
      </w:r>
      <w:r>
        <w:rPr>
          <w:rFonts w:cstheme="minorHAnsi"/>
          <w:sz w:val="20"/>
          <w:szCs w:val="20"/>
        </w:rPr>
        <w:t>usuwa załącznik nr 1a i 1b do załącznika nr 7.2 do SWZ.</w:t>
      </w:r>
      <w:r w:rsidRPr="002F3825">
        <w:rPr>
          <w:rFonts w:cstheme="minorHAnsi"/>
          <w:sz w:val="20"/>
          <w:szCs w:val="20"/>
        </w:rPr>
        <w:t xml:space="preserve"> </w:t>
      </w:r>
    </w:p>
    <w:p w14:paraId="0ED6CF2E" w14:textId="77777777" w:rsidR="00A50CDC" w:rsidRPr="0035539E" w:rsidRDefault="00A50CDC" w:rsidP="00080709">
      <w:pPr>
        <w:widowControl w:val="0"/>
        <w:autoSpaceDE w:val="0"/>
        <w:autoSpaceDN w:val="0"/>
        <w:adjustRightInd w:val="0"/>
        <w:spacing w:after="0" w:line="320" w:lineRule="atLeast"/>
        <w:jc w:val="both"/>
        <w:rPr>
          <w:rFonts w:eastAsia="Calibri" w:cstheme="minorHAnsi"/>
          <w:sz w:val="20"/>
          <w:szCs w:val="20"/>
        </w:rPr>
      </w:pPr>
    </w:p>
    <w:p w14:paraId="715A15F8" w14:textId="702C5859" w:rsidR="005D312D" w:rsidRPr="0035539E" w:rsidRDefault="005D312D" w:rsidP="00080709">
      <w:pPr>
        <w:widowControl w:val="0"/>
        <w:autoSpaceDE w:val="0"/>
        <w:autoSpaceDN w:val="0"/>
        <w:adjustRightInd w:val="0"/>
        <w:spacing w:after="0" w:line="320" w:lineRule="atLeast"/>
        <w:jc w:val="both"/>
        <w:rPr>
          <w:rFonts w:eastAsia="Calibri" w:cstheme="minorHAnsi"/>
          <w:b/>
          <w:sz w:val="20"/>
          <w:szCs w:val="20"/>
        </w:rPr>
      </w:pPr>
      <w:r w:rsidRPr="0035539E">
        <w:rPr>
          <w:rFonts w:eastAsia="Calibri" w:cstheme="minorHAnsi"/>
          <w:b/>
          <w:sz w:val="20"/>
          <w:szCs w:val="20"/>
        </w:rPr>
        <w:t>Pytanie nr 24</w:t>
      </w:r>
    </w:p>
    <w:p w14:paraId="70463116" w14:textId="1FF83600" w:rsidR="0035539E" w:rsidRPr="0035539E" w:rsidRDefault="0035539E" w:rsidP="00080709">
      <w:pPr>
        <w:widowControl w:val="0"/>
        <w:autoSpaceDE w:val="0"/>
        <w:autoSpaceDN w:val="0"/>
        <w:adjustRightInd w:val="0"/>
        <w:spacing w:after="0" w:line="320" w:lineRule="atLeast"/>
        <w:jc w:val="both"/>
        <w:rPr>
          <w:rFonts w:eastAsia="Calibri" w:cstheme="minorHAnsi"/>
          <w:b/>
          <w:sz w:val="20"/>
          <w:szCs w:val="20"/>
        </w:rPr>
      </w:pPr>
      <w:r w:rsidRPr="0035539E">
        <w:rPr>
          <w:rFonts w:cstheme="minorHAnsi"/>
          <w:sz w:val="20"/>
          <w:szCs w:val="20"/>
        </w:rPr>
        <w:t>Wykonawca prosi o usunięcie załącznika nr 1a do umowy oraz załącznika nr 1b do umowy stanowiącej załącznik nr 7.2 do SWZ, ponieważ usługa magazynowania nie jest przedmiotem postępowania.</w:t>
      </w:r>
    </w:p>
    <w:p w14:paraId="2809B7AB" w14:textId="2AB06288" w:rsidR="005D312D" w:rsidRDefault="005D312D" w:rsidP="00080709">
      <w:pPr>
        <w:widowControl w:val="0"/>
        <w:autoSpaceDE w:val="0"/>
        <w:autoSpaceDN w:val="0"/>
        <w:adjustRightInd w:val="0"/>
        <w:spacing w:after="0" w:line="320" w:lineRule="atLeast"/>
        <w:jc w:val="both"/>
        <w:rPr>
          <w:rFonts w:eastAsia="Calibri" w:cstheme="minorHAnsi"/>
          <w:b/>
          <w:sz w:val="20"/>
          <w:szCs w:val="20"/>
        </w:rPr>
      </w:pPr>
      <w:r w:rsidRPr="0035539E">
        <w:rPr>
          <w:rFonts w:eastAsia="Calibri" w:cstheme="minorHAnsi"/>
          <w:b/>
          <w:sz w:val="20"/>
          <w:szCs w:val="20"/>
        </w:rPr>
        <w:t>Odpowiedź na pytanie nr 24</w:t>
      </w:r>
    </w:p>
    <w:p w14:paraId="3D06D437" w14:textId="462AD7F2" w:rsidR="00282ED7" w:rsidRPr="002F3825" w:rsidRDefault="000E324A" w:rsidP="00080709">
      <w:pPr>
        <w:autoSpaceDN w:val="0"/>
        <w:adjustRightInd w:val="0"/>
        <w:spacing w:after="0" w:line="320" w:lineRule="atLeast"/>
        <w:jc w:val="both"/>
        <w:rPr>
          <w:rFonts w:cstheme="minorHAnsi"/>
          <w:i/>
          <w:sz w:val="20"/>
          <w:szCs w:val="20"/>
        </w:rPr>
      </w:pPr>
      <w:r w:rsidRPr="000E324A">
        <w:rPr>
          <w:rFonts w:eastAsia="Calibri" w:cstheme="minorHAnsi"/>
          <w:sz w:val="20"/>
          <w:szCs w:val="20"/>
        </w:rPr>
        <w:t xml:space="preserve">Zamawiający wyraża zgodę. </w:t>
      </w:r>
      <w:r w:rsidR="00282ED7">
        <w:rPr>
          <w:rFonts w:eastAsia="Calibri" w:cstheme="minorHAnsi"/>
          <w:sz w:val="20"/>
          <w:szCs w:val="20"/>
        </w:rPr>
        <w:t xml:space="preserve">Zamawiający modyfikuje </w:t>
      </w:r>
      <w:r w:rsidR="00282ED7" w:rsidRPr="002F3825">
        <w:rPr>
          <w:rFonts w:eastAsia="Calibri" w:cstheme="minorHAnsi"/>
          <w:sz w:val="20"/>
          <w:szCs w:val="20"/>
        </w:rPr>
        <w:t xml:space="preserve">załącznik </w:t>
      </w:r>
      <w:r w:rsidR="00282ED7">
        <w:rPr>
          <w:rFonts w:cstheme="minorHAnsi"/>
          <w:sz w:val="20"/>
          <w:szCs w:val="20"/>
        </w:rPr>
        <w:t>nr 7.2 do SWZ</w:t>
      </w:r>
      <w:r w:rsidR="00282ED7" w:rsidRPr="002F3825">
        <w:rPr>
          <w:rFonts w:cstheme="minorHAnsi"/>
          <w:sz w:val="20"/>
          <w:szCs w:val="20"/>
        </w:rPr>
        <w:t xml:space="preserve"> w ten sposób, że </w:t>
      </w:r>
      <w:r w:rsidR="00282ED7">
        <w:rPr>
          <w:rFonts w:cstheme="minorHAnsi"/>
          <w:sz w:val="20"/>
          <w:szCs w:val="20"/>
        </w:rPr>
        <w:t>usuwa załącznik nr 1a i 1b do załącznika nr 7.2 do SWZ.</w:t>
      </w:r>
      <w:r w:rsidR="00282ED7" w:rsidRPr="002F3825">
        <w:rPr>
          <w:rFonts w:cstheme="minorHAnsi"/>
          <w:sz w:val="20"/>
          <w:szCs w:val="20"/>
        </w:rPr>
        <w:t xml:space="preserve"> </w:t>
      </w:r>
    </w:p>
    <w:p w14:paraId="4BC0D34C" w14:textId="7A4F7B58" w:rsidR="000E324A" w:rsidRPr="000E324A" w:rsidRDefault="000E324A" w:rsidP="00080709">
      <w:pPr>
        <w:widowControl w:val="0"/>
        <w:autoSpaceDE w:val="0"/>
        <w:autoSpaceDN w:val="0"/>
        <w:adjustRightInd w:val="0"/>
        <w:spacing w:after="0" w:line="320" w:lineRule="atLeast"/>
        <w:jc w:val="both"/>
        <w:rPr>
          <w:rFonts w:eastAsia="Calibri" w:cstheme="minorHAnsi"/>
          <w:sz w:val="20"/>
          <w:szCs w:val="20"/>
        </w:rPr>
      </w:pPr>
    </w:p>
    <w:p w14:paraId="1D2396F5" w14:textId="7F260D28" w:rsidR="00A44B2E" w:rsidRPr="00A44B2E" w:rsidRDefault="00E07492" w:rsidP="00080709">
      <w:pPr>
        <w:pStyle w:val="Akapitzlist"/>
        <w:widowControl w:val="0"/>
        <w:numPr>
          <w:ilvl w:val="0"/>
          <w:numId w:val="15"/>
        </w:numPr>
        <w:autoSpaceDE w:val="0"/>
        <w:autoSpaceDN w:val="0"/>
        <w:adjustRightInd w:val="0"/>
        <w:spacing w:after="0" w:line="320" w:lineRule="atLeast"/>
        <w:ind w:left="426" w:hanging="426"/>
        <w:jc w:val="both"/>
        <w:rPr>
          <w:rFonts w:eastAsia="Calibri" w:cstheme="minorHAnsi"/>
          <w:b/>
          <w:sz w:val="20"/>
          <w:szCs w:val="20"/>
        </w:rPr>
      </w:pPr>
      <w:r w:rsidRPr="0093383D">
        <w:rPr>
          <w:rFonts w:cstheme="minorHAnsi"/>
          <w:sz w:val="20"/>
          <w:szCs w:val="20"/>
        </w:rPr>
        <w:lastRenderedPageBreak/>
        <w:t>Zamawiający działając na podstawie rozdział</w:t>
      </w:r>
      <w:r w:rsidR="0093383D">
        <w:rPr>
          <w:rFonts w:cstheme="minorHAnsi"/>
          <w:sz w:val="20"/>
          <w:szCs w:val="20"/>
        </w:rPr>
        <w:t>u V pkt 7</w:t>
      </w:r>
      <w:r w:rsidR="00A44B2E">
        <w:rPr>
          <w:rFonts w:cstheme="minorHAnsi"/>
          <w:sz w:val="20"/>
          <w:szCs w:val="20"/>
        </w:rPr>
        <w:t xml:space="preserve"> Specyfikacji Warunków Zamówienia </w:t>
      </w:r>
      <w:r w:rsidR="00A44B2E" w:rsidRPr="00A44B2E">
        <w:rPr>
          <w:rFonts w:cstheme="minorHAnsi"/>
          <w:sz w:val="20"/>
          <w:szCs w:val="20"/>
        </w:rPr>
        <w:t>w</w:t>
      </w:r>
      <w:r w:rsidR="00A44B2E">
        <w:rPr>
          <w:rFonts w:cstheme="minorHAnsi"/>
          <w:sz w:val="20"/>
          <w:szCs w:val="20"/>
        </w:rPr>
        <w:t> </w:t>
      </w:r>
      <w:r w:rsidR="00A44B2E" w:rsidRPr="00A44B2E">
        <w:rPr>
          <w:rFonts w:cstheme="minorHAnsi"/>
          <w:sz w:val="20"/>
          <w:szCs w:val="20"/>
        </w:rPr>
        <w:t xml:space="preserve"> postępowaniu o udzielenie zamówienia publicznego wartości mniejszej niż progi unijne prowadzonym w trybie podstawowym – usługi społeczne </w:t>
      </w:r>
      <w:r w:rsidR="00A44B2E" w:rsidRPr="0093383D">
        <w:rPr>
          <w:rFonts w:cstheme="minorHAnsi"/>
          <w:sz w:val="20"/>
          <w:szCs w:val="20"/>
        </w:rPr>
        <w:t>prowadzonego pod nazwą: Świadczenie usług w obrocie krajowym i</w:t>
      </w:r>
      <w:r w:rsidR="002423D3">
        <w:rPr>
          <w:rFonts w:cstheme="minorHAnsi"/>
          <w:sz w:val="20"/>
          <w:szCs w:val="20"/>
        </w:rPr>
        <w:t> </w:t>
      </w:r>
      <w:r w:rsidR="00A44B2E" w:rsidRPr="0093383D">
        <w:rPr>
          <w:rFonts w:cstheme="minorHAnsi"/>
          <w:sz w:val="20"/>
          <w:szCs w:val="20"/>
        </w:rPr>
        <w:t xml:space="preserve"> zagranicznym  </w:t>
      </w:r>
      <w:r w:rsidR="00A44B2E" w:rsidRPr="0093383D">
        <w:rPr>
          <w:rFonts w:cstheme="minorHAnsi"/>
          <w:color w:val="000000"/>
          <w:sz w:val="20"/>
          <w:szCs w:val="20"/>
        </w:rPr>
        <w:t>modyfikuje</w:t>
      </w:r>
      <w:r w:rsidR="00A44B2E" w:rsidRPr="0093383D">
        <w:rPr>
          <w:rFonts w:cstheme="minorHAnsi"/>
          <w:sz w:val="20"/>
          <w:szCs w:val="20"/>
        </w:rPr>
        <w:t>:</w:t>
      </w:r>
    </w:p>
    <w:p w14:paraId="0B0AA3A0" w14:textId="603A4978" w:rsidR="00957C29" w:rsidRDefault="00985849" w:rsidP="00080709">
      <w:pPr>
        <w:pStyle w:val="Akapitzlist"/>
        <w:widowControl w:val="0"/>
        <w:numPr>
          <w:ilvl w:val="0"/>
          <w:numId w:val="17"/>
        </w:numPr>
        <w:autoSpaceDE w:val="0"/>
        <w:autoSpaceDN w:val="0"/>
        <w:adjustRightInd w:val="0"/>
        <w:spacing w:after="0" w:line="320" w:lineRule="atLeast"/>
        <w:jc w:val="both"/>
        <w:rPr>
          <w:rFonts w:eastAsia="Calibri" w:cstheme="minorHAnsi"/>
          <w:sz w:val="20"/>
          <w:szCs w:val="20"/>
        </w:rPr>
      </w:pPr>
      <w:r>
        <w:rPr>
          <w:rFonts w:eastAsia="Calibri" w:cstheme="minorHAnsi"/>
          <w:sz w:val="20"/>
          <w:szCs w:val="20"/>
        </w:rPr>
        <w:t xml:space="preserve">W </w:t>
      </w:r>
      <w:r w:rsidR="00A44B2E" w:rsidRPr="00A44B2E">
        <w:rPr>
          <w:rFonts w:eastAsia="Calibri" w:cstheme="minorHAnsi"/>
          <w:sz w:val="20"/>
          <w:szCs w:val="20"/>
        </w:rPr>
        <w:t>§</w:t>
      </w:r>
      <w:r>
        <w:rPr>
          <w:rFonts w:eastAsia="Calibri" w:cstheme="minorHAnsi"/>
          <w:sz w:val="20"/>
          <w:szCs w:val="20"/>
        </w:rPr>
        <w:t xml:space="preserve">5 załącznika nr 7.1 do SWZ </w:t>
      </w:r>
      <w:r w:rsidR="00A44B2E" w:rsidRPr="00A44B2E">
        <w:rPr>
          <w:rFonts w:eastAsia="Calibri" w:cstheme="minorHAnsi"/>
          <w:sz w:val="20"/>
          <w:szCs w:val="20"/>
        </w:rPr>
        <w:t xml:space="preserve"> </w:t>
      </w:r>
      <w:r>
        <w:rPr>
          <w:rFonts w:eastAsia="Calibri" w:cstheme="minorHAnsi"/>
          <w:sz w:val="20"/>
          <w:szCs w:val="20"/>
        </w:rPr>
        <w:t xml:space="preserve">po pkt 7 dodaje się pkt 8 o treści: </w:t>
      </w:r>
    </w:p>
    <w:p w14:paraId="0A3A558D" w14:textId="4136CFEB" w:rsidR="00985849" w:rsidRPr="00985849" w:rsidRDefault="00985849" w:rsidP="00080709">
      <w:pPr>
        <w:widowControl w:val="0"/>
        <w:autoSpaceDE w:val="0"/>
        <w:autoSpaceDN w:val="0"/>
        <w:adjustRightInd w:val="0"/>
        <w:spacing w:after="0" w:line="320" w:lineRule="atLeast"/>
        <w:ind w:left="708"/>
        <w:jc w:val="both"/>
        <w:rPr>
          <w:rFonts w:eastAsia="Arial Unicode MS" w:cstheme="minorHAnsi"/>
          <w:i/>
          <w:kern w:val="1"/>
          <w:sz w:val="20"/>
          <w:szCs w:val="20"/>
          <w:lang w:eastAsia="hi-IN" w:bidi="hi-IN"/>
        </w:rPr>
      </w:pPr>
      <w:r w:rsidRPr="00985849">
        <w:rPr>
          <w:rFonts w:eastAsia="Arial Unicode MS" w:cstheme="minorHAnsi"/>
          <w:b/>
          <w:i/>
          <w:kern w:val="1"/>
          <w:sz w:val="20"/>
          <w:szCs w:val="20"/>
          <w:lang w:eastAsia="hi-IN" w:bidi="hi-IN"/>
        </w:rPr>
        <w:t>WYKONAWCA</w:t>
      </w:r>
      <w:r w:rsidRPr="00985849">
        <w:rPr>
          <w:rFonts w:eastAsia="Arial Unicode MS" w:cstheme="minorHAnsi"/>
          <w:i/>
          <w:kern w:val="1"/>
          <w:sz w:val="20"/>
          <w:szCs w:val="20"/>
          <w:lang w:eastAsia="hi-IN" w:bidi="hi-IN"/>
        </w:rPr>
        <w:t xml:space="preserve"> będzie dostarczał faktury VAT drogą mailową na adres……………………………, zgodnie z</w:t>
      </w:r>
      <w:r w:rsidR="002423D3">
        <w:rPr>
          <w:rFonts w:eastAsia="Arial Unicode MS" w:cstheme="minorHAnsi"/>
          <w:i/>
          <w:kern w:val="1"/>
          <w:sz w:val="20"/>
          <w:szCs w:val="20"/>
          <w:lang w:eastAsia="hi-IN" w:bidi="hi-IN"/>
        </w:rPr>
        <w:t> </w:t>
      </w:r>
      <w:r w:rsidRPr="00985849">
        <w:rPr>
          <w:rFonts w:eastAsia="Arial Unicode MS" w:cstheme="minorHAnsi"/>
          <w:i/>
          <w:kern w:val="1"/>
          <w:sz w:val="20"/>
          <w:szCs w:val="20"/>
          <w:lang w:eastAsia="hi-IN" w:bidi="hi-IN"/>
        </w:rPr>
        <w:t xml:space="preserve"> obowiązującymi przepisami, w formacie PDF. Faktury VAT będą wysyłane z</w:t>
      </w:r>
      <w:r w:rsidR="002423D3">
        <w:rPr>
          <w:rFonts w:eastAsia="Arial Unicode MS" w:cstheme="minorHAnsi"/>
          <w:i/>
          <w:kern w:val="1"/>
          <w:sz w:val="20"/>
          <w:szCs w:val="20"/>
          <w:lang w:eastAsia="hi-IN" w:bidi="hi-IN"/>
        </w:rPr>
        <w:t> </w:t>
      </w:r>
      <w:r w:rsidRPr="00985849">
        <w:rPr>
          <w:rFonts w:eastAsia="Arial Unicode MS" w:cstheme="minorHAnsi"/>
          <w:i/>
          <w:kern w:val="1"/>
          <w:sz w:val="20"/>
          <w:szCs w:val="20"/>
          <w:lang w:eastAsia="hi-IN" w:bidi="hi-IN"/>
        </w:rPr>
        <w:t xml:space="preserve"> adresu…………………………………..</w:t>
      </w:r>
    </w:p>
    <w:p w14:paraId="37217376" w14:textId="3F1AA5AB" w:rsidR="00985849" w:rsidRPr="00985849" w:rsidRDefault="00985849" w:rsidP="00080709">
      <w:pPr>
        <w:widowControl w:val="0"/>
        <w:autoSpaceDE w:val="0"/>
        <w:autoSpaceDN w:val="0"/>
        <w:adjustRightInd w:val="0"/>
        <w:spacing w:after="0" w:line="320" w:lineRule="atLeast"/>
        <w:ind w:left="708"/>
        <w:jc w:val="both"/>
        <w:rPr>
          <w:rFonts w:cstheme="minorHAnsi"/>
          <w:sz w:val="20"/>
          <w:szCs w:val="20"/>
        </w:rPr>
      </w:pPr>
      <w:r w:rsidRPr="00985849">
        <w:rPr>
          <w:rFonts w:cstheme="minorHAnsi"/>
          <w:sz w:val="20"/>
          <w:szCs w:val="20"/>
        </w:rPr>
        <w:t>W związku z powyższym zmienia się odpowiednio numeracja kolejnych punktów</w:t>
      </w:r>
      <w:r>
        <w:rPr>
          <w:rFonts w:cstheme="minorHAnsi"/>
          <w:sz w:val="20"/>
          <w:szCs w:val="20"/>
        </w:rPr>
        <w:t xml:space="preserve"> </w:t>
      </w:r>
      <w:r w:rsidRPr="00A44B2E">
        <w:rPr>
          <w:rFonts w:eastAsia="Calibri" w:cstheme="minorHAnsi"/>
          <w:sz w:val="20"/>
          <w:szCs w:val="20"/>
        </w:rPr>
        <w:t>§</w:t>
      </w:r>
      <w:r>
        <w:rPr>
          <w:rFonts w:eastAsia="Calibri" w:cstheme="minorHAnsi"/>
          <w:sz w:val="20"/>
          <w:szCs w:val="20"/>
        </w:rPr>
        <w:t>5 załącznika nr 7.1 do SWZ.</w:t>
      </w:r>
    </w:p>
    <w:sectPr w:rsidR="00985849" w:rsidRPr="00985849" w:rsidSect="00672CD9">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A8F29E" w16cid:durableId="23A68E19"/>
  <w16cid:commentId w16cid:paraId="19D497D3" w16cid:durableId="23A68E81"/>
  <w16cid:commentId w16cid:paraId="352489CD" w16cid:durableId="23A68774"/>
  <w16cid:commentId w16cid:paraId="3D589E8D" w16cid:durableId="23A69ADF"/>
  <w16cid:commentId w16cid:paraId="7B111FDF" w16cid:durableId="23A68775"/>
  <w16cid:commentId w16cid:paraId="7A8D9A71" w16cid:durableId="23A69B2D"/>
  <w16cid:commentId w16cid:paraId="764AF61E" w16cid:durableId="23A68776"/>
  <w16cid:commentId w16cid:paraId="52BA59BD" w16cid:durableId="23A69B5D"/>
  <w16cid:commentId w16cid:paraId="63A8ECBB" w16cid:durableId="23A68777"/>
  <w16cid:commentId w16cid:paraId="2168AE6F" w16cid:durableId="23A69B90"/>
  <w16cid:commentId w16cid:paraId="2E883FF3" w16cid:durableId="23A68778"/>
  <w16cid:commentId w16cid:paraId="244BD8FB" w16cid:durableId="23A69BDC"/>
  <w16cid:commentId w16cid:paraId="52400AB0" w16cid:durableId="23A68779"/>
  <w16cid:commentId w16cid:paraId="6D795100" w16cid:durableId="23A69C21"/>
  <w16cid:commentId w16cid:paraId="59A679F1" w16cid:durableId="23A6877A"/>
  <w16cid:commentId w16cid:paraId="3E277024" w16cid:durableId="23A69C42"/>
  <w16cid:commentId w16cid:paraId="16B8E2EC" w16cid:durableId="23A6877B"/>
  <w16cid:commentId w16cid:paraId="182CCEEE" w16cid:durableId="23A69CF8"/>
  <w16cid:commentId w16cid:paraId="547C12A3" w16cid:durableId="23A6877C"/>
  <w16cid:commentId w16cid:paraId="43BA714A" w16cid:durableId="23A6877D"/>
  <w16cid:commentId w16cid:paraId="3B255BDF" w16cid:durableId="23A69DA2"/>
  <w16cid:commentId w16cid:paraId="7B460CFF" w16cid:durableId="23A6877E"/>
  <w16cid:commentId w16cid:paraId="5775D80F" w16cid:durableId="23A69E1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27E46" w14:textId="77777777" w:rsidR="00880B69" w:rsidRDefault="00880B69" w:rsidP="00C921AB">
      <w:pPr>
        <w:spacing w:after="0" w:line="240" w:lineRule="auto"/>
      </w:pPr>
      <w:r>
        <w:separator/>
      </w:r>
    </w:p>
  </w:endnote>
  <w:endnote w:type="continuationSeparator" w:id="0">
    <w:p w14:paraId="24E6DD40" w14:textId="77777777" w:rsidR="00880B69" w:rsidRDefault="00880B69" w:rsidP="00C92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86E81" w14:textId="77777777" w:rsidR="00991ECB" w:rsidRDefault="00991ECB" w:rsidP="00C921AB">
    <w:pPr>
      <w:pStyle w:val="Stopka"/>
      <w:tabs>
        <w:tab w:val="clear" w:pos="4536"/>
        <w:tab w:val="clear" w:pos="9072"/>
        <w:tab w:val="left" w:pos="2093"/>
      </w:tabs>
    </w:pPr>
    <w:r>
      <w:rPr>
        <w:noProof/>
        <w:lang w:eastAsia="pl-PL"/>
      </w:rPr>
      <w:drawing>
        <wp:anchor distT="0" distB="0" distL="114300" distR="114300" simplePos="0" relativeHeight="251658240" behindDoc="1" locked="0" layoutInCell="1" allowOverlap="1" wp14:anchorId="36BF1934" wp14:editId="5C36A2BA">
          <wp:simplePos x="0" y="0"/>
          <wp:positionH relativeFrom="margin">
            <wp:posOffset>-1590615</wp:posOffset>
          </wp:positionH>
          <wp:positionV relativeFrom="paragraph">
            <wp:posOffset>-365391</wp:posOffset>
          </wp:positionV>
          <wp:extent cx="8591107" cy="810625"/>
          <wp:effectExtent l="0" t="0" r="635" b="889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opka wysoka rozdzielczośc ver 11_edytowany-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91107" cy="81062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11315" w14:textId="77777777" w:rsidR="00991ECB" w:rsidRDefault="00991ECB">
    <w:pPr>
      <w:pStyle w:val="Stopka"/>
    </w:pPr>
    <w:r>
      <w:rPr>
        <w:noProof/>
        <w:lang w:eastAsia="pl-PL"/>
      </w:rPr>
      <w:drawing>
        <wp:anchor distT="0" distB="0" distL="114300" distR="114300" simplePos="0" relativeHeight="251660288" behindDoc="1" locked="0" layoutInCell="1" allowOverlap="1" wp14:anchorId="48F5C601" wp14:editId="17B9E716">
          <wp:simplePos x="0" y="0"/>
          <wp:positionH relativeFrom="margin">
            <wp:align>center</wp:align>
          </wp:positionH>
          <wp:positionV relativeFrom="paragraph">
            <wp:posOffset>-342900</wp:posOffset>
          </wp:positionV>
          <wp:extent cx="8591107" cy="810625"/>
          <wp:effectExtent l="0" t="0" r="635" b="889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opka wysoka rozdzielczośc ver 11_edytowany-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91107" cy="8106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44C6C" w14:textId="77777777" w:rsidR="00880B69" w:rsidRDefault="00880B69" w:rsidP="00C921AB">
      <w:pPr>
        <w:spacing w:after="0" w:line="240" w:lineRule="auto"/>
      </w:pPr>
      <w:r>
        <w:separator/>
      </w:r>
    </w:p>
  </w:footnote>
  <w:footnote w:type="continuationSeparator" w:id="0">
    <w:p w14:paraId="78B799B1" w14:textId="77777777" w:rsidR="00880B69" w:rsidRDefault="00880B69" w:rsidP="00C921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3768214"/>
      <w:docPartObj>
        <w:docPartGallery w:val="Page Numbers (Margins)"/>
        <w:docPartUnique/>
      </w:docPartObj>
    </w:sdtPr>
    <w:sdtContent>
      <w:p w14:paraId="3F9DE33B" w14:textId="406FC93D" w:rsidR="00991ECB" w:rsidRDefault="00991ECB">
        <w:pPr>
          <w:pStyle w:val="Nagwek"/>
        </w:pPr>
        <w:r>
          <w:rPr>
            <w:noProof/>
            <w:lang w:eastAsia="pl-PL"/>
          </w:rPr>
          <mc:AlternateContent>
            <mc:Choice Requires="wps">
              <w:drawing>
                <wp:anchor distT="0" distB="0" distL="114300" distR="114300" simplePos="0" relativeHeight="251664384" behindDoc="0" locked="0" layoutInCell="0" allowOverlap="1" wp14:anchorId="21212B5C" wp14:editId="5DE8A63C">
                  <wp:simplePos x="0" y="0"/>
                  <wp:positionH relativeFrom="rightMargin">
                    <wp:align>center</wp:align>
                  </wp:positionH>
                  <wp:positionV relativeFrom="margin">
                    <wp:align>bottom</wp:align>
                  </wp:positionV>
                  <wp:extent cx="510540" cy="2183130"/>
                  <wp:effectExtent l="0" t="0" r="381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91E39" w14:textId="763E1F9F" w:rsidR="00991ECB" w:rsidRPr="0089680D" w:rsidRDefault="00991ECB">
                              <w:pPr>
                                <w:pStyle w:val="Stopka"/>
                                <w:rPr>
                                  <w:rFonts w:eastAsiaTheme="majorEastAsia" w:cstheme="minorHAnsi"/>
                                  <w:sz w:val="16"/>
                                  <w:szCs w:val="16"/>
                                </w:rPr>
                              </w:pPr>
                              <w:r w:rsidRPr="0089680D">
                                <w:rPr>
                                  <w:rFonts w:eastAsiaTheme="majorEastAsia" w:cstheme="minorHAnsi"/>
                                  <w:sz w:val="16"/>
                                  <w:szCs w:val="16"/>
                                </w:rPr>
                                <w:t>Strona</w:t>
                              </w:r>
                              <w:r>
                                <w:rPr>
                                  <w:rFonts w:eastAsiaTheme="majorEastAsia" w:cstheme="minorHAnsi"/>
                                  <w:sz w:val="16"/>
                                  <w:szCs w:val="16"/>
                                </w:rPr>
                                <w:t xml:space="preserve"> </w:t>
                              </w:r>
                              <w:r w:rsidRPr="0089680D">
                                <w:rPr>
                                  <w:rFonts w:eastAsiaTheme="minorEastAsia" w:cstheme="minorHAnsi"/>
                                  <w:sz w:val="16"/>
                                  <w:szCs w:val="16"/>
                                </w:rPr>
                                <w:fldChar w:fldCharType="begin"/>
                              </w:r>
                              <w:r w:rsidRPr="0089680D">
                                <w:rPr>
                                  <w:rFonts w:cstheme="minorHAnsi"/>
                                  <w:sz w:val="16"/>
                                  <w:szCs w:val="16"/>
                                </w:rPr>
                                <w:instrText>PAGE    \* MERGEFORMAT</w:instrText>
                              </w:r>
                              <w:r w:rsidRPr="0089680D">
                                <w:rPr>
                                  <w:rFonts w:eastAsiaTheme="minorEastAsia" w:cstheme="minorHAnsi"/>
                                  <w:sz w:val="16"/>
                                  <w:szCs w:val="16"/>
                                </w:rPr>
                                <w:fldChar w:fldCharType="separate"/>
                              </w:r>
                              <w:r w:rsidR="002C1B93" w:rsidRPr="002C1B93">
                                <w:rPr>
                                  <w:rFonts w:eastAsiaTheme="majorEastAsia" w:cstheme="minorHAnsi"/>
                                  <w:noProof/>
                                  <w:sz w:val="16"/>
                                  <w:szCs w:val="16"/>
                                </w:rPr>
                                <w:t>13</w:t>
                              </w:r>
                              <w:r w:rsidRPr="0089680D">
                                <w:rPr>
                                  <w:rFonts w:eastAsiaTheme="majorEastAsia" w:cstheme="minorHAnsi"/>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1212B5C" id="Prostokąt 3" o:spid="_x0000_s1026" style="position:absolute;margin-left:0;margin-top:0;width:40.2pt;height:171.9pt;z-index:25166438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leKuQIAALYFAAAOAAAAZHJzL2Uyb0RvYy54bWysVEtu2zAQ3RfoHQjuFX0s2ZIQOUgsqyiQ&#10;tgHSHoCWKIuIRKokbTkosuzNerAOKX+TTdFWC0LDGQ7nzXuc65td16ItlYoJnmH/ysOI8lJUjK8z&#10;/O1r4cQYKU14RVrBaYafqcI38/fvroc+pYFoRFtRiSAJV+nQZ7jRuk9dV5UN7Yi6Ej3l4KyF7IgG&#10;U67dSpIBsnetG3je1B2ErHopSqoU7OajE89t/rqmpf5S14pq1GYYatN2lXZdmdWdX5N0LUnfsHJf&#10;BvmLKjrCOFx6TJUTTdBGsjepOlZKoUStr0rRuaKuWUktBkDje6/QPDakpxYLNEf1xzap/5e2/Lx9&#10;kIhVGZ5gxEkHFD1AgVo8/fqp0cT0Z+hVCmGP/YM0CFV/L8onhbhYNISv6a2UYmgoqaAq38S7FweM&#10;oeAoWg2fRAXpyUYL26pdLTuTEJqAdpaR5yMjdKdRCZuR70Uh8FaCK/DjiT+xlLkkPZzupdIfqOiQ&#10;+cmwBMZtdrK9V9pUQ9JDiLmMi4K1rWW95RcbEDjuwN1w1PhMFZbEH4mXLONlHDphMF06oZfnzm2x&#10;CJ1p4c+ifJIvFrn/Yu71w7RhVUW5ueYgKD/8M8L20h6lcJSUEi2rTDpTkpLr1aKVaEtA0IX9bM/B&#10;cwpzL8uwTQAsryD5QejdBYlTTOOZExZh5CQzL3Y8P7lLpl6YhHlxCemecfrvkNCQ4SQKIsvSWdGv&#10;sHn2e4uNpB3TMDJa1mU4PgaR1EhwyStLrSasHf/PWmHKP7UC6D4QbQVrNDpqXe9WO8hihLsS1TNI&#10;VwpQFqgQ5hz8mDWYgTnA2Miw+r4hkmLUfuTwAhI/NHrV1gijWQCGPPeszj2El42AaVRqidFoLPQ4&#10;nTa9ZOsGrvPHRvW38G4KZiV9Km3/2mA4WGT7QWamz7lto07jdv4b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CaeleK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10891E39" w14:textId="763E1F9F" w:rsidR="00991ECB" w:rsidRPr="0089680D" w:rsidRDefault="00991ECB">
                        <w:pPr>
                          <w:pStyle w:val="Stopka"/>
                          <w:rPr>
                            <w:rFonts w:eastAsiaTheme="majorEastAsia" w:cstheme="minorHAnsi"/>
                            <w:sz w:val="16"/>
                            <w:szCs w:val="16"/>
                          </w:rPr>
                        </w:pPr>
                        <w:r w:rsidRPr="0089680D">
                          <w:rPr>
                            <w:rFonts w:eastAsiaTheme="majorEastAsia" w:cstheme="minorHAnsi"/>
                            <w:sz w:val="16"/>
                            <w:szCs w:val="16"/>
                          </w:rPr>
                          <w:t>Strona</w:t>
                        </w:r>
                        <w:r>
                          <w:rPr>
                            <w:rFonts w:eastAsiaTheme="majorEastAsia" w:cstheme="minorHAnsi"/>
                            <w:sz w:val="16"/>
                            <w:szCs w:val="16"/>
                          </w:rPr>
                          <w:t xml:space="preserve"> </w:t>
                        </w:r>
                        <w:r w:rsidRPr="0089680D">
                          <w:rPr>
                            <w:rFonts w:eastAsiaTheme="minorEastAsia" w:cstheme="minorHAnsi"/>
                            <w:sz w:val="16"/>
                            <w:szCs w:val="16"/>
                          </w:rPr>
                          <w:fldChar w:fldCharType="begin"/>
                        </w:r>
                        <w:r w:rsidRPr="0089680D">
                          <w:rPr>
                            <w:rFonts w:cstheme="minorHAnsi"/>
                            <w:sz w:val="16"/>
                            <w:szCs w:val="16"/>
                          </w:rPr>
                          <w:instrText>PAGE    \* MERGEFORMAT</w:instrText>
                        </w:r>
                        <w:r w:rsidRPr="0089680D">
                          <w:rPr>
                            <w:rFonts w:eastAsiaTheme="minorEastAsia" w:cstheme="minorHAnsi"/>
                            <w:sz w:val="16"/>
                            <w:szCs w:val="16"/>
                          </w:rPr>
                          <w:fldChar w:fldCharType="separate"/>
                        </w:r>
                        <w:r w:rsidR="002C1B93" w:rsidRPr="002C1B93">
                          <w:rPr>
                            <w:rFonts w:eastAsiaTheme="majorEastAsia" w:cstheme="minorHAnsi"/>
                            <w:noProof/>
                            <w:sz w:val="16"/>
                            <w:szCs w:val="16"/>
                          </w:rPr>
                          <w:t>13</w:t>
                        </w:r>
                        <w:r w:rsidRPr="0089680D">
                          <w:rPr>
                            <w:rFonts w:eastAsiaTheme="majorEastAsia" w:cstheme="minorHAnsi"/>
                            <w:sz w:val="16"/>
                            <w:szCs w:val="16"/>
                          </w:rP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AB37F" w14:textId="119B1C81" w:rsidR="00991ECB" w:rsidRDefault="00991ECB">
    <w:pPr>
      <w:pStyle w:val="Nagwek"/>
    </w:pPr>
    <w:sdt>
      <w:sdtPr>
        <w:id w:val="222487108"/>
        <w:docPartObj>
          <w:docPartGallery w:val="Page Numbers (Margins)"/>
          <w:docPartUnique/>
        </w:docPartObj>
      </w:sdtPr>
      <w:sdtContent>
        <w:r>
          <w:rPr>
            <w:noProof/>
            <w:lang w:eastAsia="pl-PL"/>
          </w:rPr>
          <mc:AlternateContent>
            <mc:Choice Requires="wps">
              <w:drawing>
                <wp:anchor distT="0" distB="0" distL="114300" distR="114300" simplePos="0" relativeHeight="251662336" behindDoc="0" locked="0" layoutInCell="0" allowOverlap="1" wp14:anchorId="70F4A123" wp14:editId="1CC30126">
                  <wp:simplePos x="0" y="0"/>
                  <wp:positionH relativeFrom="rightMargin">
                    <wp:align>center</wp:align>
                  </wp:positionH>
                  <wp:positionV relativeFrom="margin">
                    <wp:align>bottom</wp:align>
                  </wp:positionV>
                  <wp:extent cx="510540" cy="2183130"/>
                  <wp:effectExtent l="0" t="0" r="3810" b="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6A716" w14:textId="7104FF1B" w:rsidR="00991ECB" w:rsidRPr="005C20A9" w:rsidRDefault="00991ECB">
                              <w:pPr>
                                <w:pStyle w:val="Stopka"/>
                                <w:rPr>
                                  <w:rFonts w:ascii="Cambria Math" w:eastAsiaTheme="majorEastAsia" w:hAnsi="Cambria Math" w:cstheme="majorBidi"/>
                                  <w:sz w:val="14"/>
                                  <w:szCs w:val="14"/>
                                </w:rPr>
                              </w:pPr>
                              <w:r w:rsidRPr="005C20A9">
                                <w:rPr>
                                  <w:rFonts w:ascii="Cambria Math" w:eastAsiaTheme="majorEastAsia" w:hAnsi="Cambria Math" w:cstheme="majorBidi"/>
                                  <w:sz w:val="14"/>
                                  <w:szCs w:val="14"/>
                                </w:rPr>
                                <w:t>Strona</w:t>
                              </w:r>
                              <w:r>
                                <w:rPr>
                                  <w:rFonts w:ascii="Cambria Math" w:eastAsiaTheme="majorEastAsia" w:hAnsi="Cambria Math" w:cstheme="majorBidi"/>
                                  <w:sz w:val="14"/>
                                  <w:szCs w:val="14"/>
                                </w:rPr>
                                <w:t xml:space="preserve"> </w:t>
                              </w:r>
                              <w:r w:rsidRPr="005C20A9">
                                <w:rPr>
                                  <w:rFonts w:ascii="Cambria Math" w:eastAsiaTheme="minorEastAsia" w:hAnsi="Cambria Math" w:cs="Times New Roman"/>
                                  <w:sz w:val="14"/>
                                  <w:szCs w:val="14"/>
                                </w:rPr>
                                <w:fldChar w:fldCharType="begin"/>
                              </w:r>
                              <w:r w:rsidRPr="005C20A9">
                                <w:rPr>
                                  <w:rFonts w:ascii="Cambria Math" w:hAnsi="Cambria Math"/>
                                  <w:sz w:val="14"/>
                                  <w:szCs w:val="14"/>
                                </w:rPr>
                                <w:instrText>PAGE    \* MERGEFORMAT</w:instrText>
                              </w:r>
                              <w:r w:rsidRPr="005C20A9">
                                <w:rPr>
                                  <w:rFonts w:ascii="Cambria Math" w:eastAsiaTheme="minorEastAsia" w:hAnsi="Cambria Math" w:cs="Times New Roman"/>
                                  <w:sz w:val="14"/>
                                  <w:szCs w:val="14"/>
                                </w:rPr>
                                <w:fldChar w:fldCharType="separate"/>
                              </w:r>
                              <w:r w:rsidR="002C1B93" w:rsidRPr="002C1B93">
                                <w:rPr>
                                  <w:rFonts w:ascii="Cambria Math" w:eastAsiaTheme="majorEastAsia" w:hAnsi="Cambria Math" w:cstheme="majorBidi"/>
                                  <w:noProof/>
                                  <w:sz w:val="14"/>
                                  <w:szCs w:val="14"/>
                                </w:rPr>
                                <w:t>1</w:t>
                              </w:r>
                              <w:r w:rsidRPr="005C20A9">
                                <w:rPr>
                                  <w:rFonts w:ascii="Cambria Math" w:eastAsiaTheme="majorEastAsia" w:hAnsi="Cambria Math" w:cstheme="majorBidi"/>
                                  <w:sz w:val="14"/>
                                  <w:szCs w:val="1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0F4A123" id="Prostokąt 4" o:spid="_x0000_s1027" style="position:absolute;margin-left:0;margin-top:0;width:40.2pt;height:171.9pt;z-index:25166233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RIuwIAAL0FAAAOAAAAZHJzL2Uyb0RvYy54bWysVEtu2zAQ3RfoHQjuFX1C2ZYQOUgtqyiQ&#10;tgHSHoCWKIuIRKokbTkouuzNerAOKX+TTdFWC0LDGQ7nzXucm9td16ItU5pLkeHwKsCIiVJWXKwz&#10;/PVL4c0w0oaKirZSsAw/M41v52/f3Ax9yiLZyLZiCkESodOhz3BjTJ/6vi4b1lF9JXsmwFlL1VED&#10;plr7laIDZO9aPwqCiT9IVfVKlkxr2M1HJ567/HXNSvO5rjUzqM0w1Gbcqty6sqs/v6HpWtG+4eW+&#10;DPoXVXSUC7j0mCqnhqKN4q9SdbxUUsvaXJWy82Vd85I5DIAmDF6geWxozxwWaI7uj23S/y9t+Wn7&#10;oBCvMkwwErQDih6gQCOffv00iNj+DL1OIeyxf1AWoe7vZfmkkZCLhoo1u1NKDg2jFVQV2nj/4oA1&#10;NBxFq+GjrCA93RjpWrWrVWcTQhPQzjHyfGSE7QwqYTMOg5gAbyW4onB2HV47ynyaHk73Spv3THbI&#10;/mRYAeMuO93ea2OroekhxF4mZMHb1rHeiosNCBx34G44an22Ckfi9yRIlrPljHgkmiw9EuS5d1cs&#10;iDcpwmmcX+eLRR7+sPeGJG14VTFhrzkIKiR/Rthe2qMUjpLSsuWVTWdL0mq9WrQKbSkIunCf6zl4&#10;TmH+ZRmuCYDlBaQwIsG7KPGKyWzqkYLEXjINZl4QJu+SSUASkheXkO65YP8OCQ0ZTuIodiydFf0C&#10;W+C+19ho2nEDI6PlXYZnxyCaWgkuReWoNZS34/9ZK2z5p1YA3QeinWCtRketm91q516EU7PV70pW&#10;z6BgJUFgIEYYd/Bj12gK5gDTI8P624YqhlH7QcBDSEJiZWucQeJpBIY696zOPVSUjYShVBqF0Wgs&#10;zDikNr3i6wauC8d+9XfwfArulH0qbf/oYEY4gPt5ZofQue2iTlN3/hsAAP//AwBQSwMEFAAGAAgA&#10;AAAhAEqHzzbaAAAABAEAAA8AAABkcnMvZG93bnJldi54bWxMj8FqwzAQRO+F/oPYQm6NnCYE41oO&#10;pdBLCIQmPeS4kbaWqbUylpwof1+1l/ayMMww87beJNeLC42h86xgMS9AEGtvOm4VfBzfHksQISIb&#10;7D2TghsF2DT3dzVWxl/5nS6H2IpcwqFCBTbGoZIyaEsOw9wPxNn79KPDmOXYSjPiNZe7Xj4VxVo6&#10;7DgvWBzo1ZL+OkxOwXGdTjpNpwXtdNlqpL11271Ss4f08gwiUop/YfjBz+jQZKazn9gE0SvIj8Tf&#10;m72yWIE4K1iuliXIppb/4ZtvAAAA//8DAFBLAQItABQABgAIAAAAIQC2gziS/gAAAOEBAAATAAAA&#10;AAAAAAAAAAAAAAAAAABbQ29udGVudF9UeXBlc10ueG1sUEsBAi0AFAAGAAgAAAAhADj9If/WAAAA&#10;lAEAAAsAAAAAAAAAAAAAAAAALwEAAF9yZWxzLy5yZWxzUEsBAi0AFAAGAAgAAAAhAD5qhEi7AgAA&#10;vQUAAA4AAAAAAAAAAAAAAAAALgIAAGRycy9lMm9Eb2MueG1sUEsBAi0AFAAGAAgAAAAhAEqHzzba&#10;AAAABAEAAA8AAAAAAAAAAAAAAAAAFQUAAGRycy9kb3ducmV2LnhtbFBLBQYAAAAABAAEAPMAAAAc&#10;BgAAAAA=&#10;" o:allowincell="f" filled="f" stroked="f">
                  <v:textbox style="layout-flow:vertical;mso-layout-flow-alt:bottom-to-top;mso-fit-shape-to-text:t">
                    <w:txbxContent>
                      <w:p w14:paraId="73D6A716" w14:textId="7104FF1B" w:rsidR="00991ECB" w:rsidRPr="005C20A9" w:rsidRDefault="00991ECB">
                        <w:pPr>
                          <w:pStyle w:val="Stopka"/>
                          <w:rPr>
                            <w:rFonts w:ascii="Cambria Math" w:eastAsiaTheme="majorEastAsia" w:hAnsi="Cambria Math" w:cstheme="majorBidi"/>
                            <w:sz w:val="14"/>
                            <w:szCs w:val="14"/>
                          </w:rPr>
                        </w:pPr>
                        <w:r w:rsidRPr="005C20A9">
                          <w:rPr>
                            <w:rFonts w:ascii="Cambria Math" w:eastAsiaTheme="majorEastAsia" w:hAnsi="Cambria Math" w:cstheme="majorBidi"/>
                            <w:sz w:val="14"/>
                            <w:szCs w:val="14"/>
                          </w:rPr>
                          <w:t>Strona</w:t>
                        </w:r>
                        <w:r>
                          <w:rPr>
                            <w:rFonts w:ascii="Cambria Math" w:eastAsiaTheme="majorEastAsia" w:hAnsi="Cambria Math" w:cstheme="majorBidi"/>
                            <w:sz w:val="14"/>
                            <w:szCs w:val="14"/>
                          </w:rPr>
                          <w:t xml:space="preserve"> </w:t>
                        </w:r>
                        <w:r w:rsidRPr="005C20A9">
                          <w:rPr>
                            <w:rFonts w:ascii="Cambria Math" w:eastAsiaTheme="minorEastAsia" w:hAnsi="Cambria Math" w:cs="Times New Roman"/>
                            <w:sz w:val="14"/>
                            <w:szCs w:val="14"/>
                          </w:rPr>
                          <w:fldChar w:fldCharType="begin"/>
                        </w:r>
                        <w:r w:rsidRPr="005C20A9">
                          <w:rPr>
                            <w:rFonts w:ascii="Cambria Math" w:hAnsi="Cambria Math"/>
                            <w:sz w:val="14"/>
                            <w:szCs w:val="14"/>
                          </w:rPr>
                          <w:instrText>PAGE    \* MERGEFORMAT</w:instrText>
                        </w:r>
                        <w:r w:rsidRPr="005C20A9">
                          <w:rPr>
                            <w:rFonts w:ascii="Cambria Math" w:eastAsiaTheme="minorEastAsia" w:hAnsi="Cambria Math" w:cs="Times New Roman"/>
                            <w:sz w:val="14"/>
                            <w:szCs w:val="14"/>
                          </w:rPr>
                          <w:fldChar w:fldCharType="separate"/>
                        </w:r>
                        <w:r w:rsidR="002C1B93" w:rsidRPr="002C1B93">
                          <w:rPr>
                            <w:rFonts w:ascii="Cambria Math" w:eastAsiaTheme="majorEastAsia" w:hAnsi="Cambria Math" w:cstheme="majorBidi"/>
                            <w:noProof/>
                            <w:sz w:val="14"/>
                            <w:szCs w:val="14"/>
                          </w:rPr>
                          <w:t>1</w:t>
                        </w:r>
                        <w:r w:rsidRPr="005C20A9">
                          <w:rPr>
                            <w:rFonts w:ascii="Cambria Math" w:eastAsiaTheme="majorEastAsia" w:hAnsi="Cambria Math" w:cstheme="majorBidi"/>
                            <w:sz w:val="14"/>
                            <w:szCs w:val="14"/>
                          </w:rPr>
                          <w:fldChar w:fldCharType="end"/>
                        </w:r>
                      </w:p>
                    </w:txbxContent>
                  </v:textbox>
                  <w10:wrap anchorx="margin" anchory="margin"/>
                </v:rect>
              </w:pict>
            </mc:Fallback>
          </mc:AlternateContent>
        </w:r>
      </w:sdtContent>
    </w:sdt>
    <w:r>
      <w:rPr>
        <w:noProof/>
        <w:lang w:eastAsia="pl-PL"/>
      </w:rPr>
      <w:drawing>
        <wp:inline distT="0" distB="0" distL="0" distR="0" wp14:anchorId="370D944F" wp14:editId="1EFF7344">
          <wp:extent cx="1341806" cy="752992"/>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orpeg.jpg"/>
                  <pic:cNvPicPr/>
                </pic:nvPicPr>
                <pic:blipFill>
                  <a:blip r:embed="rId1">
                    <a:extLst>
                      <a:ext uri="{28A0092B-C50C-407E-A947-70E740481C1C}">
                        <a14:useLocalDpi xmlns:a14="http://schemas.microsoft.com/office/drawing/2010/main" val="0"/>
                      </a:ext>
                    </a:extLst>
                  </a:blip>
                  <a:stretch>
                    <a:fillRect/>
                  </a:stretch>
                </pic:blipFill>
                <pic:spPr>
                  <a:xfrm>
                    <a:off x="0" y="0"/>
                    <a:ext cx="1387720" cy="7787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9CA7CC"/>
    <w:multiLevelType w:val="hybridMultilevel"/>
    <w:tmpl w:val="E29FB0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32705A"/>
    <w:multiLevelType w:val="hybridMultilevel"/>
    <w:tmpl w:val="E5D82CD8"/>
    <w:lvl w:ilvl="0" w:tplc="0415000F">
      <w:start w:val="1"/>
      <w:numFmt w:val="decimal"/>
      <w:lvlText w:val="%1."/>
      <w:lvlJc w:val="left"/>
      <w:pPr>
        <w:ind w:left="522" w:hanging="360"/>
      </w:pPr>
    </w:lvl>
    <w:lvl w:ilvl="1" w:tplc="04150019" w:tentative="1">
      <w:start w:val="1"/>
      <w:numFmt w:val="lowerLetter"/>
      <w:lvlText w:val="%2."/>
      <w:lvlJc w:val="left"/>
      <w:pPr>
        <w:ind w:left="1242" w:hanging="360"/>
      </w:pPr>
    </w:lvl>
    <w:lvl w:ilvl="2" w:tplc="0415001B" w:tentative="1">
      <w:start w:val="1"/>
      <w:numFmt w:val="lowerRoman"/>
      <w:lvlText w:val="%3."/>
      <w:lvlJc w:val="right"/>
      <w:pPr>
        <w:ind w:left="1962" w:hanging="180"/>
      </w:pPr>
    </w:lvl>
    <w:lvl w:ilvl="3" w:tplc="0415000F" w:tentative="1">
      <w:start w:val="1"/>
      <w:numFmt w:val="decimal"/>
      <w:lvlText w:val="%4."/>
      <w:lvlJc w:val="left"/>
      <w:pPr>
        <w:ind w:left="2682" w:hanging="360"/>
      </w:pPr>
    </w:lvl>
    <w:lvl w:ilvl="4" w:tplc="04150019" w:tentative="1">
      <w:start w:val="1"/>
      <w:numFmt w:val="lowerLetter"/>
      <w:lvlText w:val="%5."/>
      <w:lvlJc w:val="left"/>
      <w:pPr>
        <w:ind w:left="3402" w:hanging="360"/>
      </w:pPr>
    </w:lvl>
    <w:lvl w:ilvl="5" w:tplc="0415001B" w:tentative="1">
      <w:start w:val="1"/>
      <w:numFmt w:val="lowerRoman"/>
      <w:lvlText w:val="%6."/>
      <w:lvlJc w:val="right"/>
      <w:pPr>
        <w:ind w:left="4122" w:hanging="180"/>
      </w:pPr>
    </w:lvl>
    <w:lvl w:ilvl="6" w:tplc="0415000F" w:tentative="1">
      <w:start w:val="1"/>
      <w:numFmt w:val="decimal"/>
      <w:lvlText w:val="%7."/>
      <w:lvlJc w:val="left"/>
      <w:pPr>
        <w:ind w:left="4842" w:hanging="360"/>
      </w:pPr>
    </w:lvl>
    <w:lvl w:ilvl="7" w:tplc="04150019" w:tentative="1">
      <w:start w:val="1"/>
      <w:numFmt w:val="lowerLetter"/>
      <w:lvlText w:val="%8."/>
      <w:lvlJc w:val="left"/>
      <w:pPr>
        <w:ind w:left="5562" w:hanging="360"/>
      </w:pPr>
    </w:lvl>
    <w:lvl w:ilvl="8" w:tplc="0415001B" w:tentative="1">
      <w:start w:val="1"/>
      <w:numFmt w:val="lowerRoman"/>
      <w:lvlText w:val="%9."/>
      <w:lvlJc w:val="right"/>
      <w:pPr>
        <w:ind w:left="6282" w:hanging="180"/>
      </w:pPr>
    </w:lvl>
  </w:abstractNum>
  <w:abstractNum w:abstractNumId="2" w15:restartNumberingAfterBreak="0">
    <w:nsid w:val="1446029F"/>
    <w:multiLevelType w:val="hybridMultilevel"/>
    <w:tmpl w:val="03701D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FE00729"/>
    <w:multiLevelType w:val="hybridMultilevel"/>
    <w:tmpl w:val="A76672C2"/>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2541C53"/>
    <w:multiLevelType w:val="hybridMultilevel"/>
    <w:tmpl w:val="114CE786"/>
    <w:lvl w:ilvl="0" w:tplc="C136CE22">
      <w:start w:val="1"/>
      <w:numFmt w:val="upperRoman"/>
      <w:lvlText w:val="%1."/>
      <w:lvlJc w:val="righ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0B58B8"/>
    <w:multiLevelType w:val="multilevel"/>
    <w:tmpl w:val="6C5802DC"/>
    <w:lvl w:ilvl="0">
      <w:start w:val="1"/>
      <w:numFmt w:val="upperRoman"/>
      <w:pStyle w:val="siwz-1"/>
      <w:lvlText w:val="Rozdział %1."/>
      <w:lvlJc w:val="left"/>
      <w:pPr>
        <w:ind w:left="360" w:hanging="360"/>
      </w:pPr>
    </w:lvl>
    <w:lvl w:ilvl="1">
      <w:start w:val="1"/>
      <w:numFmt w:val="decimal"/>
      <w:pStyle w:val="siwz-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7C773F"/>
    <w:multiLevelType w:val="hybridMultilevel"/>
    <w:tmpl w:val="A872891C"/>
    <w:lvl w:ilvl="0" w:tplc="FF702270">
      <w:start w:val="1"/>
      <w:numFmt w:val="upperLetter"/>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51D5621"/>
    <w:multiLevelType w:val="hybridMultilevel"/>
    <w:tmpl w:val="0B949A50"/>
    <w:lvl w:ilvl="0" w:tplc="6538739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A95694"/>
    <w:multiLevelType w:val="hybridMultilevel"/>
    <w:tmpl w:val="F1143BD8"/>
    <w:lvl w:ilvl="0" w:tplc="194E04E0">
      <w:start w:val="1"/>
      <w:numFmt w:val="decimal"/>
      <w:lvlText w:val="%1)"/>
      <w:lvlJc w:val="center"/>
      <w:pPr>
        <w:ind w:left="720" w:hanging="360"/>
      </w:pPr>
      <w:rPr>
        <w:rFonts w:asciiTheme="minorHAnsi" w:hAnsiTheme="minorHAnsi" w:cs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C037E31"/>
    <w:multiLevelType w:val="hybridMultilevel"/>
    <w:tmpl w:val="62385C00"/>
    <w:lvl w:ilvl="0" w:tplc="C30AE588">
      <w:start w:val="1"/>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132E44"/>
    <w:multiLevelType w:val="hybridMultilevel"/>
    <w:tmpl w:val="4BB26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5830834"/>
    <w:multiLevelType w:val="hybridMultilevel"/>
    <w:tmpl w:val="21D0701C"/>
    <w:lvl w:ilvl="0" w:tplc="489E586C">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4F01683"/>
    <w:multiLevelType w:val="hybridMultilevel"/>
    <w:tmpl w:val="C730F920"/>
    <w:lvl w:ilvl="0" w:tplc="8FDC64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11916F4"/>
    <w:multiLevelType w:val="hybridMultilevel"/>
    <w:tmpl w:val="A548353C"/>
    <w:lvl w:ilvl="0" w:tplc="7242CAD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42A31D2"/>
    <w:multiLevelType w:val="hybridMultilevel"/>
    <w:tmpl w:val="49B28028"/>
    <w:lvl w:ilvl="0" w:tplc="F89C0718">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9D941D8"/>
    <w:multiLevelType w:val="hybridMultilevel"/>
    <w:tmpl w:val="74929518"/>
    <w:lvl w:ilvl="0" w:tplc="F406425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7A282DF6"/>
    <w:multiLevelType w:val="hybridMultilevel"/>
    <w:tmpl w:val="F566ECE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7A9B6C5D"/>
    <w:multiLevelType w:val="hybridMultilevel"/>
    <w:tmpl w:val="899E108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F552294"/>
    <w:multiLevelType w:val="hybridMultilevel"/>
    <w:tmpl w:val="7BAE5BA4"/>
    <w:lvl w:ilvl="0" w:tplc="D3F85F28">
      <w:start w:val="1"/>
      <w:numFmt w:val="decimal"/>
      <w:lvlText w:val="%1."/>
      <w:lvlJc w:val="left"/>
      <w:pPr>
        <w:ind w:left="-176" w:hanging="360"/>
      </w:pPr>
      <w:rPr>
        <w:rFonts w:hint="default"/>
      </w:rPr>
    </w:lvl>
    <w:lvl w:ilvl="1" w:tplc="04150019" w:tentative="1">
      <w:start w:val="1"/>
      <w:numFmt w:val="lowerLetter"/>
      <w:lvlText w:val="%2."/>
      <w:lvlJc w:val="left"/>
      <w:pPr>
        <w:ind w:left="844" w:hanging="360"/>
      </w:pPr>
    </w:lvl>
    <w:lvl w:ilvl="2" w:tplc="0415001B" w:tentative="1">
      <w:start w:val="1"/>
      <w:numFmt w:val="lowerRoman"/>
      <w:lvlText w:val="%3."/>
      <w:lvlJc w:val="right"/>
      <w:pPr>
        <w:ind w:left="1564" w:hanging="180"/>
      </w:pPr>
    </w:lvl>
    <w:lvl w:ilvl="3" w:tplc="0415000F" w:tentative="1">
      <w:start w:val="1"/>
      <w:numFmt w:val="decimal"/>
      <w:lvlText w:val="%4."/>
      <w:lvlJc w:val="left"/>
      <w:pPr>
        <w:ind w:left="2284" w:hanging="360"/>
      </w:pPr>
    </w:lvl>
    <w:lvl w:ilvl="4" w:tplc="04150019" w:tentative="1">
      <w:start w:val="1"/>
      <w:numFmt w:val="lowerLetter"/>
      <w:lvlText w:val="%5."/>
      <w:lvlJc w:val="left"/>
      <w:pPr>
        <w:ind w:left="3004" w:hanging="360"/>
      </w:pPr>
    </w:lvl>
    <w:lvl w:ilvl="5" w:tplc="0415001B" w:tentative="1">
      <w:start w:val="1"/>
      <w:numFmt w:val="lowerRoman"/>
      <w:lvlText w:val="%6."/>
      <w:lvlJc w:val="right"/>
      <w:pPr>
        <w:ind w:left="3724" w:hanging="180"/>
      </w:pPr>
    </w:lvl>
    <w:lvl w:ilvl="6" w:tplc="0415000F" w:tentative="1">
      <w:start w:val="1"/>
      <w:numFmt w:val="decimal"/>
      <w:lvlText w:val="%7."/>
      <w:lvlJc w:val="left"/>
      <w:pPr>
        <w:ind w:left="4444" w:hanging="360"/>
      </w:pPr>
    </w:lvl>
    <w:lvl w:ilvl="7" w:tplc="04150019" w:tentative="1">
      <w:start w:val="1"/>
      <w:numFmt w:val="lowerLetter"/>
      <w:lvlText w:val="%8."/>
      <w:lvlJc w:val="left"/>
      <w:pPr>
        <w:ind w:left="5164" w:hanging="360"/>
      </w:pPr>
    </w:lvl>
    <w:lvl w:ilvl="8" w:tplc="0415001B" w:tentative="1">
      <w:start w:val="1"/>
      <w:numFmt w:val="lowerRoman"/>
      <w:lvlText w:val="%9."/>
      <w:lvlJc w:val="right"/>
      <w:pPr>
        <w:ind w:left="5884" w:hanging="18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2"/>
  </w:num>
  <w:num w:numId="7">
    <w:abstractNumId w:val="11"/>
  </w:num>
  <w:num w:numId="8">
    <w:abstractNumId w:val="12"/>
  </w:num>
  <w:num w:numId="9">
    <w:abstractNumId w:val="16"/>
  </w:num>
  <w:num w:numId="10">
    <w:abstractNumId w:val="7"/>
  </w:num>
  <w:num w:numId="11">
    <w:abstractNumId w:val="14"/>
  </w:num>
  <w:num w:numId="12">
    <w:abstractNumId w:val="0"/>
  </w:num>
  <w:num w:numId="13">
    <w:abstractNumId w:val="13"/>
  </w:num>
  <w:num w:numId="14">
    <w:abstractNumId w:val="9"/>
  </w:num>
  <w:num w:numId="15">
    <w:abstractNumId w:val="4"/>
  </w:num>
  <w:num w:numId="16">
    <w:abstractNumId w:val="17"/>
  </w:num>
  <w:num w:numId="17">
    <w:abstractNumId w:val="10"/>
  </w:num>
  <w:num w:numId="18">
    <w:abstractNumId w:val="18"/>
  </w:num>
  <w:num w:numId="19">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1AB"/>
    <w:rsid w:val="00002910"/>
    <w:rsid w:val="00002E60"/>
    <w:rsid w:val="000072D8"/>
    <w:rsid w:val="00007C43"/>
    <w:rsid w:val="00012812"/>
    <w:rsid w:val="00013B1E"/>
    <w:rsid w:val="00015905"/>
    <w:rsid w:val="00016063"/>
    <w:rsid w:val="00016AEC"/>
    <w:rsid w:val="00027BE1"/>
    <w:rsid w:val="0003068B"/>
    <w:rsid w:val="0003256F"/>
    <w:rsid w:val="000328CE"/>
    <w:rsid w:val="0003419E"/>
    <w:rsid w:val="00034579"/>
    <w:rsid w:val="00037529"/>
    <w:rsid w:val="00040570"/>
    <w:rsid w:val="00040D14"/>
    <w:rsid w:val="0004310E"/>
    <w:rsid w:val="00050F44"/>
    <w:rsid w:val="000514B0"/>
    <w:rsid w:val="000527D4"/>
    <w:rsid w:val="000545B0"/>
    <w:rsid w:val="00055495"/>
    <w:rsid w:val="0006115E"/>
    <w:rsid w:val="000611FC"/>
    <w:rsid w:val="000622E0"/>
    <w:rsid w:val="00064629"/>
    <w:rsid w:val="00065058"/>
    <w:rsid w:val="000651FA"/>
    <w:rsid w:val="00071CCE"/>
    <w:rsid w:val="00073D5A"/>
    <w:rsid w:val="00074FA8"/>
    <w:rsid w:val="00080709"/>
    <w:rsid w:val="000820C6"/>
    <w:rsid w:val="000947FF"/>
    <w:rsid w:val="0009569A"/>
    <w:rsid w:val="0009639E"/>
    <w:rsid w:val="000A130C"/>
    <w:rsid w:val="000A19E3"/>
    <w:rsid w:val="000A521E"/>
    <w:rsid w:val="000A56D7"/>
    <w:rsid w:val="000A6CEC"/>
    <w:rsid w:val="000B28D7"/>
    <w:rsid w:val="000B373A"/>
    <w:rsid w:val="000C06DC"/>
    <w:rsid w:val="000D31C1"/>
    <w:rsid w:val="000E0103"/>
    <w:rsid w:val="000E0B58"/>
    <w:rsid w:val="000E1C6E"/>
    <w:rsid w:val="000E324A"/>
    <w:rsid w:val="000F0943"/>
    <w:rsid w:val="000F1330"/>
    <w:rsid w:val="000F1779"/>
    <w:rsid w:val="000F2353"/>
    <w:rsid w:val="000F2CDC"/>
    <w:rsid w:val="000F306D"/>
    <w:rsid w:val="000F5D47"/>
    <w:rsid w:val="000F6CF9"/>
    <w:rsid w:val="000F75FC"/>
    <w:rsid w:val="00101D89"/>
    <w:rsid w:val="0010390C"/>
    <w:rsid w:val="00106B84"/>
    <w:rsid w:val="001071B1"/>
    <w:rsid w:val="00113570"/>
    <w:rsid w:val="00115C49"/>
    <w:rsid w:val="00117959"/>
    <w:rsid w:val="0012014E"/>
    <w:rsid w:val="0013006F"/>
    <w:rsid w:val="00130485"/>
    <w:rsid w:val="001334B5"/>
    <w:rsid w:val="00135B77"/>
    <w:rsid w:val="00141DE5"/>
    <w:rsid w:val="00143A8B"/>
    <w:rsid w:val="001556A5"/>
    <w:rsid w:val="001625CE"/>
    <w:rsid w:val="00166E0C"/>
    <w:rsid w:val="0016707B"/>
    <w:rsid w:val="00171C27"/>
    <w:rsid w:val="00173CE9"/>
    <w:rsid w:val="0018297F"/>
    <w:rsid w:val="00183EE6"/>
    <w:rsid w:val="00184D98"/>
    <w:rsid w:val="001861E0"/>
    <w:rsid w:val="00187907"/>
    <w:rsid w:val="00192A95"/>
    <w:rsid w:val="00193A32"/>
    <w:rsid w:val="00193AE5"/>
    <w:rsid w:val="00195DAA"/>
    <w:rsid w:val="001A14B8"/>
    <w:rsid w:val="001A19CE"/>
    <w:rsid w:val="001A3A23"/>
    <w:rsid w:val="001A3D38"/>
    <w:rsid w:val="001A7B02"/>
    <w:rsid w:val="001B06E2"/>
    <w:rsid w:val="001B2E29"/>
    <w:rsid w:val="001B3588"/>
    <w:rsid w:val="001B4E2D"/>
    <w:rsid w:val="001B4EF2"/>
    <w:rsid w:val="001B66E1"/>
    <w:rsid w:val="001B7997"/>
    <w:rsid w:val="001B7D70"/>
    <w:rsid w:val="001C0E9E"/>
    <w:rsid w:val="001C5CDA"/>
    <w:rsid w:val="001C674C"/>
    <w:rsid w:val="001C7D77"/>
    <w:rsid w:val="001D0ED0"/>
    <w:rsid w:val="001D17B6"/>
    <w:rsid w:val="001D180A"/>
    <w:rsid w:val="001D4150"/>
    <w:rsid w:val="001E40D8"/>
    <w:rsid w:val="001E5D2F"/>
    <w:rsid w:val="001E6BF1"/>
    <w:rsid w:val="001F08EC"/>
    <w:rsid w:val="001F2D4E"/>
    <w:rsid w:val="001F386C"/>
    <w:rsid w:val="001F498D"/>
    <w:rsid w:val="001F6D54"/>
    <w:rsid w:val="00201DA3"/>
    <w:rsid w:val="00201F83"/>
    <w:rsid w:val="00205887"/>
    <w:rsid w:val="00205CD0"/>
    <w:rsid w:val="0020728E"/>
    <w:rsid w:val="0021039B"/>
    <w:rsid w:val="00213566"/>
    <w:rsid w:val="00215147"/>
    <w:rsid w:val="00220163"/>
    <w:rsid w:val="00220C97"/>
    <w:rsid w:val="0022598B"/>
    <w:rsid w:val="00227EC4"/>
    <w:rsid w:val="0023273D"/>
    <w:rsid w:val="00237550"/>
    <w:rsid w:val="002415BC"/>
    <w:rsid w:val="002423D3"/>
    <w:rsid w:val="00244380"/>
    <w:rsid w:val="00247728"/>
    <w:rsid w:val="00250057"/>
    <w:rsid w:val="00251BF3"/>
    <w:rsid w:val="0025247D"/>
    <w:rsid w:val="00256725"/>
    <w:rsid w:val="00257DD2"/>
    <w:rsid w:val="002608A0"/>
    <w:rsid w:val="00263AFD"/>
    <w:rsid w:val="00264853"/>
    <w:rsid w:val="002648D8"/>
    <w:rsid w:val="00264FAA"/>
    <w:rsid w:val="00265DD1"/>
    <w:rsid w:val="00275A46"/>
    <w:rsid w:val="002808E3"/>
    <w:rsid w:val="0028105D"/>
    <w:rsid w:val="00281C79"/>
    <w:rsid w:val="002824CD"/>
    <w:rsid w:val="00282ED7"/>
    <w:rsid w:val="0028447F"/>
    <w:rsid w:val="00284E9B"/>
    <w:rsid w:val="00285599"/>
    <w:rsid w:val="0028747B"/>
    <w:rsid w:val="00292512"/>
    <w:rsid w:val="00292DD5"/>
    <w:rsid w:val="0029554F"/>
    <w:rsid w:val="0029577A"/>
    <w:rsid w:val="00295E82"/>
    <w:rsid w:val="002969FC"/>
    <w:rsid w:val="002A1FC2"/>
    <w:rsid w:val="002A2A15"/>
    <w:rsid w:val="002A3F11"/>
    <w:rsid w:val="002A4198"/>
    <w:rsid w:val="002A6627"/>
    <w:rsid w:val="002B481A"/>
    <w:rsid w:val="002C1B93"/>
    <w:rsid w:val="002C23E8"/>
    <w:rsid w:val="002C3B7D"/>
    <w:rsid w:val="002C61D0"/>
    <w:rsid w:val="002D0BF6"/>
    <w:rsid w:val="002D178E"/>
    <w:rsid w:val="002D287F"/>
    <w:rsid w:val="002D53C6"/>
    <w:rsid w:val="002D56EB"/>
    <w:rsid w:val="002D5733"/>
    <w:rsid w:val="002D6439"/>
    <w:rsid w:val="002D68BB"/>
    <w:rsid w:val="002D6967"/>
    <w:rsid w:val="002D7B8D"/>
    <w:rsid w:val="002E0166"/>
    <w:rsid w:val="002E1E3E"/>
    <w:rsid w:val="002E4DAB"/>
    <w:rsid w:val="002E5251"/>
    <w:rsid w:val="002E6637"/>
    <w:rsid w:val="002E6AD3"/>
    <w:rsid w:val="002F3825"/>
    <w:rsid w:val="002F4C4F"/>
    <w:rsid w:val="002F668B"/>
    <w:rsid w:val="002F6AB5"/>
    <w:rsid w:val="002F7D97"/>
    <w:rsid w:val="003007B2"/>
    <w:rsid w:val="00300C63"/>
    <w:rsid w:val="003019D2"/>
    <w:rsid w:val="0030253E"/>
    <w:rsid w:val="00302801"/>
    <w:rsid w:val="00304EAD"/>
    <w:rsid w:val="00311E42"/>
    <w:rsid w:val="003123FB"/>
    <w:rsid w:val="00314185"/>
    <w:rsid w:val="00314F73"/>
    <w:rsid w:val="00317867"/>
    <w:rsid w:val="00322ED0"/>
    <w:rsid w:val="00325068"/>
    <w:rsid w:val="00327B48"/>
    <w:rsid w:val="00327CCF"/>
    <w:rsid w:val="0033037C"/>
    <w:rsid w:val="00331E56"/>
    <w:rsid w:val="003347DF"/>
    <w:rsid w:val="00335F5C"/>
    <w:rsid w:val="00336BF4"/>
    <w:rsid w:val="0034203A"/>
    <w:rsid w:val="00351707"/>
    <w:rsid w:val="003522BE"/>
    <w:rsid w:val="00353852"/>
    <w:rsid w:val="00353A41"/>
    <w:rsid w:val="0035539E"/>
    <w:rsid w:val="0036015F"/>
    <w:rsid w:val="00360F76"/>
    <w:rsid w:val="00365710"/>
    <w:rsid w:val="003708F2"/>
    <w:rsid w:val="003750C1"/>
    <w:rsid w:val="00383619"/>
    <w:rsid w:val="00384350"/>
    <w:rsid w:val="00384E83"/>
    <w:rsid w:val="00385CE9"/>
    <w:rsid w:val="00385DB9"/>
    <w:rsid w:val="00385F68"/>
    <w:rsid w:val="00394A60"/>
    <w:rsid w:val="003A553A"/>
    <w:rsid w:val="003B1825"/>
    <w:rsid w:val="003B1A48"/>
    <w:rsid w:val="003B247C"/>
    <w:rsid w:val="003B2F3D"/>
    <w:rsid w:val="003B3F9E"/>
    <w:rsid w:val="003C049A"/>
    <w:rsid w:val="003C0BFC"/>
    <w:rsid w:val="003C26FC"/>
    <w:rsid w:val="003C303B"/>
    <w:rsid w:val="003C4B52"/>
    <w:rsid w:val="003C76A8"/>
    <w:rsid w:val="003D46E4"/>
    <w:rsid w:val="003D4F72"/>
    <w:rsid w:val="003D742A"/>
    <w:rsid w:val="003D779E"/>
    <w:rsid w:val="003E1C89"/>
    <w:rsid w:val="003E4D67"/>
    <w:rsid w:val="003E5A46"/>
    <w:rsid w:val="003E602B"/>
    <w:rsid w:val="003E6150"/>
    <w:rsid w:val="003E66F0"/>
    <w:rsid w:val="003E6C15"/>
    <w:rsid w:val="003F1A4A"/>
    <w:rsid w:val="003F1BC6"/>
    <w:rsid w:val="003F47BA"/>
    <w:rsid w:val="00401F83"/>
    <w:rsid w:val="00403729"/>
    <w:rsid w:val="00403EEB"/>
    <w:rsid w:val="00407600"/>
    <w:rsid w:val="00413C5D"/>
    <w:rsid w:val="00415722"/>
    <w:rsid w:val="00415B41"/>
    <w:rsid w:val="00416287"/>
    <w:rsid w:val="0042020A"/>
    <w:rsid w:val="0042144B"/>
    <w:rsid w:val="004231D6"/>
    <w:rsid w:val="00424212"/>
    <w:rsid w:val="00424640"/>
    <w:rsid w:val="0042502B"/>
    <w:rsid w:val="004259BA"/>
    <w:rsid w:val="004324C9"/>
    <w:rsid w:val="00437356"/>
    <w:rsid w:val="00440170"/>
    <w:rsid w:val="00441E09"/>
    <w:rsid w:val="00450598"/>
    <w:rsid w:val="00452309"/>
    <w:rsid w:val="00452FE8"/>
    <w:rsid w:val="0045349F"/>
    <w:rsid w:val="00453D42"/>
    <w:rsid w:val="0045570A"/>
    <w:rsid w:val="004562A4"/>
    <w:rsid w:val="00456CE8"/>
    <w:rsid w:val="00461899"/>
    <w:rsid w:val="004619B1"/>
    <w:rsid w:val="00464845"/>
    <w:rsid w:val="00465061"/>
    <w:rsid w:val="004651F5"/>
    <w:rsid w:val="00466029"/>
    <w:rsid w:val="004661E0"/>
    <w:rsid w:val="004774BA"/>
    <w:rsid w:val="00483F04"/>
    <w:rsid w:val="004863B3"/>
    <w:rsid w:val="00487B4B"/>
    <w:rsid w:val="004908C6"/>
    <w:rsid w:val="00492302"/>
    <w:rsid w:val="00492FBE"/>
    <w:rsid w:val="00493BBF"/>
    <w:rsid w:val="0049709E"/>
    <w:rsid w:val="00497336"/>
    <w:rsid w:val="004A4370"/>
    <w:rsid w:val="004A76D3"/>
    <w:rsid w:val="004A7AF8"/>
    <w:rsid w:val="004B03FA"/>
    <w:rsid w:val="004B10D2"/>
    <w:rsid w:val="004B4EC6"/>
    <w:rsid w:val="004B6AFF"/>
    <w:rsid w:val="004B7AF3"/>
    <w:rsid w:val="004B7DFF"/>
    <w:rsid w:val="004C0878"/>
    <w:rsid w:val="004C1702"/>
    <w:rsid w:val="004C4BE3"/>
    <w:rsid w:val="004C6445"/>
    <w:rsid w:val="004D0460"/>
    <w:rsid w:val="004D1F13"/>
    <w:rsid w:val="004D3BC2"/>
    <w:rsid w:val="004D5771"/>
    <w:rsid w:val="004E11E6"/>
    <w:rsid w:val="004E34ED"/>
    <w:rsid w:val="004E5036"/>
    <w:rsid w:val="004E51E5"/>
    <w:rsid w:val="004E7107"/>
    <w:rsid w:val="004E7742"/>
    <w:rsid w:val="004F01C7"/>
    <w:rsid w:val="004F0EC3"/>
    <w:rsid w:val="004F19D3"/>
    <w:rsid w:val="004F4977"/>
    <w:rsid w:val="004F52C5"/>
    <w:rsid w:val="004F685C"/>
    <w:rsid w:val="004F6F16"/>
    <w:rsid w:val="00501A5A"/>
    <w:rsid w:val="005066D3"/>
    <w:rsid w:val="005069C0"/>
    <w:rsid w:val="005108D0"/>
    <w:rsid w:val="00512189"/>
    <w:rsid w:val="005167F8"/>
    <w:rsid w:val="00517568"/>
    <w:rsid w:val="005209F7"/>
    <w:rsid w:val="00524E7F"/>
    <w:rsid w:val="005266F4"/>
    <w:rsid w:val="00532E10"/>
    <w:rsid w:val="00535813"/>
    <w:rsid w:val="00535DC5"/>
    <w:rsid w:val="00540626"/>
    <w:rsid w:val="0055216F"/>
    <w:rsid w:val="005566C5"/>
    <w:rsid w:val="00561EF7"/>
    <w:rsid w:val="00562D73"/>
    <w:rsid w:val="00564ED9"/>
    <w:rsid w:val="00565592"/>
    <w:rsid w:val="00571427"/>
    <w:rsid w:val="00572A07"/>
    <w:rsid w:val="005753B7"/>
    <w:rsid w:val="005758C8"/>
    <w:rsid w:val="00576E5E"/>
    <w:rsid w:val="00577628"/>
    <w:rsid w:val="0058254F"/>
    <w:rsid w:val="005863CE"/>
    <w:rsid w:val="0059158C"/>
    <w:rsid w:val="00591C56"/>
    <w:rsid w:val="005944DF"/>
    <w:rsid w:val="00595943"/>
    <w:rsid w:val="0059650B"/>
    <w:rsid w:val="005A127B"/>
    <w:rsid w:val="005A307D"/>
    <w:rsid w:val="005A70F4"/>
    <w:rsid w:val="005B1B8A"/>
    <w:rsid w:val="005B1FA1"/>
    <w:rsid w:val="005B325C"/>
    <w:rsid w:val="005B4F30"/>
    <w:rsid w:val="005B66A9"/>
    <w:rsid w:val="005C0B01"/>
    <w:rsid w:val="005C20A9"/>
    <w:rsid w:val="005C7A49"/>
    <w:rsid w:val="005D08F4"/>
    <w:rsid w:val="005D0BA9"/>
    <w:rsid w:val="005D2156"/>
    <w:rsid w:val="005D312D"/>
    <w:rsid w:val="005D489D"/>
    <w:rsid w:val="005D7AAD"/>
    <w:rsid w:val="005F3A3E"/>
    <w:rsid w:val="005F5EB4"/>
    <w:rsid w:val="00602895"/>
    <w:rsid w:val="00603C0D"/>
    <w:rsid w:val="00603D48"/>
    <w:rsid w:val="00606BCE"/>
    <w:rsid w:val="00610FD2"/>
    <w:rsid w:val="00612BA0"/>
    <w:rsid w:val="00614836"/>
    <w:rsid w:val="00614D21"/>
    <w:rsid w:val="006165A5"/>
    <w:rsid w:val="00616E8A"/>
    <w:rsid w:val="00621843"/>
    <w:rsid w:val="006236D7"/>
    <w:rsid w:val="006238BA"/>
    <w:rsid w:val="00623DFC"/>
    <w:rsid w:val="006251FE"/>
    <w:rsid w:val="00625AD6"/>
    <w:rsid w:val="006266DF"/>
    <w:rsid w:val="00627386"/>
    <w:rsid w:val="00630A06"/>
    <w:rsid w:val="00634367"/>
    <w:rsid w:val="00635362"/>
    <w:rsid w:val="0063538E"/>
    <w:rsid w:val="00637F77"/>
    <w:rsid w:val="00645200"/>
    <w:rsid w:val="00647661"/>
    <w:rsid w:val="00650099"/>
    <w:rsid w:val="00651079"/>
    <w:rsid w:val="00651D54"/>
    <w:rsid w:val="00652AE2"/>
    <w:rsid w:val="0066182C"/>
    <w:rsid w:val="00670C8F"/>
    <w:rsid w:val="00672CCE"/>
    <w:rsid w:val="00672CD9"/>
    <w:rsid w:val="0067757E"/>
    <w:rsid w:val="00681F63"/>
    <w:rsid w:val="00684838"/>
    <w:rsid w:val="00687303"/>
    <w:rsid w:val="0068779F"/>
    <w:rsid w:val="00696AC6"/>
    <w:rsid w:val="006B0595"/>
    <w:rsid w:val="006B2597"/>
    <w:rsid w:val="006B31B3"/>
    <w:rsid w:val="006B32AD"/>
    <w:rsid w:val="006B4919"/>
    <w:rsid w:val="006B55DD"/>
    <w:rsid w:val="006C1FA0"/>
    <w:rsid w:val="006C2751"/>
    <w:rsid w:val="006C5E93"/>
    <w:rsid w:val="006C5ED7"/>
    <w:rsid w:val="006C772F"/>
    <w:rsid w:val="006C7FBF"/>
    <w:rsid w:val="006D0EDC"/>
    <w:rsid w:val="006D47A0"/>
    <w:rsid w:val="006D50DA"/>
    <w:rsid w:val="006E3271"/>
    <w:rsid w:val="006E67ED"/>
    <w:rsid w:val="006F188D"/>
    <w:rsid w:val="006F6029"/>
    <w:rsid w:val="00702B5E"/>
    <w:rsid w:val="007042C3"/>
    <w:rsid w:val="0070498E"/>
    <w:rsid w:val="007056D7"/>
    <w:rsid w:val="007201ED"/>
    <w:rsid w:val="0072050D"/>
    <w:rsid w:val="007268BB"/>
    <w:rsid w:val="00730CB0"/>
    <w:rsid w:val="0073466F"/>
    <w:rsid w:val="00734E59"/>
    <w:rsid w:val="007355E3"/>
    <w:rsid w:val="00745F6A"/>
    <w:rsid w:val="00752A43"/>
    <w:rsid w:val="00756323"/>
    <w:rsid w:val="00765504"/>
    <w:rsid w:val="007661FA"/>
    <w:rsid w:val="00771BB7"/>
    <w:rsid w:val="0077355B"/>
    <w:rsid w:val="00773BE4"/>
    <w:rsid w:val="0078425E"/>
    <w:rsid w:val="00790CAB"/>
    <w:rsid w:val="007932AE"/>
    <w:rsid w:val="0079670E"/>
    <w:rsid w:val="007973B4"/>
    <w:rsid w:val="007A015D"/>
    <w:rsid w:val="007A0983"/>
    <w:rsid w:val="007A1FBC"/>
    <w:rsid w:val="007A2A2F"/>
    <w:rsid w:val="007A6373"/>
    <w:rsid w:val="007A736F"/>
    <w:rsid w:val="007B0120"/>
    <w:rsid w:val="007B16C0"/>
    <w:rsid w:val="007C02E9"/>
    <w:rsid w:val="007D0F9A"/>
    <w:rsid w:val="007D30B6"/>
    <w:rsid w:val="007D31BA"/>
    <w:rsid w:val="007D3D2B"/>
    <w:rsid w:val="007D6847"/>
    <w:rsid w:val="007D6B7A"/>
    <w:rsid w:val="007D7890"/>
    <w:rsid w:val="007E0B4B"/>
    <w:rsid w:val="007E3A5C"/>
    <w:rsid w:val="007E3B50"/>
    <w:rsid w:val="007E6467"/>
    <w:rsid w:val="007E7685"/>
    <w:rsid w:val="007F1118"/>
    <w:rsid w:val="007F310E"/>
    <w:rsid w:val="007F4819"/>
    <w:rsid w:val="007F5DC6"/>
    <w:rsid w:val="00800CBB"/>
    <w:rsid w:val="008049A9"/>
    <w:rsid w:val="00805A60"/>
    <w:rsid w:val="00805C04"/>
    <w:rsid w:val="00805DCF"/>
    <w:rsid w:val="00806820"/>
    <w:rsid w:val="00811711"/>
    <w:rsid w:val="008123E2"/>
    <w:rsid w:val="00812470"/>
    <w:rsid w:val="00813AFC"/>
    <w:rsid w:val="00820EA7"/>
    <w:rsid w:val="00822120"/>
    <w:rsid w:val="00824C8D"/>
    <w:rsid w:val="00824E24"/>
    <w:rsid w:val="00830C1E"/>
    <w:rsid w:val="00831A39"/>
    <w:rsid w:val="008329B3"/>
    <w:rsid w:val="00833320"/>
    <w:rsid w:val="00835945"/>
    <w:rsid w:val="00835C20"/>
    <w:rsid w:val="00841EDC"/>
    <w:rsid w:val="00842DB5"/>
    <w:rsid w:val="0084489F"/>
    <w:rsid w:val="00845B9D"/>
    <w:rsid w:val="008561C0"/>
    <w:rsid w:val="00874AEF"/>
    <w:rsid w:val="008767D7"/>
    <w:rsid w:val="00877043"/>
    <w:rsid w:val="00880064"/>
    <w:rsid w:val="00880B69"/>
    <w:rsid w:val="00881800"/>
    <w:rsid w:val="008827A4"/>
    <w:rsid w:val="0088510F"/>
    <w:rsid w:val="008854A9"/>
    <w:rsid w:val="00886246"/>
    <w:rsid w:val="00891E7A"/>
    <w:rsid w:val="00892AC3"/>
    <w:rsid w:val="008939CA"/>
    <w:rsid w:val="0089680D"/>
    <w:rsid w:val="00897E82"/>
    <w:rsid w:val="008A2000"/>
    <w:rsid w:val="008A213B"/>
    <w:rsid w:val="008A7E02"/>
    <w:rsid w:val="008B4E30"/>
    <w:rsid w:val="008B58CB"/>
    <w:rsid w:val="008B6964"/>
    <w:rsid w:val="008B6ADF"/>
    <w:rsid w:val="008B70E3"/>
    <w:rsid w:val="008B7B6E"/>
    <w:rsid w:val="008C26C7"/>
    <w:rsid w:val="008C55E2"/>
    <w:rsid w:val="008D2778"/>
    <w:rsid w:val="008D6C34"/>
    <w:rsid w:val="008E0500"/>
    <w:rsid w:val="008E2C71"/>
    <w:rsid w:val="008E3873"/>
    <w:rsid w:val="008E58D6"/>
    <w:rsid w:val="008E7A24"/>
    <w:rsid w:val="008F0ABD"/>
    <w:rsid w:val="008F23C4"/>
    <w:rsid w:val="008F37E5"/>
    <w:rsid w:val="008F4EAA"/>
    <w:rsid w:val="00900924"/>
    <w:rsid w:val="00900E0F"/>
    <w:rsid w:val="00904435"/>
    <w:rsid w:val="00910F3B"/>
    <w:rsid w:val="0091511E"/>
    <w:rsid w:val="009207E3"/>
    <w:rsid w:val="00920886"/>
    <w:rsid w:val="00920D2E"/>
    <w:rsid w:val="00920F17"/>
    <w:rsid w:val="00921F0A"/>
    <w:rsid w:val="00922086"/>
    <w:rsid w:val="0092264F"/>
    <w:rsid w:val="00924D86"/>
    <w:rsid w:val="0093383D"/>
    <w:rsid w:val="00943420"/>
    <w:rsid w:val="00944D8E"/>
    <w:rsid w:val="00945D11"/>
    <w:rsid w:val="00946291"/>
    <w:rsid w:val="0095103D"/>
    <w:rsid w:val="0095437D"/>
    <w:rsid w:val="00954567"/>
    <w:rsid w:val="009571DA"/>
    <w:rsid w:val="00957C29"/>
    <w:rsid w:val="0096095B"/>
    <w:rsid w:val="00961A84"/>
    <w:rsid w:val="00967DDD"/>
    <w:rsid w:val="00970D22"/>
    <w:rsid w:val="0097121F"/>
    <w:rsid w:val="00971EA5"/>
    <w:rsid w:val="00971ECC"/>
    <w:rsid w:val="0097732E"/>
    <w:rsid w:val="009807C2"/>
    <w:rsid w:val="00980C74"/>
    <w:rsid w:val="00982051"/>
    <w:rsid w:val="00985849"/>
    <w:rsid w:val="009865E6"/>
    <w:rsid w:val="00987936"/>
    <w:rsid w:val="00991ECB"/>
    <w:rsid w:val="0099316D"/>
    <w:rsid w:val="0099342B"/>
    <w:rsid w:val="009946DC"/>
    <w:rsid w:val="009A0AE5"/>
    <w:rsid w:val="009A120B"/>
    <w:rsid w:val="009A1EB0"/>
    <w:rsid w:val="009A67F4"/>
    <w:rsid w:val="009A7282"/>
    <w:rsid w:val="009A771B"/>
    <w:rsid w:val="009B4D8F"/>
    <w:rsid w:val="009C14E5"/>
    <w:rsid w:val="009D27C2"/>
    <w:rsid w:val="009D2C1B"/>
    <w:rsid w:val="009D3A3E"/>
    <w:rsid w:val="009E047F"/>
    <w:rsid w:val="009E06CD"/>
    <w:rsid w:val="009E0833"/>
    <w:rsid w:val="009E4A16"/>
    <w:rsid w:val="009E54A5"/>
    <w:rsid w:val="009F3734"/>
    <w:rsid w:val="009F55FD"/>
    <w:rsid w:val="009F5BE9"/>
    <w:rsid w:val="00A00AF4"/>
    <w:rsid w:val="00A06CF0"/>
    <w:rsid w:val="00A12985"/>
    <w:rsid w:val="00A2125C"/>
    <w:rsid w:val="00A27BC9"/>
    <w:rsid w:val="00A31440"/>
    <w:rsid w:val="00A32AB8"/>
    <w:rsid w:val="00A35E81"/>
    <w:rsid w:val="00A4142F"/>
    <w:rsid w:val="00A43B75"/>
    <w:rsid w:val="00A44B2E"/>
    <w:rsid w:val="00A46766"/>
    <w:rsid w:val="00A50CDC"/>
    <w:rsid w:val="00A511F7"/>
    <w:rsid w:val="00A572F2"/>
    <w:rsid w:val="00A60752"/>
    <w:rsid w:val="00A60C25"/>
    <w:rsid w:val="00A63CA4"/>
    <w:rsid w:val="00A66BAF"/>
    <w:rsid w:val="00A735C2"/>
    <w:rsid w:val="00A75BB4"/>
    <w:rsid w:val="00A760F9"/>
    <w:rsid w:val="00A76DFB"/>
    <w:rsid w:val="00A81729"/>
    <w:rsid w:val="00A90285"/>
    <w:rsid w:val="00A92364"/>
    <w:rsid w:val="00A9396B"/>
    <w:rsid w:val="00AA2BC0"/>
    <w:rsid w:val="00AA39D7"/>
    <w:rsid w:val="00AA4DD6"/>
    <w:rsid w:val="00AA7B91"/>
    <w:rsid w:val="00AA7E5E"/>
    <w:rsid w:val="00AB057B"/>
    <w:rsid w:val="00AB078E"/>
    <w:rsid w:val="00AB3B5C"/>
    <w:rsid w:val="00AB4626"/>
    <w:rsid w:val="00AC0CEE"/>
    <w:rsid w:val="00AC2EA8"/>
    <w:rsid w:val="00AC41AF"/>
    <w:rsid w:val="00AC4997"/>
    <w:rsid w:val="00AC5BF9"/>
    <w:rsid w:val="00AC6C20"/>
    <w:rsid w:val="00AC71EB"/>
    <w:rsid w:val="00AD1F62"/>
    <w:rsid w:val="00AD604F"/>
    <w:rsid w:val="00AD6602"/>
    <w:rsid w:val="00AD6797"/>
    <w:rsid w:val="00AE0494"/>
    <w:rsid w:val="00AE05A4"/>
    <w:rsid w:val="00AE0C0E"/>
    <w:rsid w:val="00AE2F19"/>
    <w:rsid w:val="00AE2FC0"/>
    <w:rsid w:val="00AE720E"/>
    <w:rsid w:val="00AF3497"/>
    <w:rsid w:val="00AF54FD"/>
    <w:rsid w:val="00AF7AD0"/>
    <w:rsid w:val="00B039A9"/>
    <w:rsid w:val="00B042C8"/>
    <w:rsid w:val="00B1260A"/>
    <w:rsid w:val="00B151D2"/>
    <w:rsid w:val="00B172FA"/>
    <w:rsid w:val="00B17BAA"/>
    <w:rsid w:val="00B20A5F"/>
    <w:rsid w:val="00B2224C"/>
    <w:rsid w:val="00B24EFF"/>
    <w:rsid w:val="00B268BA"/>
    <w:rsid w:val="00B27FCD"/>
    <w:rsid w:val="00B35874"/>
    <w:rsid w:val="00B358F4"/>
    <w:rsid w:val="00B36060"/>
    <w:rsid w:val="00B375D7"/>
    <w:rsid w:val="00B4127B"/>
    <w:rsid w:val="00B421BC"/>
    <w:rsid w:val="00B42ED5"/>
    <w:rsid w:val="00B43B5E"/>
    <w:rsid w:val="00B4413A"/>
    <w:rsid w:val="00B46B7F"/>
    <w:rsid w:val="00B507DF"/>
    <w:rsid w:val="00B513A5"/>
    <w:rsid w:val="00B52F67"/>
    <w:rsid w:val="00B54BEB"/>
    <w:rsid w:val="00B56B7A"/>
    <w:rsid w:val="00B63A62"/>
    <w:rsid w:val="00B65424"/>
    <w:rsid w:val="00B66305"/>
    <w:rsid w:val="00B669F3"/>
    <w:rsid w:val="00B672E5"/>
    <w:rsid w:val="00B713E1"/>
    <w:rsid w:val="00B7350E"/>
    <w:rsid w:val="00B827B8"/>
    <w:rsid w:val="00B84E82"/>
    <w:rsid w:val="00B8601D"/>
    <w:rsid w:val="00B903BE"/>
    <w:rsid w:val="00B922B2"/>
    <w:rsid w:val="00B95CB3"/>
    <w:rsid w:val="00B9679B"/>
    <w:rsid w:val="00B96C77"/>
    <w:rsid w:val="00BA1B8F"/>
    <w:rsid w:val="00BA2C57"/>
    <w:rsid w:val="00BA4F67"/>
    <w:rsid w:val="00BA5FB3"/>
    <w:rsid w:val="00BA66E1"/>
    <w:rsid w:val="00BA793F"/>
    <w:rsid w:val="00BB5703"/>
    <w:rsid w:val="00BB725D"/>
    <w:rsid w:val="00BC011B"/>
    <w:rsid w:val="00BC1209"/>
    <w:rsid w:val="00BC5C86"/>
    <w:rsid w:val="00BD0919"/>
    <w:rsid w:val="00BD113D"/>
    <w:rsid w:val="00BD45AA"/>
    <w:rsid w:val="00BD6839"/>
    <w:rsid w:val="00BE0039"/>
    <w:rsid w:val="00BE1C4A"/>
    <w:rsid w:val="00BE29BA"/>
    <w:rsid w:val="00BE52D4"/>
    <w:rsid w:val="00BF1FB3"/>
    <w:rsid w:val="00BF4FEE"/>
    <w:rsid w:val="00C01ED5"/>
    <w:rsid w:val="00C021A6"/>
    <w:rsid w:val="00C02AB6"/>
    <w:rsid w:val="00C06585"/>
    <w:rsid w:val="00C068BF"/>
    <w:rsid w:val="00C07FD4"/>
    <w:rsid w:val="00C1349D"/>
    <w:rsid w:val="00C152B7"/>
    <w:rsid w:val="00C153D7"/>
    <w:rsid w:val="00C165D8"/>
    <w:rsid w:val="00C202D2"/>
    <w:rsid w:val="00C21F2D"/>
    <w:rsid w:val="00C22327"/>
    <w:rsid w:val="00C22B84"/>
    <w:rsid w:val="00C24C6A"/>
    <w:rsid w:val="00C31F6F"/>
    <w:rsid w:val="00C333CF"/>
    <w:rsid w:val="00C34EC1"/>
    <w:rsid w:val="00C402CF"/>
    <w:rsid w:val="00C429CC"/>
    <w:rsid w:val="00C4376A"/>
    <w:rsid w:val="00C44288"/>
    <w:rsid w:val="00C44BD7"/>
    <w:rsid w:val="00C535A6"/>
    <w:rsid w:val="00C54526"/>
    <w:rsid w:val="00C571CF"/>
    <w:rsid w:val="00C6314E"/>
    <w:rsid w:val="00C638C7"/>
    <w:rsid w:val="00C64830"/>
    <w:rsid w:val="00C6530E"/>
    <w:rsid w:val="00C65FFC"/>
    <w:rsid w:val="00C707CC"/>
    <w:rsid w:val="00C71AC7"/>
    <w:rsid w:val="00C7214B"/>
    <w:rsid w:val="00C76CEA"/>
    <w:rsid w:val="00C819EC"/>
    <w:rsid w:val="00C86998"/>
    <w:rsid w:val="00C921AB"/>
    <w:rsid w:val="00C92707"/>
    <w:rsid w:val="00C92A06"/>
    <w:rsid w:val="00C92C6E"/>
    <w:rsid w:val="00C969FF"/>
    <w:rsid w:val="00C9756D"/>
    <w:rsid w:val="00C9787C"/>
    <w:rsid w:val="00CA1C33"/>
    <w:rsid w:val="00CA6A19"/>
    <w:rsid w:val="00CA6AA2"/>
    <w:rsid w:val="00CB4F3A"/>
    <w:rsid w:val="00CB571B"/>
    <w:rsid w:val="00CB6505"/>
    <w:rsid w:val="00CC10EE"/>
    <w:rsid w:val="00CC1C20"/>
    <w:rsid w:val="00CC23AC"/>
    <w:rsid w:val="00CC70B4"/>
    <w:rsid w:val="00CD33F0"/>
    <w:rsid w:val="00CE03D4"/>
    <w:rsid w:val="00CE3276"/>
    <w:rsid w:val="00CE5057"/>
    <w:rsid w:val="00CE562F"/>
    <w:rsid w:val="00CE6384"/>
    <w:rsid w:val="00CE6AA1"/>
    <w:rsid w:val="00CF1DA3"/>
    <w:rsid w:val="00CF5901"/>
    <w:rsid w:val="00CF7ED7"/>
    <w:rsid w:val="00D00CAF"/>
    <w:rsid w:val="00D030C2"/>
    <w:rsid w:val="00D055A5"/>
    <w:rsid w:val="00D05704"/>
    <w:rsid w:val="00D07EA6"/>
    <w:rsid w:val="00D13C0E"/>
    <w:rsid w:val="00D22EE1"/>
    <w:rsid w:val="00D239A2"/>
    <w:rsid w:val="00D24DF8"/>
    <w:rsid w:val="00D31527"/>
    <w:rsid w:val="00D3588D"/>
    <w:rsid w:val="00D456D4"/>
    <w:rsid w:val="00D46180"/>
    <w:rsid w:val="00D51003"/>
    <w:rsid w:val="00D51373"/>
    <w:rsid w:val="00D52D36"/>
    <w:rsid w:val="00D57194"/>
    <w:rsid w:val="00D57DCC"/>
    <w:rsid w:val="00D63892"/>
    <w:rsid w:val="00D7063B"/>
    <w:rsid w:val="00D70A06"/>
    <w:rsid w:val="00D7405C"/>
    <w:rsid w:val="00D809A1"/>
    <w:rsid w:val="00D829D2"/>
    <w:rsid w:val="00D85B00"/>
    <w:rsid w:val="00D90E05"/>
    <w:rsid w:val="00D9202E"/>
    <w:rsid w:val="00D93898"/>
    <w:rsid w:val="00D94AF1"/>
    <w:rsid w:val="00DA14EB"/>
    <w:rsid w:val="00DA6A5E"/>
    <w:rsid w:val="00DB2BFC"/>
    <w:rsid w:val="00DB30B7"/>
    <w:rsid w:val="00DB3428"/>
    <w:rsid w:val="00DB6011"/>
    <w:rsid w:val="00DC4696"/>
    <w:rsid w:val="00DD181D"/>
    <w:rsid w:val="00DD4103"/>
    <w:rsid w:val="00DD4464"/>
    <w:rsid w:val="00DE19D6"/>
    <w:rsid w:val="00DE4F5B"/>
    <w:rsid w:val="00DE60B6"/>
    <w:rsid w:val="00DE7200"/>
    <w:rsid w:val="00DF7EDF"/>
    <w:rsid w:val="00E02FD6"/>
    <w:rsid w:val="00E07492"/>
    <w:rsid w:val="00E11426"/>
    <w:rsid w:val="00E115D5"/>
    <w:rsid w:val="00E11EC0"/>
    <w:rsid w:val="00E14327"/>
    <w:rsid w:val="00E223B8"/>
    <w:rsid w:val="00E24688"/>
    <w:rsid w:val="00E30ABF"/>
    <w:rsid w:val="00E317AF"/>
    <w:rsid w:val="00E32E40"/>
    <w:rsid w:val="00E42AE4"/>
    <w:rsid w:val="00E44BF9"/>
    <w:rsid w:val="00E45870"/>
    <w:rsid w:val="00E470F8"/>
    <w:rsid w:val="00E4711A"/>
    <w:rsid w:val="00E4740D"/>
    <w:rsid w:val="00E47CD6"/>
    <w:rsid w:val="00E525FB"/>
    <w:rsid w:val="00E62667"/>
    <w:rsid w:val="00E63E1C"/>
    <w:rsid w:val="00E63E85"/>
    <w:rsid w:val="00E71424"/>
    <w:rsid w:val="00E73000"/>
    <w:rsid w:val="00E73B5F"/>
    <w:rsid w:val="00E84E88"/>
    <w:rsid w:val="00E95F33"/>
    <w:rsid w:val="00E97630"/>
    <w:rsid w:val="00EA28E0"/>
    <w:rsid w:val="00EA36D5"/>
    <w:rsid w:val="00EA5ADC"/>
    <w:rsid w:val="00EB0EAA"/>
    <w:rsid w:val="00EB3747"/>
    <w:rsid w:val="00EB4654"/>
    <w:rsid w:val="00EB50E9"/>
    <w:rsid w:val="00EC067C"/>
    <w:rsid w:val="00EC0BD6"/>
    <w:rsid w:val="00EC2C01"/>
    <w:rsid w:val="00EC69CD"/>
    <w:rsid w:val="00EC71BA"/>
    <w:rsid w:val="00ED0ACB"/>
    <w:rsid w:val="00ED4C79"/>
    <w:rsid w:val="00ED54FF"/>
    <w:rsid w:val="00ED59D8"/>
    <w:rsid w:val="00ED7445"/>
    <w:rsid w:val="00ED7E27"/>
    <w:rsid w:val="00EE015B"/>
    <w:rsid w:val="00EE25A7"/>
    <w:rsid w:val="00EE2635"/>
    <w:rsid w:val="00EE2C49"/>
    <w:rsid w:val="00EE4144"/>
    <w:rsid w:val="00EE516A"/>
    <w:rsid w:val="00EE73F3"/>
    <w:rsid w:val="00EF0ADC"/>
    <w:rsid w:val="00EF1660"/>
    <w:rsid w:val="00EF22DA"/>
    <w:rsid w:val="00EF71CD"/>
    <w:rsid w:val="00F02ABE"/>
    <w:rsid w:val="00F1012A"/>
    <w:rsid w:val="00F107BB"/>
    <w:rsid w:val="00F12FFE"/>
    <w:rsid w:val="00F1480D"/>
    <w:rsid w:val="00F17106"/>
    <w:rsid w:val="00F1768D"/>
    <w:rsid w:val="00F2043C"/>
    <w:rsid w:val="00F21E3E"/>
    <w:rsid w:val="00F23997"/>
    <w:rsid w:val="00F2422D"/>
    <w:rsid w:val="00F242B7"/>
    <w:rsid w:val="00F30BA7"/>
    <w:rsid w:val="00F3540D"/>
    <w:rsid w:val="00F40BCA"/>
    <w:rsid w:val="00F42155"/>
    <w:rsid w:val="00F4285D"/>
    <w:rsid w:val="00F457A6"/>
    <w:rsid w:val="00F57B8F"/>
    <w:rsid w:val="00F6374C"/>
    <w:rsid w:val="00F66811"/>
    <w:rsid w:val="00F77FD6"/>
    <w:rsid w:val="00F81D3F"/>
    <w:rsid w:val="00F87889"/>
    <w:rsid w:val="00F905E0"/>
    <w:rsid w:val="00F90A26"/>
    <w:rsid w:val="00F927F0"/>
    <w:rsid w:val="00F942AB"/>
    <w:rsid w:val="00F94A3B"/>
    <w:rsid w:val="00F94AD3"/>
    <w:rsid w:val="00F94EFB"/>
    <w:rsid w:val="00FA004E"/>
    <w:rsid w:val="00FA4F77"/>
    <w:rsid w:val="00FB546B"/>
    <w:rsid w:val="00FC1B09"/>
    <w:rsid w:val="00FC1C10"/>
    <w:rsid w:val="00FC498B"/>
    <w:rsid w:val="00FD0903"/>
    <w:rsid w:val="00FD3A6D"/>
    <w:rsid w:val="00FE4429"/>
    <w:rsid w:val="00FE49D1"/>
    <w:rsid w:val="00FE7FDB"/>
    <w:rsid w:val="00FF02F2"/>
    <w:rsid w:val="00FF2159"/>
    <w:rsid w:val="00FF235D"/>
    <w:rsid w:val="00FF2823"/>
    <w:rsid w:val="00FF4033"/>
    <w:rsid w:val="00FF43F9"/>
    <w:rsid w:val="00FF50DB"/>
    <w:rsid w:val="00FF7E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6C719"/>
  <w15:docId w15:val="{BAA77626-19AD-4003-B98C-0E091023C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94A3B"/>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921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21AB"/>
  </w:style>
  <w:style w:type="paragraph" w:styleId="Stopka">
    <w:name w:val="footer"/>
    <w:basedOn w:val="Normalny"/>
    <w:link w:val="StopkaZnak"/>
    <w:uiPriority w:val="99"/>
    <w:unhideWhenUsed/>
    <w:rsid w:val="00C921A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21AB"/>
  </w:style>
  <w:style w:type="paragraph" w:styleId="Tekstdymka">
    <w:name w:val="Balloon Text"/>
    <w:basedOn w:val="Normalny"/>
    <w:link w:val="TekstdymkaZnak"/>
    <w:uiPriority w:val="99"/>
    <w:semiHidden/>
    <w:unhideWhenUsed/>
    <w:rsid w:val="00C921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921AB"/>
    <w:rPr>
      <w:rFonts w:ascii="Tahoma" w:hAnsi="Tahoma" w:cs="Tahoma"/>
      <w:sz w:val="16"/>
      <w:szCs w:val="16"/>
    </w:rPr>
  </w:style>
  <w:style w:type="paragraph" w:styleId="Akapitzlist">
    <w:name w:val="List Paragraph"/>
    <w:basedOn w:val="Normalny"/>
    <w:link w:val="AkapitzlistZnak"/>
    <w:uiPriority w:val="34"/>
    <w:qFormat/>
    <w:rsid w:val="00492FBE"/>
    <w:pPr>
      <w:ind w:left="720"/>
      <w:contextualSpacing/>
    </w:pPr>
  </w:style>
  <w:style w:type="paragraph" w:styleId="NormalnyWeb">
    <w:name w:val="Normal (Web)"/>
    <w:basedOn w:val="Normalny"/>
    <w:uiPriority w:val="99"/>
    <w:semiHidden/>
    <w:unhideWhenUsed/>
    <w:rsid w:val="006E67ED"/>
    <w:pPr>
      <w:spacing w:before="100" w:beforeAutospacing="1" w:after="100" w:afterAutospacing="1" w:line="240" w:lineRule="auto"/>
    </w:pPr>
    <w:rPr>
      <w:rFonts w:ascii="Times New Roman" w:hAnsi="Times New Roman" w:cs="Times New Roman"/>
      <w:sz w:val="24"/>
      <w:szCs w:val="24"/>
      <w:lang w:eastAsia="pl-PL"/>
    </w:rPr>
  </w:style>
  <w:style w:type="character" w:customStyle="1" w:styleId="AkapitzlistZnak">
    <w:name w:val="Akapit z listą Znak"/>
    <w:basedOn w:val="Domylnaczcionkaakapitu"/>
    <w:link w:val="Akapitzlist"/>
    <w:uiPriority w:val="34"/>
    <w:qFormat/>
    <w:locked/>
    <w:rsid w:val="006165A5"/>
  </w:style>
  <w:style w:type="character" w:styleId="Odwoaniedokomentarza">
    <w:name w:val="annotation reference"/>
    <w:basedOn w:val="Domylnaczcionkaakapitu"/>
    <w:uiPriority w:val="99"/>
    <w:semiHidden/>
    <w:unhideWhenUsed/>
    <w:rsid w:val="00EF71CD"/>
    <w:rPr>
      <w:sz w:val="16"/>
      <w:szCs w:val="16"/>
    </w:rPr>
  </w:style>
  <w:style w:type="paragraph" w:styleId="Tekstkomentarza">
    <w:name w:val="annotation text"/>
    <w:basedOn w:val="Normalny"/>
    <w:link w:val="TekstkomentarzaZnak"/>
    <w:uiPriority w:val="99"/>
    <w:semiHidden/>
    <w:unhideWhenUsed/>
    <w:rsid w:val="00EF71C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F71CD"/>
    <w:rPr>
      <w:sz w:val="20"/>
      <w:szCs w:val="20"/>
    </w:rPr>
  </w:style>
  <w:style w:type="paragraph" w:styleId="Tematkomentarza">
    <w:name w:val="annotation subject"/>
    <w:basedOn w:val="Tekstkomentarza"/>
    <w:next w:val="Tekstkomentarza"/>
    <w:link w:val="TematkomentarzaZnak"/>
    <w:uiPriority w:val="99"/>
    <w:semiHidden/>
    <w:unhideWhenUsed/>
    <w:rsid w:val="00EF71CD"/>
    <w:rPr>
      <w:b/>
      <w:bCs/>
    </w:rPr>
  </w:style>
  <w:style w:type="character" w:customStyle="1" w:styleId="TematkomentarzaZnak">
    <w:name w:val="Temat komentarza Znak"/>
    <w:basedOn w:val="TekstkomentarzaZnak"/>
    <w:link w:val="Tematkomentarza"/>
    <w:uiPriority w:val="99"/>
    <w:semiHidden/>
    <w:rsid w:val="00EF71CD"/>
    <w:rPr>
      <w:b/>
      <w:bCs/>
      <w:sz w:val="20"/>
      <w:szCs w:val="20"/>
    </w:rPr>
  </w:style>
  <w:style w:type="paragraph" w:styleId="Zwykytekst">
    <w:name w:val="Plain Text"/>
    <w:basedOn w:val="Normalny"/>
    <w:link w:val="ZwykytekstZnak"/>
    <w:uiPriority w:val="99"/>
    <w:unhideWhenUsed/>
    <w:rsid w:val="0006115E"/>
    <w:pPr>
      <w:spacing w:after="0" w:line="240" w:lineRule="auto"/>
    </w:pPr>
    <w:rPr>
      <w:rFonts w:ascii="Times New Roman" w:hAnsi="Times New Roman"/>
      <w:sz w:val="21"/>
      <w:szCs w:val="21"/>
    </w:rPr>
  </w:style>
  <w:style w:type="character" w:customStyle="1" w:styleId="ZwykytekstZnak">
    <w:name w:val="Zwykły tekst Znak"/>
    <w:basedOn w:val="Domylnaczcionkaakapitu"/>
    <w:link w:val="Zwykytekst"/>
    <w:uiPriority w:val="99"/>
    <w:rsid w:val="0006115E"/>
    <w:rPr>
      <w:rFonts w:ascii="Times New Roman" w:hAnsi="Times New Roman"/>
      <w:sz w:val="21"/>
      <w:szCs w:val="21"/>
    </w:rPr>
  </w:style>
  <w:style w:type="paragraph" w:customStyle="1" w:styleId="xmsonormal">
    <w:name w:val="x_msonormal"/>
    <w:basedOn w:val="Normalny"/>
    <w:rsid w:val="00D70A0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aliases w:val="Tekst podstawow.(F2),(F2),A Body Text,(F2) Znak Znak,A Body Text Znak Znak"/>
    <w:basedOn w:val="Normalny"/>
    <w:link w:val="TekstpodstawowyZnak"/>
    <w:uiPriority w:val="1"/>
    <w:qFormat/>
    <w:rsid w:val="008827A4"/>
    <w:pPr>
      <w:spacing w:after="0" w:line="36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aliases w:val="Tekst podstawow.(F2) Znak,(F2) Znak,A Body Text Znak,(F2) Znak Znak Znak,A Body Text Znak Znak Znak"/>
    <w:basedOn w:val="Domylnaczcionkaakapitu"/>
    <w:link w:val="Tekstpodstawowy"/>
    <w:uiPriority w:val="1"/>
    <w:rsid w:val="008827A4"/>
    <w:rPr>
      <w:rFonts w:ascii="Times New Roman" w:eastAsia="Times New Roman" w:hAnsi="Times New Roman" w:cs="Times New Roman"/>
      <w:sz w:val="24"/>
      <w:szCs w:val="24"/>
      <w:lang w:eastAsia="pl-PL"/>
    </w:rPr>
  </w:style>
  <w:style w:type="paragraph" w:customStyle="1" w:styleId="Default">
    <w:name w:val="Default"/>
    <w:rsid w:val="008827A4"/>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292DD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92DD5"/>
    <w:rPr>
      <w:sz w:val="20"/>
      <w:szCs w:val="20"/>
    </w:rPr>
  </w:style>
  <w:style w:type="character" w:styleId="Odwoanieprzypisukocowego">
    <w:name w:val="endnote reference"/>
    <w:basedOn w:val="Domylnaczcionkaakapitu"/>
    <w:uiPriority w:val="99"/>
    <w:semiHidden/>
    <w:unhideWhenUsed/>
    <w:rsid w:val="00292DD5"/>
    <w:rPr>
      <w:vertAlign w:val="superscript"/>
    </w:rPr>
  </w:style>
  <w:style w:type="character" w:customStyle="1" w:styleId="Bodytext">
    <w:name w:val="Body text_"/>
    <w:link w:val="Tekstpodstawowy1"/>
    <w:rsid w:val="003E602B"/>
    <w:rPr>
      <w:sz w:val="24"/>
      <w:szCs w:val="24"/>
      <w:shd w:val="clear" w:color="auto" w:fill="FFFFFF"/>
    </w:rPr>
  </w:style>
  <w:style w:type="paragraph" w:customStyle="1" w:styleId="Tekstpodstawowy1">
    <w:name w:val="Tekst podstawowy1"/>
    <w:basedOn w:val="Normalny"/>
    <w:link w:val="Bodytext"/>
    <w:rsid w:val="003E602B"/>
    <w:pPr>
      <w:shd w:val="clear" w:color="auto" w:fill="FFFFFF"/>
      <w:spacing w:after="0" w:line="629" w:lineRule="exact"/>
      <w:ind w:hanging="380"/>
      <w:jc w:val="both"/>
    </w:pPr>
    <w:rPr>
      <w:sz w:val="24"/>
      <w:szCs w:val="24"/>
    </w:rPr>
  </w:style>
  <w:style w:type="paragraph" w:customStyle="1" w:styleId="Akapitzlist1">
    <w:name w:val="Akapit z listą1"/>
    <w:basedOn w:val="Normalny"/>
    <w:uiPriority w:val="99"/>
    <w:rsid w:val="005753B7"/>
    <w:pPr>
      <w:ind w:left="720"/>
      <w:contextualSpacing/>
    </w:pPr>
    <w:rPr>
      <w:rFonts w:ascii="Calibri" w:eastAsia="Times New Roman" w:hAnsi="Calibri" w:cs="Times New Roman"/>
    </w:rPr>
  </w:style>
  <w:style w:type="paragraph" w:customStyle="1" w:styleId="siwz-1">
    <w:name w:val="siwz-1"/>
    <w:basedOn w:val="Akapitzlist"/>
    <w:qFormat/>
    <w:rsid w:val="00A572F2"/>
    <w:pPr>
      <w:numPr>
        <w:numId w:val="2"/>
      </w:numPr>
      <w:tabs>
        <w:tab w:val="num" w:pos="360"/>
      </w:tabs>
      <w:spacing w:before="240" w:after="120" w:line="240" w:lineRule="auto"/>
      <w:ind w:left="720" w:firstLine="0"/>
      <w:contextualSpacing w:val="0"/>
      <w:jc w:val="both"/>
    </w:pPr>
    <w:rPr>
      <w:rFonts w:ascii="Cambria Math" w:eastAsia="Times New Roman" w:hAnsi="Cambria Math" w:cs="Times New Roman"/>
      <w:b/>
      <w:sz w:val="18"/>
      <w:szCs w:val="18"/>
      <w:lang w:eastAsia="pl-PL"/>
    </w:rPr>
  </w:style>
  <w:style w:type="character" w:customStyle="1" w:styleId="siwz-2Znak">
    <w:name w:val="siwz-2 Znak"/>
    <w:basedOn w:val="AkapitzlistZnak"/>
    <w:link w:val="siwz-2"/>
    <w:locked/>
    <w:rsid w:val="00A572F2"/>
    <w:rPr>
      <w:rFonts w:ascii="Cambria Math" w:eastAsia="Times New Roman" w:hAnsi="Cambria Math" w:cs="Times New Roman"/>
      <w:b/>
      <w:sz w:val="18"/>
      <w:szCs w:val="18"/>
      <w:lang w:eastAsia="pl-PL"/>
    </w:rPr>
  </w:style>
  <w:style w:type="paragraph" w:customStyle="1" w:styleId="siwz-2">
    <w:name w:val="siwz-2"/>
    <w:basedOn w:val="Akapitzlist"/>
    <w:link w:val="siwz-2Znak"/>
    <w:qFormat/>
    <w:rsid w:val="00A572F2"/>
    <w:pPr>
      <w:numPr>
        <w:ilvl w:val="1"/>
        <w:numId w:val="2"/>
      </w:numPr>
      <w:spacing w:before="120" w:after="60" w:line="240" w:lineRule="auto"/>
      <w:contextualSpacing w:val="0"/>
      <w:jc w:val="both"/>
    </w:pPr>
    <w:rPr>
      <w:rFonts w:ascii="Cambria Math" w:eastAsia="Times New Roman" w:hAnsi="Cambria Math" w:cs="Times New Roman"/>
      <w:b/>
      <w:sz w:val="18"/>
      <w:szCs w:val="18"/>
      <w:lang w:eastAsia="pl-PL"/>
    </w:rPr>
  </w:style>
  <w:style w:type="table" w:styleId="Tabela-Siatka">
    <w:name w:val="Table Grid"/>
    <w:basedOn w:val="Standardowy"/>
    <w:rsid w:val="00A572F2"/>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985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68274">
      <w:bodyDiv w:val="1"/>
      <w:marLeft w:val="0"/>
      <w:marRight w:val="0"/>
      <w:marTop w:val="0"/>
      <w:marBottom w:val="0"/>
      <w:divBdr>
        <w:top w:val="none" w:sz="0" w:space="0" w:color="auto"/>
        <w:left w:val="none" w:sz="0" w:space="0" w:color="auto"/>
        <w:bottom w:val="none" w:sz="0" w:space="0" w:color="auto"/>
        <w:right w:val="none" w:sz="0" w:space="0" w:color="auto"/>
      </w:divBdr>
    </w:div>
    <w:div w:id="103577822">
      <w:bodyDiv w:val="1"/>
      <w:marLeft w:val="0"/>
      <w:marRight w:val="0"/>
      <w:marTop w:val="0"/>
      <w:marBottom w:val="0"/>
      <w:divBdr>
        <w:top w:val="none" w:sz="0" w:space="0" w:color="auto"/>
        <w:left w:val="none" w:sz="0" w:space="0" w:color="auto"/>
        <w:bottom w:val="none" w:sz="0" w:space="0" w:color="auto"/>
        <w:right w:val="none" w:sz="0" w:space="0" w:color="auto"/>
      </w:divBdr>
    </w:div>
    <w:div w:id="129247139">
      <w:bodyDiv w:val="1"/>
      <w:marLeft w:val="0"/>
      <w:marRight w:val="0"/>
      <w:marTop w:val="0"/>
      <w:marBottom w:val="0"/>
      <w:divBdr>
        <w:top w:val="none" w:sz="0" w:space="0" w:color="auto"/>
        <w:left w:val="none" w:sz="0" w:space="0" w:color="auto"/>
        <w:bottom w:val="none" w:sz="0" w:space="0" w:color="auto"/>
        <w:right w:val="none" w:sz="0" w:space="0" w:color="auto"/>
      </w:divBdr>
    </w:div>
    <w:div w:id="293755872">
      <w:bodyDiv w:val="1"/>
      <w:marLeft w:val="0"/>
      <w:marRight w:val="0"/>
      <w:marTop w:val="0"/>
      <w:marBottom w:val="0"/>
      <w:divBdr>
        <w:top w:val="none" w:sz="0" w:space="0" w:color="auto"/>
        <w:left w:val="none" w:sz="0" w:space="0" w:color="auto"/>
        <w:bottom w:val="none" w:sz="0" w:space="0" w:color="auto"/>
        <w:right w:val="none" w:sz="0" w:space="0" w:color="auto"/>
      </w:divBdr>
    </w:div>
    <w:div w:id="380908695">
      <w:bodyDiv w:val="1"/>
      <w:marLeft w:val="0"/>
      <w:marRight w:val="0"/>
      <w:marTop w:val="0"/>
      <w:marBottom w:val="0"/>
      <w:divBdr>
        <w:top w:val="none" w:sz="0" w:space="0" w:color="auto"/>
        <w:left w:val="none" w:sz="0" w:space="0" w:color="auto"/>
        <w:bottom w:val="none" w:sz="0" w:space="0" w:color="auto"/>
        <w:right w:val="none" w:sz="0" w:space="0" w:color="auto"/>
      </w:divBdr>
    </w:div>
    <w:div w:id="408886096">
      <w:bodyDiv w:val="1"/>
      <w:marLeft w:val="0"/>
      <w:marRight w:val="0"/>
      <w:marTop w:val="0"/>
      <w:marBottom w:val="0"/>
      <w:divBdr>
        <w:top w:val="none" w:sz="0" w:space="0" w:color="auto"/>
        <w:left w:val="none" w:sz="0" w:space="0" w:color="auto"/>
        <w:bottom w:val="none" w:sz="0" w:space="0" w:color="auto"/>
        <w:right w:val="none" w:sz="0" w:space="0" w:color="auto"/>
      </w:divBdr>
    </w:div>
    <w:div w:id="490483227">
      <w:bodyDiv w:val="1"/>
      <w:marLeft w:val="0"/>
      <w:marRight w:val="0"/>
      <w:marTop w:val="0"/>
      <w:marBottom w:val="0"/>
      <w:divBdr>
        <w:top w:val="none" w:sz="0" w:space="0" w:color="auto"/>
        <w:left w:val="none" w:sz="0" w:space="0" w:color="auto"/>
        <w:bottom w:val="none" w:sz="0" w:space="0" w:color="auto"/>
        <w:right w:val="none" w:sz="0" w:space="0" w:color="auto"/>
      </w:divBdr>
    </w:div>
    <w:div w:id="597754159">
      <w:bodyDiv w:val="1"/>
      <w:marLeft w:val="0"/>
      <w:marRight w:val="0"/>
      <w:marTop w:val="0"/>
      <w:marBottom w:val="0"/>
      <w:divBdr>
        <w:top w:val="none" w:sz="0" w:space="0" w:color="auto"/>
        <w:left w:val="none" w:sz="0" w:space="0" w:color="auto"/>
        <w:bottom w:val="none" w:sz="0" w:space="0" w:color="auto"/>
        <w:right w:val="none" w:sz="0" w:space="0" w:color="auto"/>
      </w:divBdr>
    </w:div>
    <w:div w:id="850795920">
      <w:bodyDiv w:val="1"/>
      <w:marLeft w:val="0"/>
      <w:marRight w:val="0"/>
      <w:marTop w:val="0"/>
      <w:marBottom w:val="0"/>
      <w:divBdr>
        <w:top w:val="none" w:sz="0" w:space="0" w:color="auto"/>
        <w:left w:val="none" w:sz="0" w:space="0" w:color="auto"/>
        <w:bottom w:val="none" w:sz="0" w:space="0" w:color="auto"/>
        <w:right w:val="none" w:sz="0" w:space="0" w:color="auto"/>
      </w:divBdr>
    </w:div>
    <w:div w:id="1204173466">
      <w:bodyDiv w:val="1"/>
      <w:marLeft w:val="0"/>
      <w:marRight w:val="0"/>
      <w:marTop w:val="0"/>
      <w:marBottom w:val="0"/>
      <w:divBdr>
        <w:top w:val="none" w:sz="0" w:space="0" w:color="auto"/>
        <w:left w:val="none" w:sz="0" w:space="0" w:color="auto"/>
        <w:bottom w:val="none" w:sz="0" w:space="0" w:color="auto"/>
        <w:right w:val="none" w:sz="0" w:space="0" w:color="auto"/>
      </w:divBdr>
    </w:div>
    <w:div w:id="1320497902">
      <w:bodyDiv w:val="1"/>
      <w:marLeft w:val="0"/>
      <w:marRight w:val="0"/>
      <w:marTop w:val="0"/>
      <w:marBottom w:val="0"/>
      <w:divBdr>
        <w:top w:val="none" w:sz="0" w:space="0" w:color="auto"/>
        <w:left w:val="none" w:sz="0" w:space="0" w:color="auto"/>
        <w:bottom w:val="none" w:sz="0" w:space="0" w:color="auto"/>
        <w:right w:val="none" w:sz="0" w:space="0" w:color="auto"/>
      </w:divBdr>
    </w:div>
    <w:div w:id="1406491146">
      <w:bodyDiv w:val="1"/>
      <w:marLeft w:val="0"/>
      <w:marRight w:val="0"/>
      <w:marTop w:val="0"/>
      <w:marBottom w:val="0"/>
      <w:divBdr>
        <w:top w:val="none" w:sz="0" w:space="0" w:color="auto"/>
        <w:left w:val="none" w:sz="0" w:space="0" w:color="auto"/>
        <w:bottom w:val="none" w:sz="0" w:space="0" w:color="auto"/>
        <w:right w:val="none" w:sz="0" w:space="0" w:color="auto"/>
      </w:divBdr>
    </w:div>
    <w:div w:id="1481650577">
      <w:bodyDiv w:val="1"/>
      <w:marLeft w:val="0"/>
      <w:marRight w:val="0"/>
      <w:marTop w:val="0"/>
      <w:marBottom w:val="0"/>
      <w:divBdr>
        <w:top w:val="none" w:sz="0" w:space="0" w:color="auto"/>
        <w:left w:val="none" w:sz="0" w:space="0" w:color="auto"/>
        <w:bottom w:val="none" w:sz="0" w:space="0" w:color="auto"/>
        <w:right w:val="none" w:sz="0" w:space="0" w:color="auto"/>
      </w:divBdr>
    </w:div>
    <w:div w:id="1614093638">
      <w:bodyDiv w:val="1"/>
      <w:marLeft w:val="0"/>
      <w:marRight w:val="0"/>
      <w:marTop w:val="0"/>
      <w:marBottom w:val="0"/>
      <w:divBdr>
        <w:top w:val="none" w:sz="0" w:space="0" w:color="auto"/>
        <w:left w:val="none" w:sz="0" w:space="0" w:color="auto"/>
        <w:bottom w:val="none" w:sz="0" w:space="0" w:color="auto"/>
        <w:right w:val="none" w:sz="0" w:space="0" w:color="auto"/>
      </w:divBdr>
    </w:div>
    <w:div w:id="1615332112">
      <w:bodyDiv w:val="1"/>
      <w:marLeft w:val="0"/>
      <w:marRight w:val="0"/>
      <w:marTop w:val="0"/>
      <w:marBottom w:val="0"/>
      <w:divBdr>
        <w:top w:val="none" w:sz="0" w:space="0" w:color="auto"/>
        <w:left w:val="none" w:sz="0" w:space="0" w:color="auto"/>
        <w:bottom w:val="none" w:sz="0" w:space="0" w:color="auto"/>
        <w:right w:val="none" w:sz="0" w:space="0" w:color="auto"/>
      </w:divBdr>
    </w:div>
    <w:div w:id="1684935821">
      <w:bodyDiv w:val="1"/>
      <w:marLeft w:val="0"/>
      <w:marRight w:val="0"/>
      <w:marTop w:val="0"/>
      <w:marBottom w:val="0"/>
      <w:divBdr>
        <w:top w:val="none" w:sz="0" w:space="0" w:color="auto"/>
        <w:left w:val="none" w:sz="0" w:space="0" w:color="auto"/>
        <w:bottom w:val="none" w:sz="0" w:space="0" w:color="auto"/>
        <w:right w:val="none" w:sz="0" w:space="0" w:color="auto"/>
      </w:divBdr>
    </w:div>
    <w:div w:id="192892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7168DB-8301-45D6-867D-5C7A8DB90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13</Pages>
  <Words>4566</Words>
  <Characters>27400</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Montaz</dc:creator>
  <cp:lastModifiedBy>ORPEG</cp:lastModifiedBy>
  <cp:revision>93</cp:revision>
  <cp:lastPrinted>2017-10-06T12:09:00Z</cp:lastPrinted>
  <dcterms:created xsi:type="dcterms:W3CDTF">2021-12-13T07:07:00Z</dcterms:created>
  <dcterms:modified xsi:type="dcterms:W3CDTF">2021-12-17T09:56:00Z</dcterms:modified>
</cp:coreProperties>
</file>