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FC0" w:rsidRDefault="001E1FC0" w:rsidP="003B716B">
      <w:pPr>
        <w:tabs>
          <w:tab w:val="left" w:pos="4820"/>
        </w:tabs>
        <w:ind w:left="720" w:hanging="360"/>
      </w:pPr>
      <w:r>
        <w:t xml:space="preserve">Nr sprawy </w:t>
      </w:r>
      <w:r w:rsidR="00AC33D0">
        <w:t>BZP</w:t>
      </w:r>
      <w:r w:rsidRPr="00A12BF7">
        <w:t>.271.1.</w:t>
      </w:r>
      <w:r>
        <w:t>4</w:t>
      </w:r>
      <w:r w:rsidR="00AC33D0">
        <w:t>3</w:t>
      </w:r>
      <w:r w:rsidRPr="00A12BF7">
        <w:t xml:space="preserve">.2021 </w:t>
      </w:r>
      <w:r>
        <w:tab/>
      </w:r>
      <w:r>
        <w:tab/>
      </w:r>
      <w:r>
        <w:tab/>
      </w:r>
      <w:r>
        <w:tab/>
      </w:r>
      <w:r w:rsidRPr="00A12BF7">
        <w:t xml:space="preserve">Świnoujście, </w:t>
      </w:r>
      <w:r w:rsidR="00AC33D0">
        <w:t>2</w:t>
      </w:r>
      <w:r w:rsidR="00773F5C">
        <w:t>2</w:t>
      </w:r>
      <w:r w:rsidR="00AC33D0">
        <w:t>.10</w:t>
      </w:r>
      <w:r w:rsidRPr="00A12BF7">
        <w:t>.2021 r.</w:t>
      </w:r>
    </w:p>
    <w:p w:rsidR="00D73F6A" w:rsidRDefault="00D73F6A" w:rsidP="001E1FC0">
      <w:pPr>
        <w:ind w:left="720" w:hanging="360"/>
      </w:pPr>
    </w:p>
    <w:p w:rsidR="001E1FC0" w:rsidRPr="00A12BF7" w:rsidRDefault="001E1FC0" w:rsidP="001E1FC0">
      <w:pPr>
        <w:ind w:left="720" w:hanging="360"/>
      </w:pPr>
    </w:p>
    <w:p w:rsidR="003B716B" w:rsidRPr="003B716B" w:rsidRDefault="003B716B" w:rsidP="00DD6775">
      <w:pPr>
        <w:pStyle w:val="Akapitzlist"/>
        <w:numPr>
          <w:ilvl w:val="0"/>
          <w:numId w:val="4"/>
        </w:numPr>
        <w:tabs>
          <w:tab w:val="left" w:pos="3686"/>
          <w:tab w:val="left" w:pos="4395"/>
        </w:tabs>
        <w:ind w:left="3969" w:firstLine="142"/>
        <w:jc w:val="both"/>
        <w:rPr>
          <w:b/>
          <w:bCs/>
        </w:rPr>
      </w:pPr>
      <w:r w:rsidRPr="003B716B">
        <w:rPr>
          <w:b/>
          <w:bCs/>
        </w:rPr>
        <w:t xml:space="preserve">Wykonawcy – uczestnicy postępowania </w:t>
      </w:r>
    </w:p>
    <w:p w:rsidR="003B716B" w:rsidRPr="003B716B" w:rsidRDefault="003B716B" w:rsidP="00DD6775">
      <w:pPr>
        <w:numPr>
          <w:ilvl w:val="0"/>
          <w:numId w:val="4"/>
        </w:numPr>
        <w:tabs>
          <w:tab w:val="left" w:pos="4395"/>
          <w:tab w:val="left" w:pos="4536"/>
        </w:tabs>
        <w:ind w:left="4395" w:hanging="284"/>
        <w:jc w:val="both"/>
        <w:rPr>
          <w:b/>
          <w:bCs/>
        </w:rPr>
      </w:pPr>
      <w:r w:rsidRPr="003B716B">
        <w:rPr>
          <w:b/>
          <w:bCs/>
        </w:rPr>
        <w:t>Strona internetowa Zamawiającego,</w:t>
      </w:r>
      <w:r>
        <w:rPr>
          <w:b/>
          <w:bCs/>
        </w:rPr>
        <w:t xml:space="preserve"> </w:t>
      </w:r>
      <w:r w:rsidRPr="003B716B">
        <w:rPr>
          <w:b/>
          <w:bCs/>
        </w:rPr>
        <w:t xml:space="preserve">na której umieszczono </w:t>
      </w:r>
      <w:r w:rsidR="00744E1D">
        <w:rPr>
          <w:b/>
          <w:bCs/>
        </w:rPr>
        <w:t xml:space="preserve">dokumenty </w:t>
      </w:r>
      <w:proofErr w:type="spellStart"/>
      <w:r w:rsidR="00744E1D">
        <w:rPr>
          <w:b/>
          <w:bCs/>
        </w:rPr>
        <w:t>zamwoienia</w:t>
      </w:r>
      <w:proofErr w:type="spellEnd"/>
    </w:p>
    <w:p w:rsidR="001E1FC0" w:rsidRPr="00A12BF7" w:rsidRDefault="001E1FC0" w:rsidP="00DD6775">
      <w:pPr>
        <w:ind w:left="720" w:hanging="360"/>
        <w:jc w:val="both"/>
        <w:rPr>
          <w:b/>
          <w:bCs/>
        </w:rPr>
      </w:pPr>
    </w:p>
    <w:p w:rsidR="001E1FC0" w:rsidRPr="00744E1D" w:rsidRDefault="001E1FC0" w:rsidP="00744E1D">
      <w:pPr>
        <w:pStyle w:val="Nagwek3"/>
        <w:tabs>
          <w:tab w:val="left" w:pos="993"/>
        </w:tabs>
        <w:ind w:left="993" w:hanging="993"/>
        <w:rPr>
          <w:spacing w:val="-4"/>
          <w:lang w:eastAsia="pl-PL"/>
        </w:rPr>
      </w:pPr>
      <w:r w:rsidRPr="0073367A">
        <w:t>Dotyczy:</w:t>
      </w:r>
      <w:r>
        <w:tab/>
      </w:r>
      <w:r w:rsidRPr="0073367A">
        <w:t xml:space="preserve">Postępowania </w:t>
      </w:r>
      <w:r>
        <w:t xml:space="preserve">w sprawie </w:t>
      </w:r>
      <w:r w:rsidRPr="0073367A">
        <w:t>wyboru wykonaw</w:t>
      </w:r>
      <w:r w:rsidR="00E01FA3">
        <w:t>cy  zamówienia publicznego pn.: </w:t>
      </w:r>
      <w:r w:rsidR="003B716B">
        <w:rPr>
          <w:spacing w:val="-4"/>
          <w:lang w:eastAsia="pl-PL"/>
        </w:rPr>
        <w:t>„</w:t>
      </w:r>
      <w:r w:rsidR="003B716B" w:rsidRPr="003B716B">
        <w:rPr>
          <w:spacing w:val="-4"/>
          <w:lang w:eastAsia="pl-PL"/>
        </w:rPr>
        <w:t>Budowa i przebudowa dróg w ramach zada</w:t>
      </w:r>
      <w:r w:rsidR="003B716B">
        <w:rPr>
          <w:spacing w:val="-4"/>
          <w:lang w:eastAsia="pl-PL"/>
        </w:rPr>
        <w:t>nia inwestycyjnego pn. „Spraw</w:t>
      </w:r>
      <w:r w:rsidR="00744E1D">
        <w:rPr>
          <w:spacing w:val="-4"/>
          <w:lang w:eastAsia="pl-PL"/>
        </w:rPr>
        <w:t>n</w:t>
      </w:r>
      <w:r w:rsidR="003B716B">
        <w:rPr>
          <w:spacing w:val="-4"/>
          <w:lang w:eastAsia="pl-PL"/>
        </w:rPr>
        <w:t>y</w:t>
      </w:r>
      <w:r w:rsidR="00744E1D">
        <w:rPr>
          <w:spacing w:val="-4"/>
          <w:lang w:eastAsia="pl-PL"/>
        </w:rPr>
        <w:t xml:space="preserve"> </w:t>
      </w:r>
      <w:r w:rsidR="003B716B" w:rsidRPr="003B716B">
        <w:rPr>
          <w:spacing w:val="-4"/>
          <w:lang w:eastAsia="pl-PL"/>
        </w:rPr>
        <w:t>i przyjazny środowisku dostęp do infrastruktu</w:t>
      </w:r>
      <w:r w:rsidR="00E01FA3">
        <w:rPr>
          <w:spacing w:val="-4"/>
          <w:lang w:eastAsia="pl-PL"/>
        </w:rPr>
        <w:t>ry portu w Świnoujściu – etap I</w:t>
      </w:r>
      <w:r w:rsidR="003B716B" w:rsidRPr="003B716B">
        <w:rPr>
          <w:spacing w:val="-4"/>
          <w:lang w:eastAsia="pl-PL"/>
        </w:rPr>
        <w:t>”</w:t>
      </w:r>
    </w:p>
    <w:p w:rsidR="001E1FC0" w:rsidRPr="00A12BF7" w:rsidRDefault="001E1FC0" w:rsidP="00DD6775">
      <w:pPr>
        <w:tabs>
          <w:tab w:val="left" w:pos="3630"/>
        </w:tabs>
        <w:jc w:val="both"/>
        <w:rPr>
          <w:b/>
          <w:bCs/>
        </w:rPr>
      </w:pPr>
    </w:p>
    <w:p w:rsidR="001E1FC0" w:rsidRPr="00A12BF7" w:rsidRDefault="001E1FC0" w:rsidP="00DD6775">
      <w:pPr>
        <w:ind w:left="993" w:hanging="633"/>
        <w:jc w:val="both"/>
        <w:rPr>
          <w:b/>
          <w:bCs/>
        </w:rPr>
      </w:pPr>
    </w:p>
    <w:p w:rsidR="001E1FC0" w:rsidRDefault="001E1FC0" w:rsidP="00DD6775">
      <w:pPr>
        <w:jc w:val="both"/>
        <w:rPr>
          <w:bCs/>
        </w:rPr>
      </w:pPr>
      <w:r w:rsidRPr="00A12BF7">
        <w:rPr>
          <w:bCs/>
        </w:rPr>
        <w:t xml:space="preserve">Zamawiający na mocy </w:t>
      </w:r>
      <w:r w:rsidR="00982F40">
        <w:rPr>
          <w:bCs/>
        </w:rPr>
        <w:t xml:space="preserve">ciążących na nim obowiązków i </w:t>
      </w:r>
      <w:r w:rsidRPr="00A12BF7">
        <w:rPr>
          <w:bCs/>
        </w:rPr>
        <w:t>przysługujących mu</w:t>
      </w:r>
      <w:r w:rsidR="00982F40">
        <w:rPr>
          <w:bCs/>
        </w:rPr>
        <w:t xml:space="preserve"> uprawnień wskazanych w </w:t>
      </w:r>
      <w:r w:rsidRPr="00A12BF7">
        <w:rPr>
          <w:bCs/>
        </w:rPr>
        <w:t>przepis</w:t>
      </w:r>
      <w:r w:rsidR="00982F40">
        <w:rPr>
          <w:bCs/>
        </w:rPr>
        <w:t>ach art. 135 ust. 1 i 2 oraz</w:t>
      </w:r>
      <w:r w:rsidRPr="00A12BF7">
        <w:rPr>
          <w:bCs/>
        </w:rPr>
        <w:t xml:space="preserve"> </w:t>
      </w:r>
      <w:r>
        <w:rPr>
          <w:bCs/>
        </w:rPr>
        <w:t>art. 137 ust. 1, 2 i 5  ustawy z </w:t>
      </w:r>
      <w:r w:rsidRPr="00A12BF7">
        <w:rPr>
          <w:bCs/>
        </w:rPr>
        <w:t xml:space="preserve">dnia </w:t>
      </w:r>
      <w:r>
        <w:rPr>
          <w:bCs/>
        </w:rPr>
        <w:t>11 września</w:t>
      </w:r>
      <w:r w:rsidRPr="00A12BF7">
        <w:rPr>
          <w:bCs/>
        </w:rPr>
        <w:t xml:space="preserve"> 20</w:t>
      </w:r>
      <w:r>
        <w:rPr>
          <w:bCs/>
        </w:rPr>
        <w:t>19</w:t>
      </w:r>
      <w:r w:rsidRPr="00A12BF7">
        <w:rPr>
          <w:bCs/>
        </w:rPr>
        <w:t xml:space="preserve"> r. Prawo zamówień publicznych (Dz.U. z 20</w:t>
      </w:r>
      <w:r w:rsidR="00C3168E">
        <w:rPr>
          <w:bCs/>
        </w:rPr>
        <w:t>21</w:t>
      </w:r>
      <w:r w:rsidRPr="00A12BF7">
        <w:rPr>
          <w:bCs/>
        </w:rPr>
        <w:t xml:space="preserve"> roku, poz. </w:t>
      </w:r>
      <w:r w:rsidR="00C3168E">
        <w:rPr>
          <w:bCs/>
        </w:rPr>
        <w:t>1129 tj.</w:t>
      </w:r>
      <w:r w:rsidRPr="00A12BF7">
        <w:rPr>
          <w:bCs/>
        </w:rPr>
        <w:t xml:space="preserve">),  </w:t>
      </w:r>
      <w:r w:rsidR="00982F40">
        <w:rPr>
          <w:bCs/>
        </w:rPr>
        <w:t>odpowiada na pytania wykonawców i</w:t>
      </w:r>
      <w:r>
        <w:rPr>
          <w:bCs/>
        </w:rPr>
        <w:t xml:space="preserve"> zmienia treść zapisów S</w:t>
      </w:r>
      <w:r w:rsidRPr="00A12BF7">
        <w:rPr>
          <w:bCs/>
        </w:rPr>
        <w:t>WZ jak poniżej</w:t>
      </w:r>
      <w:r w:rsidR="00982F40">
        <w:rPr>
          <w:bCs/>
        </w:rPr>
        <w:t>, a także</w:t>
      </w:r>
      <w:r>
        <w:rPr>
          <w:bCs/>
        </w:rPr>
        <w:t xml:space="preserve"> udostępnia zmiany na stronie internetowej.</w:t>
      </w:r>
    </w:p>
    <w:p w:rsidR="001E1FC0" w:rsidRDefault="001E1FC0" w:rsidP="00DD6775">
      <w:pPr>
        <w:jc w:val="both"/>
        <w:rPr>
          <w:bCs/>
        </w:rPr>
      </w:pPr>
    </w:p>
    <w:p w:rsidR="00906956" w:rsidRDefault="00B2363F" w:rsidP="00B2363F">
      <w:pPr>
        <w:jc w:val="center"/>
        <w:rPr>
          <w:bCs/>
        </w:rPr>
      </w:pPr>
      <w:r>
        <w:rPr>
          <w:bCs/>
        </w:rPr>
        <w:t>ODPOWIEDZI NA PYTANIA</w:t>
      </w:r>
    </w:p>
    <w:p w:rsidR="00B62364" w:rsidRDefault="00B62364" w:rsidP="00B2363F">
      <w:pPr>
        <w:jc w:val="center"/>
        <w:rPr>
          <w:bCs/>
        </w:rPr>
      </w:pPr>
    </w:p>
    <w:p w:rsidR="00906956" w:rsidRPr="005A6029" w:rsidRDefault="00906956" w:rsidP="00DD6775">
      <w:pPr>
        <w:tabs>
          <w:tab w:val="left" w:pos="1515"/>
        </w:tabs>
        <w:jc w:val="both"/>
        <w:rPr>
          <w:b/>
          <w:bCs/>
        </w:rPr>
      </w:pPr>
      <w:r w:rsidRPr="005A6029">
        <w:rPr>
          <w:b/>
          <w:bCs/>
        </w:rPr>
        <w:t>Odpowiedź na pytanie z dnia 14.10.2021 r.</w:t>
      </w:r>
    </w:p>
    <w:p w:rsidR="00906956" w:rsidRPr="005A6029" w:rsidRDefault="00906956" w:rsidP="00DD6775">
      <w:pPr>
        <w:tabs>
          <w:tab w:val="left" w:pos="1515"/>
        </w:tabs>
        <w:jc w:val="both"/>
        <w:rPr>
          <w:b/>
          <w:bCs/>
        </w:rPr>
      </w:pPr>
      <w:r w:rsidRPr="005A6029">
        <w:rPr>
          <w:b/>
          <w:bCs/>
        </w:rPr>
        <w:t>Pytanie 1</w:t>
      </w:r>
    </w:p>
    <w:p w:rsidR="005A6029" w:rsidRPr="005A6029" w:rsidRDefault="005A6029" w:rsidP="00DD6775">
      <w:pPr>
        <w:tabs>
          <w:tab w:val="left" w:pos="1515"/>
        </w:tabs>
        <w:jc w:val="both"/>
        <w:rPr>
          <w:bCs/>
        </w:rPr>
      </w:pPr>
      <w:r w:rsidRPr="005A6029">
        <w:rPr>
          <w:bCs/>
        </w:rPr>
        <w:t>Wykonawca zauważa iż w przekazanej dokumentacji</w:t>
      </w:r>
      <w:r w:rsidR="006C7F84">
        <w:rPr>
          <w:bCs/>
        </w:rPr>
        <w:t xml:space="preserve"> brakuje tomu IV, o którym mowa</w:t>
      </w:r>
      <w:r w:rsidR="006C7F84">
        <w:rPr>
          <w:bCs/>
        </w:rPr>
        <w:br/>
      </w:r>
      <w:r w:rsidRPr="005A6029">
        <w:rPr>
          <w:bCs/>
        </w:rPr>
        <w:t>w rozdziale XIV.</w:t>
      </w:r>
    </w:p>
    <w:p w:rsidR="005A6029" w:rsidRDefault="005A6029" w:rsidP="00DD6775">
      <w:pPr>
        <w:tabs>
          <w:tab w:val="left" w:pos="1515"/>
        </w:tabs>
        <w:jc w:val="both"/>
        <w:rPr>
          <w:bCs/>
        </w:rPr>
      </w:pPr>
      <w:r w:rsidRPr="005A6029">
        <w:rPr>
          <w:bCs/>
        </w:rPr>
        <w:t>SPOSÓB OBLICZENIA CENY OFERTOWEJ ust.4 SWZ: 4. Cena oferty zostanie wyl</w:t>
      </w:r>
      <w:r>
        <w:rPr>
          <w:bCs/>
        </w:rPr>
        <w:t xml:space="preserve">iczona przez Wykonawcę w </w:t>
      </w:r>
      <w:r w:rsidRPr="005A6029">
        <w:rPr>
          <w:bCs/>
        </w:rPr>
        <w:t>oparciu o Kosztorys Ofertowy (odpowiedni dla części na które składana j</w:t>
      </w:r>
      <w:r>
        <w:rPr>
          <w:bCs/>
        </w:rPr>
        <w:t xml:space="preserve">est oferta), zawarty w Tomie IV </w:t>
      </w:r>
      <w:r w:rsidRPr="005A6029">
        <w:rPr>
          <w:bCs/>
        </w:rPr>
        <w:t>niniejszej SWZ. (...). Prosimy o załączenie tomu IV zawierającego przedmiary</w:t>
      </w:r>
      <w:r>
        <w:rPr>
          <w:bCs/>
        </w:rPr>
        <w:t xml:space="preserve"> robót.</w:t>
      </w:r>
    </w:p>
    <w:p w:rsidR="006C7F84" w:rsidRDefault="006C7F84" w:rsidP="00DD6775">
      <w:pPr>
        <w:tabs>
          <w:tab w:val="left" w:pos="1515"/>
        </w:tabs>
        <w:jc w:val="both"/>
        <w:rPr>
          <w:bCs/>
        </w:rPr>
      </w:pPr>
    </w:p>
    <w:p w:rsidR="006C7F84" w:rsidRDefault="000474C3" w:rsidP="00DD6775">
      <w:pPr>
        <w:tabs>
          <w:tab w:val="left" w:pos="1515"/>
        </w:tabs>
        <w:jc w:val="both"/>
        <w:rPr>
          <w:bCs/>
        </w:rPr>
      </w:pPr>
      <w:r>
        <w:rPr>
          <w:b/>
          <w:bCs/>
        </w:rPr>
        <w:t>Odpowiedź</w:t>
      </w:r>
      <w:r w:rsidR="006C7F84" w:rsidRPr="00774711">
        <w:rPr>
          <w:b/>
          <w:bCs/>
        </w:rPr>
        <w:t>:</w:t>
      </w:r>
      <w:r w:rsidR="006C7F84">
        <w:rPr>
          <w:bCs/>
        </w:rPr>
        <w:t xml:space="preserve"> Zamawiający </w:t>
      </w:r>
      <w:r w:rsidR="00774711">
        <w:rPr>
          <w:bCs/>
        </w:rPr>
        <w:t xml:space="preserve">dołącza tom IV zawierający </w:t>
      </w:r>
      <w:r w:rsidR="006A1593">
        <w:rPr>
          <w:bCs/>
        </w:rPr>
        <w:t>kosztorysy ofertowe.</w:t>
      </w:r>
    </w:p>
    <w:p w:rsidR="00A73E51" w:rsidRDefault="00A73E51" w:rsidP="00DD6775">
      <w:pPr>
        <w:tabs>
          <w:tab w:val="left" w:pos="1515"/>
        </w:tabs>
        <w:jc w:val="both"/>
        <w:rPr>
          <w:bCs/>
        </w:rPr>
      </w:pPr>
    </w:p>
    <w:p w:rsidR="005A6029" w:rsidRPr="006C7F84" w:rsidRDefault="002B50FD" w:rsidP="00DD6775">
      <w:pPr>
        <w:tabs>
          <w:tab w:val="left" w:pos="1515"/>
        </w:tabs>
        <w:jc w:val="both"/>
        <w:rPr>
          <w:b/>
          <w:bCs/>
        </w:rPr>
      </w:pPr>
      <w:r w:rsidRPr="004B4D32">
        <w:rPr>
          <w:b/>
          <w:bCs/>
        </w:rPr>
        <w:t>Pytanie 2</w:t>
      </w:r>
    </w:p>
    <w:p w:rsidR="006C7F84" w:rsidRDefault="006C7F84" w:rsidP="00DD6775">
      <w:pPr>
        <w:tabs>
          <w:tab w:val="left" w:pos="1515"/>
        </w:tabs>
        <w:jc w:val="both"/>
        <w:rPr>
          <w:bCs/>
        </w:rPr>
      </w:pPr>
      <w:r w:rsidRPr="006C7F84">
        <w:rPr>
          <w:bCs/>
        </w:rPr>
        <w:t>Prosimy o zamieszczenie kompletnej dokumentacji postępowania. W za</w:t>
      </w:r>
      <w:r>
        <w:rPr>
          <w:bCs/>
        </w:rPr>
        <w:t xml:space="preserve">łącznikach brak jest m.in. Tomu </w:t>
      </w:r>
      <w:r w:rsidRPr="006C7F84">
        <w:rPr>
          <w:bCs/>
        </w:rPr>
        <w:t>IV Kosztorysów ofertowych. Jednocześnie wnosimy o przesunięcie ter</w:t>
      </w:r>
      <w:r>
        <w:rPr>
          <w:bCs/>
        </w:rPr>
        <w:t xml:space="preserve">minu składania ofert o okres od </w:t>
      </w:r>
      <w:r w:rsidRPr="006C7F84">
        <w:rPr>
          <w:bCs/>
        </w:rPr>
        <w:t>momentu ogłoszenia do momentu zamieszczenia kompletnej dokumenta</w:t>
      </w:r>
      <w:r>
        <w:rPr>
          <w:bCs/>
        </w:rPr>
        <w:t xml:space="preserve">cji, bez wliczenia dni ustawowo </w:t>
      </w:r>
      <w:r w:rsidRPr="006C7F84">
        <w:rPr>
          <w:bCs/>
        </w:rPr>
        <w:t>wolnych od pr</w:t>
      </w:r>
      <w:r w:rsidR="00A73E51">
        <w:rPr>
          <w:bCs/>
        </w:rPr>
        <w:t>acy.</w:t>
      </w:r>
    </w:p>
    <w:p w:rsidR="00A73E51" w:rsidRDefault="00A73E51" w:rsidP="00DD6775">
      <w:pPr>
        <w:tabs>
          <w:tab w:val="left" w:pos="1515"/>
        </w:tabs>
        <w:jc w:val="both"/>
        <w:rPr>
          <w:bCs/>
        </w:rPr>
      </w:pPr>
    </w:p>
    <w:p w:rsidR="004B4D32" w:rsidRDefault="000474C3" w:rsidP="00DD6775">
      <w:pPr>
        <w:tabs>
          <w:tab w:val="left" w:pos="1515"/>
        </w:tabs>
        <w:jc w:val="both"/>
        <w:rPr>
          <w:bCs/>
        </w:rPr>
      </w:pPr>
      <w:r>
        <w:rPr>
          <w:b/>
          <w:bCs/>
        </w:rPr>
        <w:t>Odpowiedź</w:t>
      </w:r>
      <w:r w:rsidR="00A73E51" w:rsidRPr="00A73E51">
        <w:rPr>
          <w:b/>
          <w:bCs/>
        </w:rPr>
        <w:t>:</w:t>
      </w:r>
      <w:r w:rsidR="00A73E51" w:rsidRPr="00A73E51">
        <w:rPr>
          <w:bCs/>
        </w:rPr>
        <w:t xml:space="preserve"> Zamawiający </w:t>
      </w:r>
      <w:r w:rsidR="004B4D32">
        <w:rPr>
          <w:bCs/>
        </w:rPr>
        <w:t>uzupełnia dokumentację o:</w:t>
      </w:r>
    </w:p>
    <w:p w:rsidR="00C7170C" w:rsidRDefault="00C7170C" w:rsidP="00DD6775">
      <w:pPr>
        <w:tabs>
          <w:tab w:val="left" w:pos="1515"/>
        </w:tabs>
        <w:jc w:val="both"/>
        <w:rPr>
          <w:bCs/>
        </w:rPr>
      </w:pPr>
      <w:r>
        <w:rPr>
          <w:bCs/>
        </w:rPr>
        <w:t xml:space="preserve">-  plan orientacyjny dla zadania 5 – nazwa pliku: </w:t>
      </w:r>
      <w:r w:rsidRPr="000306C8">
        <w:rPr>
          <w:b/>
          <w:bCs/>
        </w:rPr>
        <w:t xml:space="preserve">1_Plan </w:t>
      </w:r>
      <w:proofErr w:type="spellStart"/>
      <w:r w:rsidRPr="000306C8">
        <w:rPr>
          <w:b/>
          <w:bCs/>
        </w:rPr>
        <w:t>orien</w:t>
      </w:r>
      <w:proofErr w:type="spellEnd"/>
      <w:r w:rsidRPr="000306C8">
        <w:rPr>
          <w:b/>
          <w:bCs/>
        </w:rPr>
        <w:t xml:space="preserve"> zad.5 ark. 1 PB.pdf.zip,</w:t>
      </w:r>
    </w:p>
    <w:p w:rsidR="006A5A7C" w:rsidRDefault="006A5A7C" w:rsidP="00DD6775">
      <w:pPr>
        <w:tabs>
          <w:tab w:val="left" w:pos="1515"/>
        </w:tabs>
        <w:jc w:val="both"/>
        <w:rPr>
          <w:bCs/>
        </w:rPr>
      </w:pPr>
      <w:r>
        <w:rPr>
          <w:bCs/>
        </w:rPr>
        <w:t xml:space="preserve">- projekt budowlany, branża drogowa w formacie pdf – nazwa pliku: </w:t>
      </w:r>
      <w:r w:rsidR="00EA26F5" w:rsidRPr="000306C8">
        <w:rPr>
          <w:b/>
          <w:bCs/>
        </w:rPr>
        <w:t>Zad. 3b pdf.7z</w:t>
      </w:r>
      <w:r w:rsidR="00EA26F5">
        <w:rPr>
          <w:bCs/>
        </w:rPr>
        <w:t>,</w:t>
      </w:r>
    </w:p>
    <w:p w:rsidR="0090110C" w:rsidRDefault="0090110C" w:rsidP="00DD6775">
      <w:pPr>
        <w:tabs>
          <w:tab w:val="left" w:pos="1515"/>
        </w:tabs>
        <w:jc w:val="both"/>
        <w:rPr>
          <w:b/>
          <w:bCs/>
        </w:rPr>
      </w:pPr>
      <w:r>
        <w:rPr>
          <w:bCs/>
        </w:rPr>
        <w:t xml:space="preserve">- decyzje ZRID, nazwa pliku: </w:t>
      </w:r>
      <w:r w:rsidRPr="0090110C">
        <w:rPr>
          <w:b/>
          <w:bCs/>
        </w:rPr>
        <w:t>Decyzje ZRID.zip,</w:t>
      </w:r>
    </w:p>
    <w:p w:rsidR="000B01F2" w:rsidRPr="000B01F2" w:rsidRDefault="000B01F2" w:rsidP="00DD6775">
      <w:pPr>
        <w:tabs>
          <w:tab w:val="left" w:pos="1515"/>
        </w:tabs>
        <w:jc w:val="both"/>
        <w:rPr>
          <w:bCs/>
        </w:rPr>
      </w:pPr>
      <w:r>
        <w:rPr>
          <w:b/>
          <w:bCs/>
        </w:rPr>
        <w:t xml:space="preserve">- </w:t>
      </w:r>
      <w:r>
        <w:rPr>
          <w:bCs/>
        </w:rPr>
        <w:t xml:space="preserve">Szczegółowe Specyfikacje Techniczne, nazwa pliku: </w:t>
      </w:r>
      <w:r w:rsidRPr="000B01F2">
        <w:rPr>
          <w:b/>
          <w:bCs/>
        </w:rPr>
        <w:t>specyfikacje.7z</w:t>
      </w:r>
      <w:r>
        <w:rPr>
          <w:b/>
          <w:bCs/>
        </w:rPr>
        <w:t>,</w:t>
      </w:r>
    </w:p>
    <w:p w:rsidR="00EA26F5" w:rsidRDefault="00EA26F5" w:rsidP="000306C8">
      <w:pPr>
        <w:tabs>
          <w:tab w:val="left" w:pos="1515"/>
        </w:tabs>
        <w:ind w:left="142" w:hanging="142"/>
        <w:jc w:val="both"/>
        <w:rPr>
          <w:bCs/>
        </w:rPr>
      </w:pPr>
      <w:r>
        <w:rPr>
          <w:bCs/>
        </w:rPr>
        <w:t xml:space="preserve">- </w:t>
      </w:r>
      <w:r w:rsidR="00007B9A">
        <w:rPr>
          <w:bCs/>
        </w:rPr>
        <w:t>TOM IV Kosztorysy ofertowe</w:t>
      </w:r>
      <w:r w:rsidR="00DD6775">
        <w:rPr>
          <w:bCs/>
        </w:rPr>
        <w:t xml:space="preserve"> (nazwy plików: </w:t>
      </w:r>
      <w:r w:rsidR="00DD6775" w:rsidRPr="000306C8">
        <w:rPr>
          <w:b/>
          <w:bCs/>
        </w:rPr>
        <w:t>Zad. 3b  Kosztorys ofertowy.xlsx</w:t>
      </w:r>
      <w:r w:rsidR="00007B9A">
        <w:rPr>
          <w:bCs/>
        </w:rPr>
        <w:t xml:space="preserve">, </w:t>
      </w:r>
      <w:r w:rsidR="00DD6775" w:rsidRPr="000306C8">
        <w:rPr>
          <w:b/>
          <w:bCs/>
        </w:rPr>
        <w:t>Zad. 4 Kosztorys ofertowy.xlsx</w:t>
      </w:r>
      <w:r w:rsidR="00DD6775">
        <w:rPr>
          <w:bCs/>
        </w:rPr>
        <w:t xml:space="preserve">, </w:t>
      </w:r>
      <w:r w:rsidR="00DD6775" w:rsidRPr="000306C8">
        <w:rPr>
          <w:b/>
          <w:bCs/>
        </w:rPr>
        <w:t>Zad.5b Kosztorys ofertowy.xlsx</w:t>
      </w:r>
      <w:r w:rsidR="00DD6775">
        <w:rPr>
          <w:bCs/>
        </w:rPr>
        <w:t>),</w:t>
      </w:r>
    </w:p>
    <w:p w:rsidR="00DD6775" w:rsidRDefault="00DD6775" w:rsidP="000D632C">
      <w:pPr>
        <w:tabs>
          <w:tab w:val="left" w:pos="1515"/>
        </w:tabs>
        <w:ind w:left="142" w:hanging="142"/>
        <w:jc w:val="both"/>
        <w:rPr>
          <w:bCs/>
        </w:rPr>
      </w:pPr>
      <w:r>
        <w:rPr>
          <w:bCs/>
        </w:rPr>
        <w:t>- umowę powierzenia przetwarzania danych osobowyc</w:t>
      </w:r>
      <w:r w:rsidR="000306C8">
        <w:rPr>
          <w:bCs/>
        </w:rPr>
        <w:t xml:space="preserve">h, nazwa pliku: </w:t>
      </w:r>
      <w:r w:rsidR="000306C8" w:rsidRPr="000D632C">
        <w:rPr>
          <w:b/>
          <w:bCs/>
        </w:rPr>
        <w:t>UMOWA-POWIERZENIA-PROCESOR_WIM.docx</w:t>
      </w:r>
      <w:r w:rsidR="000D632C">
        <w:rPr>
          <w:bCs/>
        </w:rPr>
        <w:t>,</w:t>
      </w:r>
    </w:p>
    <w:p w:rsidR="000D632C" w:rsidRDefault="000D632C" w:rsidP="000D632C">
      <w:pPr>
        <w:tabs>
          <w:tab w:val="left" w:pos="1515"/>
        </w:tabs>
        <w:ind w:left="142" w:hanging="142"/>
        <w:jc w:val="both"/>
        <w:rPr>
          <w:bCs/>
        </w:rPr>
      </w:pPr>
      <w:r>
        <w:rPr>
          <w:bCs/>
        </w:rPr>
        <w:t xml:space="preserve">- TOM II.5 Wzór gwarancji należytego wykonania, nazwa pliku: </w:t>
      </w:r>
      <w:r w:rsidRPr="000D632C">
        <w:rPr>
          <w:b/>
          <w:bCs/>
        </w:rPr>
        <w:t>TOM II.5 Wzór gwarancji należytego wyk.doc</w:t>
      </w:r>
      <w:r w:rsidRPr="005F3E29">
        <w:rPr>
          <w:bCs/>
        </w:rPr>
        <w:t>,</w:t>
      </w:r>
    </w:p>
    <w:p w:rsidR="005F3E29" w:rsidRPr="00C5161D" w:rsidRDefault="005F3E29" w:rsidP="000D632C">
      <w:pPr>
        <w:tabs>
          <w:tab w:val="left" w:pos="1515"/>
        </w:tabs>
        <w:ind w:left="142" w:hanging="142"/>
        <w:jc w:val="both"/>
        <w:rPr>
          <w:b/>
          <w:bCs/>
        </w:rPr>
      </w:pPr>
      <w:r>
        <w:rPr>
          <w:bCs/>
        </w:rPr>
        <w:lastRenderedPageBreak/>
        <w:t xml:space="preserve">- </w:t>
      </w:r>
      <w:r w:rsidR="00C5161D">
        <w:rPr>
          <w:bCs/>
        </w:rPr>
        <w:t xml:space="preserve">TOM II.7. Wzór dokument gwarancji, nazwa pliku: </w:t>
      </w:r>
      <w:r w:rsidR="00C5161D" w:rsidRPr="00C5161D">
        <w:rPr>
          <w:b/>
          <w:bCs/>
        </w:rPr>
        <w:t>TOM II.7 Dokument Gwarancji- wzór.docx</w:t>
      </w:r>
      <w:r w:rsidR="00C5161D">
        <w:rPr>
          <w:b/>
          <w:bCs/>
        </w:rPr>
        <w:t>,</w:t>
      </w:r>
    </w:p>
    <w:p w:rsidR="00C7170C" w:rsidRDefault="00C7170C" w:rsidP="006C7F84">
      <w:pPr>
        <w:tabs>
          <w:tab w:val="left" w:pos="1515"/>
        </w:tabs>
        <w:jc w:val="both"/>
        <w:rPr>
          <w:bCs/>
        </w:rPr>
      </w:pPr>
    </w:p>
    <w:p w:rsidR="00A73E51" w:rsidRDefault="009D27B9" w:rsidP="006C7F84">
      <w:pPr>
        <w:tabs>
          <w:tab w:val="left" w:pos="1515"/>
        </w:tabs>
        <w:jc w:val="both"/>
        <w:rPr>
          <w:bCs/>
        </w:rPr>
      </w:pPr>
      <w:r>
        <w:rPr>
          <w:bCs/>
        </w:rPr>
        <w:t>Zamawiający wydłuża termin składania i otwarcia ofert, jednak nie znajduje przy tym przesłanek do niewliczania dni wolnych od pracy. Nie wymaga tego Ustawodawca, co za tym idzie, jest to zbędne.</w:t>
      </w:r>
      <w:r w:rsidR="002971F3">
        <w:rPr>
          <w:bCs/>
        </w:rPr>
        <w:t xml:space="preserve"> </w:t>
      </w:r>
    </w:p>
    <w:p w:rsidR="00C260D0" w:rsidRPr="00B2363F" w:rsidRDefault="00C260D0" w:rsidP="006C7F84">
      <w:pPr>
        <w:tabs>
          <w:tab w:val="left" w:pos="1515"/>
        </w:tabs>
        <w:jc w:val="both"/>
        <w:rPr>
          <w:bCs/>
          <w:u w:val="single"/>
        </w:rPr>
      </w:pPr>
    </w:p>
    <w:p w:rsidR="00C260D0" w:rsidRPr="00B2363F" w:rsidRDefault="00C260D0" w:rsidP="00C260D0">
      <w:pPr>
        <w:tabs>
          <w:tab w:val="left" w:pos="1515"/>
        </w:tabs>
        <w:jc w:val="both"/>
        <w:rPr>
          <w:bCs/>
          <w:u w:val="single"/>
        </w:rPr>
      </w:pPr>
      <w:r w:rsidRPr="00B2363F">
        <w:rPr>
          <w:bCs/>
          <w:u w:val="single"/>
        </w:rPr>
        <w:t xml:space="preserve">Zamawiający zmienia termin składania i otwarcia ofert. </w:t>
      </w:r>
    </w:p>
    <w:p w:rsidR="00C260D0" w:rsidRPr="00C260D0" w:rsidRDefault="00C260D0" w:rsidP="00C260D0">
      <w:pPr>
        <w:tabs>
          <w:tab w:val="left" w:pos="1515"/>
        </w:tabs>
        <w:jc w:val="both"/>
        <w:rPr>
          <w:bCs/>
        </w:rPr>
      </w:pPr>
      <w:r w:rsidRPr="00C260D0">
        <w:rPr>
          <w:bCs/>
        </w:rPr>
        <w:t xml:space="preserve">Ofertę wraz z załącznikami należy złożyć w terminie do dnia </w:t>
      </w:r>
      <w:r w:rsidRPr="000E36A3">
        <w:rPr>
          <w:b/>
          <w:bCs/>
        </w:rPr>
        <w:t>25.11.2021r.</w:t>
      </w:r>
      <w:r w:rsidRPr="00C260D0">
        <w:rPr>
          <w:bCs/>
        </w:rPr>
        <w:t xml:space="preserve"> do godz. 12:00, a otwarcie ofert odbędzie się w dniu </w:t>
      </w:r>
      <w:r>
        <w:rPr>
          <w:bCs/>
        </w:rPr>
        <w:t>25.11</w:t>
      </w:r>
      <w:r w:rsidRPr="00C260D0">
        <w:rPr>
          <w:bCs/>
        </w:rPr>
        <w:t>.2021r. o godz. 12:30.</w:t>
      </w:r>
    </w:p>
    <w:p w:rsidR="00C260D0" w:rsidRPr="00C260D0" w:rsidRDefault="00C260D0" w:rsidP="00C260D0">
      <w:pPr>
        <w:tabs>
          <w:tab w:val="left" w:pos="1515"/>
        </w:tabs>
        <w:jc w:val="both"/>
        <w:rPr>
          <w:bCs/>
        </w:rPr>
      </w:pPr>
    </w:p>
    <w:p w:rsidR="00C260D0" w:rsidRDefault="00C260D0" w:rsidP="00C260D0">
      <w:pPr>
        <w:tabs>
          <w:tab w:val="left" w:pos="1515"/>
        </w:tabs>
        <w:jc w:val="both"/>
        <w:rPr>
          <w:bCs/>
        </w:rPr>
      </w:pPr>
      <w:r w:rsidRPr="00C260D0">
        <w:rPr>
          <w:bCs/>
        </w:rPr>
        <w:t>Zmienia się termin związania ofe</w:t>
      </w:r>
      <w:r>
        <w:rPr>
          <w:bCs/>
        </w:rPr>
        <w:t xml:space="preserve">rtą (Rozdział XI, ust. 1 SWZ) - </w:t>
      </w:r>
      <w:r w:rsidRPr="00C260D0">
        <w:rPr>
          <w:bCs/>
        </w:rPr>
        <w:t xml:space="preserve">bieg terminu związania ofertą rozpoczyna się z upływem terminu składania ofert i kończy się w dniu </w:t>
      </w:r>
      <w:r>
        <w:rPr>
          <w:bCs/>
        </w:rPr>
        <w:t>23.02</w:t>
      </w:r>
      <w:r w:rsidRPr="00C260D0">
        <w:rPr>
          <w:bCs/>
        </w:rPr>
        <w:t>.202</w:t>
      </w:r>
      <w:r>
        <w:rPr>
          <w:bCs/>
        </w:rPr>
        <w:t>2</w:t>
      </w:r>
      <w:r w:rsidRPr="00C260D0">
        <w:rPr>
          <w:bCs/>
        </w:rPr>
        <w:t xml:space="preserve"> r.</w:t>
      </w:r>
    </w:p>
    <w:p w:rsidR="00A73E51" w:rsidRDefault="00A73E51" w:rsidP="006C7F84">
      <w:pPr>
        <w:tabs>
          <w:tab w:val="left" w:pos="1515"/>
        </w:tabs>
        <w:jc w:val="both"/>
        <w:rPr>
          <w:bCs/>
        </w:rPr>
      </w:pPr>
    </w:p>
    <w:p w:rsidR="006C7F84" w:rsidRPr="006C7F84" w:rsidRDefault="006C7F84" w:rsidP="006C7F84">
      <w:pPr>
        <w:tabs>
          <w:tab w:val="left" w:pos="1515"/>
        </w:tabs>
        <w:jc w:val="both"/>
        <w:rPr>
          <w:b/>
          <w:bCs/>
        </w:rPr>
      </w:pPr>
      <w:r w:rsidRPr="006C7F84">
        <w:rPr>
          <w:b/>
          <w:bCs/>
        </w:rPr>
        <w:t>Pytanie 3</w:t>
      </w:r>
    </w:p>
    <w:p w:rsidR="006C7F84" w:rsidRDefault="006C7F84" w:rsidP="006C7F84">
      <w:pPr>
        <w:tabs>
          <w:tab w:val="left" w:pos="1515"/>
        </w:tabs>
        <w:jc w:val="both"/>
        <w:rPr>
          <w:bCs/>
        </w:rPr>
      </w:pPr>
      <w:r w:rsidRPr="006C7F84">
        <w:rPr>
          <w:bCs/>
        </w:rPr>
        <w:t>Wnosimy o wyjaśnienie, bądź zmianę zapisów SW</w:t>
      </w:r>
      <w:r w:rsidR="00A73E51">
        <w:rPr>
          <w:bCs/>
        </w:rPr>
        <w:t>Z, rozdz. VI "warunki udziału</w:t>
      </w:r>
      <w:r w:rsidR="00A73E51">
        <w:rPr>
          <w:bCs/>
        </w:rPr>
        <w:br/>
        <w:t xml:space="preserve">w </w:t>
      </w:r>
      <w:r>
        <w:rPr>
          <w:bCs/>
        </w:rPr>
        <w:t xml:space="preserve">postępowaniu" </w:t>
      </w:r>
      <w:r w:rsidRPr="006C7F84">
        <w:rPr>
          <w:bCs/>
        </w:rPr>
        <w:t>dotyczących wymogów stawianych przez Zamawiająceg</w:t>
      </w:r>
      <w:r>
        <w:rPr>
          <w:bCs/>
        </w:rPr>
        <w:t xml:space="preserve">o wskazania odrębnego Personelu </w:t>
      </w:r>
      <w:r w:rsidRPr="006C7F84">
        <w:rPr>
          <w:bCs/>
        </w:rPr>
        <w:t>dla każdej Części zamówienia. Pragniemy zaznaczyć, iż w momencie składania o</w:t>
      </w:r>
      <w:r>
        <w:rPr>
          <w:bCs/>
        </w:rPr>
        <w:t xml:space="preserve">fert Wykonawca nie </w:t>
      </w:r>
      <w:r w:rsidRPr="006C7F84">
        <w:rPr>
          <w:bCs/>
        </w:rPr>
        <w:t>posiada wiedzy, czy otrzyma zamówienie na wykonanie wszystkich czę</w:t>
      </w:r>
      <w:r>
        <w:rPr>
          <w:bCs/>
        </w:rPr>
        <w:t xml:space="preserve">ści. Roboty branżowe nie trwają </w:t>
      </w:r>
      <w:r w:rsidRPr="006C7F84">
        <w:rPr>
          <w:bCs/>
        </w:rPr>
        <w:t>przez cały okres realizacji budowy/przebudowy drogi, w związ</w:t>
      </w:r>
      <w:r>
        <w:rPr>
          <w:bCs/>
        </w:rPr>
        <w:t xml:space="preserve">ku z czym jeden kierownik robót </w:t>
      </w:r>
      <w:r w:rsidRPr="006C7F84">
        <w:rPr>
          <w:bCs/>
        </w:rPr>
        <w:t>branżowych jest w stanie nadzorować roboty na zadaniach w bliskim sąsi</w:t>
      </w:r>
      <w:r>
        <w:rPr>
          <w:bCs/>
        </w:rPr>
        <w:t xml:space="preserve">edztwie, tym bardziej kierownik </w:t>
      </w:r>
      <w:r w:rsidRPr="006C7F84">
        <w:rPr>
          <w:bCs/>
        </w:rPr>
        <w:t xml:space="preserve">robót do spraw zieleni niezbędny do nadzoru przy wycince drzew. </w:t>
      </w:r>
      <w:r>
        <w:rPr>
          <w:bCs/>
        </w:rPr>
        <w:t xml:space="preserve">W związku z powyższym prosimy o </w:t>
      </w:r>
      <w:r w:rsidRPr="006C7F84">
        <w:rPr>
          <w:bCs/>
        </w:rPr>
        <w:t>wyjaśnienie, czy Zamawiający zamieszczając ww. zapis miał na myśli br</w:t>
      </w:r>
      <w:r>
        <w:rPr>
          <w:bCs/>
        </w:rPr>
        <w:t xml:space="preserve">ak łączenia funkcji kierowników </w:t>
      </w:r>
      <w:r w:rsidRPr="006C7F84">
        <w:rPr>
          <w:bCs/>
        </w:rPr>
        <w:t>różnych specjalności, czy koniczność wykazania przez Wykonawcę</w:t>
      </w:r>
      <w:r>
        <w:rPr>
          <w:bCs/>
        </w:rPr>
        <w:t xml:space="preserve"> odrębnego personelu na każdą z </w:t>
      </w:r>
      <w:r w:rsidRPr="006C7F84">
        <w:rPr>
          <w:bCs/>
        </w:rPr>
        <w:t>części, czyli 3 kierowników budowy, 12 kierowników robót branżowy</w:t>
      </w:r>
      <w:r>
        <w:rPr>
          <w:bCs/>
        </w:rPr>
        <w:t xml:space="preserve">ch (w przypadku składania przez </w:t>
      </w:r>
      <w:r w:rsidRPr="006C7F84">
        <w:rPr>
          <w:bCs/>
        </w:rPr>
        <w:t>Wykonawcę oferty na wszystkie części). Jeżeli Zamawiający wyma</w:t>
      </w:r>
      <w:r>
        <w:rPr>
          <w:bCs/>
        </w:rPr>
        <w:t xml:space="preserve">ga wskazania przez Wykonawcę 15 </w:t>
      </w:r>
      <w:r w:rsidRPr="006C7F84">
        <w:rPr>
          <w:bCs/>
        </w:rPr>
        <w:t>kierowników w rama</w:t>
      </w:r>
      <w:r>
        <w:rPr>
          <w:bCs/>
        </w:rPr>
        <w:t>ch jednego postępowania wnosimy</w:t>
      </w:r>
      <w:r>
        <w:rPr>
          <w:bCs/>
        </w:rPr>
        <w:br/>
      </w:r>
      <w:r w:rsidRPr="006C7F84">
        <w:rPr>
          <w:bCs/>
        </w:rPr>
        <w:t>o zmianę za</w:t>
      </w:r>
      <w:r>
        <w:rPr>
          <w:bCs/>
        </w:rPr>
        <w:t xml:space="preserve">pisów SWZ, poprzez dopuszczenie </w:t>
      </w:r>
      <w:r w:rsidRPr="006C7F84">
        <w:rPr>
          <w:bCs/>
        </w:rPr>
        <w:t xml:space="preserve">łączenia funkcji kierowników na poszczególnych częściach zamówienia. </w:t>
      </w:r>
    </w:p>
    <w:p w:rsidR="006C7F84" w:rsidRDefault="006C7F84" w:rsidP="006C7F84">
      <w:pPr>
        <w:tabs>
          <w:tab w:val="left" w:pos="1515"/>
        </w:tabs>
        <w:jc w:val="both"/>
        <w:rPr>
          <w:bCs/>
        </w:rPr>
      </w:pPr>
    </w:p>
    <w:p w:rsidR="002971F3" w:rsidRDefault="002971F3" w:rsidP="006C7F84">
      <w:pPr>
        <w:tabs>
          <w:tab w:val="left" w:pos="1515"/>
        </w:tabs>
        <w:jc w:val="both"/>
        <w:rPr>
          <w:bCs/>
        </w:rPr>
      </w:pPr>
      <w:r>
        <w:rPr>
          <w:b/>
          <w:bCs/>
        </w:rPr>
        <w:t>Odpowiedź</w:t>
      </w:r>
      <w:r w:rsidRPr="00A73E51">
        <w:rPr>
          <w:b/>
          <w:bCs/>
        </w:rPr>
        <w:t>:</w:t>
      </w:r>
      <w:r w:rsidRPr="00A73E51">
        <w:rPr>
          <w:bCs/>
        </w:rPr>
        <w:t xml:space="preserve"> Zamawiający </w:t>
      </w:r>
      <w:r>
        <w:rPr>
          <w:bCs/>
        </w:rPr>
        <w:t xml:space="preserve">informuje, że, zgodnie z przepisami </w:t>
      </w:r>
      <w:proofErr w:type="spellStart"/>
      <w:r>
        <w:rPr>
          <w:bCs/>
        </w:rPr>
        <w:t>Pzp</w:t>
      </w:r>
      <w:proofErr w:type="spellEnd"/>
      <w:r>
        <w:rPr>
          <w:bCs/>
        </w:rPr>
        <w:t>, wraz z ofertą należy złożyć jedynie informację o tych członkach personelu, do których odnosi się kryterium.</w:t>
      </w:r>
    </w:p>
    <w:p w:rsidR="002971F3" w:rsidRDefault="002971F3" w:rsidP="006C7F84">
      <w:pPr>
        <w:tabs>
          <w:tab w:val="left" w:pos="1515"/>
        </w:tabs>
        <w:jc w:val="both"/>
        <w:rPr>
          <w:bCs/>
        </w:rPr>
      </w:pPr>
      <w:r>
        <w:rPr>
          <w:bCs/>
        </w:rPr>
        <w:t>Jeżeli natomiast chodzi o spełnianie warunków, to dla każdej części należy wskazać oddzielny personel.</w:t>
      </w:r>
    </w:p>
    <w:p w:rsidR="002971F3" w:rsidRDefault="002971F3" w:rsidP="006C7F84">
      <w:pPr>
        <w:tabs>
          <w:tab w:val="left" w:pos="1515"/>
        </w:tabs>
        <w:jc w:val="both"/>
        <w:rPr>
          <w:bCs/>
        </w:rPr>
      </w:pPr>
      <w:r>
        <w:rPr>
          <w:bCs/>
        </w:rPr>
        <w:t>Zamawiający nie zmienia swoich wymagań w przedmiotowym zakresie.</w:t>
      </w:r>
    </w:p>
    <w:p w:rsidR="002971F3" w:rsidRDefault="002971F3" w:rsidP="006C7F84">
      <w:pPr>
        <w:tabs>
          <w:tab w:val="left" w:pos="1515"/>
        </w:tabs>
        <w:jc w:val="both"/>
        <w:rPr>
          <w:bCs/>
        </w:rPr>
      </w:pPr>
    </w:p>
    <w:p w:rsidR="006C7F84" w:rsidRPr="006C7F84" w:rsidRDefault="006C7F84" w:rsidP="006C7F84">
      <w:pPr>
        <w:tabs>
          <w:tab w:val="left" w:pos="1515"/>
        </w:tabs>
        <w:jc w:val="both"/>
        <w:rPr>
          <w:b/>
          <w:bCs/>
        </w:rPr>
      </w:pPr>
      <w:r w:rsidRPr="006C7F84">
        <w:rPr>
          <w:b/>
          <w:bCs/>
        </w:rPr>
        <w:t>Pytanie 4</w:t>
      </w:r>
    </w:p>
    <w:p w:rsidR="006C7F84" w:rsidRDefault="006C7F84" w:rsidP="006C7F84">
      <w:pPr>
        <w:tabs>
          <w:tab w:val="left" w:pos="1515"/>
        </w:tabs>
        <w:jc w:val="both"/>
        <w:rPr>
          <w:bCs/>
        </w:rPr>
      </w:pPr>
      <w:r w:rsidRPr="006C7F84">
        <w:rPr>
          <w:bCs/>
        </w:rPr>
        <w:t>W nawiązaniu do pyt</w:t>
      </w:r>
      <w:r>
        <w:rPr>
          <w:bCs/>
        </w:rPr>
        <w:t xml:space="preserve">ania 3, </w:t>
      </w:r>
      <w:r w:rsidRPr="006C7F84">
        <w:rPr>
          <w:bCs/>
        </w:rPr>
        <w:t xml:space="preserve">prosimy o zamieszczenie instrukcji wypełniania formularza 1a - doświadczenie personelu. </w:t>
      </w:r>
    </w:p>
    <w:p w:rsidR="006C7F84" w:rsidRDefault="006C7F84" w:rsidP="006C7F84">
      <w:pPr>
        <w:tabs>
          <w:tab w:val="left" w:pos="1515"/>
        </w:tabs>
        <w:jc w:val="both"/>
        <w:rPr>
          <w:bCs/>
        </w:rPr>
      </w:pPr>
    </w:p>
    <w:p w:rsidR="00C0476D" w:rsidRDefault="00C0476D" w:rsidP="006C7F84">
      <w:pPr>
        <w:tabs>
          <w:tab w:val="left" w:pos="1515"/>
        </w:tabs>
        <w:jc w:val="both"/>
        <w:rPr>
          <w:bCs/>
        </w:rPr>
      </w:pPr>
      <w:r>
        <w:rPr>
          <w:b/>
          <w:bCs/>
        </w:rPr>
        <w:t>Odpowiedź</w:t>
      </w:r>
      <w:r w:rsidRPr="00A73E51">
        <w:rPr>
          <w:b/>
          <w:bCs/>
        </w:rPr>
        <w:t>:</w:t>
      </w:r>
      <w:r>
        <w:rPr>
          <w:b/>
          <w:bCs/>
        </w:rPr>
        <w:t xml:space="preserve"> </w:t>
      </w:r>
      <w:r>
        <w:rPr>
          <w:bCs/>
        </w:rPr>
        <w:t>Dla każdej części zamówienia należy złożyć oddzielny załącznik 1a albo złożyć jeden załącznik, w którym wskażą Państwo oddzielnie personel dla każdej z części.</w:t>
      </w:r>
    </w:p>
    <w:p w:rsidR="00C0476D" w:rsidRPr="00C0476D" w:rsidRDefault="00C0476D" w:rsidP="006C7F84">
      <w:pPr>
        <w:tabs>
          <w:tab w:val="left" w:pos="1515"/>
        </w:tabs>
        <w:jc w:val="both"/>
        <w:rPr>
          <w:bCs/>
        </w:rPr>
      </w:pPr>
    </w:p>
    <w:p w:rsidR="006C7F84" w:rsidRPr="006C7F84" w:rsidRDefault="006C7F84" w:rsidP="006C7F84">
      <w:pPr>
        <w:tabs>
          <w:tab w:val="left" w:pos="1515"/>
        </w:tabs>
        <w:jc w:val="both"/>
        <w:rPr>
          <w:b/>
          <w:bCs/>
        </w:rPr>
      </w:pPr>
      <w:r w:rsidRPr="006C7F84">
        <w:rPr>
          <w:b/>
          <w:bCs/>
        </w:rPr>
        <w:t>Pytanie 5</w:t>
      </w:r>
    </w:p>
    <w:p w:rsidR="002B50FD" w:rsidRDefault="006C7F84" w:rsidP="006C7F84">
      <w:pPr>
        <w:tabs>
          <w:tab w:val="left" w:pos="1515"/>
        </w:tabs>
        <w:jc w:val="both"/>
        <w:rPr>
          <w:bCs/>
        </w:rPr>
      </w:pPr>
      <w:r>
        <w:rPr>
          <w:bCs/>
        </w:rPr>
        <w:t xml:space="preserve">Prosimy o </w:t>
      </w:r>
      <w:r w:rsidRPr="006C7F84">
        <w:rPr>
          <w:bCs/>
        </w:rPr>
        <w:t>wyjaśnienie sposobu wypełniania formularza ofertowego dotycząceg</w:t>
      </w:r>
      <w:r>
        <w:rPr>
          <w:bCs/>
        </w:rPr>
        <w:t xml:space="preserve">o powierzenia części zamówienia </w:t>
      </w:r>
      <w:r w:rsidRPr="006C7F84">
        <w:rPr>
          <w:bCs/>
        </w:rPr>
        <w:t>podwykonawcom w przypadku składania przez Wykonawcę oferty na wszystkie części zamówienia.</w:t>
      </w:r>
    </w:p>
    <w:p w:rsidR="004319B7" w:rsidRDefault="004319B7" w:rsidP="006C7F84">
      <w:pPr>
        <w:tabs>
          <w:tab w:val="left" w:pos="1515"/>
        </w:tabs>
        <w:jc w:val="both"/>
        <w:rPr>
          <w:bCs/>
        </w:rPr>
      </w:pPr>
    </w:p>
    <w:p w:rsidR="005A6029" w:rsidRDefault="004319B7" w:rsidP="00906956">
      <w:pPr>
        <w:tabs>
          <w:tab w:val="left" w:pos="1515"/>
        </w:tabs>
        <w:jc w:val="both"/>
        <w:rPr>
          <w:bCs/>
        </w:rPr>
      </w:pPr>
      <w:r>
        <w:rPr>
          <w:b/>
          <w:bCs/>
        </w:rPr>
        <w:lastRenderedPageBreak/>
        <w:t>Odpowiedź</w:t>
      </w:r>
      <w:r w:rsidRPr="00A73E51">
        <w:rPr>
          <w:b/>
          <w:bCs/>
        </w:rPr>
        <w:t>:</w:t>
      </w:r>
      <w:r w:rsidR="000967C6">
        <w:rPr>
          <w:b/>
          <w:bCs/>
        </w:rPr>
        <w:t xml:space="preserve"> </w:t>
      </w:r>
      <w:r w:rsidR="000967C6">
        <w:rPr>
          <w:bCs/>
        </w:rPr>
        <w:t>Należy jasno zaznaczyć, w realizacji której części zamówienia będzie brał udział dany podwykonawca. Zamawiający nie stawia wymagań co do formy wskazania podwykonawców dla poszczególnych części, byleby informacja była czytelna dla Zamawiającego.</w:t>
      </w:r>
    </w:p>
    <w:p w:rsidR="00C260D0" w:rsidRDefault="00C260D0" w:rsidP="00906956">
      <w:pPr>
        <w:tabs>
          <w:tab w:val="left" w:pos="1515"/>
        </w:tabs>
        <w:jc w:val="both"/>
        <w:rPr>
          <w:bCs/>
        </w:rPr>
      </w:pPr>
    </w:p>
    <w:p w:rsidR="00906956" w:rsidRDefault="00906956" w:rsidP="001E1FC0">
      <w:pPr>
        <w:jc w:val="both"/>
        <w:rPr>
          <w:bCs/>
        </w:rPr>
      </w:pPr>
    </w:p>
    <w:p w:rsidR="00906956" w:rsidRPr="00906956" w:rsidRDefault="00906956" w:rsidP="00906956">
      <w:pPr>
        <w:jc w:val="center"/>
        <w:rPr>
          <w:b/>
          <w:bCs/>
        </w:rPr>
      </w:pPr>
      <w:r>
        <w:rPr>
          <w:b/>
          <w:bCs/>
        </w:rPr>
        <w:t>Odpowiedź na pytanie z dnia 15</w:t>
      </w:r>
      <w:r w:rsidRPr="00906956">
        <w:rPr>
          <w:b/>
          <w:bCs/>
        </w:rPr>
        <w:t>.</w:t>
      </w:r>
      <w:r>
        <w:rPr>
          <w:b/>
          <w:bCs/>
        </w:rPr>
        <w:t>10</w:t>
      </w:r>
      <w:r w:rsidRPr="00906956">
        <w:rPr>
          <w:b/>
          <w:bCs/>
        </w:rPr>
        <w:t>.2021 r.</w:t>
      </w:r>
    </w:p>
    <w:p w:rsidR="00906956" w:rsidRPr="00906956" w:rsidRDefault="00906956" w:rsidP="00906956">
      <w:pPr>
        <w:jc w:val="both"/>
        <w:rPr>
          <w:b/>
          <w:bCs/>
        </w:rPr>
      </w:pPr>
      <w:r w:rsidRPr="00906956">
        <w:rPr>
          <w:b/>
          <w:bCs/>
        </w:rPr>
        <w:t xml:space="preserve">Pytanie </w:t>
      </w:r>
      <w:r w:rsidR="003E79A3">
        <w:rPr>
          <w:b/>
          <w:bCs/>
        </w:rPr>
        <w:t>6</w:t>
      </w:r>
      <w:r w:rsidRPr="00906956">
        <w:rPr>
          <w:b/>
          <w:bCs/>
        </w:rPr>
        <w:t xml:space="preserve"> </w:t>
      </w:r>
    </w:p>
    <w:p w:rsidR="00906956" w:rsidRDefault="00906956" w:rsidP="00906956">
      <w:pPr>
        <w:jc w:val="both"/>
        <w:rPr>
          <w:bCs/>
        </w:rPr>
      </w:pPr>
      <w:r w:rsidRPr="00906956">
        <w:rPr>
          <w:bCs/>
        </w:rPr>
        <w:t>Prosimy o zamieszczenie na stronie internetowej kompl</w:t>
      </w:r>
      <w:r>
        <w:rPr>
          <w:bCs/>
        </w:rPr>
        <w:t xml:space="preserve">etnej dokumentacji przetargowej </w:t>
      </w:r>
      <w:r w:rsidRPr="00906956">
        <w:rPr>
          <w:bCs/>
        </w:rPr>
        <w:t>zgodnie z wykazem zawartym w SWZ. Brakujące dokument</w:t>
      </w:r>
      <w:r>
        <w:rPr>
          <w:bCs/>
        </w:rPr>
        <w:t>y:</w:t>
      </w:r>
    </w:p>
    <w:p w:rsidR="00906956" w:rsidRDefault="00906956" w:rsidP="00ED5688">
      <w:pPr>
        <w:pStyle w:val="Akapitzlist"/>
        <w:numPr>
          <w:ilvl w:val="0"/>
          <w:numId w:val="7"/>
        </w:numPr>
        <w:jc w:val="both"/>
        <w:rPr>
          <w:bCs/>
        </w:rPr>
      </w:pPr>
      <w:r w:rsidRPr="00906956">
        <w:rPr>
          <w:bCs/>
        </w:rPr>
        <w:t>tom III cz. 1 pkt. IV. Decyzje administracyjne</w:t>
      </w:r>
    </w:p>
    <w:p w:rsidR="00906956" w:rsidRDefault="00906956" w:rsidP="00023606">
      <w:pPr>
        <w:pStyle w:val="Akapitzlist"/>
        <w:numPr>
          <w:ilvl w:val="0"/>
          <w:numId w:val="7"/>
        </w:numPr>
        <w:jc w:val="both"/>
        <w:rPr>
          <w:bCs/>
        </w:rPr>
      </w:pPr>
      <w:r w:rsidRPr="00906956">
        <w:rPr>
          <w:bCs/>
        </w:rPr>
        <w:t>tom III cz. 1 pkt. V Przedmiar robót</w:t>
      </w:r>
    </w:p>
    <w:p w:rsidR="00906956" w:rsidRDefault="00906956" w:rsidP="00023606">
      <w:pPr>
        <w:pStyle w:val="Akapitzlist"/>
        <w:numPr>
          <w:ilvl w:val="0"/>
          <w:numId w:val="7"/>
        </w:numPr>
        <w:jc w:val="both"/>
        <w:rPr>
          <w:bCs/>
        </w:rPr>
      </w:pPr>
      <w:r w:rsidRPr="00906956">
        <w:rPr>
          <w:bCs/>
        </w:rPr>
        <w:t>tom III cz. 2 pkt. IV. Decyzje administracyjne</w:t>
      </w:r>
    </w:p>
    <w:p w:rsidR="00906956" w:rsidRDefault="00906956" w:rsidP="00906956">
      <w:pPr>
        <w:pStyle w:val="Akapitzlist"/>
        <w:numPr>
          <w:ilvl w:val="0"/>
          <w:numId w:val="7"/>
        </w:numPr>
        <w:jc w:val="both"/>
        <w:rPr>
          <w:bCs/>
        </w:rPr>
      </w:pPr>
      <w:r w:rsidRPr="00906956">
        <w:rPr>
          <w:bCs/>
        </w:rPr>
        <w:t>tom III cz. 2 pkt. V Przedmiar robót</w:t>
      </w:r>
    </w:p>
    <w:p w:rsidR="00906956" w:rsidRDefault="00906956" w:rsidP="00906956">
      <w:pPr>
        <w:pStyle w:val="Akapitzlist"/>
        <w:numPr>
          <w:ilvl w:val="0"/>
          <w:numId w:val="7"/>
        </w:numPr>
        <w:jc w:val="both"/>
        <w:rPr>
          <w:bCs/>
        </w:rPr>
      </w:pPr>
      <w:r w:rsidRPr="00906956">
        <w:rPr>
          <w:bCs/>
        </w:rPr>
        <w:t>tom III cz. 3 pkt. IV. Decyzje administracyjne</w:t>
      </w:r>
    </w:p>
    <w:p w:rsidR="00906956" w:rsidRDefault="00906956" w:rsidP="00906956">
      <w:pPr>
        <w:pStyle w:val="Akapitzlist"/>
        <w:numPr>
          <w:ilvl w:val="0"/>
          <w:numId w:val="7"/>
        </w:numPr>
        <w:jc w:val="both"/>
        <w:rPr>
          <w:bCs/>
        </w:rPr>
      </w:pPr>
      <w:r w:rsidRPr="00906956">
        <w:rPr>
          <w:bCs/>
        </w:rPr>
        <w:t>tom III cz. 3 pkt. V Przedmiar robót</w:t>
      </w:r>
    </w:p>
    <w:p w:rsidR="00906956" w:rsidRDefault="00906956" w:rsidP="00906956">
      <w:pPr>
        <w:pStyle w:val="Akapitzlist"/>
        <w:numPr>
          <w:ilvl w:val="0"/>
          <w:numId w:val="7"/>
        </w:numPr>
        <w:jc w:val="both"/>
        <w:rPr>
          <w:bCs/>
        </w:rPr>
      </w:pPr>
      <w:r w:rsidRPr="00906956">
        <w:rPr>
          <w:bCs/>
        </w:rPr>
        <w:t>tom IV kosztorys ofertowy dla cz. 1 (zadanie 3b)</w:t>
      </w:r>
    </w:p>
    <w:p w:rsidR="00906956" w:rsidRDefault="00906956" w:rsidP="00906956">
      <w:pPr>
        <w:pStyle w:val="Akapitzlist"/>
        <w:numPr>
          <w:ilvl w:val="0"/>
          <w:numId w:val="7"/>
        </w:numPr>
        <w:jc w:val="both"/>
        <w:rPr>
          <w:bCs/>
        </w:rPr>
      </w:pPr>
      <w:r w:rsidRPr="00906956">
        <w:rPr>
          <w:bCs/>
        </w:rPr>
        <w:t>tom IV kosztorys ofertowy dla cz. 2 (zadanie 4)</w:t>
      </w:r>
    </w:p>
    <w:p w:rsidR="00906956" w:rsidRDefault="00906956" w:rsidP="00906956">
      <w:pPr>
        <w:pStyle w:val="Akapitzlist"/>
        <w:numPr>
          <w:ilvl w:val="0"/>
          <w:numId w:val="7"/>
        </w:numPr>
        <w:jc w:val="both"/>
        <w:rPr>
          <w:bCs/>
        </w:rPr>
      </w:pPr>
      <w:r w:rsidRPr="00906956">
        <w:rPr>
          <w:bCs/>
        </w:rPr>
        <w:t xml:space="preserve">tom IV kosztorys ofertowy dla cz. 3 (zadanie 5 odcinek a) </w:t>
      </w:r>
    </w:p>
    <w:p w:rsidR="003E79A3" w:rsidRDefault="003E79A3" w:rsidP="003E79A3">
      <w:pPr>
        <w:jc w:val="both"/>
        <w:rPr>
          <w:bCs/>
        </w:rPr>
      </w:pPr>
    </w:p>
    <w:p w:rsidR="003E79A3" w:rsidRPr="003E79A3" w:rsidRDefault="003E79A3" w:rsidP="003E79A3">
      <w:pPr>
        <w:jc w:val="both"/>
        <w:rPr>
          <w:bCs/>
        </w:rPr>
      </w:pPr>
      <w:r>
        <w:rPr>
          <w:b/>
          <w:bCs/>
        </w:rPr>
        <w:t>Odpowiedź</w:t>
      </w:r>
      <w:r w:rsidRPr="00A73E51">
        <w:rPr>
          <w:b/>
          <w:bCs/>
        </w:rPr>
        <w:t>:</w:t>
      </w:r>
      <w:r>
        <w:rPr>
          <w:b/>
          <w:bCs/>
        </w:rPr>
        <w:t xml:space="preserve"> </w:t>
      </w:r>
      <w:r w:rsidRPr="003E79A3">
        <w:rPr>
          <w:bCs/>
        </w:rPr>
        <w:t xml:space="preserve">Odpowiedź jak w pytaniu 2. </w:t>
      </w:r>
    </w:p>
    <w:p w:rsidR="00906956" w:rsidRDefault="00906956" w:rsidP="00906956">
      <w:pPr>
        <w:jc w:val="both"/>
        <w:rPr>
          <w:bCs/>
        </w:rPr>
      </w:pPr>
    </w:p>
    <w:p w:rsidR="00906956" w:rsidRPr="00906956" w:rsidRDefault="00906956" w:rsidP="00906956">
      <w:pPr>
        <w:jc w:val="both"/>
        <w:rPr>
          <w:b/>
          <w:bCs/>
        </w:rPr>
      </w:pPr>
      <w:r w:rsidRPr="00906956">
        <w:rPr>
          <w:b/>
          <w:bCs/>
        </w:rPr>
        <w:t xml:space="preserve">Pytanie </w:t>
      </w:r>
      <w:r w:rsidR="00625431">
        <w:rPr>
          <w:b/>
          <w:bCs/>
        </w:rPr>
        <w:t>7</w:t>
      </w:r>
      <w:r w:rsidRPr="00906956">
        <w:rPr>
          <w:b/>
          <w:bCs/>
        </w:rPr>
        <w:t xml:space="preserve"> </w:t>
      </w:r>
    </w:p>
    <w:p w:rsidR="00906956" w:rsidRDefault="00906956" w:rsidP="00906956">
      <w:pPr>
        <w:jc w:val="both"/>
        <w:rPr>
          <w:bCs/>
        </w:rPr>
      </w:pPr>
      <w:r>
        <w:rPr>
          <w:bCs/>
        </w:rPr>
        <w:t xml:space="preserve">Inwestycja obejmuje </w:t>
      </w:r>
      <w:r w:rsidRPr="00906956">
        <w:rPr>
          <w:bCs/>
        </w:rPr>
        <w:t>trzy zadania, które znajdują się w bliskim sąsiedztwie. Przy powi</w:t>
      </w:r>
      <w:r>
        <w:rPr>
          <w:bCs/>
        </w:rPr>
        <w:t xml:space="preserve">erzeniu jednemu Wykonawcy całej </w:t>
      </w:r>
      <w:r w:rsidRPr="00906956">
        <w:rPr>
          <w:bCs/>
        </w:rPr>
        <w:t>inwestycji (trzech zadań) roboty danej branży będą prowadzone eta</w:t>
      </w:r>
      <w:r>
        <w:rPr>
          <w:bCs/>
        </w:rPr>
        <w:t xml:space="preserve">powo, na każdym odcinku w innym </w:t>
      </w:r>
      <w:r w:rsidRPr="00906956">
        <w:rPr>
          <w:bCs/>
        </w:rPr>
        <w:t>terminie. Wg doświadczenia Wykonawcy zapewnienie jednego kierown</w:t>
      </w:r>
      <w:r>
        <w:rPr>
          <w:bCs/>
        </w:rPr>
        <w:t xml:space="preserve">ika robót branży instalacyjnej, </w:t>
      </w:r>
      <w:r w:rsidRPr="00906956">
        <w:rPr>
          <w:bCs/>
        </w:rPr>
        <w:t>jednego kierownika branży elektrycznej, jednego kierownika branży telet</w:t>
      </w:r>
      <w:r>
        <w:rPr>
          <w:bCs/>
        </w:rPr>
        <w:t xml:space="preserve">echnicznej i jednego kierownika </w:t>
      </w:r>
      <w:r w:rsidRPr="00906956">
        <w:rPr>
          <w:bCs/>
        </w:rPr>
        <w:t xml:space="preserve">robót do spraw zieleni dla tych trzech części jest wystarczające. </w:t>
      </w:r>
      <w:r>
        <w:rPr>
          <w:bCs/>
        </w:rPr>
        <w:t xml:space="preserve">W związku z powyższym prosimy o </w:t>
      </w:r>
      <w:r w:rsidRPr="00906956">
        <w:rPr>
          <w:bCs/>
        </w:rPr>
        <w:t>wykreślenie z SWZ zdania w pkt. VI. pkt. 1.2.4. „Zamawiający wymag</w:t>
      </w:r>
      <w:r>
        <w:rPr>
          <w:bCs/>
        </w:rPr>
        <w:t xml:space="preserve">a wskazania odrębnego Personelu </w:t>
      </w:r>
      <w:r w:rsidRPr="00906956">
        <w:rPr>
          <w:bCs/>
        </w:rPr>
        <w:t>dla każdej Części zamówienia (nie jest dozwolone łączenie po</w:t>
      </w:r>
      <w:r>
        <w:rPr>
          <w:bCs/>
        </w:rPr>
        <w:t xml:space="preserve">wyższych funkcji).” Wykreślenie </w:t>
      </w:r>
      <w:r w:rsidRPr="00906956">
        <w:rPr>
          <w:bCs/>
        </w:rPr>
        <w:t>powyższego zapisu pozwoli na obniżenie ceny oferty - koszty og</w:t>
      </w:r>
      <w:r>
        <w:rPr>
          <w:bCs/>
        </w:rPr>
        <w:t xml:space="preserve">ólne budowy dot. personelu będą </w:t>
      </w:r>
      <w:r w:rsidRPr="00906956">
        <w:rPr>
          <w:bCs/>
        </w:rPr>
        <w:t>wówczas kilkukrotnie niższe</w:t>
      </w:r>
    </w:p>
    <w:p w:rsidR="00906956" w:rsidRDefault="00906956" w:rsidP="00906956">
      <w:pPr>
        <w:jc w:val="both"/>
        <w:rPr>
          <w:bCs/>
        </w:rPr>
      </w:pPr>
    </w:p>
    <w:p w:rsidR="00BA42E9" w:rsidRPr="00BA42E9" w:rsidRDefault="00BA42E9" w:rsidP="00906956">
      <w:pPr>
        <w:jc w:val="both"/>
        <w:rPr>
          <w:bCs/>
        </w:rPr>
      </w:pPr>
      <w:r>
        <w:rPr>
          <w:b/>
          <w:bCs/>
        </w:rPr>
        <w:t>Odpowiedź</w:t>
      </w:r>
      <w:r w:rsidRPr="00A73E51">
        <w:rPr>
          <w:b/>
          <w:bCs/>
        </w:rPr>
        <w:t>:</w:t>
      </w:r>
      <w:r>
        <w:rPr>
          <w:b/>
          <w:bCs/>
        </w:rPr>
        <w:t xml:space="preserve"> </w:t>
      </w:r>
      <w:r>
        <w:rPr>
          <w:bCs/>
        </w:rPr>
        <w:t>Zamawiający pozostawia postanowienia SWZ bez zmian.</w:t>
      </w:r>
    </w:p>
    <w:p w:rsidR="00906956" w:rsidRDefault="00906956" w:rsidP="00906956">
      <w:pPr>
        <w:tabs>
          <w:tab w:val="left" w:pos="4995"/>
        </w:tabs>
        <w:jc w:val="both"/>
        <w:rPr>
          <w:bCs/>
        </w:rPr>
      </w:pPr>
    </w:p>
    <w:p w:rsidR="00906956" w:rsidRPr="00906956" w:rsidRDefault="00906956" w:rsidP="00906956">
      <w:pPr>
        <w:jc w:val="center"/>
        <w:rPr>
          <w:b/>
        </w:rPr>
      </w:pPr>
      <w:r w:rsidRPr="00906956">
        <w:rPr>
          <w:b/>
        </w:rPr>
        <w:t>Odpowiedź na pytanie z dnia 1</w:t>
      </w:r>
      <w:r>
        <w:rPr>
          <w:b/>
        </w:rPr>
        <w:t>9</w:t>
      </w:r>
      <w:r w:rsidRPr="00906956">
        <w:rPr>
          <w:b/>
        </w:rPr>
        <w:t>.10.2021 r.</w:t>
      </w:r>
    </w:p>
    <w:p w:rsidR="006C7F84" w:rsidRPr="00625431" w:rsidRDefault="006C7F84" w:rsidP="00906956">
      <w:pPr>
        <w:jc w:val="both"/>
        <w:rPr>
          <w:b/>
          <w:bCs/>
        </w:rPr>
      </w:pPr>
      <w:r w:rsidRPr="00625431">
        <w:rPr>
          <w:b/>
          <w:bCs/>
        </w:rPr>
        <w:t xml:space="preserve">Pytanie </w:t>
      </w:r>
      <w:r w:rsidR="00625431">
        <w:rPr>
          <w:b/>
          <w:bCs/>
        </w:rPr>
        <w:t>8</w:t>
      </w:r>
    </w:p>
    <w:p w:rsidR="00906956" w:rsidRPr="00906956" w:rsidRDefault="00906956" w:rsidP="00906956">
      <w:pPr>
        <w:jc w:val="both"/>
        <w:rPr>
          <w:bCs/>
        </w:rPr>
      </w:pPr>
      <w:r w:rsidRPr="00906956">
        <w:rPr>
          <w:bCs/>
        </w:rPr>
        <w:t>Wykonawca prosi o załączenie TOMU IV zawierającego przedmiary robót z jednoczesnym przesunięciem</w:t>
      </w:r>
    </w:p>
    <w:p w:rsidR="00906956" w:rsidRDefault="00906956" w:rsidP="00906956">
      <w:pPr>
        <w:jc w:val="both"/>
        <w:rPr>
          <w:bCs/>
        </w:rPr>
      </w:pPr>
      <w:r w:rsidRPr="00906956">
        <w:rPr>
          <w:bCs/>
        </w:rPr>
        <w:t>terminu składania ofert o czas jaki upłynął od ogłoszenia przetargu</w:t>
      </w:r>
      <w:r>
        <w:rPr>
          <w:bCs/>
        </w:rPr>
        <w:t xml:space="preserve"> do momentu zamieszczenia przez </w:t>
      </w:r>
      <w:r w:rsidRPr="00906956">
        <w:rPr>
          <w:bCs/>
        </w:rPr>
        <w:t>Zamawianego brakujących przedmiarów robót.</w:t>
      </w:r>
    </w:p>
    <w:p w:rsidR="00906956" w:rsidRDefault="00906956" w:rsidP="00906956">
      <w:pPr>
        <w:jc w:val="both"/>
        <w:rPr>
          <w:bCs/>
        </w:rPr>
      </w:pPr>
    </w:p>
    <w:p w:rsidR="00906956" w:rsidRDefault="00625431" w:rsidP="00906956">
      <w:pPr>
        <w:jc w:val="both"/>
        <w:rPr>
          <w:bCs/>
        </w:rPr>
      </w:pPr>
      <w:r>
        <w:rPr>
          <w:b/>
          <w:bCs/>
        </w:rPr>
        <w:t>Odpowiedź</w:t>
      </w:r>
      <w:r w:rsidRPr="00A73E51">
        <w:rPr>
          <w:b/>
          <w:bCs/>
        </w:rPr>
        <w:t>:</w:t>
      </w:r>
      <w:r w:rsidRPr="00625431">
        <w:rPr>
          <w:b/>
          <w:bCs/>
        </w:rPr>
        <w:t xml:space="preserve"> </w:t>
      </w:r>
      <w:r w:rsidRPr="003E79A3">
        <w:rPr>
          <w:bCs/>
        </w:rPr>
        <w:t>Odpowiedź jak w pytaniu 2.</w:t>
      </w:r>
    </w:p>
    <w:p w:rsidR="00EB16BE" w:rsidRDefault="00EB16BE" w:rsidP="00906956">
      <w:pPr>
        <w:jc w:val="both"/>
        <w:rPr>
          <w:bCs/>
        </w:rPr>
      </w:pPr>
    </w:p>
    <w:p w:rsidR="00EB16BE" w:rsidRDefault="00EB16BE" w:rsidP="00906956">
      <w:pPr>
        <w:jc w:val="both"/>
        <w:rPr>
          <w:bCs/>
        </w:rPr>
      </w:pPr>
    </w:p>
    <w:p w:rsidR="00EB16BE" w:rsidRDefault="00EB16BE" w:rsidP="00906956">
      <w:pPr>
        <w:jc w:val="both"/>
        <w:rPr>
          <w:bCs/>
        </w:rPr>
      </w:pPr>
    </w:p>
    <w:p w:rsidR="00EB16BE" w:rsidRDefault="00EB16BE" w:rsidP="00906956">
      <w:pPr>
        <w:jc w:val="both"/>
        <w:rPr>
          <w:bCs/>
        </w:rPr>
      </w:pPr>
    </w:p>
    <w:p w:rsidR="00EB16BE" w:rsidRDefault="00EB16BE" w:rsidP="00906956">
      <w:pPr>
        <w:jc w:val="both"/>
        <w:rPr>
          <w:bCs/>
        </w:rPr>
      </w:pPr>
    </w:p>
    <w:p w:rsidR="00B2363F" w:rsidRDefault="00B2363F" w:rsidP="00906956">
      <w:pPr>
        <w:jc w:val="both"/>
        <w:rPr>
          <w:bCs/>
        </w:rPr>
      </w:pPr>
    </w:p>
    <w:p w:rsidR="00906956" w:rsidRDefault="00B2363F" w:rsidP="00B2363F">
      <w:pPr>
        <w:jc w:val="center"/>
        <w:rPr>
          <w:bCs/>
        </w:rPr>
      </w:pPr>
      <w:r>
        <w:rPr>
          <w:bCs/>
        </w:rPr>
        <w:lastRenderedPageBreak/>
        <w:t>ZMIANY</w:t>
      </w:r>
    </w:p>
    <w:p w:rsidR="00906956" w:rsidRDefault="006C7F84" w:rsidP="006C7F84">
      <w:pPr>
        <w:tabs>
          <w:tab w:val="left" w:pos="1575"/>
        </w:tabs>
        <w:jc w:val="both"/>
        <w:rPr>
          <w:bCs/>
        </w:rPr>
      </w:pPr>
      <w:r>
        <w:rPr>
          <w:bCs/>
        </w:rPr>
        <w:tab/>
      </w:r>
    </w:p>
    <w:p w:rsidR="001E1FC0" w:rsidRPr="00EB16BE" w:rsidRDefault="001E1FC0" w:rsidP="00EB16BE">
      <w:pPr>
        <w:jc w:val="both"/>
        <w:rPr>
          <w:b/>
        </w:rPr>
      </w:pPr>
    </w:p>
    <w:p w:rsidR="00EB16BE" w:rsidRDefault="00EB16BE" w:rsidP="00EB16BE">
      <w:pPr>
        <w:pStyle w:val="Akapitzlist"/>
        <w:numPr>
          <w:ilvl w:val="0"/>
          <w:numId w:val="2"/>
        </w:numPr>
        <w:ind w:left="567" w:hanging="425"/>
        <w:jc w:val="both"/>
      </w:pPr>
      <w:r>
        <w:t xml:space="preserve">Zmienia się treść SWZ w następujący sposób: </w:t>
      </w:r>
    </w:p>
    <w:p w:rsidR="00EB16BE" w:rsidRDefault="00A81254" w:rsidP="00EB16BE">
      <w:pPr>
        <w:pStyle w:val="Akapitzlist"/>
        <w:numPr>
          <w:ilvl w:val="0"/>
          <w:numId w:val="8"/>
        </w:numPr>
        <w:jc w:val="both"/>
      </w:pPr>
      <w:r>
        <w:t>w Rozdziale VI w pkt 1.2.3 na końcu dodaje się postanowienia następującej treści:</w:t>
      </w:r>
    </w:p>
    <w:p w:rsidR="00856691" w:rsidRDefault="00A81254" w:rsidP="00856691">
      <w:pPr>
        <w:pStyle w:val="Akapitzlist"/>
        <w:ind w:left="927"/>
        <w:jc w:val="both"/>
      </w:pPr>
      <w:r>
        <w:t>„</w:t>
      </w:r>
      <w:r w:rsidR="00856691" w:rsidRPr="00856691">
        <w:t>W przypadku ubiegania się o więcej niż jedną część zamówienia Wykonawcy powinni wykazać spełnianie ww. warunków oddzielnie dla każdej części zamówienia. Oznacza to, że w przypadku składania przez wykonawcę ofert na więcej niż jedną część, wymóg minimalnego obrotu sumuje się dla wszystkich części, na które wykonawca składa oferty</w:t>
      </w:r>
      <w:r w:rsidR="00856691">
        <w:t>”;</w:t>
      </w:r>
    </w:p>
    <w:p w:rsidR="00856691" w:rsidRDefault="002C1592" w:rsidP="00856691">
      <w:pPr>
        <w:pStyle w:val="Akapitzlist"/>
        <w:numPr>
          <w:ilvl w:val="0"/>
          <w:numId w:val="8"/>
        </w:numPr>
        <w:jc w:val="both"/>
      </w:pPr>
      <w:r>
        <w:t>w Rozdziale VI w pkt 1.2.4.06 zmienia się postanowienia w następujący sposób:</w:t>
      </w:r>
    </w:p>
    <w:p w:rsidR="002C1592" w:rsidRDefault="002C1592" w:rsidP="002C1592">
      <w:pPr>
        <w:pStyle w:val="Akapitzlist"/>
        <w:ind w:left="927"/>
        <w:jc w:val="both"/>
      </w:pPr>
      <w:r>
        <w:t xml:space="preserve">zamiast: </w:t>
      </w:r>
    </w:p>
    <w:p w:rsidR="002C1592" w:rsidRDefault="002C1592" w:rsidP="002C1592">
      <w:pPr>
        <w:pStyle w:val="Akapitzlist"/>
        <w:ind w:left="927"/>
        <w:jc w:val="both"/>
      </w:pPr>
      <w:r>
        <w:t>„</w:t>
      </w:r>
      <w:r w:rsidR="008D00EA" w:rsidRPr="008D00EA">
        <w:t xml:space="preserve">Jako wykonanie (zakończenie) zadania należy rozumieć wystawienie co najmniej Świadectwa Przejęcia (wydanego zgodnie z </w:t>
      </w:r>
      <w:proofErr w:type="spellStart"/>
      <w:r w:rsidR="008D00EA" w:rsidRPr="008D00EA">
        <w:t>Subklauzulą</w:t>
      </w:r>
      <w:proofErr w:type="spellEnd"/>
      <w:r w:rsidR="008D00EA" w:rsidRPr="008D00EA">
        <w:t xml:space="preserve"> 10.1 Warunków Kontraktu dla kontraktów realizowanych zgodnie z warunkami FIDIC) lub podpisanie końcowego Protokołu odbioru robót lub równoważnego dokumentu (w przypadku zamówień, w których nie wystawia się Świadectwa Przejęcia)</w:t>
      </w:r>
      <w:r w:rsidR="008D00EA">
        <w:t>”,</w:t>
      </w:r>
    </w:p>
    <w:p w:rsidR="008D00EA" w:rsidRDefault="008D00EA" w:rsidP="002C1592">
      <w:pPr>
        <w:pStyle w:val="Akapitzlist"/>
        <w:ind w:left="927"/>
        <w:jc w:val="both"/>
      </w:pPr>
      <w:r>
        <w:t>powinno być:</w:t>
      </w:r>
    </w:p>
    <w:p w:rsidR="008D00EA" w:rsidRDefault="008D00EA" w:rsidP="002C1592">
      <w:pPr>
        <w:pStyle w:val="Akapitzlist"/>
        <w:ind w:left="927"/>
        <w:jc w:val="both"/>
      </w:pPr>
      <w:r>
        <w:t>„</w:t>
      </w:r>
      <w:r w:rsidRPr="008D00EA">
        <w:t xml:space="preserve">Jako zakończenie realizacji umowy należy rozumieć wystawienie co najmniej Świadectwa Przejęcia (wydanego zgodnie z </w:t>
      </w:r>
      <w:proofErr w:type="spellStart"/>
      <w:r w:rsidRPr="008D00EA">
        <w:t>Subklauzulą</w:t>
      </w:r>
      <w:proofErr w:type="spellEnd"/>
      <w:r w:rsidRPr="008D00EA">
        <w:t xml:space="preserve"> 10.1 Warunków Kontraktu dla kontraktów realizowanych zgodnie z warunkami FIDIC) lub podpisanie końcowego Protokołu odbioru robót lub równoważnego dokumentu (w przypadku zamówień, w których nie wystawia się Świadectwa Przejęcia).</w:t>
      </w:r>
      <w:r>
        <w:t>”;</w:t>
      </w:r>
    </w:p>
    <w:p w:rsidR="008D00EA" w:rsidRDefault="007C4617" w:rsidP="00F27A45">
      <w:pPr>
        <w:pStyle w:val="Akapitzlist"/>
        <w:numPr>
          <w:ilvl w:val="0"/>
          <w:numId w:val="8"/>
        </w:numPr>
        <w:jc w:val="both"/>
      </w:pPr>
      <w:r>
        <w:t>w Rozdziale VIII w pkt 2 zmienia się postanowienia w następujący sposób:</w:t>
      </w:r>
    </w:p>
    <w:p w:rsidR="007C4617" w:rsidRDefault="007C4617" w:rsidP="007C4617">
      <w:pPr>
        <w:pStyle w:val="Akapitzlist"/>
        <w:ind w:left="927"/>
        <w:jc w:val="both"/>
      </w:pPr>
      <w:r>
        <w:t>zamiast:</w:t>
      </w:r>
    </w:p>
    <w:p w:rsidR="007C4617" w:rsidRDefault="007C4617" w:rsidP="007C4617">
      <w:pPr>
        <w:pStyle w:val="Akapitzlist"/>
        <w:ind w:left="927"/>
        <w:jc w:val="both"/>
      </w:pPr>
      <w:r>
        <w:t>„</w:t>
      </w:r>
      <w:r w:rsidR="00182DFE" w:rsidRPr="00182DFE">
        <w:t>Dokumenty wskazane w pkt 1) – 5) należy złożyć odrębnie dla każdego wykonawcy wspólnie ubiegającego się o udzielenie zamówienia. Natomiast dokumenty wskazane w pkt 6) – 8) wykonawcy składają wspólnie</w:t>
      </w:r>
      <w:r w:rsidR="00182DFE">
        <w:t>”;</w:t>
      </w:r>
    </w:p>
    <w:p w:rsidR="00182DFE" w:rsidRDefault="00182DFE" w:rsidP="007C4617">
      <w:pPr>
        <w:pStyle w:val="Akapitzlist"/>
        <w:ind w:left="927"/>
        <w:jc w:val="both"/>
      </w:pPr>
      <w:r>
        <w:t>powinno być:</w:t>
      </w:r>
    </w:p>
    <w:p w:rsidR="00182DFE" w:rsidRDefault="00182DFE" w:rsidP="007C4617">
      <w:pPr>
        <w:pStyle w:val="Akapitzlist"/>
        <w:ind w:left="927"/>
        <w:jc w:val="both"/>
      </w:pPr>
      <w:r>
        <w:t>„</w:t>
      </w:r>
      <w:r w:rsidRPr="00182DFE">
        <w:t>Dokumenty wskazane w pkt 1) – 4) należy złożyć odrębnie dla każdego wykonawcy wspólnie ubiegającego się o udzielenie zamówienia. Natomiast dokumenty wskazane w pkt 5) – 7) wykonawcy składają wspólnie</w:t>
      </w:r>
      <w:r>
        <w:t>”</w:t>
      </w:r>
      <w:r w:rsidR="00C01C5C">
        <w:t>;</w:t>
      </w:r>
    </w:p>
    <w:p w:rsidR="00C01C5C" w:rsidRDefault="00632773" w:rsidP="008A6BFD">
      <w:pPr>
        <w:pStyle w:val="Akapitzlist"/>
        <w:numPr>
          <w:ilvl w:val="0"/>
          <w:numId w:val="8"/>
        </w:numPr>
        <w:jc w:val="both"/>
      </w:pPr>
      <w:r>
        <w:t>w Rozdziale XVIII dodano postanowienia następującej treści:</w:t>
      </w:r>
    </w:p>
    <w:p w:rsidR="00F27A45" w:rsidRDefault="00632773" w:rsidP="00797A90">
      <w:pPr>
        <w:pStyle w:val="Akapitzlist"/>
        <w:ind w:left="927"/>
        <w:jc w:val="both"/>
      </w:pPr>
      <w:r>
        <w:t>„</w:t>
      </w:r>
      <w:r w:rsidR="00E87126" w:rsidRPr="00E87126">
        <w:t>W przypadku gdy zabezpieczenie należytego wykonania składane będzie formie gwarancji bankowej lub ubezpieczeniowej w postaci elektronicznej, zabezpieczenie takie nie może zawierać postanowień uzależniających jego dalsze obowiązywanie od zwrotu oryginału dokumentu gwarancyjnego do wystawcy</w:t>
      </w:r>
      <w:r w:rsidR="00D86DFA">
        <w:t>”;</w:t>
      </w:r>
    </w:p>
    <w:p w:rsidR="00D86DFA" w:rsidRDefault="00D86DFA" w:rsidP="00D86DFA">
      <w:pPr>
        <w:pStyle w:val="Akapitzlist"/>
        <w:numPr>
          <w:ilvl w:val="0"/>
          <w:numId w:val="8"/>
        </w:numPr>
        <w:jc w:val="both"/>
      </w:pPr>
      <w:r>
        <w:t>w Tomie III w odniesieniu do wszystkich części usunięto punkt V Przedmiar robót.</w:t>
      </w:r>
    </w:p>
    <w:p w:rsidR="00856691" w:rsidRDefault="00856691" w:rsidP="004D5523">
      <w:pPr>
        <w:jc w:val="both"/>
      </w:pPr>
    </w:p>
    <w:p w:rsidR="001E1FC0" w:rsidRPr="00D64F3A" w:rsidRDefault="001E1FC0" w:rsidP="00EB16BE">
      <w:pPr>
        <w:pStyle w:val="Akapitzlist"/>
        <w:numPr>
          <w:ilvl w:val="0"/>
          <w:numId w:val="2"/>
        </w:numPr>
        <w:ind w:left="567" w:hanging="425"/>
        <w:jc w:val="both"/>
      </w:pPr>
      <w:r w:rsidRPr="0017093A">
        <w:t>Zamawiający usuwa w całości dotychczasow</w:t>
      </w:r>
      <w:r w:rsidR="00D64F3A">
        <w:t>e</w:t>
      </w:r>
      <w:r w:rsidRPr="0017093A">
        <w:t xml:space="preserve"> załącznik</w:t>
      </w:r>
      <w:r w:rsidR="00D64F3A">
        <w:t>i</w:t>
      </w:r>
      <w:r w:rsidRPr="0017093A">
        <w:t xml:space="preserve"> </w:t>
      </w:r>
      <w:r w:rsidR="00A36187">
        <w:t xml:space="preserve">o nazwie: </w:t>
      </w:r>
      <w:r w:rsidR="00A36187" w:rsidRPr="00A36187">
        <w:rPr>
          <w:b/>
        </w:rPr>
        <w:t>D.00.00.00 Wymagania ogólne zad.5</w:t>
      </w:r>
      <w:r w:rsidR="00A36187">
        <w:rPr>
          <w:b/>
        </w:rPr>
        <w:t>,</w:t>
      </w:r>
      <w:r w:rsidR="00A36187" w:rsidRPr="00A36187">
        <w:rPr>
          <w:b/>
        </w:rPr>
        <w:t xml:space="preserve"> </w:t>
      </w:r>
      <w:r w:rsidRPr="0017093A">
        <w:t>a w to miejsce wprowadza nowy</w:t>
      </w:r>
      <w:r w:rsidR="00D64F3A">
        <w:t xml:space="preserve"> </w:t>
      </w:r>
      <w:r w:rsidRPr="00D64F3A">
        <w:t xml:space="preserve">załącznik </w:t>
      </w:r>
      <w:r w:rsidR="00D64F3A" w:rsidRPr="00D64F3A">
        <w:t>o nazwie</w:t>
      </w:r>
      <w:r w:rsidR="00A36187">
        <w:t>:</w:t>
      </w:r>
      <w:r w:rsidRPr="0017093A">
        <w:t xml:space="preserve"> </w:t>
      </w:r>
      <w:r w:rsidRPr="001E1FC0">
        <w:rPr>
          <w:b/>
        </w:rPr>
        <w:t>„</w:t>
      </w:r>
      <w:r w:rsidR="00A36187" w:rsidRPr="00A36187">
        <w:rPr>
          <w:b/>
        </w:rPr>
        <w:t>D.00.00.00 Wymagania ogólne zad.5 - zmiana1</w:t>
      </w:r>
      <w:r w:rsidRPr="00D64F3A">
        <w:t>.</w:t>
      </w:r>
    </w:p>
    <w:p w:rsidR="001E1FC0" w:rsidRPr="000640CE" w:rsidRDefault="001E1FC0" w:rsidP="001E1FC0">
      <w:pPr>
        <w:pStyle w:val="Akapitzlist"/>
        <w:ind w:left="1440"/>
        <w:jc w:val="both"/>
      </w:pPr>
    </w:p>
    <w:p w:rsidR="001E1FC0" w:rsidRDefault="001E1FC0" w:rsidP="001E1FC0">
      <w:pPr>
        <w:pStyle w:val="Tekstpodstawowy"/>
        <w:numPr>
          <w:ilvl w:val="0"/>
          <w:numId w:val="2"/>
        </w:numPr>
        <w:spacing w:after="0" w:line="276" w:lineRule="auto"/>
        <w:ind w:hanging="578"/>
        <w:jc w:val="both"/>
        <w:rPr>
          <w:rFonts w:ascii="Times New Roman" w:hAnsi="Times New Roman" w:cs="Times New Roman"/>
          <w:sz w:val="24"/>
          <w:szCs w:val="24"/>
        </w:rPr>
      </w:pPr>
      <w:r w:rsidRPr="007811B0">
        <w:rPr>
          <w:rFonts w:ascii="Times New Roman" w:hAnsi="Times New Roman" w:cs="Times New Roman"/>
          <w:sz w:val="24"/>
          <w:szCs w:val="24"/>
        </w:rPr>
        <w:t xml:space="preserve">Pozostałe zapisy </w:t>
      </w:r>
      <w:r w:rsidR="00192CF1">
        <w:rPr>
          <w:rFonts w:ascii="Times New Roman" w:hAnsi="Times New Roman" w:cs="Times New Roman"/>
          <w:sz w:val="24"/>
          <w:szCs w:val="24"/>
        </w:rPr>
        <w:t>dokumentów zamówienia</w:t>
      </w:r>
      <w:r>
        <w:rPr>
          <w:rFonts w:ascii="Times New Roman" w:hAnsi="Times New Roman" w:cs="Times New Roman"/>
          <w:sz w:val="24"/>
          <w:szCs w:val="24"/>
        </w:rPr>
        <w:t xml:space="preserve"> nr BZP.271</w:t>
      </w:r>
      <w:r w:rsidR="00192CF1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.4</w:t>
      </w:r>
      <w:r w:rsidR="00192CF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.2021 </w:t>
      </w:r>
      <w:r w:rsidRPr="007811B0">
        <w:rPr>
          <w:rFonts w:ascii="Times New Roman" w:hAnsi="Times New Roman" w:cs="Times New Roman"/>
          <w:sz w:val="24"/>
          <w:szCs w:val="24"/>
        </w:rPr>
        <w:t>pozostają bez zmian.</w:t>
      </w:r>
    </w:p>
    <w:p w:rsidR="00D73F6A" w:rsidRPr="007811B0" w:rsidRDefault="00D73F6A" w:rsidP="00D73F6A">
      <w:pPr>
        <w:pStyle w:val="Tekstpodstawowy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1FC0" w:rsidRPr="007811B0" w:rsidRDefault="001E1FC0" w:rsidP="001E1FC0">
      <w:pPr>
        <w:pStyle w:val="Tekstpodstawowy"/>
        <w:numPr>
          <w:ilvl w:val="0"/>
          <w:numId w:val="2"/>
        </w:numPr>
        <w:spacing w:after="0" w:line="276" w:lineRule="auto"/>
        <w:ind w:hanging="578"/>
        <w:jc w:val="both"/>
        <w:rPr>
          <w:rFonts w:ascii="Times New Roman" w:hAnsi="Times New Roman" w:cs="Times New Roman"/>
          <w:sz w:val="24"/>
          <w:szCs w:val="24"/>
        </w:rPr>
      </w:pPr>
      <w:r w:rsidRPr="007811B0">
        <w:rPr>
          <w:rFonts w:ascii="Times New Roman" w:hAnsi="Times New Roman" w:cs="Times New Roman"/>
          <w:bCs/>
          <w:sz w:val="24"/>
          <w:szCs w:val="24"/>
        </w:rPr>
        <w:t>Przedmiotowe wyjaśnienia i zmiany:</w:t>
      </w:r>
    </w:p>
    <w:p w:rsidR="001E1FC0" w:rsidRPr="006F5B3D" w:rsidRDefault="001E1FC0" w:rsidP="001E1FC0">
      <w:pPr>
        <w:pStyle w:val="Tekstpodstawowy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B3D">
        <w:rPr>
          <w:rFonts w:ascii="Times New Roman" w:hAnsi="Times New Roman" w:cs="Times New Roman"/>
          <w:bCs/>
          <w:sz w:val="24"/>
          <w:szCs w:val="24"/>
        </w:rPr>
        <w:t xml:space="preserve"> należy uwzględnić przy sporządzaniu oferty i załączników,</w:t>
      </w:r>
    </w:p>
    <w:p w:rsidR="001E1FC0" w:rsidRPr="006F5B3D" w:rsidRDefault="001E1FC0" w:rsidP="001E1FC0">
      <w:pPr>
        <w:pStyle w:val="Tekstpodstawowy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B3D">
        <w:rPr>
          <w:rFonts w:ascii="Times New Roman" w:hAnsi="Times New Roman" w:cs="Times New Roman"/>
          <w:bCs/>
          <w:sz w:val="24"/>
          <w:szCs w:val="24"/>
        </w:rPr>
        <w:t>prowadzą do zmiany ogłoszenia.</w:t>
      </w:r>
    </w:p>
    <w:p w:rsidR="001E1FC0" w:rsidRDefault="001E1FC0">
      <w:bookmarkStart w:id="0" w:name="_GoBack"/>
      <w:bookmarkEnd w:id="0"/>
    </w:p>
    <w:sectPr w:rsidR="001E1FC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3F6A" w:rsidRDefault="00D73F6A" w:rsidP="00D73F6A">
      <w:r>
        <w:separator/>
      </w:r>
    </w:p>
  </w:endnote>
  <w:endnote w:type="continuationSeparator" w:id="0">
    <w:p w:rsidR="00D73F6A" w:rsidRDefault="00D73F6A" w:rsidP="00D73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3F6A" w:rsidRDefault="00D73F6A" w:rsidP="00D73F6A">
      <w:r>
        <w:separator/>
      </w:r>
    </w:p>
  </w:footnote>
  <w:footnote w:type="continuationSeparator" w:id="0">
    <w:p w:rsidR="00D73F6A" w:rsidRDefault="00D73F6A" w:rsidP="00D73F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3F6A" w:rsidRDefault="00A87DED" w:rsidP="00A87DED">
    <w:pPr>
      <w:pStyle w:val="Nagwek"/>
    </w:pPr>
    <w:r>
      <w:rPr>
        <w:noProof/>
      </w:rPr>
      <w:drawing>
        <wp:inline distT="0" distB="0" distL="0" distR="0" wp14:anchorId="00DECA49" wp14:editId="7E02FC40">
          <wp:extent cx="1584960" cy="548640"/>
          <wp:effectExtent l="0" t="0" r="0" b="381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960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D73F6A">
      <w:t xml:space="preserve">    </w:t>
    </w:r>
    <w:r>
      <w:rPr>
        <w:noProof/>
      </w:rPr>
      <w:drawing>
        <wp:inline distT="0" distB="0" distL="0" distR="0" wp14:anchorId="502C67BB" wp14:editId="52944B85">
          <wp:extent cx="1657985" cy="55499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985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4378C3C6" wp14:editId="0AFB4877">
          <wp:extent cx="341630" cy="499745"/>
          <wp:effectExtent l="0" t="0" r="127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630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6AFFBC3" wp14:editId="185A4414">
          <wp:extent cx="1871345" cy="494030"/>
          <wp:effectExtent l="0" t="0" r="0" b="127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4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D73F6A">
      <w:t xml:space="preserve">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85680"/>
    <w:multiLevelType w:val="hybridMultilevel"/>
    <w:tmpl w:val="099ABBEE"/>
    <w:lvl w:ilvl="0" w:tplc="2BC21CF4">
      <w:start w:val="1"/>
      <w:numFmt w:val="decimal"/>
      <w:lvlText w:val="%1."/>
      <w:lvlJc w:val="left"/>
      <w:pPr>
        <w:ind w:left="4540" w:hanging="57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5050" w:hanging="360"/>
      </w:pPr>
    </w:lvl>
    <w:lvl w:ilvl="2" w:tplc="0415001B" w:tentative="1">
      <w:start w:val="1"/>
      <w:numFmt w:val="lowerRoman"/>
      <w:lvlText w:val="%3."/>
      <w:lvlJc w:val="right"/>
      <w:pPr>
        <w:ind w:left="5770" w:hanging="180"/>
      </w:pPr>
    </w:lvl>
    <w:lvl w:ilvl="3" w:tplc="0415000F" w:tentative="1">
      <w:start w:val="1"/>
      <w:numFmt w:val="decimal"/>
      <w:lvlText w:val="%4."/>
      <w:lvlJc w:val="left"/>
      <w:pPr>
        <w:ind w:left="6490" w:hanging="360"/>
      </w:pPr>
    </w:lvl>
    <w:lvl w:ilvl="4" w:tplc="04150019" w:tentative="1">
      <w:start w:val="1"/>
      <w:numFmt w:val="lowerLetter"/>
      <w:lvlText w:val="%5."/>
      <w:lvlJc w:val="left"/>
      <w:pPr>
        <w:ind w:left="7210" w:hanging="360"/>
      </w:pPr>
    </w:lvl>
    <w:lvl w:ilvl="5" w:tplc="0415001B" w:tentative="1">
      <w:start w:val="1"/>
      <w:numFmt w:val="lowerRoman"/>
      <w:lvlText w:val="%6."/>
      <w:lvlJc w:val="right"/>
      <w:pPr>
        <w:ind w:left="7930" w:hanging="180"/>
      </w:pPr>
    </w:lvl>
    <w:lvl w:ilvl="6" w:tplc="0415000F" w:tentative="1">
      <w:start w:val="1"/>
      <w:numFmt w:val="decimal"/>
      <w:lvlText w:val="%7."/>
      <w:lvlJc w:val="left"/>
      <w:pPr>
        <w:ind w:left="8650" w:hanging="360"/>
      </w:pPr>
    </w:lvl>
    <w:lvl w:ilvl="7" w:tplc="04150019" w:tentative="1">
      <w:start w:val="1"/>
      <w:numFmt w:val="lowerLetter"/>
      <w:lvlText w:val="%8."/>
      <w:lvlJc w:val="left"/>
      <w:pPr>
        <w:ind w:left="9370" w:hanging="360"/>
      </w:pPr>
    </w:lvl>
    <w:lvl w:ilvl="8" w:tplc="0415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1" w15:restartNumberingAfterBreak="0">
    <w:nsid w:val="1A3346B3"/>
    <w:multiLevelType w:val="hybridMultilevel"/>
    <w:tmpl w:val="1AE8AA7E"/>
    <w:lvl w:ilvl="0" w:tplc="BF10819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D9E6E95"/>
    <w:multiLevelType w:val="hybridMultilevel"/>
    <w:tmpl w:val="8AFC8290"/>
    <w:lvl w:ilvl="0" w:tplc="6346DF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7EEAB1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10320"/>
    <w:multiLevelType w:val="hybridMultilevel"/>
    <w:tmpl w:val="46466402"/>
    <w:lvl w:ilvl="0" w:tplc="BF10819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BC010AD"/>
    <w:multiLevelType w:val="hybridMultilevel"/>
    <w:tmpl w:val="DA42A1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D83AA4"/>
    <w:multiLevelType w:val="hybridMultilevel"/>
    <w:tmpl w:val="20304B52"/>
    <w:lvl w:ilvl="0" w:tplc="E7204A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3F120F"/>
    <w:multiLevelType w:val="hybridMultilevel"/>
    <w:tmpl w:val="08202FDA"/>
    <w:lvl w:ilvl="0" w:tplc="BF10819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2827ABA"/>
    <w:multiLevelType w:val="hybridMultilevel"/>
    <w:tmpl w:val="5530A1A0"/>
    <w:lvl w:ilvl="0" w:tplc="56E8590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120"/>
    <w:rsid w:val="00007B9A"/>
    <w:rsid w:val="000306C8"/>
    <w:rsid w:val="000474C3"/>
    <w:rsid w:val="000967C6"/>
    <w:rsid w:val="000B01F2"/>
    <w:rsid w:val="000D632C"/>
    <w:rsid w:val="000E36A3"/>
    <w:rsid w:val="00182DFE"/>
    <w:rsid w:val="00192CF1"/>
    <w:rsid w:val="001E1FC0"/>
    <w:rsid w:val="002971F3"/>
    <w:rsid w:val="002B20B3"/>
    <w:rsid w:val="002B50FD"/>
    <w:rsid w:val="002C1592"/>
    <w:rsid w:val="0032378A"/>
    <w:rsid w:val="003B716B"/>
    <w:rsid w:val="003E79A3"/>
    <w:rsid w:val="004319B7"/>
    <w:rsid w:val="004B4D32"/>
    <w:rsid w:val="004D5523"/>
    <w:rsid w:val="00514120"/>
    <w:rsid w:val="005A6029"/>
    <w:rsid w:val="005F3E29"/>
    <w:rsid w:val="00625431"/>
    <w:rsid w:val="00632773"/>
    <w:rsid w:val="006A1593"/>
    <w:rsid w:val="006A5A7C"/>
    <w:rsid w:val="006C7F84"/>
    <w:rsid w:val="00744E1D"/>
    <w:rsid w:val="00773F5C"/>
    <w:rsid w:val="00774711"/>
    <w:rsid w:val="00786179"/>
    <w:rsid w:val="00797A90"/>
    <w:rsid w:val="007C4617"/>
    <w:rsid w:val="00856691"/>
    <w:rsid w:val="008A6BFD"/>
    <w:rsid w:val="008D00EA"/>
    <w:rsid w:val="0090110C"/>
    <w:rsid w:val="00906956"/>
    <w:rsid w:val="00982F40"/>
    <w:rsid w:val="009D27B9"/>
    <w:rsid w:val="009F11F7"/>
    <w:rsid w:val="00A36187"/>
    <w:rsid w:val="00A73E51"/>
    <w:rsid w:val="00A81254"/>
    <w:rsid w:val="00A87DED"/>
    <w:rsid w:val="00AC33D0"/>
    <w:rsid w:val="00B2363F"/>
    <w:rsid w:val="00B62364"/>
    <w:rsid w:val="00BA42E9"/>
    <w:rsid w:val="00C01C5C"/>
    <w:rsid w:val="00C0476D"/>
    <w:rsid w:val="00C260D0"/>
    <w:rsid w:val="00C3168E"/>
    <w:rsid w:val="00C5161D"/>
    <w:rsid w:val="00C7170C"/>
    <w:rsid w:val="00CC2983"/>
    <w:rsid w:val="00D14480"/>
    <w:rsid w:val="00D64F3A"/>
    <w:rsid w:val="00D73F6A"/>
    <w:rsid w:val="00D86DFA"/>
    <w:rsid w:val="00DD6775"/>
    <w:rsid w:val="00E01FA3"/>
    <w:rsid w:val="00E87126"/>
    <w:rsid w:val="00EA26F5"/>
    <w:rsid w:val="00EB16BE"/>
    <w:rsid w:val="00F2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839CC"/>
  <w15:chartTrackingRefBased/>
  <w15:docId w15:val="{A45DC26C-D5B9-4483-8C54-7B160177D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1F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E1FC0"/>
    <w:pPr>
      <w:keepNext/>
      <w:spacing w:line="259" w:lineRule="auto"/>
      <w:ind w:left="720" w:hanging="360"/>
      <w:jc w:val="both"/>
      <w:outlineLvl w:val="2"/>
    </w:pPr>
    <w:rPr>
      <w:rFonts w:eastAsiaTheme="minorHAnsi"/>
      <w:b/>
      <w:bCs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L1,Numerowanie,List Paragraph,Akapit z listą5,Podsis rysunku,Akapit z listą numerowaną,Preambuła,CW_Lista,Normal,Akapit z listą3,Akapit z listą31,Wypunktowanie,Normal2,Adresat stanowisko,sw tekst"/>
    <w:basedOn w:val="Normalny"/>
    <w:link w:val="AkapitzlistZnak"/>
    <w:uiPriority w:val="34"/>
    <w:qFormat/>
    <w:rsid w:val="001E1FC0"/>
    <w:pPr>
      <w:ind w:left="720"/>
      <w:contextualSpacing/>
    </w:pPr>
  </w:style>
  <w:style w:type="character" w:customStyle="1" w:styleId="AkapitzlistZnak">
    <w:name w:val="Akapit z listą Znak"/>
    <w:aliases w:val="normalny tekst Znak,L1 Znak,Numerowanie Znak,List Paragraph Znak,Akapit z listą5 Znak,Podsis rysunku Znak,Akapit z listą numerowaną Znak,Preambuła Znak,CW_Lista Znak,Normal Znak,Akapit z listą3 Znak,Akapit z listą31 Znak,Normal2 Znak"/>
    <w:link w:val="Akapitzlist"/>
    <w:uiPriority w:val="34"/>
    <w:qFormat/>
    <w:locked/>
    <w:rsid w:val="001E1FC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1E1FC0"/>
    <w:rPr>
      <w:rFonts w:ascii="Times New Roman" w:hAnsi="Times New Roman" w:cs="Times New Roman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1E1FC0"/>
    <w:pPr>
      <w:spacing w:after="12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E1FC0"/>
  </w:style>
  <w:style w:type="paragraph" w:styleId="Nagwek">
    <w:name w:val="header"/>
    <w:basedOn w:val="Normalny"/>
    <w:link w:val="NagwekZnak"/>
    <w:uiPriority w:val="99"/>
    <w:unhideWhenUsed/>
    <w:rsid w:val="00D73F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3F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73F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3F6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4</Pages>
  <Words>1402</Words>
  <Characters>8417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Kniewel Irena</dc:creator>
  <cp:keywords/>
  <dc:description/>
  <cp:lastModifiedBy>Bimkiewicz Ewa</cp:lastModifiedBy>
  <cp:revision>59</cp:revision>
  <dcterms:created xsi:type="dcterms:W3CDTF">2021-04-07T07:15:00Z</dcterms:created>
  <dcterms:modified xsi:type="dcterms:W3CDTF">2021-10-22T12:11:00Z</dcterms:modified>
</cp:coreProperties>
</file>