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976DF" w14:textId="70BC150F" w:rsidR="00DD782F" w:rsidRPr="008376A6" w:rsidRDefault="00DE145A" w:rsidP="00BA669F">
      <w:pPr>
        <w:rPr>
          <w:rFonts w:cstheme="minorHAnsi"/>
          <w:b/>
        </w:rPr>
      </w:pPr>
      <w:r>
        <w:rPr>
          <w:rFonts w:cstheme="minorHAnsi"/>
          <w:b/>
        </w:rPr>
        <w:t xml:space="preserve">Załącznik nr 2 do SWZ – Opis Przedmiotu Zamówienia/Formularz Cenowy </w:t>
      </w:r>
    </w:p>
    <w:p w14:paraId="2AC8A5AC" w14:textId="77777777" w:rsidR="00DE145A" w:rsidRDefault="00DE145A" w:rsidP="00DE145A">
      <w:pPr>
        <w:rPr>
          <w:rFonts w:cstheme="minorHAnsi"/>
          <w:b/>
        </w:rPr>
      </w:pPr>
      <w:r>
        <w:rPr>
          <w:rFonts w:cstheme="minorHAnsi"/>
          <w:b/>
        </w:rPr>
        <w:t xml:space="preserve">2A. </w:t>
      </w:r>
      <w:r w:rsidR="00DD782F" w:rsidRPr="00DE145A">
        <w:rPr>
          <w:rFonts w:cstheme="minorHAnsi"/>
          <w:b/>
        </w:rPr>
        <w:t>OPIS PRZEDMIOTU ZAMÓWIENIA</w:t>
      </w:r>
    </w:p>
    <w:p w14:paraId="667B353E" w14:textId="3EA27AD6" w:rsidR="00DD782F" w:rsidRPr="00DE145A" w:rsidRDefault="00DE145A" w:rsidP="00DE145A">
      <w:pPr>
        <w:rPr>
          <w:rFonts w:cstheme="minorHAnsi"/>
          <w:b/>
        </w:rPr>
      </w:pPr>
      <w:r>
        <w:rPr>
          <w:rFonts w:cstheme="minorHAnsi"/>
          <w:b/>
        </w:rPr>
        <w:t xml:space="preserve">2B. </w:t>
      </w:r>
      <w:r w:rsidR="00DD782F" w:rsidRPr="00DE145A">
        <w:rPr>
          <w:rFonts w:cstheme="minorHAnsi"/>
          <w:b/>
        </w:rPr>
        <w:t>FORMULARZ CENOWY</w:t>
      </w:r>
    </w:p>
    <w:p w14:paraId="1FB6679D" w14:textId="01EA4B28" w:rsidR="00DD782F" w:rsidRPr="00DE145A" w:rsidRDefault="00DE145A" w:rsidP="00DE145A">
      <w:pPr>
        <w:rPr>
          <w:rFonts w:cstheme="minorHAnsi"/>
          <w:b/>
        </w:rPr>
      </w:pPr>
      <w:r>
        <w:rPr>
          <w:rFonts w:cstheme="minorHAnsi"/>
          <w:b/>
        </w:rPr>
        <w:t xml:space="preserve">2C. </w:t>
      </w:r>
      <w:r w:rsidR="00DD782F" w:rsidRPr="00DE145A">
        <w:rPr>
          <w:rFonts w:cstheme="minorHAnsi"/>
          <w:b/>
        </w:rPr>
        <w:t>INFORMACJE DODATKOWE</w:t>
      </w:r>
    </w:p>
    <w:p w14:paraId="33B1AE94" w14:textId="77777777" w:rsidR="00DD782F" w:rsidRPr="008376A6" w:rsidRDefault="00DD782F" w:rsidP="00DD782F">
      <w:pPr>
        <w:rPr>
          <w:rFonts w:cstheme="minorHAnsi"/>
          <w:b/>
        </w:rPr>
      </w:pPr>
      <w:r w:rsidRPr="008376A6">
        <w:rPr>
          <w:rFonts w:cstheme="min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56598" wp14:editId="26A7459F">
                <wp:simplePos x="0" y="0"/>
                <wp:positionH relativeFrom="margin">
                  <wp:align>center</wp:align>
                </wp:positionH>
                <wp:positionV relativeFrom="paragraph">
                  <wp:posOffset>6350</wp:posOffset>
                </wp:positionV>
                <wp:extent cx="8324850" cy="0"/>
                <wp:effectExtent l="0" t="0" r="19050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24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A071A3" id="Łącznik prosty 3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5pt" to="655.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" strokecolor="black [3213]">
                <v:stroke joinstyle="miter"/>
                <w10:wrap anchorx="margin"/>
              </v:line>
            </w:pict>
          </mc:Fallback>
        </mc:AlternateContent>
      </w:r>
    </w:p>
    <w:p w14:paraId="3E864480" w14:textId="5920A629" w:rsidR="00065332" w:rsidRPr="008376A6" w:rsidRDefault="00DE145A" w:rsidP="00DE145A">
      <w:pPr>
        <w:pStyle w:val="Akapitzlist"/>
        <w:rPr>
          <w:rFonts w:cstheme="minorHAnsi"/>
          <w:b/>
        </w:rPr>
      </w:pPr>
      <w:r>
        <w:rPr>
          <w:rFonts w:cstheme="minorHAnsi"/>
          <w:b/>
        </w:rPr>
        <w:t xml:space="preserve">2A. </w:t>
      </w:r>
      <w:r w:rsidR="00DD782F" w:rsidRPr="008376A6">
        <w:rPr>
          <w:rFonts w:cstheme="minorHAnsi"/>
          <w:b/>
        </w:rPr>
        <w:t>OPIS PRZEDMIOTU ZAMÓWIENIA</w:t>
      </w:r>
    </w:p>
    <w:p w14:paraId="66117E4E" w14:textId="7D86AC9D" w:rsidR="00D30ACD" w:rsidRPr="00A261CE" w:rsidRDefault="00D30ACD" w:rsidP="00D30ACD">
      <w:pPr>
        <w:jc w:val="center"/>
        <w:rPr>
          <w:rFonts w:cstheme="minorHAnsi"/>
          <w:b/>
          <w:bCs/>
        </w:rPr>
      </w:pPr>
      <w:r w:rsidRPr="00A261CE">
        <w:rPr>
          <w:rFonts w:cstheme="minorHAnsi"/>
          <w:b/>
          <w:bCs/>
        </w:rPr>
        <w:t xml:space="preserve"> Zakup przełączników sieciowych wraz</w:t>
      </w:r>
      <w:r w:rsidR="00E612A4" w:rsidRPr="00A261CE">
        <w:rPr>
          <w:rFonts w:cstheme="minorHAnsi"/>
          <w:b/>
          <w:bCs/>
        </w:rPr>
        <w:t xml:space="preserve"> z instalacją, uruch</w:t>
      </w:r>
      <w:r w:rsidR="00EC4317" w:rsidRPr="00A261CE">
        <w:rPr>
          <w:rFonts w:cstheme="minorHAnsi"/>
          <w:b/>
          <w:bCs/>
        </w:rPr>
        <w:t>omieniem oraz</w:t>
      </w:r>
      <w:r w:rsidRPr="00A261CE">
        <w:rPr>
          <w:rFonts w:cstheme="minorHAnsi"/>
          <w:b/>
          <w:bCs/>
        </w:rPr>
        <w:t xml:space="preserve"> usługą wsparcia serwisowego</w:t>
      </w:r>
    </w:p>
    <w:p w14:paraId="6BBBD7F8" w14:textId="2E4D8E33" w:rsidR="00D10EF8" w:rsidRPr="008376A6" w:rsidRDefault="00D30ACD" w:rsidP="00ED5556">
      <w:pPr>
        <w:pStyle w:val="Akapitzlist"/>
        <w:numPr>
          <w:ilvl w:val="0"/>
          <w:numId w:val="29"/>
        </w:numPr>
        <w:rPr>
          <w:rFonts w:cstheme="minorHAnsi"/>
        </w:rPr>
      </w:pPr>
      <w:r w:rsidRPr="008376A6">
        <w:rPr>
          <w:rFonts w:cstheme="minorHAnsi"/>
        </w:rPr>
        <w:t xml:space="preserve">Dostawa </w:t>
      </w:r>
      <w:r w:rsidRPr="008376A6">
        <w:rPr>
          <w:rFonts w:cstheme="minorHAnsi"/>
          <w:b/>
          <w:bCs/>
        </w:rPr>
        <w:t xml:space="preserve">przełącznika </w:t>
      </w:r>
      <w:r w:rsidR="00E50128">
        <w:rPr>
          <w:rFonts w:cstheme="minorHAnsi"/>
          <w:b/>
          <w:bCs/>
        </w:rPr>
        <w:t xml:space="preserve">sieciowego </w:t>
      </w:r>
      <w:r w:rsidRPr="008376A6">
        <w:rPr>
          <w:rFonts w:cstheme="minorHAnsi"/>
          <w:b/>
          <w:bCs/>
        </w:rPr>
        <w:t>rdzeniowego z wyposażeniem – 1 szt.</w:t>
      </w:r>
    </w:p>
    <w:p w14:paraId="543E6C85" w14:textId="2A50009B" w:rsidR="00D10EF8" w:rsidRPr="008376A6" w:rsidRDefault="00D30ACD" w:rsidP="00ED5556">
      <w:pPr>
        <w:pStyle w:val="Akapitzlist"/>
        <w:numPr>
          <w:ilvl w:val="0"/>
          <w:numId w:val="29"/>
        </w:numPr>
        <w:rPr>
          <w:rFonts w:cstheme="minorHAnsi"/>
        </w:rPr>
      </w:pPr>
      <w:r w:rsidRPr="008376A6">
        <w:rPr>
          <w:rFonts w:cstheme="minorHAnsi"/>
        </w:rPr>
        <w:t xml:space="preserve">Dostawa </w:t>
      </w:r>
      <w:r w:rsidRPr="008376A6">
        <w:rPr>
          <w:rFonts w:cstheme="minorHAnsi"/>
          <w:b/>
          <w:bCs/>
        </w:rPr>
        <w:t xml:space="preserve">przełączników </w:t>
      </w:r>
      <w:r w:rsidR="00E50128">
        <w:rPr>
          <w:rFonts w:cstheme="minorHAnsi"/>
          <w:b/>
          <w:bCs/>
        </w:rPr>
        <w:t xml:space="preserve">sieciowych </w:t>
      </w:r>
      <w:r w:rsidRPr="008376A6">
        <w:rPr>
          <w:rFonts w:cstheme="minorHAnsi"/>
          <w:b/>
          <w:bCs/>
        </w:rPr>
        <w:t>agregacyjnych z wyposażeniem – 2 szt.</w:t>
      </w:r>
    </w:p>
    <w:p w14:paraId="22598405" w14:textId="145BCA11" w:rsidR="00D10EF8" w:rsidRPr="008376A6" w:rsidRDefault="00D30ACD" w:rsidP="00ED5556">
      <w:pPr>
        <w:pStyle w:val="Akapitzlist"/>
        <w:numPr>
          <w:ilvl w:val="0"/>
          <w:numId w:val="29"/>
        </w:numPr>
        <w:rPr>
          <w:rFonts w:cstheme="minorHAnsi"/>
        </w:rPr>
      </w:pPr>
      <w:r w:rsidRPr="008376A6">
        <w:rPr>
          <w:rFonts w:cstheme="minorHAnsi"/>
        </w:rPr>
        <w:t xml:space="preserve">Dostawa </w:t>
      </w:r>
      <w:r w:rsidRPr="008376A6">
        <w:rPr>
          <w:rFonts w:cstheme="minorHAnsi"/>
          <w:b/>
          <w:bCs/>
        </w:rPr>
        <w:t xml:space="preserve">przełączników </w:t>
      </w:r>
      <w:r w:rsidR="00E50128">
        <w:rPr>
          <w:rFonts w:cstheme="minorHAnsi"/>
          <w:b/>
          <w:bCs/>
        </w:rPr>
        <w:t xml:space="preserve">sieciowych </w:t>
      </w:r>
      <w:r w:rsidRPr="008376A6">
        <w:rPr>
          <w:rFonts w:cstheme="minorHAnsi"/>
          <w:b/>
          <w:bCs/>
        </w:rPr>
        <w:t>dostępowych – 8 szt.</w:t>
      </w:r>
    </w:p>
    <w:p w14:paraId="0EF8F787" w14:textId="17F22893" w:rsidR="00D30ACD" w:rsidRPr="008376A6" w:rsidRDefault="00D30ACD" w:rsidP="00ED5556">
      <w:pPr>
        <w:pStyle w:val="Akapitzlist"/>
        <w:numPr>
          <w:ilvl w:val="0"/>
          <w:numId w:val="29"/>
        </w:numPr>
        <w:rPr>
          <w:rFonts w:cstheme="minorHAnsi"/>
        </w:rPr>
      </w:pPr>
      <w:r w:rsidRPr="008376A6">
        <w:rPr>
          <w:rFonts w:cstheme="minorHAnsi"/>
        </w:rPr>
        <w:t xml:space="preserve">Instalacja i uruchomienie </w:t>
      </w:r>
      <w:r w:rsidRPr="008376A6">
        <w:rPr>
          <w:rFonts w:cstheme="minorHAnsi"/>
          <w:b/>
          <w:bCs/>
        </w:rPr>
        <w:t xml:space="preserve">przełącznika </w:t>
      </w:r>
      <w:r w:rsidR="00E50128">
        <w:rPr>
          <w:rFonts w:cstheme="minorHAnsi"/>
          <w:b/>
          <w:bCs/>
        </w:rPr>
        <w:t xml:space="preserve">sieciowego </w:t>
      </w:r>
      <w:r w:rsidRPr="008376A6">
        <w:rPr>
          <w:rFonts w:cstheme="minorHAnsi"/>
          <w:b/>
          <w:bCs/>
        </w:rPr>
        <w:t>rdzeniowego z wyposażeniem</w:t>
      </w:r>
      <w:r w:rsidRPr="008376A6">
        <w:rPr>
          <w:rFonts w:cstheme="minorHAnsi"/>
        </w:rPr>
        <w:t xml:space="preserve"> </w:t>
      </w:r>
      <w:r w:rsidRPr="008376A6">
        <w:rPr>
          <w:rFonts w:cstheme="minorHAnsi"/>
          <w:b/>
          <w:bCs/>
        </w:rPr>
        <w:t xml:space="preserve">oraz przełączników </w:t>
      </w:r>
      <w:r w:rsidR="00E50128">
        <w:rPr>
          <w:rFonts w:cstheme="minorHAnsi"/>
          <w:b/>
          <w:bCs/>
        </w:rPr>
        <w:t xml:space="preserve">sieciowych </w:t>
      </w:r>
      <w:r w:rsidRPr="008376A6">
        <w:rPr>
          <w:rFonts w:cstheme="minorHAnsi"/>
          <w:b/>
          <w:bCs/>
        </w:rPr>
        <w:t>agregacyjnych z wyposażeniem.</w:t>
      </w:r>
    </w:p>
    <w:p w14:paraId="003CBA28" w14:textId="65F93E0F" w:rsidR="00D30ACD" w:rsidRPr="008376A6" w:rsidRDefault="00D30ACD" w:rsidP="00D30ACD">
      <w:pPr>
        <w:pStyle w:val="Akapitzlist"/>
        <w:rPr>
          <w:rFonts w:cstheme="minorHAnsi"/>
          <w:b/>
          <w:bCs/>
        </w:rPr>
      </w:pPr>
    </w:p>
    <w:p w14:paraId="34BE4847" w14:textId="1C86E537" w:rsidR="00D30ACD" w:rsidRPr="003931A3" w:rsidRDefault="003931A3" w:rsidP="003931A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1.</w:t>
      </w:r>
      <w:r w:rsidR="00D30ACD" w:rsidRPr="003931A3">
        <w:rPr>
          <w:rFonts w:cstheme="minorHAnsi"/>
          <w:b/>
          <w:bCs/>
        </w:rPr>
        <w:t>Szczegółowe minimalne wymagania techniczne</w:t>
      </w:r>
      <w:r w:rsidR="00794BEB" w:rsidRPr="003931A3">
        <w:rPr>
          <w:rFonts w:cstheme="minorHAnsi"/>
          <w:b/>
          <w:bCs/>
        </w:rPr>
        <w:t xml:space="preserve"> lub równoważne</w:t>
      </w:r>
      <w:r w:rsidR="00D30ACD" w:rsidRPr="003931A3">
        <w:rPr>
          <w:rFonts w:cstheme="minorHAnsi"/>
          <w:b/>
          <w:bCs/>
        </w:rPr>
        <w:t xml:space="preserve"> - przełącznik </w:t>
      </w:r>
      <w:r w:rsidR="00E50128">
        <w:rPr>
          <w:rFonts w:cstheme="minorHAnsi"/>
          <w:b/>
          <w:bCs/>
        </w:rPr>
        <w:t xml:space="preserve">sieciowy </w:t>
      </w:r>
      <w:r w:rsidR="00D30ACD" w:rsidRPr="003931A3">
        <w:rPr>
          <w:rFonts w:cstheme="minorHAnsi"/>
          <w:b/>
          <w:bCs/>
        </w:rPr>
        <w:t>rdzeniowy</w:t>
      </w:r>
    </w:p>
    <w:p w14:paraId="02E7AB08" w14:textId="4E42C937" w:rsidR="00D30ACD" w:rsidRPr="00C45FC0" w:rsidRDefault="00D30ACD" w:rsidP="00ED5556">
      <w:pPr>
        <w:pStyle w:val="Akapitzlist"/>
        <w:numPr>
          <w:ilvl w:val="0"/>
          <w:numId w:val="31"/>
        </w:numPr>
        <w:rPr>
          <w:rFonts w:cstheme="minorHAnsi"/>
          <w:b/>
          <w:bCs/>
        </w:rPr>
      </w:pPr>
      <w:r w:rsidRPr="00C45FC0">
        <w:rPr>
          <w:rFonts w:cstheme="minorHAnsi"/>
          <w:b/>
          <w:bCs/>
        </w:rPr>
        <w:t>Obudowa (Chassis)</w:t>
      </w:r>
    </w:p>
    <w:p w14:paraId="0C990E9A" w14:textId="77777777" w:rsidR="00D30ACD" w:rsidRPr="008376A6" w:rsidRDefault="00D30ACD" w:rsidP="00ED5556">
      <w:pPr>
        <w:numPr>
          <w:ilvl w:val="0"/>
          <w:numId w:val="4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>Konstrukcja modularna, umożliwiająca rozbudowę o dodatkowe moduły i karty</w:t>
      </w:r>
    </w:p>
    <w:p w14:paraId="66D1E25E" w14:textId="77777777" w:rsidR="00D30ACD" w:rsidRPr="008376A6" w:rsidRDefault="00D30ACD" w:rsidP="00ED5556">
      <w:pPr>
        <w:numPr>
          <w:ilvl w:val="0"/>
          <w:numId w:val="4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 xml:space="preserve">Minimalna liczba slotów na moduły: 7 slotów (w tym minimum 5 slotów na moduły liniowe oraz minimum 2 </w:t>
      </w:r>
      <w:proofErr w:type="spellStart"/>
      <w:r w:rsidRPr="008376A6">
        <w:rPr>
          <w:rFonts w:cstheme="minorHAnsi"/>
        </w:rPr>
        <w:t>sloty</w:t>
      </w:r>
      <w:proofErr w:type="spellEnd"/>
      <w:r w:rsidRPr="008376A6">
        <w:rPr>
          <w:rFonts w:cstheme="minorHAnsi"/>
        </w:rPr>
        <w:t xml:space="preserve"> na karty nadzoru/zarządzające)</w:t>
      </w:r>
    </w:p>
    <w:p w14:paraId="1CE6185E" w14:textId="77777777" w:rsidR="00D30ACD" w:rsidRPr="008376A6" w:rsidRDefault="00D30ACD" w:rsidP="00ED5556">
      <w:pPr>
        <w:numPr>
          <w:ilvl w:val="0"/>
          <w:numId w:val="4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 xml:space="preserve">Obsługa redundancji: aktywne dwa moduły nadzoru </w:t>
      </w:r>
    </w:p>
    <w:p w14:paraId="42418BBD" w14:textId="77777777" w:rsidR="00D30ACD" w:rsidRPr="008376A6" w:rsidRDefault="00D30ACD" w:rsidP="00ED5556">
      <w:pPr>
        <w:numPr>
          <w:ilvl w:val="0"/>
          <w:numId w:val="4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 xml:space="preserve">Wymiary dostosowane do montażu w standardowej szafie </w:t>
      </w:r>
      <w:proofErr w:type="spellStart"/>
      <w:r w:rsidRPr="008376A6">
        <w:rPr>
          <w:rFonts w:cstheme="minorHAnsi"/>
        </w:rPr>
        <w:t>rack</w:t>
      </w:r>
      <w:proofErr w:type="spellEnd"/>
      <w:r w:rsidRPr="008376A6">
        <w:rPr>
          <w:rFonts w:cstheme="minorHAnsi"/>
        </w:rPr>
        <w:t xml:space="preserve"> 19"</w:t>
      </w:r>
    </w:p>
    <w:p w14:paraId="679AB756" w14:textId="77777777" w:rsidR="00D30ACD" w:rsidRPr="008376A6" w:rsidRDefault="00D30ACD" w:rsidP="00ED5556">
      <w:pPr>
        <w:numPr>
          <w:ilvl w:val="0"/>
          <w:numId w:val="4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 xml:space="preserve">Wysokość: 10RU </w:t>
      </w:r>
    </w:p>
    <w:p w14:paraId="35784ABD" w14:textId="77777777" w:rsidR="00D30ACD" w:rsidRPr="008376A6" w:rsidRDefault="00D30ACD" w:rsidP="00ED5556">
      <w:pPr>
        <w:numPr>
          <w:ilvl w:val="0"/>
          <w:numId w:val="4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>Wbudowany system wentylacji z redundantnymi wentylatorami</w:t>
      </w:r>
    </w:p>
    <w:p w14:paraId="62D80F19" w14:textId="54100A43" w:rsidR="00D30ACD" w:rsidRPr="00C45FC0" w:rsidRDefault="00D30ACD" w:rsidP="00ED5556">
      <w:pPr>
        <w:pStyle w:val="Akapitzlist"/>
        <w:numPr>
          <w:ilvl w:val="0"/>
          <w:numId w:val="32"/>
        </w:numPr>
        <w:rPr>
          <w:rFonts w:cstheme="minorHAnsi"/>
        </w:rPr>
      </w:pPr>
      <w:r w:rsidRPr="00C45FC0">
        <w:rPr>
          <w:rFonts w:cstheme="minorHAnsi"/>
          <w:b/>
          <w:bCs/>
        </w:rPr>
        <w:t>Zasilanie</w:t>
      </w:r>
    </w:p>
    <w:p w14:paraId="15C81524" w14:textId="77777777" w:rsidR="00D30ACD" w:rsidRPr="00C45FC0" w:rsidRDefault="00D30ACD" w:rsidP="00A422A8">
      <w:pPr>
        <w:pStyle w:val="Akapitzlist"/>
        <w:ind w:left="1080"/>
        <w:rPr>
          <w:rFonts w:cstheme="minorHAnsi"/>
        </w:rPr>
      </w:pPr>
      <w:r w:rsidRPr="00C45FC0">
        <w:rPr>
          <w:rFonts w:cstheme="minorHAnsi"/>
        </w:rPr>
        <w:t>Zasilacze:</w:t>
      </w:r>
    </w:p>
    <w:p w14:paraId="37DFBE80" w14:textId="77777777" w:rsidR="00D30ACD" w:rsidRPr="008376A6" w:rsidRDefault="00D30ACD" w:rsidP="00ED5556">
      <w:pPr>
        <w:numPr>
          <w:ilvl w:val="1"/>
          <w:numId w:val="12"/>
        </w:numPr>
        <w:ind w:left="1434" w:hanging="357"/>
        <w:contextualSpacing/>
        <w:rPr>
          <w:rFonts w:cstheme="minorHAnsi"/>
        </w:rPr>
      </w:pPr>
      <w:r w:rsidRPr="008376A6">
        <w:rPr>
          <w:rFonts w:cstheme="minorHAnsi"/>
        </w:rPr>
        <w:t>Liczba: 2 sztuki (redundancja N+1)</w:t>
      </w:r>
    </w:p>
    <w:p w14:paraId="1D9C05BA" w14:textId="77777777" w:rsidR="00D30ACD" w:rsidRPr="008376A6" w:rsidRDefault="00D30ACD" w:rsidP="00ED5556">
      <w:pPr>
        <w:numPr>
          <w:ilvl w:val="1"/>
          <w:numId w:val="12"/>
        </w:numPr>
        <w:ind w:left="1434" w:hanging="357"/>
        <w:contextualSpacing/>
        <w:rPr>
          <w:rFonts w:cstheme="minorHAnsi"/>
        </w:rPr>
      </w:pPr>
      <w:r w:rsidRPr="008376A6">
        <w:rPr>
          <w:rFonts w:cstheme="minorHAnsi"/>
        </w:rPr>
        <w:t>Moc pojedynczego zasilacza: minimum 3200 W</w:t>
      </w:r>
    </w:p>
    <w:p w14:paraId="05946027" w14:textId="77777777" w:rsidR="00D30ACD" w:rsidRPr="008376A6" w:rsidRDefault="00D30ACD" w:rsidP="00ED5556">
      <w:pPr>
        <w:numPr>
          <w:ilvl w:val="1"/>
          <w:numId w:val="12"/>
        </w:numPr>
        <w:ind w:left="1434" w:hanging="357"/>
        <w:contextualSpacing/>
        <w:rPr>
          <w:rFonts w:cstheme="minorHAnsi"/>
        </w:rPr>
      </w:pPr>
      <w:r w:rsidRPr="008376A6">
        <w:rPr>
          <w:rFonts w:cstheme="minorHAnsi"/>
        </w:rPr>
        <w:lastRenderedPageBreak/>
        <w:t>Funkcja automatycznego przełączania zasilania w przypadku awarii jednego z zasilaczy</w:t>
      </w:r>
    </w:p>
    <w:p w14:paraId="283978C2" w14:textId="77777777" w:rsidR="00D30ACD" w:rsidRPr="00A422A8" w:rsidRDefault="00D30ACD" w:rsidP="00ED5556">
      <w:pPr>
        <w:pStyle w:val="Akapitzlist"/>
        <w:numPr>
          <w:ilvl w:val="0"/>
          <w:numId w:val="12"/>
        </w:numPr>
        <w:rPr>
          <w:rFonts w:cstheme="minorHAnsi"/>
          <w:b/>
          <w:bCs/>
        </w:rPr>
      </w:pPr>
      <w:r w:rsidRPr="00A422A8">
        <w:rPr>
          <w:rFonts w:cstheme="minorHAnsi"/>
          <w:b/>
          <w:bCs/>
        </w:rPr>
        <w:t>Moduły nadzoru</w:t>
      </w:r>
    </w:p>
    <w:p w14:paraId="3FDA73FB" w14:textId="77777777" w:rsidR="00D30ACD" w:rsidRPr="008376A6" w:rsidRDefault="00D30ACD" w:rsidP="00ED5556">
      <w:pPr>
        <w:numPr>
          <w:ilvl w:val="0"/>
          <w:numId w:val="5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>Liczba: 2 sztuki (konfiguracja redundantna)</w:t>
      </w:r>
    </w:p>
    <w:p w14:paraId="3AA0454B" w14:textId="77777777" w:rsidR="00D30ACD" w:rsidRPr="008376A6" w:rsidRDefault="00D30ACD" w:rsidP="00ED5556">
      <w:pPr>
        <w:numPr>
          <w:ilvl w:val="0"/>
          <w:numId w:val="5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 xml:space="preserve">Minimalna przepustowość przypadająca na kartę liniową: 480 </w:t>
      </w:r>
      <w:proofErr w:type="spellStart"/>
      <w:r w:rsidRPr="008376A6">
        <w:rPr>
          <w:rFonts w:cstheme="minorHAnsi"/>
        </w:rPr>
        <w:t>Gb</w:t>
      </w:r>
      <w:proofErr w:type="spellEnd"/>
      <w:r w:rsidRPr="008376A6">
        <w:rPr>
          <w:rFonts w:cstheme="minorHAnsi"/>
        </w:rPr>
        <w:t>/s</w:t>
      </w:r>
    </w:p>
    <w:p w14:paraId="318F114F" w14:textId="77777777" w:rsidR="00D30ACD" w:rsidRPr="008376A6" w:rsidRDefault="00D30ACD" w:rsidP="00ED5556">
      <w:pPr>
        <w:numPr>
          <w:ilvl w:val="0"/>
          <w:numId w:val="5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 xml:space="preserve">Przepustowość IPv4/IPv6: minimum 3000 </w:t>
      </w:r>
      <w:proofErr w:type="spellStart"/>
      <w:r w:rsidRPr="008376A6">
        <w:rPr>
          <w:rFonts w:cstheme="minorHAnsi"/>
        </w:rPr>
        <w:t>Mp</w:t>
      </w:r>
      <w:proofErr w:type="spellEnd"/>
      <w:r w:rsidRPr="008376A6">
        <w:rPr>
          <w:rFonts w:cstheme="minorHAnsi"/>
        </w:rPr>
        <w:t>/s</w:t>
      </w:r>
    </w:p>
    <w:p w14:paraId="5897CCFA" w14:textId="77777777" w:rsidR="00D30ACD" w:rsidRPr="008376A6" w:rsidRDefault="00D30ACD" w:rsidP="00ED5556">
      <w:pPr>
        <w:numPr>
          <w:ilvl w:val="0"/>
          <w:numId w:val="5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 xml:space="preserve">Minimalna ilość interfejsów w module nadzoru:  4 x 25Gb/s (SFP+) oraz 4 x 100 </w:t>
      </w:r>
      <w:proofErr w:type="spellStart"/>
      <w:r w:rsidRPr="008376A6">
        <w:rPr>
          <w:rFonts w:cstheme="minorHAnsi"/>
        </w:rPr>
        <w:t>Gb</w:t>
      </w:r>
      <w:proofErr w:type="spellEnd"/>
      <w:r w:rsidRPr="008376A6">
        <w:rPr>
          <w:rFonts w:cstheme="minorHAnsi"/>
        </w:rPr>
        <w:t>/s (QSFP28) </w:t>
      </w:r>
    </w:p>
    <w:p w14:paraId="529F8563" w14:textId="77777777" w:rsidR="00D30ACD" w:rsidRPr="008376A6" w:rsidRDefault="00D30ACD" w:rsidP="00ED5556">
      <w:pPr>
        <w:numPr>
          <w:ilvl w:val="0"/>
          <w:numId w:val="5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>Tablica adresów MAC: minimum 128 000</w:t>
      </w:r>
    </w:p>
    <w:p w14:paraId="4CCCF663" w14:textId="77777777" w:rsidR="00D30ACD" w:rsidRPr="008376A6" w:rsidRDefault="00D30ACD" w:rsidP="00ED5556">
      <w:pPr>
        <w:numPr>
          <w:ilvl w:val="0"/>
          <w:numId w:val="5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>Ilość obsługiwanych tras IPv4/IPv6: minimum 256 000</w:t>
      </w:r>
    </w:p>
    <w:p w14:paraId="6E15227B" w14:textId="77777777" w:rsidR="00D30ACD" w:rsidRPr="008376A6" w:rsidRDefault="00D30ACD" w:rsidP="00ED5556">
      <w:pPr>
        <w:numPr>
          <w:ilvl w:val="0"/>
          <w:numId w:val="5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>Ilość obsługiwanych reguł ACL: minimum 27 000</w:t>
      </w:r>
    </w:p>
    <w:p w14:paraId="3BD8C5D0" w14:textId="77777777" w:rsidR="00D30ACD" w:rsidRPr="00A422A8" w:rsidRDefault="00D30ACD" w:rsidP="00ED5556">
      <w:pPr>
        <w:pStyle w:val="Akapitzlist"/>
        <w:numPr>
          <w:ilvl w:val="0"/>
          <w:numId w:val="32"/>
        </w:numPr>
        <w:rPr>
          <w:rFonts w:cstheme="minorHAnsi"/>
        </w:rPr>
      </w:pPr>
      <w:r w:rsidRPr="00A422A8">
        <w:rPr>
          <w:rFonts w:cstheme="minorHAnsi"/>
          <w:b/>
          <w:bCs/>
        </w:rPr>
        <w:t>Pamięć masowa</w:t>
      </w:r>
    </w:p>
    <w:p w14:paraId="0629A398" w14:textId="77777777" w:rsidR="00D30ACD" w:rsidRPr="008376A6" w:rsidRDefault="00D30ACD" w:rsidP="00ED5556">
      <w:pPr>
        <w:numPr>
          <w:ilvl w:val="0"/>
          <w:numId w:val="6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 xml:space="preserve">przeznaczona do instalacji w modułach nadzoru </w:t>
      </w:r>
    </w:p>
    <w:p w14:paraId="0675A855" w14:textId="77777777" w:rsidR="00D30ACD" w:rsidRPr="008376A6" w:rsidRDefault="00D30ACD" w:rsidP="00ED5556">
      <w:pPr>
        <w:numPr>
          <w:ilvl w:val="0"/>
          <w:numId w:val="6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>Liczba: 2 sztuki</w:t>
      </w:r>
    </w:p>
    <w:p w14:paraId="6AC77B80" w14:textId="77777777" w:rsidR="00D30ACD" w:rsidRPr="008376A6" w:rsidRDefault="00D30ACD" w:rsidP="00ED5556">
      <w:pPr>
        <w:numPr>
          <w:ilvl w:val="0"/>
          <w:numId w:val="6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>Minimalna pojemność pojedynczego dysku SSD: 480 GB</w:t>
      </w:r>
    </w:p>
    <w:p w14:paraId="01D9C74E" w14:textId="77777777" w:rsidR="00D30ACD" w:rsidRPr="008376A6" w:rsidRDefault="00D30ACD" w:rsidP="00ED5556">
      <w:pPr>
        <w:numPr>
          <w:ilvl w:val="0"/>
          <w:numId w:val="6"/>
        </w:numPr>
        <w:ind w:left="714" w:hanging="357"/>
        <w:contextualSpacing/>
        <w:rPr>
          <w:rFonts w:cstheme="minorHAnsi"/>
        </w:rPr>
      </w:pPr>
      <w:r w:rsidRPr="008376A6">
        <w:rPr>
          <w:rFonts w:cstheme="minorHAnsi"/>
        </w:rPr>
        <w:t>Dyski SSD przeznaczone do przechowywania konfiguracji, logów, obrazów systemowych oraz aktualizacji oprogramowania</w:t>
      </w:r>
    </w:p>
    <w:p w14:paraId="155A2204" w14:textId="77777777" w:rsidR="009E3298" w:rsidRPr="008376A6" w:rsidRDefault="009E3298" w:rsidP="009E3298">
      <w:pPr>
        <w:ind w:left="714"/>
        <w:contextualSpacing/>
        <w:rPr>
          <w:rFonts w:cstheme="minorHAnsi"/>
        </w:rPr>
      </w:pPr>
    </w:p>
    <w:p w14:paraId="1ABF9ABC" w14:textId="63CC53FA" w:rsidR="00D30ACD" w:rsidRPr="00A422A8" w:rsidRDefault="00D30ACD" w:rsidP="00ED5556">
      <w:pPr>
        <w:pStyle w:val="Akapitzlist"/>
        <w:numPr>
          <w:ilvl w:val="0"/>
          <w:numId w:val="32"/>
        </w:numPr>
        <w:rPr>
          <w:rFonts w:cstheme="minorHAnsi"/>
          <w:b/>
          <w:bCs/>
        </w:rPr>
      </w:pPr>
      <w:r w:rsidRPr="00A422A8">
        <w:rPr>
          <w:rFonts w:cstheme="minorHAnsi"/>
          <w:b/>
          <w:bCs/>
        </w:rPr>
        <w:t xml:space="preserve">Moduły liniowe </w:t>
      </w:r>
    </w:p>
    <w:p w14:paraId="439FD5E5" w14:textId="77777777" w:rsidR="00D30ACD" w:rsidRPr="008376A6" w:rsidRDefault="00D30ACD" w:rsidP="009E3298">
      <w:pPr>
        <w:ind w:left="720"/>
        <w:rPr>
          <w:rFonts w:cstheme="minorHAnsi"/>
        </w:rPr>
      </w:pPr>
      <w:r w:rsidRPr="008376A6">
        <w:rPr>
          <w:rFonts w:cstheme="minorHAnsi"/>
          <w:b/>
          <w:bCs/>
        </w:rPr>
        <w:t>Karty portów miedzianych</w:t>
      </w:r>
    </w:p>
    <w:p w14:paraId="65DD9A7D" w14:textId="77777777" w:rsidR="00D30ACD" w:rsidRPr="008376A6" w:rsidRDefault="00D30ACD" w:rsidP="00ED5556">
      <w:pPr>
        <w:numPr>
          <w:ilvl w:val="1"/>
          <w:numId w:val="13"/>
        </w:numPr>
        <w:ind w:left="1434" w:hanging="357"/>
        <w:contextualSpacing/>
        <w:rPr>
          <w:rFonts w:cstheme="minorHAnsi"/>
        </w:rPr>
      </w:pPr>
      <w:r w:rsidRPr="008376A6">
        <w:rPr>
          <w:rFonts w:cstheme="minorHAnsi"/>
        </w:rPr>
        <w:t>Liczba: 2 sztuki</w:t>
      </w:r>
    </w:p>
    <w:p w14:paraId="017CA79F" w14:textId="77777777" w:rsidR="00D30ACD" w:rsidRPr="008376A6" w:rsidRDefault="00D30ACD" w:rsidP="00ED5556">
      <w:pPr>
        <w:numPr>
          <w:ilvl w:val="1"/>
          <w:numId w:val="13"/>
        </w:numPr>
        <w:ind w:left="1434" w:hanging="357"/>
        <w:contextualSpacing/>
        <w:rPr>
          <w:rFonts w:cstheme="minorHAnsi"/>
        </w:rPr>
      </w:pPr>
      <w:r w:rsidRPr="008376A6">
        <w:rPr>
          <w:rFonts w:cstheme="minorHAnsi"/>
        </w:rPr>
        <w:t>Liczba portów na każdej karcie: 48 portów 10/100/1000BASE-T</w:t>
      </w:r>
    </w:p>
    <w:p w14:paraId="26373C0E" w14:textId="77777777" w:rsidR="00D30ACD" w:rsidRPr="008376A6" w:rsidRDefault="00D30ACD" w:rsidP="00ED5556">
      <w:pPr>
        <w:numPr>
          <w:ilvl w:val="1"/>
          <w:numId w:val="13"/>
        </w:numPr>
        <w:ind w:left="1434" w:hanging="357"/>
        <w:contextualSpacing/>
        <w:rPr>
          <w:rFonts w:cstheme="minorHAnsi"/>
        </w:rPr>
      </w:pPr>
      <w:r w:rsidRPr="008376A6">
        <w:rPr>
          <w:rFonts w:cstheme="minorHAnsi"/>
        </w:rPr>
        <w:t>Wsparcie dla IEEE 802.1AE (MACsec-256) (obsługa sprzętowa)</w:t>
      </w:r>
    </w:p>
    <w:p w14:paraId="3007AEE5" w14:textId="77777777" w:rsidR="00D30ACD" w:rsidRPr="008376A6" w:rsidRDefault="00D30ACD" w:rsidP="009E3298">
      <w:pPr>
        <w:ind w:left="720"/>
        <w:rPr>
          <w:rFonts w:cstheme="minorHAnsi"/>
        </w:rPr>
      </w:pPr>
      <w:r w:rsidRPr="008376A6">
        <w:rPr>
          <w:rFonts w:cstheme="minorHAnsi"/>
          <w:b/>
          <w:bCs/>
        </w:rPr>
        <w:t>Karty portów światłowodowych SFP+</w:t>
      </w:r>
    </w:p>
    <w:p w14:paraId="31CD42F3" w14:textId="77777777" w:rsidR="00D30ACD" w:rsidRPr="008376A6" w:rsidRDefault="00D30ACD" w:rsidP="00ED5556">
      <w:pPr>
        <w:numPr>
          <w:ilvl w:val="1"/>
          <w:numId w:val="14"/>
        </w:numPr>
        <w:ind w:left="1434" w:hanging="357"/>
        <w:contextualSpacing/>
        <w:rPr>
          <w:rFonts w:cstheme="minorHAnsi"/>
        </w:rPr>
      </w:pPr>
      <w:r w:rsidRPr="008376A6">
        <w:rPr>
          <w:rFonts w:cstheme="minorHAnsi"/>
        </w:rPr>
        <w:t>Liczba: 2 sztuki</w:t>
      </w:r>
    </w:p>
    <w:p w14:paraId="2A8E2581" w14:textId="77777777" w:rsidR="00D30ACD" w:rsidRPr="008376A6" w:rsidRDefault="00D30ACD" w:rsidP="00ED5556">
      <w:pPr>
        <w:numPr>
          <w:ilvl w:val="1"/>
          <w:numId w:val="14"/>
        </w:numPr>
        <w:ind w:left="1434" w:hanging="357"/>
        <w:contextualSpacing/>
        <w:rPr>
          <w:rFonts w:cstheme="minorHAnsi"/>
        </w:rPr>
      </w:pPr>
      <w:r w:rsidRPr="008376A6">
        <w:rPr>
          <w:rFonts w:cstheme="minorHAnsi"/>
        </w:rPr>
        <w:t xml:space="preserve">Liczba portów na każdej karcie: 48 portów SFP+ (10 </w:t>
      </w:r>
      <w:proofErr w:type="spellStart"/>
      <w:r w:rsidRPr="008376A6">
        <w:rPr>
          <w:rFonts w:cstheme="minorHAnsi"/>
        </w:rPr>
        <w:t>Gb</w:t>
      </w:r>
      <w:proofErr w:type="spellEnd"/>
      <w:r w:rsidRPr="008376A6">
        <w:rPr>
          <w:rFonts w:cstheme="minorHAnsi"/>
        </w:rPr>
        <w:t>/s)</w:t>
      </w:r>
    </w:p>
    <w:p w14:paraId="2A41910E" w14:textId="77777777" w:rsidR="00D30ACD" w:rsidRPr="008376A6" w:rsidRDefault="00D30ACD" w:rsidP="00ED5556">
      <w:pPr>
        <w:numPr>
          <w:ilvl w:val="1"/>
          <w:numId w:val="14"/>
        </w:numPr>
        <w:ind w:left="1434" w:hanging="357"/>
        <w:contextualSpacing/>
        <w:rPr>
          <w:rFonts w:cstheme="minorHAnsi"/>
        </w:rPr>
      </w:pPr>
      <w:r w:rsidRPr="008376A6">
        <w:rPr>
          <w:rFonts w:cstheme="minorHAnsi"/>
        </w:rPr>
        <w:t>Wymagana kompatybilność z modułami SFP+ i SFP używanymi jednocześnie</w:t>
      </w:r>
    </w:p>
    <w:p w14:paraId="4B60CA54" w14:textId="5A36EE12" w:rsidR="004A11C5" w:rsidRPr="00DE145A" w:rsidRDefault="00D30ACD" w:rsidP="00DE145A">
      <w:pPr>
        <w:numPr>
          <w:ilvl w:val="1"/>
          <w:numId w:val="14"/>
        </w:numPr>
        <w:ind w:left="1434" w:hanging="357"/>
        <w:contextualSpacing/>
        <w:rPr>
          <w:rFonts w:cstheme="minorHAnsi"/>
        </w:rPr>
      </w:pPr>
      <w:r w:rsidRPr="008376A6">
        <w:rPr>
          <w:rFonts w:cstheme="minorHAnsi"/>
        </w:rPr>
        <w:t>Wsparcie dla IEEE 802.1AE (MACsec-256) (obsługa sprzętowa)</w:t>
      </w:r>
    </w:p>
    <w:p w14:paraId="6AC8F793" w14:textId="7EEA1839" w:rsidR="00D30ACD" w:rsidRPr="00A422A8" w:rsidRDefault="00D30ACD" w:rsidP="00ED5556">
      <w:pPr>
        <w:pStyle w:val="Akapitzlist"/>
        <w:numPr>
          <w:ilvl w:val="0"/>
          <w:numId w:val="32"/>
        </w:numPr>
        <w:rPr>
          <w:rFonts w:cstheme="minorHAnsi"/>
          <w:b/>
          <w:bCs/>
        </w:rPr>
      </w:pPr>
      <w:r w:rsidRPr="00A422A8">
        <w:rPr>
          <w:rFonts w:cstheme="minorHAnsi"/>
          <w:b/>
          <w:bCs/>
        </w:rPr>
        <w:t xml:space="preserve">Moduły </w:t>
      </w:r>
      <w:proofErr w:type="spellStart"/>
      <w:r w:rsidRPr="00A422A8">
        <w:rPr>
          <w:rFonts w:cstheme="minorHAnsi"/>
          <w:b/>
          <w:bCs/>
        </w:rPr>
        <w:t>transceiver</w:t>
      </w:r>
      <w:proofErr w:type="spellEnd"/>
      <w:r w:rsidRPr="00A422A8">
        <w:rPr>
          <w:rFonts w:cstheme="minorHAnsi"/>
          <w:b/>
          <w:bCs/>
        </w:rPr>
        <w:t xml:space="preserve"> (SFP)</w:t>
      </w:r>
    </w:p>
    <w:p w14:paraId="3ACEBA7A" w14:textId="77777777" w:rsidR="00D30ACD" w:rsidRPr="008376A6" w:rsidRDefault="00D30ACD" w:rsidP="00ED5556">
      <w:pPr>
        <w:numPr>
          <w:ilvl w:val="0"/>
          <w:numId w:val="7"/>
        </w:numPr>
        <w:ind w:hanging="357"/>
        <w:contextualSpacing/>
        <w:rPr>
          <w:rFonts w:cstheme="minorHAnsi"/>
        </w:rPr>
      </w:pPr>
      <w:r w:rsidRPr="008376A6">
        <w:rPr>
          <w:rFonts w:cstheme="minorHAnsi"/>
        </w:rPr>
        <w:lastRenderedPageBreak/>
        <w:t>Liczba: 12 sztuk</w:t>
      </w:r>
    </w:p>
    <w:p w14:paraId="27D4A420" w14:textId="77777777" w:rsidR="00D30ACD" w:rsidRPr="008376A6" w:rsidRDefault="00D30ACD" w:rsidP="00ED5556">
      <w:pPr>
        <w:numPr>
          <w:ilvl w:val="0"/>
          <w:numId w:val="7"/>
        </w:numPr>
        <w:ind w:hanging="357"/>
        <w:contextualSpacing/>
        <w:rPr>
          <w:rFonts w:cstheme="minorHAnsi"/>
        </w:rPr>
      </w:pPr>
      <w:r w:rsidRPr="008376A6">
        <w:rPr>
          <w:rFonts w:cstheme="minorHAnsi"/>
        </w:rPr>
        <w:t>Standard: 1000BASE-SX</w:t>
      </w:r>
    </w:p>
    <w:p w14:paraId="23A9363F" w14:textId="77777777" w:rsidR="00D30ACD" w:rsidRPr="008376A6" w:rsidRDefault="00D30ACD" w:rsidP="00ED5556">
      <w:pPr>
        <w:numPr>
          <w:ilvl w:val="1"/>
          <w:numId w:val="15"/>
        </w:numPr>
        <w:ind w:hanging="357"/>
        <w:contextualSpacing/>
        <w:rPr>
          <w:rFonts w:cstheme="minorHAnsi"/>
        </w:rPr>
      </w:pPr>
      <w:r w:rsidRPr="008376A6">
        <w:rPr>
          <w:rFonts w:cstheme="minorHAnsi"/>
        </w:rPr>
        <w:t xml:space="preserve">Długość fali: 850 </w:t>
      </w:r>
      <w:proofErr w:type="spellStart"/>
      <w:r w:rsidRPr="008376A6">
        <w:rPr>
          <w:rFonts w:cstheme="minorHAnsi"/>
        </w:rPr>
        <w:t>nm</w:t>
      </w:r>
      <w:proofErr w:type="spellEnd"/>
    </w:p>
    <w:p w14:paraId="2D92C177" w14:textId="77777777" w:rsidR="00D30ACD" w:rsidRPr="008376A6" w:rsidRDefault="00D30ACD" w:rsidP="00ED5556">
      <w:pPr>
        <w:numPr>
          <w:ilvl w:val="1"/>
          <w:numId w:val="15"/>
        </w:numPr>
        <w:ind w:hanging="357"/>
        <w:contextualSpacing/>
        <w:rPr>
          <w:rFonts w:cstheme="minorHAnsi"/>
        </w:rPr>
      </w:pPr>
      <w:r w:rsidRPr="008376A6">
        <w:rPr>
          <w:rFonts w:cstheme="minorHAnsi"/>
        </w:rPr>
        <w:t>Zasięg: do 1000 m na światłowodach wielomodowych (OM3)</w:t>
      </w:r>
    </w:p>
    <w:p w14:paraId="7214BD02" w14:textId="77777777" w:rsidR="00D30ACD" w:rsidRPr="008376A6" w:rsidRDefault="00D30ACD" w:rsidP="00ED5556">
      <w:pPr>
        <w:numPr>
          <w:ilvl w:val="1"/>
          <w:numId w:val="15"/>
        </w:numPr>
        <w:ind w:hanging="357"/>
        <w:contextualSpacing/>
        <w:rPr>
          <w:rFonts w:cstheme="minorHAnsi"/>
        </w:rPr>
      </w:pPr>
      <w:r w:rsidRPr="008376A6">
        <w:rPr>
          <w:rFonts w:cstheme="minorHAnsi"/>
        </w:rPr>
        <w:t>Kompatybilność z portami w kartach liniowych</w:t>
      </w:r>
    </w:p>
    <w:p w14:paraId="20A3DA35" w14:textId="3730EF05" w:rsidR="00D30ACD" w:rsidRPr="00A422A8" w:rsidRDefault="00D30ACD" w:rsidP="00ED5556">
      <w:pPr>
        <w:pStyle w:val="Akapitzlist"/>
        <w:numPr>
          <w:ilvl w:val="0"/>
          <w:numId w:val="32"/>
        </w:numPr>
        <w:rPr>
          <w:rFonts w:cstheme="minorHAnsi"/>
          <w:b/>
          <w:bCs/>
        </w:rPr>
      </w:pPr>
      <w:r w:rsidRPr="00A422A8">
        <w:rPr>
          <w:rFonts w:cstheme="minorHAnsi"/>
          <w:b/>
          <w:bCs/>
        </w:rPr>
        <w:t>Oprogramowanie</w:t>
      </w:r>
    </w:p>
    <w:p w14:paraId="48F6ED0F" w14:textId="77777777" w:rsidR="00D30ACD" w:rsidRPr="008376A6" w:rsidRDefault="00D30ACD" w:rsidP="00ED5556">
      <w:pPr>
        <w:pStyle w:val="Akapitzlist"/>
        <w:numPr>
          <w:ilvl w:val="0"/>
          <w:numId w:val="28"/>
        </w:numPr>
        <w:rPr>
          <w:rFonts w:cstheme="minorHAnsi"/>
        </w:rPr>
      </w:pPr>
      <w:r w:rsidRPr="008376A6">
        <w:rPr>
          <w:rFonts w:cstheme="minorHAnsi"/>
        </w:rPr>
        <w:t xml:space="preserve">Dostarczone oprogramowanie z oferowanym przełącznikiem musi zapewniać pełną oferowaną przez producenta urządzenia funkcjonalność obsługi protokołu warstwy 3, w tym wsparcie dla BGP, pełny EIGRP, OSPF, VRF, VXLAN, analityki </w:t>
      </w:r>
      <w:proofErr w:type="spellStart"/>
      <w:r w:rsidRPr="008376A6">
        <w:rPr>
          <w:rFonts w:cstheme="minorHAnsi"/>
        </w:rPr>
        <w:t>Group-Based</w:t>
      </w:r>
      <w:proofErr w:type="spellEnd"/>
      <w:r w:rsidRPr="008376A6">
        <w:rPr>
          <w:rFonts w:cstheme="minorHAnsi"/>
        </w:rPr>
        <w:t xml:space="preserve"> Policy, LAN automation, tworzenie Application policy oraz Application hosting, identyfikacji złośliwego oprogramowania w zaszyfrowanym ruchu z warstwy dostępu. </w:t>
      </w:r>
    </w:p>
    <w:p w14:paraId="43F12F11" w14:textId="77777777" w:rsidR="00D30ACD" w:rsidRPr="008376A6" w:rsidRDefault="00D30ACD" w:rsidP="00ED5556">
      <w:pPr>
        <w:pStyle w:val="Akapitzlist"/>
        <w:numPr>
          <w:ilvl w:val="0"/>
          <w:numId w:val="28"/>
        </w:numPr>
        <w:rPr>
          <w:rFonts w:cstheme="minorHAnsi"/>
        </w:rPr>
      </w:pPr>
      <w:r w:rsidRPr="008376A6">
        <w:rPr>
          <w:rFonts w:cstheme="minorHAnsi"/>
        </w:rPr>
        <w:t xml:space="preserve">Konfiguracja przełącznika musi być oparta na interfejsie API, obsługującym protokół konfiguracji sieci (NETCONF) i </w:t>
      </w:r>
      <w:proofErr w:type="spellStart"/>
      <w:r w:rsidRPr="008376A6">
        <w:rPr>
          <w:rFonts w:cstheme="minorHAnsi"/>
        </w:rPr>
        <w:t>RESTconf</w:t>
      </w:r>
      <w:proofErr w:type="spellEnd"/>
    </w:p>
    <w:p w14:paraId="16A7781E" w14:textId="77777777" w:rsidR="00D30ACD" w:rsidRPr="008376A6" w:rsidRDefault="00D30ACD" w:rsidP="00ED5556">
      <w:pPr>
        <w:pStyle w:val="Akapitzlist"/>
        <w:numPr>
          <w:ilvl w:val="0"/>
          <w:numId w:val="28"/>
        </w:numPr>
        <w:rPr>
          <w:rFonts w:cstheme="minorHAnsi"/>
        </w:rPr>
      </w:pPr>
      <w:r w:rsidRPr="008376A6">
        <w:rPr>
          <w:rFonts w:cstheme="minorHAnsi"/>
        </w:rPr>
        <w:t>umożliwia skonfigurowanie aktywnych i zapasowych interfejsów lub kanałów portów, które mogą zapewnić nadmiarowość przełączania awaryjnego warstwy 2 bez użycia protokołu STP</w:t>
      </w:r>
    </w:p>
    <w:p w14:paraId="31B7E1AE" w14:textId="77777777" w:rsidR="00D30ACD" w:rsidRPr="008376A6" w:rsidRDefault="00D30ACD" w:rsidP="00ED5556">
      <w:pPr>
        <w:pStyle w:val="Akapitzlist"/>
        <w:numPr>
          <w:ilvl w:val="0"/>
          <w:numId w:val="28"/>
        </w:numPr>
        <w:rPr>
          <w:rFonts w:cstheme="minorHAnsi"/>
        </w:rPr>
      </w:pPr>
      <w:r w:rsidRPr="008376A6">
        <w:rPr>
          <w:rFonts w:cstheme="minorHAnsi"/>
        </w:rPr>
        <w:t xml:space="preserve">sprzętowe wsparcie do podłączania klucza sprzętowego Bluetooth do przełącznika, aby używać tego interfejsu bezprzewodowego jako portu zarządzania,   port musi działać jako interfejs zarządzania IP i może być używany do konfigurowania i rozwiązywania problemów za pomocą </w:t>
      </w:r>
      <w:proofErr w:type="spellStart"/>
      <w:r w:rsidRPr="008376A6">
        <w:rPr>
          <w:rFonts w:cstheme="minorHAnsi"/>
        </w:rPr>
        <w:t>WebUI</w:t>
      </w:r>
      <w:proofErr w:type="spellEnd"/>
      <w:r w:rsidRPr="008376A6">
        <w:rPr>
          <w:rFonts w:cstheme="minorHAnsi"/>
        </w:rPr>
        <w:t>, CLI oraz przesyłania obrazów i konfiguracji.</w:t>
      </w:r>
    </w:p>
    <w:p w14:paraId="76598E53" w14:textId="77777777" w:rsidR="00D30ACD" w:rsidRDefault="00D30ACD" w:rsidP="00ED5556">
      <w:pPr>
        <w:pStyle w:val="Akapitzlist"/>
        <w:numPr>
          <w:ilvl w:val="0"/>
          <w:numId w:val="28"/>
        </w:numPr>
        <w:rPr>
          <w:rFonts w:cstheme="minorHAnsi"/>
        </w:rPr>
      </w:pPr>
      <w:r w:rsidRPr="008376A6">
        <w:rPr>
          <w:rFonts w:cstheme="minorHAnsi"/>
        </w:rPr>
        <w:t>Przełączniki musi posiadać wbudowany znacznik RFID, który ułatwia zarządzanie zasobami i zapasami przy użyciu komercyjnych czytników RFID</w:t>
      </w:r>
    </w:p>
    <w:p w14:paraId="57B73218" w14:textId="77777777" w:rsidR="00A422A8" w:rsidRPr="008376A6" w:rsidRDefault="00A422A8" w:rsidP="00A422A8">
      <w:pPr>
        <w:pStyle w:val="Akapitzlist"/>
        <w:rPr>
          <w:rFonts w:cstheme="minorHAnsi"/>
        </w:rPr>
      </w:pPr>
    </w:p>
    <w:p w14:paraId="64B5F63E" w14:textId="20AC62C8" w:rsidR="00D30ACD" w:rsidRPr="00A422A8" w:rsidRDefault="00D30ACD" w:rsidP="00ED5556">
      <w:pPr>
        <w:pStyle w:val="Akapitzlist"/>
        <w:numPr>
          <w:ilvl w:val="0"/>
          <w:numId w:val="32"/>
        </w:numPr>
        <w:rPr>
          <w:rFonts w:cstheme="minorHAnsi"/>
          <w:b/>
          <w:bCs/>
        </w:rPr>
      </w:pPr>
      <w:r w:rsidRPr="00A422A8">
        <w:rPr>
          <w:rFonts w:cstheme="minorHAnsi"/>
          <w:b/>
          <w:bCs/>
        </w:rPr>
        <w:t>Wymagania dotyczące gwarancji i wsparcia</w:t>
      </w:r>
    </w:p>
    <w:p w14:paraId="33B49E89" w14:textId="77777777" w:rsidR="00D30ACD" w:rsidRPr="008376A6" w:rsidRDefault="00D30ACD" w:rsidP="00ED5556">
      <w:pPr>
        <w:numPr>
          <w:ilvl w:val="0"/>
          <w:numId w:val="8"/>
        </w:numPr>
        <w:ind w:hanging="357"/>
        <w:contextualSpacing/>
        <w:rPr>
          <w:rFonts w:cstheme="minorHAnsi"/>
        </w:rPr>
      </w:pPr>
      <w:r w:rsidRPr="008376A6">
        <w:rPr>
          <w:rFonts w:cstheme="minorHAnsi"/>
        </w:rPr>
        <w:t>Okres gwarancji: minimum 36 miesięcy</w:t>
      </w:r>
    </w:p>
    <w:p w14:paraId="3332CAD5" w14:textId="77777777" w:rsidR="00D30ACD" w:rsidRPr="008376A6" w:rsidRDefault="00D30ACD" w:rsidP="00ED5556">
      <w:pPr>
        <w:numPr>
          <w:ilvl w:val="0"/>
          <w:numId w:val="8"/>
        </w:numPr>
        <w:ind w:hanging="357"/>
        <w:contextualSpacing/>
        <w:rPr>
          <w:rFonts w:cstheme="minorHAnsi"/>
        </w:rPr>
      </w:pPr>
      <w:r w:rsidRPr="008376A6">
        <w:rPr>
          <w:rFonts w:cstheme="minorHAnsi"/>
        </w:rPr>
        <w:t>Wsparcie techniczne producenta:</w:t>
      </w:r>
    </w:p>
    <w:p w14:paraId="3E9C17C8" w14:textId="77777777" w:rsidR="00D30ACD" w:rsidRPr="008376A6" w:rsidRDefault="00D30ACD" w:rsidP="00ED5556">
      <w:pPr>
        <w:numPr>
          <w:ilvl w:val="1"/>
          <w:numId w:val="23"/>
        </w:numPr>
        <w:ind w:hanging="357"/>
        <w:contextualSpacing/>
        <w:rPr>
          <w:rFonts w:cstheme="minorHAnsi"/>
        </w:rPr>
      </w:pPr>
      <w:r w:rsidRPr="008376A6">
        <w:rPr>
          <w:rFonts w:cstheme="minorHAnsi"/>
        </w:rPr>
        <w:t>Dostępność aktualizacji oprogramowania systemowego w okresie gwarancji</w:t>
      </w:r>
    </w:p>
    <w:p w14:paraId="05493BA9" w14:textId="77777777" w:rsidR="00D30ACD" w:rsidRPr="008376A6" w:rsidRDefault="00D30ACD" w:rsidP="00ED5556">
      <w:pPr>
        <w:numPr>
          <w:ilvl w:val="1"/>
          <w:numId w:val="23"/>
        </w:numPr>
        <w:ind w:hanging="357"/>
        <w:contextualSpacing/>
        <w:rPr>
          <w:rFonts w:cstheme="minorHAnsi"/>
        </w:rPr>
      </w:pPr>
      <w:r w:rsidRPr="008376A6">
        <w:rPr>
          <w:rFonts w:cstheme="minorHAnsi"/>
        </w:rPr>
        <w:t>Możliwość zgłaszania awarii w trybie 24x7</w:t>
      </w:r>
    </w:p>
    <w:p w14:paraId="65827A5D" w14:textId="77777777" w:rsidR="00D30ACD" w:rsidRPr="008376A6" w:rsidRDefault="00D30ACD" w:rsidP="00ED5556">
      <w:pPr>
        <w:numPr>
          <w:ilvl w:val="1"/>
          <w:numId w:val="23"/>
        </w:numPr>
        <w:ind w:hanging="357"/>
        <w:contextualSpacing/>
        <w:rPr>
          <w:rFonts w:cstheme="minorHAnsi"/>
        </w:rPr>
      </w:pPr>
      <w:r w:rsidRPr="008376A6">
        <w:rPr>
          <w:rFonts w:cstheme="minorHAnsi"/>
        </w:rPr>
        <w:t>Wymiana sprzętu w trybie 8x5xNBD</w:t>
      </w:r>
    </w:p>
    <w:p w14:paraId="730A9A70" w14:textId="00F67578" w:rsidR="009E3298" w:rsidRPr="008376A6" w:rsidRDefault="009E3298" w:rsidP="00DE145A">
      <w:pPr>
        <w:contextualSpacing/>
        <w:rPr>
          <w:rFonts w:cstheme="minorHAnsi"/>
        </w:rPr>
      </w:pPr>
    </w:p>
    <w:p w14:paraId="599D35EC" w14:textId="32002F93" w:rsidR="00D30ACD" w:rsidRPr="003931A3" w:rsidRDefault="003931A3" w:rsidP="003931A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2.</w:t>
      </w:r>
      <w:r w:rsidR="00D30ACD" w:rsidRPr="003931A3">
        <w:rPr>
          <w:rFonts w:cstheme="minorHAnsi"/>
          <w:b/>
          <w:bCs/>
        </w:rPr>
        <w:t xml:space="preserve">Szczegółowe minimalne wymagania techniczne </w:t>
      </w:r>
      <w:r w:rsidR="00797F04" w:rsidRPr="003931A3">
        <w:rPr>
          <w:rFonts w:cstheme="minorHAnsi"/>
          <w:b/>
          <w:bCs/>
        </w:rPr>
        <w:t xml:space="preserve">lub równoważne </w:t>
      </w:r>
      <w:r w:rsidR="00D30ACD" w:rsidRPr="003931A3">
        <w:rPr>
          <w:rFonts w:cstheme="minorHAnsi"/>
          <w:b/>
          <w:bCs/>
        </w:rPr>
        <w:t xml:space="preserve">- przełączniki </w:t>
      </w:r>
      <w:r w:rsidR="00E50128">
        <w:rPr>
          <w:rFonts w:cstheme="minorHAnsi"/>
          <w:b/>
          <w:bCs/>
        </w:rPr>
        <w:t xml:space="preserve">sieciowe </w:t>
      </w:r>
      <w:r w:rsidR="00D30ACD" w:rsidRPr="003931A3">
        <w:rPr>
          <w:rFonts w:cstheme="minorHAnsi"/>
          <w:b/>
          <w:bCs/>
        </w:rPr>
        <w:t>agregacyjne</w:t>
      </w:r>
    </w:p>
    <w:p w14:paraId="7F2A8D66" w14:textId="0DE3C6DC" w:rsidR="00D30ACD" w:rsidRPr="008376A6" w:rsidRDefault="00D30ACD" w:rsidP="00D30ACD">
      <w:pPr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 xml:space="preserve">Przełącznik </w:t>
      </w:r>
      <w:r w:rsidR="00E50128">
        <w:rPr>
          <w:rFonts w:cstheme="minorHAnsi"/>
          <w:b/>
          <w:bCs/>
        </w:rPr>
        <w:t xml:space="preserve">sieciowy </w:t>
      </w:r>
      <w:r w:rsidRPr="008376A6">
        <w:rPr>
          <w:rFonts w:cstheme="minorHAnsi"/>
          <w:b/>
          <w:bCs/>
        </w:rPr>
        <w:t>agregacyjny</w:t>
      </w:r>
    </w:p>
    <w:p w14:paraId="1E7F8D20" w14:textId="77777777" w:rsidR="00D30ACD" w:rsidRPr="008376A6" w:rsidRDefault="00D30ACD" w:rsidP="00ED5556">
      <w:pPr>
        <w:numPr>
          <w:ilvl w:val="0"/>
          <w:numId w:val="11"/>
        </w:numPr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Porty Ethernet</w:t>
      </w:r>
    </w:p>
    <w:p w14:paraId="1E55BCE6" w14:textId="77777777" w:rsidR="00D30ACD" w:rsidRPr="008376A6" w:rsidRDefault="00D30ACD" w:rsidP="00ED5556">
      <w:pPr>
        <w:numPr>
          <w:ilvl w:val="1"/>
          <w:numId w:val="16"/>
        </w:numPr>
        <w:contextualSpacing/>
        <w:rPr>
          <w:rFonts w:cstheme="minorHAnsi"/>
          <w:lang w:val="en-US"/>
        </w:rPr>
      </w:pPr>
      <w:r w:rsidRPr="008376A6">
        <w:rPr>
          <w:rFonts w:cstheme="minorHAnsi"/>
          <w:lang w:val="en-US"/>
        </w:rPr>
        <w:t xml:space="preserve">minimum 24x 1/10GBase-X SFP+ </w:t>
      </w:r>
    </w:p>
    <w:p w14:paraId="5A3C86D7" w14:textId="77777777" w:rsidR="00D30ACD" w:rsidRPr="008376A6" w:rsidRDefault="00D30ACD" w:rsidP="00ED5556">
      <w:pPr>
        <w:numPr>
          <w:ilvl w:val="1"/>
          <w:numId w:val="16"/>
        </w:numPr>
        <w:contextualSpacing/>
        <w:rPr>
          <w:rFonts w:cstheme="minorHAnsi"/>
          <w:lang w:val="en-US"/>
        </w:rPr>
      </w:pPr>
      <w:r w:rsidRPr="008376A6">
        <w:rPr>
          <w:rFonts w:cstheme="minorHAnsi"/>
          <w:lang w:val="en-US"/>
        </w:rPr>
        <w:lastRenderedPageBreak/>
        <w:t>minimum 2x 40GBase-X QSFP</w:t>
      </w:r>
      <w:r w:rsidRPr="008376A6">
        <w:rPr>
          <w:rFonts w:cstheme="minorHAnsi"/>
          <w:b/>
          <w:bCs/>
          <w:lang w:val="en-US"/>
        </w:rPr>
        <w:t xml:space="preserve"> </w:t>
      </w:r>
    </w:p>
    <w:p w14:paraId="5F0DC44A" w14:textId="77777777" w:rsidR="00D30ACD" w:rsidRPr="008376A6" w:rsidRDefault="00D30ACD" w:rsidP="00ED5556">
      <w:pPr>
        <w:numPr>
          <w:ilvl w:val="0"/>
          <w:numId w:val="11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Przepustowość i wydajność</w:t>
      </w:r>
    </w:p>
    <w:p w14:paraId="2E303116" w14:textId="77777777" w:rsidR="00D30ACD" w:rsidRPr="008376A6" w:rsidRDefault="00D30ACD" w:rsidP="00ED5556">
      <w:pPr>
        <w:numPr>
          <w:ilvl w:val="1"/>
          <w:numId w:val="22"/>
        </w:numPr>
        <w:contextualSpacing/>
        <w:rPr>
          <w:rFonts w:cstheme="minorHAnsi"/>
        </w:rPr>
      </w:pPr>
      <w:r w:rsidRPr="008376A6">
        <w:rPr>
          <w:rFonts w:cstheme="minorHAnsi"/>
        </w:rPr>
        <w:t>Szybkość przełączania: minimum 640Gb/s</w:t>
      </w:r>
    </w:p>
    <w:p w14:paraId="09D7E98B" w14:textId="77777777" w:rsidR="00D30ACD" w:rsidRPr="008376A6" w:rsidRDefault="00D30ACD" w:rsidP="00ED5556">
      <w:pPr>
        <w:numPr>
          <w:ilvl w:val="1"/>
          <w:numId w:val="22"/>
        </w:numPr>
        <w:contextualSpacing/>
        <w:rPr>
          <w:rFonts w:cstheme="minorHAnsi"/>
        </w:rPr>
      </w:pPr>
      <w:r w:rsidRPr="008376A6">
        <w:rPr>
          <w:rFonts w:cstheme="minorHAnsi"/>
        </w:rPr>
        <w:t>Przepustowość: minimum 476Mp/s (dla pakietów 64Kb)</w:t>
      </w:r>
    </w:p>
    <w:p w14:paraId="3B273716" w14:textId="77777777" w:rsidR="00D30ACD" w:rsidRPr="008376A6" w:rsidRDefault="00D30ACD" w:rsidP="00ED5556">
      <w:pPr>
        <w:numPr>
          <w:ilvl w:val="1"/>
          <w:numId w:val="22"/>
        </w:numPr>
        <w:contextualSpacing/>
        <w:rPr>
          <w:rFonts w:cstheme="minorHAnsi"/>
        </w:rPr>
      </w:pPr>
      <w:r w:rsidRPr="008376A6">
        <w:rPr>
          <w:rFonts w:cstheme="minorHAnsi"/>
        </w:rPr>
        <w:t>Bufor pakietów: minimum 1,5MB</w:t>
      </w:r>
    </w:p>
    <w:p w14:paraId="6A792CAB" w14:textId="77777777" w:rsidR="00D30ACD" w:rsidRPr="008376A6" w:rsidRDefault="00D30ACD" w:rsidP="00ED5556">
      <w:pPr>
        <w:numPr>
          <w:ilvl w:val="1"/>
          <w:numId w:val="22"/>
        </w:numPr>
        <w:contextualSpacing/>
        <w:rPr>
          <w:rFonts w:cstheme="minorHAnsi"/>
        </w:rPr>
      </w:pPr>
      <w:r w:rsidRPr="008376A6">
        <w:rPr>
          <w:rFonts w:cstheme="minorHAnsi"/>
        </w:rPr>
        <w:t>Tablica adresów MAC: minimum 32 000</w:t>
      </w:r>
    </w:p>
    <w:p w14:paraId="45B3889E" w14:textId="77777777" w:rsidR="00D30ACD" w:rsidRPr="008376A6" w:rsidRDefault="00D30ACD" w:rsidP="00ED5556">
      <w:pPr>
        <w:numPr>
          <w:ilvl w:val="1"/>
          <w:numId w:val="22"/>
        </w:numPr>
        <w:contextualSpacing/>
        <w:rPr>
          <w:rFonts w:cstheme="minorHAnsi"/>
          <w:lang w:val="en-US"/>
        </w:rPr>
      </w:pPr>
      <w:proofErr w:type="spellStart"/>
      <w:r w:rsidRPr="008376A6">
        <w:rPr>
          <w:rFonts w:cstheme="minorHAnsi"/>
          <w:lang w:val="en-US"/>
        </w:rPr>
        <w:t>Adresy</w:t>
      </w:r>
      <w:proofErr w:type="spellEnd"/>
      <w:r w:rsidRPr="008376A6">
        <w:rPr>
          <w:rFonts w:cstheme="minorHAnsi"/>
          <w:lang w:val="en-US"/>
        </w:rPr>
        <w:t xml:space="preserve"> MAC – Multicast: minimum 4 000</w:t>
      </w:r>
    </w:p>
    <w:p w14:paraId="138CEFD7" w14:textId="77777777" w:rsidR="00D30ACD" w:rsidRPr="008376A6" w:rsidRDefault="00D30ACD" w:rsidP="00ED5556">
      <w:pPr>
        <w:numPr>
          <w:ilvl w:val="0"/>
          <w:numId w:val="11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Funkcje sieciowe</w:t>
      </w:r>
    </w:p>
    <w:p w14:paraId="20D9C7CD" w14:textId="77777777" w:rsidR="00D30ACD" w:rsidRPr="008376A6" w:rsidRDefault="00D30ACD" w:rsidP="00ED5556">
      <w:pPr>
        <w:numPr>
          <w:ilvl w:val="1"/>
          <w:numId w:val="21"/>
        </w:numPr>
        <w:contextualSpacing/>
        <w:rPr>
          <w:rFonts w:cstheme="minorHAnsi"/>
        </w:rPr>
      </w:pPr>
      <w:r w:rsidRPr="008376A6">
        <w:rPr>
          <w:rFonts w:cstheme="minorHAnsi"/>
        </w:rPr>
        <w:t xml:space="preserve">Obsługa VLAN: Voice VLAN, VLAN przypisany do portu, VLAN przypisany do adresu MAC, VLAN przypisany do protokołu, Prywatny VLAN, translacja </w:t>
      </w:r>
      <w:proofErr w:type="spellStart"/>
      <w:r w:rsidRPr="008376A6">
        <w:rPr>
          <w:rFonts w:cstheme="minorHAnsi"/>
        </w:rPr>
        <w:t>VLANów</w:t>
      </w:r>
      <w:proofErr w:type="spellEnd"/>
      <w:r w:rsidRPr="008376A6">
        <w:rPr>
          <w:rFonts w:cstheme="minorHAnsi"/>
        </w:rPr>
        <w:t xml:space="preserve">, GVRP, IEEE 802.1Q, </w:t>
      </w:r>
      <w:proofErr w:type="spellStart"/>
      <w:r w:rsidRPr="008376A6">
        <w:rPr>
          <w:rFonts w:cstheme="minorHAnsi"/>
        </w:rPr>
        <w:t>Normal</w:t>
      </w:r>
      <w:proofErr w:type="spellEnd"/>
      <w:r w:rsidRPr="008376A6">
        <w:rPr>
          <w:rFonts w:cstheme="minorHAnsi"/>
        </w:rPr>
        <w:t xml:space="preserve"> </w:t>
      </w:r>
      <w:proofErr w:type="spellStart"/>
      <w:r w:rsidRPr="008376A6">
        <w:rPr>
          <w:rFonts w:cstheme="minorHAnsi"/>
        </w:rPr>
        <w:t>QinQ</w:t>
      </w:r>
      <w:proofErr w:type="spellEnd"/>
      <w:r w:rsidRPr="008376A6">
        <w:rPr>
          <w:rFonts w:cstheme="minorHAnsi"/>
        </w:rPr>
        <w:t xml:space="preserve">, </w:t>
      </w:r>
      <w:proofErr w:type="spellStart"/>
      <w:r w:rsidRPr="008376A6">
        <w:rPr>
          <w:rFonts w:cstheme="minorHAnsi"/>
        </w:rPr>
        <w:t>Flexible</w:t>
      </w:r>
      <w:proofErr w:type="spellEnd"/>
      <w:r w:rsidRPr="008376A6">
        <w:rPr>
          <w:rFonts w:cstheme="minorHAnsi"/>
        </w:rPr>
        <w:t xml:space="preserve"> </w:t>
      </w:r>
      <w:proofErr w:type="spellStart"/>
      <w:r w:rsidRPr="008376A6">
        <w:rPr>
          <w:rFonts w:cstheme="minorHAnsi"/>
        </w:rPr>
        <w:t>QinQ</w:t>
      </w:r>
      <w:proofErr w:type="spellEnd"/>
      <w:r w:rsidRPr="008376A6">
        <w:rPr>
          <w:rFonts w:cstheme="minorHAnsi"/>
        </w:rPr>
        <w:t xml:space="preserve"> </w:t>
      </w:r>
    </w:p>
    <w:p w14:paraId="5DD2BBE4" w14:textId="77777777" w:rsidR="00D30ACD" w:rsidRPr="008376A6" w:rsidRDefault="00D30ACD" w:rsidP="00ED5556">
      <w:pPr>
        <w:numPr>
          <w:ilvl w:val="1"/>
          <w:numId w:val="21"/>
        </w:numPr>
        <w:contextualSpacing/>
        <w:rPr>
          <w:rFonts w:cstheme="minorHAnsi"/>
        </w:rPr>
      </w:pPr>
      <w:r w:rsidRPr="008376A6">
        <w:rPr>
          <w:rFonts w:cstheme="minorHAnsi"/>
        </w:rPr>
        <w:t xml:space="preserve">DHCP: IPv4/IPv6 DHCP Client, IPv4/IPv6 DHCP </w:t>
      </w:r>
      <w:proofErr w:type="spellStart"/>
      <w:r w:rsidRPr="008376A6">
        <w:rPr>
          <w:rFonts w:cstheme="minorHAnsi"/>
        </w:rPr>
        <w:t>Relay</w:t>
      </w:r>
      <w:proofErr w:type="spellEnd"/>
      <w:r w:rsidRPr="008376A6">
        <w:rPr>
          <w:rFonts w:cstheme="minorHAnsi"/>
        </w:rPr>
        <w:t xml:space="preserve">, Option 82, IPv4/IPv6 DHCP </w:t>
      </w:r>
      <w:proofErr w:type="spellStart"/>
      <w:r w:rsidRPr="008376A6">
        <w:rPr>
          <w:rFonts w:cstheme="minorHAnsi"/>
        </w:rPr>
        <w:t>Snooping</w:t>
      </w:r>
      <w:proofErr w:type="spellEnd"/>
      <w:r w:rsidRPr="008376A6">
        <w:rPr>
          <w:rFonts w:cstheme="minorHAnsi"/>
        </w:rPr>
        <w:t>, IPv4/IPv6 DHCP Server</w:t>
      </w:r>
    </w:p>
    <w:p w14:paraId="787F1169" w14:textId="77777777" w:rsidR="00D30ACD" w:rsidRPr="008376A6" w:rsidRDefault="00D30ACD" w:rsidP="00ED5556">
      <w:pPr>
        <w:numPr>
          <w:ilvl w:val="1"/>
          <w:numId w:val="21"/>
        </w:numPr>
        <w:contextualSpacing/>
        <w:rPr>
          <w:rFonts w:cstheme="minorHAnsi"/>
        </w:rPr>
      </w:pPr>
      <w:r w:rsidRPr="008376A6">
        <w:rPr>
          <w:rFonts w:cstheme="minorHAnsi"/>
          <w:bCs/>
        </w:rPr>
        <w:t>Protokoły drzewa rozpinającego:</w:t>
      </w:r>
      <w:r w:rsidRPr="008376A6">
        <w:rPr>
          <w:rFonts w:cstheme="minorHAnsi"/>
          <w:b/>
        </w:rPr>
        <w:t xml:space="preserve"> </w:t>
      </w:r>
      <w:r w:rsidRPr="008376A6">
        <w:rPr>
          <w:rFonts w:cstheme="minorHAnsi"/>
        </w:rPr>
        <w:t>IEEE802.1D (STP), IEEE802.1W (RSTP), IEEE802.1S (MSTP), Multi-</w:t>
      </w:r>
      <w:proofErr w:type="spellStart"/>
      <w:r w:rsidRPr="008376A6">
        <w:rPr>
          <w:rFonts w:cstheme="minorHAnsi"/>
        </w:rPr>
        <w:t>Process</w:t>
      </w:r>
      <w:proofErr w:type="spellEnd"/>
      <w:r w:rsidRPr="008376A6">
        <w:rPr>
          <w:rFonts w:cstheme="minorHAnsi"/>
        </w:rPr>
        <w:t xml:space="preserve"> MSTP, Root </w:t>
      </w:r>
      <w:proofErr w:type="spellStart"/>
      <w:r w:rsidRPr="008376A6">
        <w:rPr>
          <w:rFonts w:cstheme="minorHAnsi"/>
        </w:rPr>
        <w:t>Guard</w:t>
      </w:r>
      <w:proofErr w:type="spellEnd"/>
      <w:r w:rsidRPr="008376A6">
        <w:rPr>
          <w:rFonts w:cstheme="minorHAnsi"/>
        </w:rPr>
        <w:t xml:space="preserve">, BPDU </w:t>
      </w:r>
      <w:proofErr w:type="spellStart"/>
      <w:r w:rsidRPr="008376A6">
        <w:rPr>
          <w:rFonts w:cstheme="minorHAnsi"/>
        </w:rPr>
        <w:t>guard</w:t>
      </w:r>
      <w:proofErr w:type="spellEnd"/>
      <w:r w:rsidRPr="008376A6">
        <w:rPr>
          <w:rFonts w:cstheme="minorHAnsi"/>
        </w:rPr>
        <w:t xml:space="preserve">, BPDU </w:t>
      </w:r>
      <w:proofErr w:type="spellStart"/>
      <w:r w:rsidRPr="008376A6">
        <w:rPr>
          <w:rFonts w:cstheme="minorHAnsi"/>
        </w:rPr>
        <w:t>forwarding</w:t>
      </w:r>
      <w:proofErr w:type="spellEnd"/>
      <w:r w:rsidRPr="008376A6">
        <w:rPr>
          <w:rFonts w:cstheme="minorHAnsi"/>
        </w:rPr>
        <w:t xml:space="preserve">, </w:t>
      </w:r>
      <w:proofErr w:type="spellStart"/>
      <w:r w:rsidRPr="008376A6">
        <w:rPr>
          <w:rFonts w:cstheme="minorHAnsi"/>
        </w:rPr>
        <w:t>Loopback</w:t>
      </w:r>
      <w:proofErr w:type="spellEnd"/>
      <w:r w:rsidRPr="008376A6">
        <w:rPr>
          <w:rFonts w:cstheme="minorHAnsi"/>
        </w:rPr>
        <w:t xml:space="preserve"> </w:t>
      </w:r>
      <w:proofErr w:type="spellStart"/>
      <w:r w:rsidRPr="008376A6">
        <w:rPr>
          <w:rFonts w:cstheme="minorHAnsi"/>
        </w:rPr>
        <w:t>Detection</w:t>
      </w:r>
      <w:proofErr w:type="spellEnd"/>
      <w:r w:rsidRPr="008376A6">
        <w:rPr>
          <w:rFonts w:cstheme="minorHAnsi"/>
        </w:rPr>
        <w:t xml:space="preserve">, Fast Link </w:t>
      </w:r>
    </w:p>
    <w:p w14:paraId="3DCBE573" w14:textId="77777777" w:rsidR="00D30ACD" w:rsidRPr="008376A6" w:rsidRDefault="00D30ACD" w:rsidP="00ED5556">
      <w:pPr>
        <w:numPr>
          <w:ilvl w:val="0"/>
          <w:numId w:val="11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Zabezpieczenia</w:t>
      </w:r>
    </w:p>
    <w:p w14:paraId="522E53CE" w14:textId="77777777" w:rsidR="00D30ACD" w:rsidRPr="008376A6" w:rsidRDefault="00D30ACD" w:rsidP="00ED5556">
      <w:pPr>
        <w:numPr>
          <w:ilvl w:val="1"/>
          <w:numId w:val="20"/>
        </w:numPr>
        <w:contextualSpacing/>
        <w:rPr>
          <w:rFonts w:cstheme="minorHAnsi"/>
        </w:rPr>
      </w:pPr>
      <w:r w:rsidRPr="008376A6">
        <w:rPr>
          <w:rFonts w:cstheme="minorHAnsi"/>
        </w:rPr>
        <w:t xml:space="preserve">Lista kontroli dostępu: IP </w:t>
      </w:r>
      <w:proofErr w:type="spellStart"/>
      <w:r w:rsidRPr="008376A6">
        <w:rPr>
          <w:rFonts w:cstheme="minorHAnsi"/>
        </w:rPr>
        <w:t>Src</w:t>
      </w:r>
      <w:proofErr w:type="spellEnd"/>
      <w:r w:rsidRPr="008376A6">
        <w:rPr>
          <w:rFonts w:cstheme="minorHAnsi"/>
        </w:rPr>
        <w:t>/</w:t>
      </w:r>
      <w:proofErr w:type="spellStart"/>
      <w:r w:rsidRPr="008376A6">
        <w:rPr>
          <w:rFonts w:cstheme="minorHAnsi"/>
        </w:rPr>
        <w:t>Dst</w:t>
      </w:r>
      <w:proofErr w:type="spellEnd"/>
      <w:r w:rsidRPr="008376A6">
        <w:rPr>
          <w:rFonts w:cstheme="minorHAnsi"/>
        </w:rPr>
        <w:t xml:space="preserve"> ACL, MAC </w:t>
      </w:r>
      <w:proofErr w:type="spellStart"/>
      <w:r w:rsidRPr="008376A6">
        <w:rPr>
          <w:rFonts w:cstheme="minorHAnsi"/>
        </w:rPr>
        <w:t>Src</w:t>
      </w:r>
      <w:proofErr w:type="spellEnd"/>
      <w:r w:rsidRPr="008376A6">
        <w:rPr>
          <w:rFonts w:cstheme="minorHAnsi"/>
        </w:rPr>
        <w:t>/</w:t>
      </w:r>
      <w:proofErr w:type="spellStart"/>
      <w:r w:rsidRPr="008376A6">
        <w:rPr>
          <w:rFonts w:cstheme="minorHAnsi"/>
        </w:rPr>
        <w:t>Dst</w:t>
      </w:r>
      <w:proofErr w:type="spellEnd"/>
      <w:r w:rsidRPr="008376A6">
        <w:rPr>
          <w:rFonts w:cstheme="minorHAnsi"/>
        </w:rPr>
        <w:t xml:space="preserve"> ACL, MAC-IP ACL, User-</w:t>
      </w:r>
      <w:proofErr w:type="spellStart"/>
      <w:r w:rsidRPr="008376A6">
        <w:rPr>
          <w:rFonts w:cstheme="minorHAnsi"/>
        </w:rPr>
        <w:t>Defined</w:t>
      </w:r>
      <w:proofErr w:type="spellEnd"/>
      <w:r w:rsidRPr="008376A6">
        <w:rPr>
          <w:rFonts w:cstheme="minorHAnsi"/>
        </w:rPr>
        <w:t xml:space="preserve"> ACL, Time </w:t>
      </w:r>
      <w:proofErr w:type="spellStart"/>
      <w:r w:rsidRPr="008376A6">
        <w:rPr>
          <w:rFonts w:cstheme="minorHAnsi"/>
        </w:rPr>
        <w:t>Range</w:t>
      </w:r>
      <w:proofErr w:type="spellEnd"/>
      <w:r w:rsidRPr="008376A6">
        <w:rPr>
          <w:rFonts w:cstheme="minorHAnsi"/>
        </w:rPr>
        <w:t xml:space="preserve"> ACL, port </w:t>
      </w:r>
      <w:proofErr w:type="spellStart"/>
      <w:r w:rsidRPr="008376A6">
        <w:rPr>
          <w:rFonts w:cstheme="minorHAnsi"/>
        </w:rPr>
        <w:t>number</w:t>
      </w:r>
      <w:proofErr w:type="spellEnd"/>
      <w:r w:rsidRPr="008376A6">
        <w:rPr>
          <w:rFonts w:cstheme="minorHAnsi"/>
        </w:rPr>
        <w:t xml:space="preserve"> TCP/UDP ACL, VLAN ACL, REDIRECT </w:t>
      </w:r>
      <w:proofErr w:type="spellStart"/>
      <w:r w:rsidRPr="008376A6">
        <w:rPr>
          <w:rFonts w:cstheme="minorHAnsi"/>
        </w:rPr>
        <w:t>based</w:t>
      </w:r>
      <w:proofErr w:type="spellEnd"/>
      <w:r w:rsidRPr="008376A6">
        <w:rPr>
          <w:rFonts w:cstheme="minorHAnsi"/>
        </w:rPr>
        <w:t xml:space="preserve"> ACL,  </w:t>
      </w:r>
      <w:proofErr w:type="spellStart"/>
      <w:r w:rsidRPr="008376A6">
        <w:rPr>
          <w:rFonts w:cstheme="minorHAnsi"/>
        </w:rPr>
        <w:t>Statistics</w:t>
      </w:r>
      <w:proofErr w:type="spellEnd"/>
      <w:r w:rsidRPr="008376A6">
        <w:rPr>
          <w:rFonts w:cstheme="minorHAnsi"/>
        </w:rPr>
        <w:t xml:space="preserve"> </w:t>
      </w:r>
      <w:proofErr w:type="spellStart"/>
      <w:r w:rsidRPr="008376A6">
        <w:rPr>
          <w:rFonts w:cstheme="minorHAnsi"/>
        </w:rPr>
        <w:t>based</w:t>
      </w:r>
      <w:proofErr w:type="spellEnd"/>
      <w:r w:rsidRPr="008376A6">
        <w:rPr>
          <w:rFonts w:cstheme="minorHAnsi"/>
        </w:rPr>
        <w:t xml:space="preserve"> on ACL, Standard and </w:t>
      </w:r>
      <w:proofErr w:type="spellStart"/>
      <w:r w:rsidRPr="008376A6">
        <w:rPr>
          <w:rFonts w:cstheme="minorHAnsi"/>
        </w:rPr>
        <w:t>Expanded</w:t>
      </w:r>
      <w:proofErr w:type="spellEnd"/>
      <w:r w:rsidRPr="008376A6">
        <w:rPr>
          <w:rFonts w:cstheme="minorHAnsi"/>
        </w:rPr>
        <w:t xml:space="preserve"> ACL </w:t>
      </w:r>
      <w:proofErr w:type="spellStart"/>
      <w:r w:rsidRPr="008376A6">
        <w:rPr>
          <w:rFonts w:cstheme="minorHAnsi"/>
        </w:rPr>
        <w:t>based</w:t>
      </w:r>
      <w:proofErr w:type="spellEnd"/>
      <w:r w:rsidRPr="008376A6">
        <w:rPr>
          <w:rFonts w:cstheme="minorHAnsi"/>
        </w:rPr>
        <w:t xml:space="preserve"> on IP </w:t>
      </w:r>
      <w:proofErr w:type="spellStart"/>
      <w:r w:rsidRPr="008376A6">
        <w:rPr>
          <w:rFonts w:cstheme="minorHAnsi"/>
        </w:rPr>
        <w:t>Protocol</w:t>
      </w:r>
      <w:proofErr w:type="spellEnd"/>
      <w:r w:rsidRPr="008376A6">
        <w:rPr>
          <w:rFonts w:cstheme="minorHAnsi"/>
        </w:rPr>
        <w:t xml:space="preserve"> and IP </w:t>
      </w:r>
      <w:proofErr w:type="spellStart"/>
      <w:r w:rsidRPr="008376A6">
        <w:rPr>
          <w:rFonts w:cstheme="minorHAnsi"/>
        </w:rPr>
        <w:t>Precedence</w:t>
      </w:r>
      <w:proofErr w:type="spellEnd"/>
      <w:r w:rsidRPr="008376A6">
        <w:rPr>
          <w:rFonts w:cstheme="minorHAnsi"/>
        </w:rPr>
        <w:t xml:space="preserve">, </w:t>
      </w:r>
      <w:proofErr w:type="spellStart"/>
      <w:r w:rsidRPr="008376A6">
        <w:rPr>
          <w:rFonts w:cstheme="minorHAnsi"/>
        </w:rPr>
        <w:t>Vlan</w:t>
      </w:r>
      <w:proofErr w:type="spellEnd"/>
      <w:r w:rsidRPr="008376A6">
        <w:rPr>
          <w:rFonts w:cstheme="minorHAnsi"/>
        </w:rPr>
        <w:t xml:space="preserve"> Tag/</w:t>
      </w:r>
      <w:proofErr w:type="spellStart"/>
      <w:r w:rsidRPr="008376A6">
        <w:rPr>
          <w:rFonts w:cstheme="minorHAnsi"/>
        </w:rPr>
        <w:t>Untag</w:t>
      </w:r>
      <w:proofErr w:type="spellEnd"/>
      <w:r w:rsidRPr="008376A6">
        <w:rPr>
          <w:rFonts w:cstheme="minorHAnsi"/>
        </w:rPr>
        <w:t xml:space="preserve">, </w:t>
      </w:r>
      <w:proofErr w:type="spellStart"/>
      <w:r w:rsidRPr="008376A6">
        <w:rPr>
          <w:rFonts w:cstheme="minorHAnsi"/>
        </w:rPr>
        <w:t>Ruguły</w:t>
      </w:r>
      <w:proofErr w:type="spellEnd"/>
      <w:r w:rsidRPr="008376A6">
        <w:rPr>
          <w:rFonts w:cstheme="minorHAnsi"/>
        </w:rPr>
        <w:t xml:space="preserve"> </w:t>
      </w:r>
      <w:proofErr w:type="spellStart"/>
      <w:r w:rsidRPr="008376A6">
        <w:rPr>
          <w:rFonts w:cstheme="minorHAnsi"/>
        </w:rPr>
        <w:t>moga</w:t>
      </w:r>
      <w:proofErr w:type="spellEnd"/>
      <w:r w:rsidRPr="008376A6">
        <w:rPr>
          <w:rFonts w:cstheme="minorHAnsi"/>
        </w:rPr>
        <w:t xml:space="preserve"> być przypisane do portów oraz sieci VLAN</w:t>
      </w:r>
    </w:p>
    <w:p w14:paraId="5651D64F" w14:textId="77777777" w:rsidR="00D30ACD" w:rsidRPr="008376A6" w:rsidRDefault="00D30ACD" w:rsidP="00ED5556">
      <w:pPr>
        <w:numPr>
          <w:ilvl w:val="1"/>
          <w:numId w:val="20"/>
        </w:numPr>
        <w:contextualSpacing/>
        <w:rPr>
          <w:rFonts w:cstheme="minorHAnsi"/>
          <w:lang w:val="en-US"/>
        </w:rPr>
      </w:pPr>
      <w:proofErr w:type="spellStart"/>
      <w:r w:rsidRPr="008376A6">
        <w:rPr>
          <w:rFonts w:cstheme="minorHAnsi"/>
          <w:lang w:val="en-US"/>
        </w:rPr>
        <w:t>Obsługa</w:t>
      </w:r>
      <w:proofErr w:type="spellEnd"/>
      <w:r w:rsidRPr="008376A6">
        <w:rPr>
          <w:rFonts w:cstheme="minorHAnsi"/>
          <w:lang w:val="en-US"/>
        </w:rPr>
        <w:t>: Storm Control based on packets, Port Security, MAC Limit based on VLAN and Port, Anti-ARP-Spoofing , Anti-ARP-Scan, ARP Binding, Gratuitous ARP, ARP Limit, Anti ARP/NDP Cheat, Anti ARP Scan,  ND Snooping, DAI, IEEE 802.1x, Authentication, Authorization, Accounting, Radius IPv4/IPv6, TACACS+, MAB, Port and MAC based authentication, Accounting based on time length and traffic, Guest VLAN and auto VLAN</w:t>
      </w:r>
    </w:p>
    <w:p w14:paraId="1C9771B0" w14:textId="77777777" w:rsidR="00D30ACD" w:rsidRPr="008376A6" w:rsidRDefault="00D30ACD" w:rsidP="00ED5556">
      <w:pPr>
        <w:numPr>
          <w:ilvl w:val="0"/>
          <w:numId w:val="11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Diagnostyka i zarządzanie</w:t>
      </w:r>
    </w:p>
    <w:p w14:paraId="78F1305F" w14:textId="77777777" w:rsidR="00D30ACD" w:rsidRPr="008376A6" w:rsidRDefault="00D30ACD" w:rsidP="00ED5556">
      <w:pPr>
        <w:numPr>
          <w:ilvl w:val="1"/>
          <w:numId w:val="18"/>
        </w:numPr>
        <w:contextualSpacing/>
        <w:rPr>
          <w:rFonts w:cstheme="minorHAnsi"/>
          <w:lang w:val="en-US"/>
        </w:rPr>
      </w:pPr>
      <w:proofErr w:type="spellStart"/>
      <w:r w:rsidRPr="008376A6">
        <w:rPr>
          <w:rFonts w:cstheme="minorHAnsi"/>
          <w:lang w:val="en-US"/>
        </w:rPr>
        <w:t>Diagnostyka</w:t>
      </w:r>
      <w:proofErr w:type="spellEnd"/>
      <w:r w:rsidRPr="008376A6">
        <w:rPr>
          <w:rFonts w:cstheme="minorHAnsi"/>
          <w:lang w:val="en-US"/>
        </w:rPr>
        <w:t xml:space="preserve">: </w:t>
      </w:r>
      <w:proofErr w:type="spellStart"/>
      <w:r w:rsidRPr="008376A6">
        <w:rPr>
          <w:rFonts w:cstheme="minorHAnsi"/>
          <w:lang w:val="en-US"/>
        </w:rPr>
        <w:t>sFlow</w:t>
      </w:r>
      <w:proofErr w:type="spellEnd"/>
      <w:r w:rsidRPr="008376A6">
        <w:rPr>
          <w:rFonts w:cstheme="minorHAnsi"/>
          <w:lang w:val="en-US"/>
        </w:rPr>
        <w:t>, Traffic Analysis, RSPAN, Ping, Trace Route, Dying GASP, DDM</w:t>
      </w:r>
    </w:p>
    <w:p w14:paraId="57D998A2" w14:textId="77777777" w:rsidR="00D30ACD" w:rsidRPr="008376A6" w:rsidRDefault="00D30ACD" w:rsidP="00ED5556">
      <w:pPr>
        <w:numPr>
          <w:ilvl w:val="1"/>
          <w:numId w:val="18"/>
        </w:numPr>
        <w:contextualSpacing/>
        <w:rPr>
          <w:rFonts w:cstheme="minorHAnsi"/>
          <w:lang w:val="en-US"/>
        </w:rPr>
      </w:pPr>
      <w:proofErr w:type="spellStart"/>
      <w:r w:rsidRPr="008376A6">
        <w:rPr>
          <w:rFonts w:cstheme="minorHAnsi"/>
          <w:lang w:val="en-US"/>
        </w:rPr>
        <w:t>Zarządzanie</w:t>
      </w:r>
      <w:proofErr w:type="spellEnd"/>
      <w:r w:rsidRPr="008376A6">
        <w:rPr>
          <w:rFonts w:cstheme="minorHAnsi"/>
          <w:lang w:val="en-US"/>
        </w:rPr>
        <w:t>: TFTP/FTP, CLI, Telnet, Console, Web/SSL (IPv4/IPv6), SSH (IPv4/IPv6), SNMP v1/v2c/v3, SNMP Trap, Public &amp; Private MIB interface, RMON 1,2,3,9, Syslog (IPv4/IPv6), SNTP/NTP (IPv4/IPv6)</w:t>
      </w:r>
    </w:p>
    <w:p w14:paraId="51C15CE3" w14:textId="77777777" w:rsidR="00D30ACD" w:rsidRPr="008376A6" w:rsidRDefault="00D30ACD" w:rsidP="00ED5556">
      <w:pPr>
        <w:numPr>
          <w:ilvl w:val="1"/>
          <w:numId w:val="18"/>
        </w:numPr>
        <w:contextualSpacing/>
        <w:rPr>
          <w:rFonts w:cstheme="minorHAnsi"/>
        </w:rPr>
      </w:pPr>
      <w:proofErr w:type="spellStart"/>
      <w:r w:rsidRPr="008376A6">
        <w:rPr>
          <w:rFonts w:cstheme="minorHAnsi"/>
        </w:rPr>
        <w:t>Stacking</w:t>
      </w:r>
      <w:proofErr w:type="spellEnd"/>
      <w:r w:rsidRPr="008376A6">
        <w:rPr>
          <w:rFonts w:cstheme="minorHAnsi"/>
        </w:rPr>
        <w:t xml:space="preserve">, obsługa do 4 urządzeń w jednym </w:t>
      </w:r>
      <w:proofErr w:type="spellStart"/>
      <w:r w:rsidRPr="008376A6">
        <w:rPr>
          <w:rFonts w:cstheme="minorHAnsi"/>
        </w:rPr>
        <w:t>stacku</w:t>
      </w:r>
      <w:proofErr w:type="spellEnd"/>
    </w:p>
    <w:p w14:paraId="021548BC" w14:textId="77777777" w:rsidR="00D30ACD" w:rsidRPr="008376A6" w:rsidRDefault="00D30ACD" w:rsidP="00ED5556">
      <w:pPr>
        <w:numPr>
          <w:ilvl w:val="0"/>
          <w:numId w:val="11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Zasilanie</w:t>
      </w:r>
    </w:p>
    <w:p w14:paraId="059406BA" w14:textId="77777777" w:rsidR="00D30ACD" w:rsidRPr="008376A6" w:rsidRDefault="00D30ACD" w:rsidP="00ED5556">
      <w:pPr>
        <w:numPr>
          <w:ilvl w:val="1"/>
          <w:numId w:val="19"/>
        </w:numPr>
        <w:contextualSpacing/>
        <w:rPr>
          <w:rFonts w:cstheme="minorHAnsi"/>
        </w:rPr>
      </w:pPr>
      <w:r w:rsidRPr="008376A6">
        <w:rPr>
          <w:rFonts w:cstheme="minorHAnsi"/>
        </w:rPr>
        <w:t>Wbudowany zasilacz 230V AC, opcjonalny zasilacz 48V DC</w:t>
      </w:r>
    </w:p>
    <w:p w14:paraId="1AD2CA6B" w14:textId="77777777" w:rsidR="00D30ACD" w:rsidRPr="008376A6" w:rsidRDefault="00D30ACD" w:rsidP="00ED5556">
      <w:pPr>
        <w:numPr>
          <w:ilvl w:val="1"/>
          <w:numId w:val="19"/>
        </w:numPr>
        <w:contextualSpacing/>
        <w:rPr>
          <w:rFonts w:cstheme="minorHAnsi"/>
        </w:rPr>
      </w:pPr>
      <w:r w:rsidRPr="008376A6">
        <w:rPr>
          <w:rFonts w:cstheme="minorHAnsi"/>
        </w:rPr>
        <w:t>Pobór mocy: maksymalnie 70W</w:t>
      </w:r>
    </w:p>
    <w:p w14:paraId="23AC21DC" w14:textId="77777777" w:rsidR="00D30ACD" w:rsidRPr="008376A6" w:rsidRDefault="00D30ACD" w:rsidP="00ED5556">
      <w:pPr>
        <w:numPr>
          <w:ilvl w:val="0"/>
          <w:numId w:val="11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Gwarancja</w:t>
      </w:r>
    </w:p>
    <w:p w14:paraId="1D9BCBF4" w14:textId="77777777" w:rsidR="00D30ACD" w:rsidRPr="008376A6" w:rsidRDefault="00D30ACD" w:rsidP="00ED5556">
      <w:pPr>
        <w:numPr>
          <w:ilvl w:val="1"/>
          <w:numId w:val="27"/>
        </w:numPr>
        <w:contextualSpacing/>
        <w:rPr>
          <w:rFonts w:cstheme="minorHAnsi"/>
        </w:rPr>
      </w:pPr>
      <w:r w:rsidRPr="008376A6">
        <w:rPr>
          <w:rFonts w:cstheme="minorHAnsi"/>
        </w:rPr>
        <w:lastRenderedPageBreak/>
        <w:t>Rozszerzona gwarancja producenta w trybie NBD (</w:t>
      </w:r>
      <w:proofErr w:type="spellStart"/>
      <w:r w:rsidRPr="008376A6">
        <w:rPr>
          <w:rFonts w:cstheme="minorHAnsi"/>
        </w:rPr>
        <w:t>Next</w:t>
      </w:r>
      <w:proofErr w:type="spellEnd"/>
      <w:r w:rsidRPr="008376A6">
        <w:rPr>
          <w:rFonts w:cstheme="minorHAnsi"/>
        </w:rPr>
        <w:t xml:space="preserve"> Business Day) przez okres 3 lat – zapewnione dostarczenie i udostępnienie przez producenta na czas naprawy sprzętu zastępczego o parametrach równoważnych lub lepszych, bądź wymiana sprzętu.</w:t>
      </w:r>
    </w:p>
    <w:p w14:paraId="430EFA25" w14:textId="4DEAB730" w:rsidR="003931A3" w:rsidRPr="003931A3" w:rsidRDefault="00D30ACD" w:rsidP="00ED5556">
      <w:pPr>
        <w:pStyle w:val="Akapitzlist"/>
        <w:numPr>
          <w:ilvl w:val="0"/>
          <w:numId w:val="11"/>
        </w:numPr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Wyposażenie dodatkowe: kabel QSP+ - QSF+ 40Gb/s – 1m</w:t>
      </w:r>
    </w:p>
    <w:p w14:paraId="79B083EF" w14:textId="6B65E822" w:rsidR="00F711BB" w:rsidRPr="003931A3" w:rsidRDefault="003931A3" w:rsidP="003931A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3.</w:t>
      </w:r>
      <w:r w:rsidR="00F711BB" w:rsidRPr="003931A3">
        <w:rPr>
          <w:rFonts w:cstheme="minorHAnsi"/>
          <w:b/>
          <w:bCs/>
        </w:rPr>
        <w:t xml:space="preserve">Szczegółowe minimalne wymagania techniczne lub równoważne – przełączniki </w:t>
      </w:r>
      <w:r w:rsidR="004C3040">
        <w:rPr>
          <w:rFonts w:cstheme="minorHAnsi"/>
          <w:b/>
          <w:bCs/>
        </w:rPr>
        <w:t xml:space="preserve">sieciowe </w:t>
      </w:r>
      <w:r w:rsidR="00F711BB" w:rsidRPr="003931A3">
        <w:rPr>
          <w:rFonts w:cstheme="minorHAnsi"/>
          <w:b/>
          <w:bCs/>
        </w:rPr>
        <w:t>dostępowe</w:t>
      </w:r>
    </w:p>
    <w:p w14:paraId="07FC5815" w14:textId="7CB14AF6" w:rsidR="00D30ACD" w:rsidRPr="001968F4" w:rsidRDefault="00D30ACD" w:rsidP="001968F4">
      <w:pPr>
        <w:rPr>
          <w:rFonts w:cstheme="minorHAnsi"/>
          <w:b/>
          <w:bCs/>
        </w:rPr>
      </w:pPr>
      <w:r w:rsidRPr="001968F4">
        <w:rPr>
          <w:rFonts w:cstheme="minorHAnsi"/>
          <w:b/>
          <w:bCs/>
        </w:rPr>
        <w:t xml:space="preserve">Przełącznik </w:t>
      </w:r>
      <w:r w:rsidR="004C3040">
        <w:rPr>
          <w:rFonts w:cstheme="minorHAnsi"/>
          <w:b/>
          <w:bCs/>
        </w:rPr>
        <w:t xml:space="preserve">sieciowy </w:t>
      </w:r>
      <w:r w:rsidRPr="001968F4">
        <w:rPr>
          <w:rFonts w:cstheme="minorHAnsi"/>
          <w:b/>
          <w:bCs/>
        </w:rPr>
        <w:t xml:space="preserve">dostępowy </w:t>
      </w:r>
    </w:p>
    <w:p w14:paraId="76CBDDD7" w14:textId="77777777" w:rsidR="00D30ACD" w:rsidRPr="008376A6" w:rsidRDefault="00D30ACD" w:rsidP="00ED5556">
      <w:pPr>
        <w:numPr>
          <w:ilvl w:val="0"/>
          <w:numId w:val="24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Porty Ethernet</w:t>
      </w:r>
    </w:p>
    <w:p w14:paraId="060A7480" w14:textId="77777777" w:rsidR="00D30ACD" w:rsidRPr="008376A6" w:rsidRDefault="00D30ACD" w:rsidP="00ED5556">
      <w:pPr>
        <w:numPr>
          <w:ilvl w:val="1"/>
          <w:numId w:val="16"/>
        </w:numPr>
        <w:contextualSpacing/>
        <w:rPr>
          <w:rFonts w:cstheme="minorHAnsi"/>
          <w:lang w:val="en-US"/>
        </w:rPr>
      </w:pPr>
      <w:r w:rsidRPr="008376A6">
        <w:rPr>
          <w:rFonts w:cstheme="minorHAnsi"/>
        </w:rPr>
        <w:t>minimum 48x 10/100/1000Base-T</w:t>
      </w:r>
      <w:r w:rsidRPr="008376A6">
        <w:rPr>
          <w:rFonts w:cstheme="minorHAnsi"/>
          <w:lang w:val="en-US"/>
        </w:rPr>
        <w:t xml:space="preserve"> </w:t>
      </w:r>
    </w:p>
    <w:p w14:paraId="5A23FB7C" w14:textId="77777777" w:rsidR="00D30ACD" w:rsidRPr="008376A6" w:rsidRDefault="00D30ACD" w:rsidP="00ED5556">
      <w:pPr>
        <w:numPr>
          <w:ilvl w:val="1"/>
          <w:numId w:val="16"/>
        </w:numPr>
        <w:contextualSpacing/>
        <w:rPr>
          <w:rFonts w:cstheme="minorHAnsi"/>
        </w:rPr>
      </w:pPr>
      <w:r w:rsidRPr="008376A6">
        <w:rPr>
          <w:rFonts w:cstheme="minorHAnsi"/>
        </w:rPr>
        <w:t>minimum 4 porty 10GE SFP+</w:t>
      </w:r>
    </w:p>
    <w:p w14:paraId="3173AB99" w14:textId="77777777" w:rsidR="00D30ACD" w:rsidRPr="008376A6" w:rsidRDefault="00D30ACD" w:rsidP="00ED5556">
      <w:pPr>
        <w:numPr>
          <w:ilvl w:val="1"/>
          <w:numId w:val="16"/>
        </w:numPr>
        <w:contextualSpacing/>
        <w:rPr>
          <w:rFonts w:cstheme="minorHAnsi"/>
        </w:rPr>
      </w:pPr>
      <w:r w:rsidRPr="008376A6">
        <w:rPr>
          <w:rFonts w:cstheme="minorHAnsi"/>
        </w:rPr>
        <w:t>porty SFP+ 10GE  obsługujące moduły 1GE SFP</w:t>
      </w:r>
    </w:p>
    <w:p w14:paraId="3D8AE778" w14:textId="77777777" w:rsidR="00D30ACD" w:rsidRPr="008376A6" w:rsidRDefault="00D30ACD" w:rsidP="00ED5556">
      <w:pPr>
        <w:numPr>
          <w:ilvl w:val="0"/>
          <w:numId w:val="24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Przepustowość i wydajność</w:t>
      </w:r>
    </w:p>
    <w:p w14:paraId="14DECD19" w14:textId="77777777" w:rsidR="00D30ACD" w:rsidRPr="008376A6" w:rsidRDefault="00D30ACD" w:rsidP="00ED5556">
      <w:pPr>
        <w:numPr>
          <w:ilvl w:val="1"/>
          <w:numId w:val="22"/>
        </w:numPr>
        <w:contextualSpacing/>
        <w:rPr>
          <w:rFonts w:cstheme="minorHAnsi"/>
        </w:rPr>
      </w:pPr>
      <w:r w:rsidRPr="008376A6">
        <w:rPr>
          <w:rFonts w:cstheme="minorHAnsi"/>
        </w:rPr>
        <w:t xml:space="preserve">Szybkość przełączania: minimum 176 </w:t>
      </w:r>
      <w:proofErr w:type="spellStart"/>
      <w:r w:rsidRPr="008376A6">
        <w:rPr>
          <w:rFonts w:cstheme="minorHAnsi"/>
        </w:rPr>
        <w:t>Gb</w:t>
      </w:r>
      <w:proofErr w:type="spellEnd"/>
      <w:r w:rsidRPr="008376A6">
        <w:rPr>
          <w:rFonts w:cstheme="minorHAnsi"/>
        </w:rPr>
        <w:t>/s</w:t>
      </w:r>
    </w:p>
    <w:p w14:paraId="426EFE24" w14:textId="77777777" w:rsidR="00D30ACD" w:rsidRPr="008376A6" w:rsidRDefault="00D30ACD" w:rsidP="00ED5556">
      <w:pPr>
        <w:numPr>
          <w:ilvl w:val="1"/>
          <w:numId w:val="22"/>
        </w:numPr>
        <w:contextualSpacing/>
        <w:rPr>
          <w:rFonts w:cstheme="minorHAnsi"/>
        </w:rPr>
      </w:pPr>
      <w:r w:rsidRPr="008376A6">
        <w:rPr>
          <w:rFonts w:cstheme="minorHAnsi"/>
        </w:rPr>
        <w:t xml:space="preserve">Przepustowość: minimum 130 </w:t>
      </w:r>
      <w:proofErr w:type="spellStart"/>
      <w:r w:rsidRPr="008376A6">
        <w:rPr>
          <w:rFonts w:cstheme="minorHAnsi"/>
        </w:rPr>
        <w:t>Mp</w:t>
      </w:r>
      <w:proofErr w:type="spellEnd"/>
      <w:r w:rsidRPr="008376A6">
        <w:rPr>
          <w:rFonts w:cstheme="minorHAnsi"/>
        </w:rPr>
        <w:t>/s (dla pakietów 64Kb)</w:t>
      </w:r>
    </w:p>
    <w:p w14:paraId="37187E8D" w14:textId="77777777" w:rsidR="00D30ACD" w:rsidRPr="008376A6" w:rsidRDefault="00D30ACD" w:rsidP="00ED5556">
      <w:pPr>
        <w:numPr>
          <w:ilvl w:val="1"/>
          <w:numId w:val="22"/>
        </w:numPr>
        <w:contextualSpacing/>
        <w:rPr>
          <w:rFonts w:cstheme="minorHAnsi"/>
        </w:rPr>
      </w:pPr>
      <w:r w:rsidRPr="008376A6">
        <w:rPr>
          <w:rFonts w:cstheme="minorHAnsi"/>
        </w:rPr>
        <w:t>Bufor pakietów: minimum 1,5 MB</w:t>
      </w:r>
    </w:p>
    <w:p w14:paraId="41BBA809" w14:textId="77777777" w:rsidR="00D30ACD" w:rsidRPr="008376A6" w:rsidRDefault="00D30ACD" w:rsidP="00ED5556">
      <w:pPr>
        <w:numPr>
          <w:ilvl w:val="1"/>
          <w:numId w:val="22"/>
        </w:numPr>
        <w:contextualSpacing/>
        <w:rPr>
          <w:rFonts w:cstheme="minorHAnsi"/>
        </w:rPr>
      </w:pPr>
      <w:r w:rsidRPr="008376A6">
        <w:rPr>
          <w:rFonts w:cstheme="minorHAnsi"/>
        </w:rPr>
        <w:t xml:space="preserve">Tablica adresów MAC: </w:t>
      </w:r>
      <w:r w:rsidRPr="008376A6">
        <w:rPr>
          <w:rFonts w:cstheme="minorHAnsi"/>
          <w:lang w:val="en-GB"/>
        </w:rPr>
        <w:t>minimum</w:t>
      </w:r>
      <w:r w:rsidRPr="008376A6">
        <w:rPr>
          <w:rFonts w:cstheme="minorHAnsi"/>
          <w:b/>
          <w:lang w:val="en-GB"/>
        </w:rPr>
        <w:t xml:space="preserve"> </w:t>
      </w:r>
      <w:r w:rsidRPr="008376A6">
        <w:rPr>
          <w:rFonts w:cstheme="minorHAnsi"/>
          <w:lang w:val="en-GB"/>
        </w:rPr>
        <w:t>16 000</w:t>
      </w:r>
    </w:p>
    <w:p w14:paraId="572A3FAE" w14:textId="77777777" w:rsidR="00D30ACD" w:rsidRPr="008376A6" w:rsidRDefault="00D30ACD" w:rsidP="00ED5556">
      <w:pPr>
        <w:numPr>
          <w:ilvl w:val="1"/>
          <w:numId w:val="22"/>
        </w:numPr>
        <w:contextualSpacing/>
        <w:rPr>
          <w:rFonts w:cstheme="minorHAnsi"/>
          <w:lang w:val="en-US"/>
        </w:rPr>
      </w:pPr>
      <w:proofErr w:type="spellStart"/>
      <w:r w:rsidRPr="008376A6">
        <w:rPr>
          <w:rFonts w:cstheme="minorHAnsi"/>
          <w:lang w:val="en-US"/>
        </w:rPr>
        <w:t>Adresy</w:t>
      </w:r>
      <w:proofErr w:type="spellEnd"/>
      <w:r w:rsidRPr="008376A6">
        <w:rPr>
          <w:rFonts w:cstheme="minorHAnsi"/>
          <w:lang w:val="en-US"/>
        </w:rPr>
        <w:t xml:space="preserve"> MAC – Multicast: </w:t>
      </w:r>
      <w:r w:rsidRPr="008376A6">
        <w:rPr>
          <w:rFonts w:cstheme="minorHAnsi"/>
          <w:lang w:val="en-GB"/>
        </w:rPr>
        <w:t>minimum 1 000</w:t>
      </w:r>
    </w:p>
    <w:p w14:paraId="0AD9CAF5" w14:textId="77777777" w:rsidR="00D30ACD" w:rsidRPr="008376A6" w:rsidRDefault="00D30ACD" w:rsidP="00ED5556">
      <w:pPr>
        <w:numPr>
          <w:ilvl w:val="0"/>
          <w:numId w:val="24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Funkcje sieciowe</w:t>
      </w:r>
    </w:p>
    <w:p w14:paraId="604BDD30" w14:textId="77777777" w:rsidR="00D30ACD" w:rsidRPr="008376A6" w:rsidRDefault="00D30ACD" w:rsidP="00ED5556">
      <w:pPr>
        <w:numPr>
          <w:ilvl w:val="1"/>
          <w:numId w:val="21"/>
        </w:numPr>
        <w:contextualSpacing/>
        <w:rPr>
          <w:rFonts w:cstheme="minorHAnsi"/>
          <w:lang w:val="en-US"/>
        </w:rPr>
      </w:pPr>
      <w:proofErr w:type="spellStart"/>
      <w:r w:rsidRPr="008376A6">
        <w:rPr>
          <w:rFonts w:cstheme="minorHAnsi"/>
          <w:lang w:val="en-US"/>
        </w:rPr>
        <w:t>Obsługa</w:t>
      </w:r>
      <w:proofErr w:type="spellEnd"/>
      <w:r w:rsidRPr="008376A6">
        <w:rPr>
          <w:rFonts w:cstheme="minorHAnsi"/>
          <w:lang w:val="en-US"/>
        </w:rPr>
        <w:t xml:space="preserve"> VLAN: Voice VLAN, Port based VLAN, MAC based VLAN, Protocol based VLAN, Private VLAN, GVRP, IEEE 802.1Q, Normal </w:t>
      </w:r>
      <w:proofErr w:type="spellStart"/>
      <w:r w:rsidRPr="008376A6">
        <w:rPr>
          <w:rFonts w:cstheme="minorHAnsi"/>
          <w:lang w:val="en-US"/>
        </w:rPr>
        <w:t>QinQ</w:t>
      </w:r>
      <w:proofErr w:type="spellEnd"/>
      <w:r w:rsidRPr="008376A6">
        <w:rPr>
          <w:rFonts w:cstheme="minorHAnsi"/>
          <w:lang w:val="en-US"/>
        </w:rPr>
        <w:t xml:space="preserve">, Flexible </w:t>
      </w:r>
      <w:proofErr w:type="spellStart"/>
      <w:r w:rsidRPr="008376A6">
        <w:rPr>
          <w:rFonts w:cstheme="minorHAnsi"/>
          <w:lang w:val="en-US"/>
        </w:rPr>
        <w:t>QinQ</w:t>
      </w:r>
      <w:proofErr w:type="spellEnd"/>
      <w:r w:rsidRPr="008376A6">
        <w:rPr>
          <w:rFonts w:cstheme="minorHAnsi"/>
          <w:lang w:val="en-US"/>
        </w:rPr>
        <w:t xml:space="preserve"> </w:t>
      </w:r>
    </w:p>
    <w:p w14:paraId="59715F84" w14:textId="77777777" w:rsidR="00D30ACD" w:rsidRPr="008376A6" w:rsidRDefault="00D30ACD" w:rsidP="00ED5556">
      <w:pPr>
        <w:numPr>
          <w:ilvl w:val="1"/>
          <w:numId w:val="21"/>
        </w:numPr>
        <w:contextualSpacing/>
        <w:rPr>
          <w:rFonts w:cstheme="minorHAnsi"/>
          <w:lang w:val="en-US"/>
        </w:rPr>
      </w:pPr>
      <w:r w:rsidRPr="008376A6">
        <w:rPr>
          <w:rFonts w:cstheme="minorHAnsi"/>
          <w:lang w:val="en-US"/>
        </w:rPr>
        <w:t>DHCP: IPv4/IPv6 DHCP Client, IPv4/IPv6 DHCP Relay, Option 82, IPv4/IPv6 DHCP Snooping, IPv4/IPv6 DHCP Server</w:t>
      </w:r>
    </w:p>
    <w:p w14:paraId="6D6A2610" w14:textId="77777777" w:rsidR="00D30ACD" w:rsidRPr="008376A6" w:rsidRDefault="00D30ACD" w:rsidP="00ED5556">
      <w:pPr>
        <w:numPr>
          <w:ilvl w:val="1"/>
          <w:numId w:val="21"/>
        </w:numPr>
        <w:contextualSpacing/>
        <w:rPr>
          <w:rFonts w:cstheme="minorHAnsi"/>
          <w:lang w:val="en-US"/>
        </w:rPr>
      </w:pPr>
      <w:proofErr w:type="spellStart"/>
      <w:r w:rsidRPr="008376A6">
        <w:rPr>
          <w:rFonts w:cstheme="minorHAnsi"/>
          <w:bCs/>
          <w:lang w:val="en-US"/>
        </w:rPr>
        <w:t>Protokoły</w:t>
      </w:r>
      <w:proofErr w:type="spellEnd"/>
      <w:r w:rsidRPr="008376A6">
        <w:rPr>
          <w:rFonts w:cstheme="minorHAnsi"/>
          <w:bCs/>
          <w:lang w:val="en-US"/>
        </w:rPr>
        <w:t xml:space="preserve"> </w:t>
      </w:r>
      <w:proofErr w:type="spellStart"/>
      <w:r w:rsidRPr="008376A6">
        <w:rPr>
          <w:rFonts w:cstheme="minorHAnsi"/>
          <w:bCs/>
          <w:lang w:val="en-US"/>
        </w:rPr>
        <w:t>drzewa</w:t>
      </w:r>
      <w:proofErr w:type="spellEnd"/>
      <w:r w:rsidRPr="008376A6">
        <w:rPr>
          <w:rFonts w:cstheme="minorHAnsi"/>
          <w:bCs/>
          <w:lang w:val="en-US"/>
        </w:rPr>
        <w:t xml:space="preserve"> </w:t>
      </w:r>
      <w:proofErr w:type="spellStart"/>
      <w:r w:rsidRPr="008376A6">
        <w:rPr>
          <w:rFonts w:cstheme="minorHAnsi"/>
          <w:bCs/>
          <w:lang w:val="en-US"/>
        </w:rPr>
        <w:t>rozpinającego</w:t>
      </w:r>
      <w:proofErr w:type="spellEnd"/>
      <w:r w:rsidRPr="008376A6">
        <w:rPr>
          <w:rFonts w:cstheme="minorHAnsi"/>
          <w:bCs/>
          <w:lang w:val="en-US"/>
        </w:rPr>
        <w:t xml:space="preserve">: </w:t>
      </w:r>
      <w:r w:rsidRPr="008376A6">
        <w:rPr>
          <w:rFonts w:cstheme="minorHAnsi"/>
          <w:lang w:val="en-US"/>
        </w:rPr>
        <w:t>IEEE802.1D (STP), IEEE802.1W (RSTP), IEEE802.1S (MSTP), Multi-Process MSTP, Root Guard, BPDU guard, BPDU forwarding</w:t>
      </w:r>
    </w:p>
    <w:p w14:paraId="1C432F39" w14:textId="77777777" w:rsidR="00D30ACD" w:rsidRDefault="00D30ACD" w:rsidP="00ED5556">
      <w:pPr>
        <w:numPr>
          <w:ilvl w:val="1"/>
          <w:numId w:val="21"/>
        </w:numPr>
        <w:contextualSpacing/>
        <w:rPr>
          <w:rFonts w:cstheme="minorHAnsi"/>
          <w:bCs/>
          <w:lang w:val="en-US"/>
        </w:rPr>
      </w:pPr>
      <w:proofErr w:type="spellStart"/>
      <w:r w:rsidRPr="008376A6">
        <w:rPr>
          <w:rFonts w:cstheme="minorHAnsi"/>
          <w:bCs/>
          <w:lang w:val="en-US"/>
        </w:rPr>
        <w:t>Protokoły</w:t>
      </w:r>
      <w:proofErr w:type="spellEnd"/>
      <w:r w:rsidRPr="008376A6">
        <w:rPr>
          <w:rFonts w:cstheme="minorHAnsi"/>
          <w:bCs/>
          <w:lang w:val="en-US"/>
        </w:rPr>
        <w:t xml:space="preserve"> </w:t>
      </w:r>
      <w:proofErr w:type="spellStart"/>
      <w:r w:rsidRPr="008376A6">
        <w:rPr>
          <w:rFonts w:cstheme="minorHAnsi"/>
          <w:bCs/>
          <w:lang w:val="en-US"/>
        </w:rPr>
        <w:t>routingu</w:t>
      </w:r>
      <w:proofErr w:type="spellEnd"/>
      <w:r w:rsidRPr="008376A6">
        <w:rPr>
          <w:rFonts w:cstheme="minorHAnsi"/>
          <w:bCs/>
          <w:lang w:val="en-US"/>
        </w:rPr>
        <w:t xml:space="preserve">: Static Routing, RIPv1/v2, </w:t>
      </w:r>
      <w:proofErr w:type="spellStart"/>
      <w:r w:rsidRPr="008376A6">
        <w:rPr>
          <w:rFonts w:cstheme="minorHAnsi"/>
          <w:bCs/>
          <w:lang w:val="en-US"/>
        </w:rPr>
        <w:t>RIPng</w:t>
      </w:r>
      <w:proofErr w:type="spellEnd"/>
      <w:r w:rsidRPr="008376A6">
        <w:rPr>
          <w:rFonts w:cstheme="minorHAnsi"/>
          <w:bCs/>
          <w:lang w:val="en-US"/>
        </w:rPr>
        <w:t>, OSPFv2/v3, BGP4, BGP4+, OSPF multiple process, LPM Routing, Policy-based Routing (PBR) IPv4/IPv6, VRRP, IPv6 VRRPv3, URPF IPv4/IPv6, ECMP, BFD, Static Multicast Route, Multicast Receive Control, Illegal Multicast Source Detect</w:t>
      </w:r>
    </w:p>
    <w:p w14:paraId="0DD1F104" w14:textId="77777777" w:rsidR="00A422A8" w:rsidRPr="008376A6" w:rsidRDefault="00A422A8" w:rsidP="00A422A8">
      <w:pPr>
        <w:ind w:left="1440"/>
        <w:contextualSpacing/>
        <w:rPr>
          <w:rFonts w:cstheme="minorHAnsi"/>
          <w:bCs/>
          <w:lang w:val="en-US"/>
        </w:rPr>
      </w:pPr>
    </w:p>
    <w:p w14:paraId="5877577A" w14:textId="77777777" w:rsidR="00D30ACD" w:rsidRPr="008376A6" w:rsidRDefault="00D30ACD" w:rsidP="00ED5556">
      <w:pPr>
        <w:numPr>
          <w:ilvl w:val="0"/>
          <w:numId w:val="24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Zabezpieczenia</w:t>
      </w:r>
    </w:p>
    <w:p w14:paraId="7563BEE1" w14:textId="77777777" w:rsidR="00D30ACD" w:rsidRPr="008376A6" w:rsidRDefault="00D30ACD" w:rsidP="00ED5556">
      <w:pPr>
        <w:numPr>
          <w:ilvl w:val="1"/>
          <w:numId w:val="20"/>
        </w:numPr>
        <w:contextualSpacing/>
        <w:rPr>
          <w:rFonts w:cstheme="minorHAnsi"/>
          <w:lang w:val="en-US"/>
        </w:rPr>
      </w:pPr>
      <w:proofErr w:type="spellStart"/>
      <w:r w:rsidRPr="008376A6">
        <w:rPr>
          <w:rFonts w:cstheme="minorHAnsi"/>
          <w:lang w:val="en-US"/>
        </w:rPr>
        <w:lastRenderedPageBreak/>
        <w:t>Lista</w:t>
      </w:r>
      <w:proofErr w:type="spellEnd"/>
      <w:r w:rsidRPr="008376A6">
        <w:rPr>
          <w:rFonts w:cstheme="minorHAnsi"/>
          <w:lang w:val="en-US"/>
        </w:rPr>
        <w:t xml:space="preserve"> </w:t>
      </w:r>
      <w:proofErr w:type="spellStart"/>
      <w:r w:rsidRPr="008376A6">
        <w:rPr>
          <w:rFonts w:cstheme="minorHAnsi"/>
          <w:lang w:val="en-US"/>
        </w:rPr>
        <w:t>kontroli</w:t>
      </w:r>
      <w:proofErr w:type="spellEnd"/>
      <w:r w:rsidRPr="008376A6">
        <w:rPr>
          <w:rFonts w:cstheme="minorHAnsi"/>
          <w:lang w:val="en-US"/>
        </w:rPr>
        <w:t xml:space="preserve"> </w:t>
      </w:r>
      <w:proofErr w:type="spellStart"/>
      <w:r w:rsidRPr="008376A6">
        <w:rPr>
          <w:rFonts w:cstheme="minorHAnsi"/>
          <w:lang w:val="en-US"/>
        </w:rPr>
        <w:t>dostępu</w:t>
      </w:r>
      <w:proofErr w:type="spellEnd"/>
      <w:r w:rsidRPr="008376A6">
        <w:rPr>
          <w:rFonts w:cstheme="minorHAnsi"/>
          <w:lang w:val="en-US"/>
        </w:rPr>
        <w:t xml:space="preserve">: IP </w:t>
      </w:r>
      <w:proofErr w:type="spellStart"/>
      <w:r w:rsidRPr="008376A6">
        <w:rPr>
          <w:rFonts w:cstheme="minorHAnsi"/>
          <w:lang w:val="en-US"/>
        </w:rPr>
        <w:t>Src</w:t>
      </w:r>
      <w:proofErr w:type="spellEnd"/>
      <w:r w:rsidRPr="008376A6">
        <w:rPr>
          <w:rFonts w:cstheme="minorHAnsi"/>
          <w:lang w:val="en-US"/>
        </w:rPr>
        <w:t>/</w:t>
      </w:r>
      <w:proofErr w:type="spellStart"/>
      <w:r w:rsidRPr="008376A6">
        <w:rPr>
          <w:rFonts w:cstheme="minorHAnsi"/>
          <w:lang w:val="en-US"/>
        </w:rPr>
        <w:t>Dst</w:t>
      </w:r>
      <w:proofErr w:type="spellEnd"/>
      <w:r w:rsidRPr="008376A6">
        <w:rPr>
          <w:rFonts w:cstheme="minorHAnsi"/>
          <w:lang w:val="en-US"/>
        </w:rPr>
        <w:t xml:space="preserve"> ACL, MAC </w:t>
      </w:r>
      <w:proofErr w:type="spellStart"/>
      <w:r w:rsidRPr="008376A6">
        <w:rPr>
          <w:rFonts w:cstheme="minorHAnsi"/>
          <w:lang w:val="en-US"/>
        </w:rPr>
        <w:t>Src</w:t>
      </w:r>
      <w:proofErr w:type="spellEnd"/>
      <w:r w:rsidRPr="008376A6">
        <w:rPr>
          <w:rFonts w:cstheme="minorHAnsi"/>
          <w:lang w:val="en-US"/>
        </w:rPr>
        <w:t>/</w:t>
      </w:r>
      <w:proofErr w:type="spellStart"/>
      <w:r w:rsidRPr="008376A6">
        <w:rPr>
          <w:rFonts w:cstheme="minorHAnsi"/>
          <w:lang w:val="en-US"/>
        </w:rPr>
        <w:t>Dst</w:t>
      </w:r>
      <w:proofErr w:type="spellEnd"/>
      <w:r w:rsidRPr="008376A6">
        <w:rPr>
          <w:rFonts w:cstheme="minorHAnsi"/>
          <w:lang w:val="en-US"/>
        </w:rPr>
        <w:t xml:space="preserve"> ACL, MAC-IP ACL, User-Defined ACL, Time Range ACL, port number TCP/UDP ACL, VLAN ACL, REDIRECT based ACL,  Statistics based on ACL, Standard and Expanded ACL based on IP Protocol and IP Precedence, </w:t>
      </w:r>
      <w:proofErr w:type="spellStart"/>
      <w:r w:rsidRPr="008376A6">
        <w:rPr>
          <w:rFonts w:cstheme="minorHAnsi"/>
          <w:lang w:val="en-US"/>
        </w:rPr>
        <w:t>Vlan</w:t>
      </w:r>
      <w:proofErr w:type="spellEnd"/>
      <w:r w:rsidRPr="008376A6">
        <w:rPr>
          <w:rFonts w:cstheme="minorHAnsi"/>
          <w:lang w:val="en-US"/>
        </w:rPr>
        <w:t xml:space="preserve"> Tag/</w:t>
      </w:r>
      <w:proofErr w:type="spellStart"/>
      <w:r w:rsidRPr="008376A6">
        <w:rPr>
          <w:rFonts w:cstheme="minorHAnsi"/>
          <w:lang w:val="en-US"/>
        </w:rPr>
        <w:t>Untag</w:t>
      </w:r>
      <w:proofErr w:type="spellEnd"/>
      <w:r w:rsidRPr="008376A6">
        <w:rPr>
          <w:rFonts w:cstheme="minorHAnsi"/>
          <w:lang w:val="en-US"/>
        </w:rPr>
        <w:t>, Rules can be configured to port and VLAN</w:t>
      </w:r>
    </w:p>
    <w:p w14:paraId="0E9EBC98" w14:textId="77777777" w:rsidR="00D30ACD" w:rsidRPr="008376A6" w:rsidRDefault="00D30ACD" w:rsidP="00ED5556">
      <w:pPr>
        <w:numPr>
          <w:ilvl w:val="1"/>
          <w:numId w:val="20"/>
        </w:numPr>
        <w:contextualSpacing/>
        <w:rPr>
          <w:rFonts w:cstheme="minorHAnsi"/>
          <w:lang w:val="en-US"/>
        </w:rPr>
      </w:pPr>
      <w:proofErr w:type="spellStart"/>
      <w:r w:rsidRPr="008376A6">
        <w:rPr>
          <w:rFonts w:cstheme="minorHAnsi"/>
          <w:lang w:val="en-US"/>
        </w:rPr>
        <w:t>Obsługa</w:t>
      </w:r>
      <w:proofErr w:type="spellEnd"/>
      <w:r w:rsidRPr="008376A6">
        <w:rPr>
          <w:rFonts w:cstheme="minorHAnsi"/>
          <w:lang w:val="en-US"/>
        </w:rPr>
        <w:t>: Storm Control based on packets, Port Security, MAC Limit based on VLAN and Port, Anti-ARP-Spoofing , Anti-ARP-Scan, ARP Binding, Gratuitous ARP, ARP Limit, Anti ARP/NDP Cheat, Anti ARP Scan,  ND Snooping, DAI, IEEE 802.1x, Authentication, Authorization, Accounting, Radius IPv4/IPv6, TACACS+, MAB, Port and MAC based authentication, Accounting based on time length and traffic, Guest VLAN and auto VLAN</w:t>
      </w:r>
    </w:p>
    <w:p w14:paraId="7AB5DA9F" w14:textId="77777777" w:rsidR="00D30ACD" w:rsidRPr="008376A6" w:rsidRDefault="00D30ACD" w:rsidP="00ED5556">
      <w:pPr>
        <w:numPr>
          <w:ilvl w:val="0"/>
          <w:numId w:val="24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Diagnostyka i zarządzanie</w:t>
      </w:r>
    </w:p>
    <w:p w14:paraId="2D9109F0" w14:textId="77777777" w:rsidR="00D30ACD" w:rsidRPr="008376A6" w:rsidRDefault="00D30ACD" w:rsidP="00ED5556">
      <w:pPr>
        <w:numPr>
          <w:ilvl w:val="1"/>
          <w:numId w:val="18"/>
        </w:numPr>
        <w:contextualSpacing/>
        <w:rPr>
          <w:rFonts w:cstheme="minorHAnsi"/>
          <w:lang w:val="en-US"/>
        </w:rPr>
      </w:pPr>
      <w:proofErr w:type="spellStart"/>
      <w:r w:rsidRPr="008376A6">
        <w:rPr>
          <w:rFonts w:cstheme="minorHAnsi"/>
          <w:lang w:val="en-US"/>
        </w:rPr>
        <w:t>Diagnostyka</w:t>
      </w:r>
      <w:proofErr w:type="spellEnd"/>
      <w:r w:rsidRPr="008376A6">
        <w:rPr>
          <w:rFonts w:cstheme="minorHAnsi"/>
          <w:lang w:val="en-US"/>
        </w:rPr>
        <w:t xml:space="preserve">: </w:t>
      </w:r>
      <w:proofErr w:type="spellStart"/>
      <w:r w:rsidRPr="008376A6">
        <w:rPr>
          <w:rFonts w:cstheme="minorHAnsi"/>
          <w:lang w:val="en-GB"/>
        </w:rPr>
        <w:t>sFlow</w:t>
      </w:r>
      <w:proofErr w:type="spellEnd"/>
      <w:r w:rsidRPr="008376A6">
        <w:rPr>
          <w:rFonts w:cstheme="minorHAnsi"/>
          <w:lang w:val="en-GB"/>
        </w:rPr>
        <w:t>, Traffic Analysis, VCT, Ping, Trace Route</w:t>
      </w:r>
    </w:p>
    <w:p w14:paraId="3036FF8D" w14:textId="77777777" w:rsidR="00D30ACD" w:rsidRPr="008376A6" w:rsidRDefault="00D30ACD" w:rsidP="00ED5556">
      <w:pPr>
        <w:numPr>
          <w:ilvl w:val="1"/>
          <w:numId w:val="18"/>
        </w:numPr>
        <w:contextualSpacing/>
        <w:rPr>
          <w:rFonts w:cstheme="minorHAnsi"/>
          <w:lang w:val="en-US"/>
        </w:rPr>
      </w:pPr>
      <w:proofErr w:type="spellStart"/>
      <w:r w:rsidRPr="008376A6">
        <w:rPr>
          <w:rFonts w:cstheme="minorHAnsi"/>
          <w:lang w:val="en-US"/>
        </w:rPr>
        <w:t>Zarządzanie</w:t>
      </w:r>
      <w:proofErr w:type="spellEnd"/>
      <w:r w:rsidRPr="008376A6">
        <w:rPr>
          <w:rFonts w:cstheme="minorHAnsi"/>
          <w:lang w:val="en-US"/>
        </w:rPr>
        <w:t xml:space="preserve">: </w:t>
      </w:r>
      <w:r w:rsidRPr="008376A6">
        <w:rPr>
          <w:rFonts w:cstheme="minorHAnsi"/>
          <w:lang w:val="en-GB"/>
        </w:rPr>
        <w:t>TFTP/FTP, CLI, Telnet, Console, Web/SSL (IPv4/IPv6), SSH (IPv4/IPv6), SNMP v1/v2c/v3, SNMP Trap, Public &amp; Private MIB interface, RMON 1,2,3,9, Syslog (IPv4/IPv6), SNTP/NTP (IPv4/IPv6), Dual IMG, Multiple Configuration Files, Port Mirror, IEEE 802.3ah OAM, ULDP (like UDLD), LLDP/LLDP MED.</w:t>
      </w:r>
    </w:p>
    <w:p w14:paraId="48F68303" w14:textId="77777777" w:rsidR="00D30ACD" w:rsidRPr="008376A6" w:rsidRDefault="00D30ACD" w:rsidP="00ED5556">
      <w:pPr>
        <w:numPr>
          <w:ilvl w:val="1"/>
          <w:numId w:val="18"/>
        </w:numPr>
        <w:contextualSpacing/>
        <w:rPr>
          <w:rFonts w:cstheme="minorHAnsi"/>
        </w:rPr>
      </w:pPr>
      <w:proofErr w:type="spellStart"/>
      <w:r w:rsidRPr="008376A6">
        <w:rPr>
          <w:rFonts w:cstheme="minorHAnsi"/>
        </w:rPr>
        <w:t>Stacking</w:t>
      </w:r>
      <w:proofErr w:type="spellEnd"/>
      <w:r w:rsidRPr="008376A6">
        <w:rPr>
          <w:rFonts w:cstheme="minorHAnsi"/>
        </w:rPr>
        <w:t xml:space="preserve">, obsługa do 4 urządzeń w jednym </w:t>
      </w:r>
      <w:proofErr w:type="spellStart"/>
      <w:r w:rsidRPr="008376A6">
        <w:rPr>
          <w:rFonts w:cstheme="minorHAnsi"/>
        </w:rPr>
        <w:t>stacku</w:t>
      </w:r>
      <w:proofErr w:type="spellEnd"/>
    </w:p>
    <w:p w14:paraId="340CEC2C" w14:textId="77777777" w:rsidR="00D30ACD" w:rsidRPr="008376A6" w:rsidRDefault="00D30ACD" w:rsidP="00ED5556">
      <w:pPr>
        <w:numPr>
          <w:ilvl w:val="0"/>
          <w:numId w:val="24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Zasilanie</w:t>
      </w:r>
    </w:p>
    <w:p w14:paraId="6ECD24E8" w14:textId="77777777" w:rsidR="00D30ACD" w:rsidRPr="008376A6" w:rsidRDefault="00D30ACD" w:rsidP="00ED5556">
      <w:pPr>
        <w:numPr>
          <w:ilvl w:val="1"/>
          <w:numId w:val="18"/>
        </w:numPr>
        <w:contextualSpacing/>
        <w:rPr>
          <w:rFonts w:cstheme="minorHAnsi"/>
        </w:rPr>
      </w:pPr>
      <w:r w:rsidRPr="008376A6">
        <w:rPr>
          <w:rFonts w:cstheme="minorHAnsi"/>
        </w:rPr>
        <w:t>Wbudowany zasilacz 230V AC, opcjonalny redundantny zasilacz 52-58 V DC</w:t>
      </w:r>
    </w:p>
    <w:p w14:paraId="4F0DB8B7" w14:textId="77777777" w:rsidR="00D30ACD" w:rsidRPr="008376A6" w:rsidRDefault="00D30ACD" w:rsidP="00ED5556">
      <w:pPr>
        <w:numPr>
          <w:ilvl w:val="1"/>
          <w:numId w:val="18"/>
        </w:numPr>
        <w:contextualSpacing/>
        <w:rPr>
          <w:rFonts w:cstheme="minorHAnsi"/>
        </w:rPr>
      </w:pPr>
      <w:r w:rsidRPr="008376A6">
        <w:rPr>
          <w:rFonts w:cstheme="minorHAnsi"/>
        </w:rPr>
        <w:t>Pobór mocy: maksymalnie 900W</w:t>
      </w:r>
    </w:p>
    <w:p w14:paraId="5C7415A0" w14:textId="77777777" w:rsidR="00D30ACD" w:rsidRPr="008376A6" w:rsidRDefault="00D30ACD" w:rsidP="00ED5556">
      <w:pPr>
        <w:numPr>
          <w:ilvl w:val="1"/>
          <w:numId w:val="18"/>
        </w:numPr>
        <w:contextualSpacing/>
        <w:rPr>
          <w:rFonts w:cstheme="minorHAnsi"/>
        </w:rPr>
      </w:pPr>
      <w:r w:rsidRPr="008376A6">
        <w:rPr>
          <w:rFonts w:cstheme="minorHAnsi"/>
          <w:bCs/>
        </w:rPr>
        <w:t xml:space="preserve">Budżet mocy </w:t>
      </w:r>
      <w:proofErr w:type="spellStart"/>
      <w:r w:rsidRPr="008376A6">
        <w:rPr>
          <w:rFonts w:cstheme="minorHAnsi"/>
          <w:bCs/>
        </w:rPr>
        <w:t>PoE</w:t>
      </w:r>
      <w:proofErr w:type="spellEnd"/>
      <w:r w:rsidRPr="008376A6">
        <w:rPr>
          <w:rFonts w:cstheme="minorHAnsi"/>
          <w:bCs/>
        </w:rPr>
        <w:t>: minimum</w:t>
      </w:r>
      <w:r w:rsidRPr="008376A6">
        <w:rPr>
          <w:rFonts w:cstheme="minorHAnsi"/>
        </w:rPr>
        <w:t xml:space="preserve"> 700W</w:t>
      </w:r>
    </w:p>
    <w:p w14:paraId="6C6E9076" w14:textId="77777777" w:rsidR="00D30ACD" w:rsidRPr="008376A6" w:rsidRDefault="00D30ACD" w:rsidP="00ED5556">
      <w:pPr>
        <w:numPr>
          <w:ilvl w:val="0"/>
          <w:numId w:val="24"/>
        </w:numPr>
        <w:contextualSpacing/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Gwarancja</w:t>
      </w:r>
    </w:p>
    <w:p w14:paraId="68A8E9F0" w14:textId="77777777" w:rsidR="00D30ACD" w:rsidRDefault="00D30ACD" w:rsidP="00ED5556">
      <w:pPr>
        <w:numPr>
          <w:ilvl w:val="1"/>
          <w:numId w:val="17"/>
        </w:numPr>
        <w:contextualSpacing/>
        <w:rPr>
          <w:rFonts w:cstheme="minorHAnsi"/>
        </w:rPr>
      </w:pPr>
      <w:r w:rsidRPr="008376A6">
        <w:rPr>
          <w:rFonts w:cstheme="minorHAnsi"/>
        </w:rPr>
        <w:t>Rozszerzona gwarancja producenta w trybie NBD (</w:t>
      </w:r>
      <w:proofErr w:type="spellStart"/>
      <w:r w:rsidRPr="008376A6">
        <w:rPr>
          <w:rFonts w:cstheme="minorHAnsi"/>
        </w:rPr>
        <w:t>Next</w:t>
      </w:r>
      <w:proofErr w:type="spellEnd"/>
      <w:r w:rsidRPr="008376A6">
        <w:rPr>
          <w:rFonts w:cstheme="minorHAnsi"/>
        </w:rPr>
        <w:t xml:space="preserve"> Business Day) przez okres 3 lat – zapewnione dostarczenie i udostępnienie przez producenta na czas naprawy sprzętu zastępczego o parametrach równoważnych lub lepszych, bądź wymiana sprzętu.</w:t>
      </w:r>
    </w:p>
    <w:p w14:paraId="5FD46FF1" w14:textId="77777777" w:rsidR="003F303B" w:rsidRPr="008376A6" w:rsidRDefault="003F303B" w:rsidP="003F303B">
      <w:pPr>
        <w:ind w:left="1440"/>
        <w:contextualSpacing/>
        <w:rPr>
          <w:rFonts w:cstheme="minorHAnsi"/>
        </w:rPr>
      </w:pPr>
    </w:p>
    <w:p w14:paraId="28AB3DFC" w14:textId="7A98C71C" w:rsidR="003F303B" w:rsidRPr="003F303B" w:rsidRDefault="00D30ACD" w:rsidP="003F303B">
      <w:pPr>
        <w:rPr>
          <w:rFonts w:cstheme="minorHAnsi"/>
          <w:b/>
          <w:bCs/>
        </w:rPr>
      </w:pPr>
      <w:r w:rsidRPr="003F303B">
        <w:rPr>
          <w:rFonts w:cstheme="minorHAnsi"/>
          <w:b/>
          <w:bCs/>
        </w:rPr>
        <w:t xml:space="preserve">4. Wymagania dotyczące </w:t>
      </w:r>
      <w:r w:rsidR="003F303B" w:rsidRPr="003F303B">
        <w:rPr>
          <w:rFonts w:cstheme="minorHAnsi"/>
          <w:b/>
          <w:bCs/>
        </w:rPr>
        <w:t>Instalacj</w:t>
      </w:r>
      <w:r w:rsidR="005C6D73">
        <w:rPr>
          <w:rFonts w:cstheme="minorHAnsi"/>
          <w:b/>
          <w:bCs/>
        </w:rPr>
        <w:t>i</w:t>
      </w:r>
      <w:r w:rsidR="003F303B" w:rsidRPr="003F303B">
        <w:rPr>
          <w:rFonts w:cstheme="minorHAnsi"/>
          <w:b/>
          <w:bCs/>
        </w:rPr>
        <w:t xml:space="preserve"> i uruchomieni</w:t>
      </w:r>
      <w:r w:rsidR="005C6D73">
        <w:rPr>
          <w:rFonts w:cstheme="minorHAnsi"/>
          <w:b/>
          <w:bCs/>
        </w:rPr>
        <w:t>a</w:t>
      </w:r>
      <w:r w:rsidR="003F303B" w:rsidRPr="003F303B">
        <w:rPr>
          <w:rFonts w:cstheme="minorHAnsi"/>
          <w:b/>
          <w:bCs/>
        </w:rPr>
        <w:t xml:space="preserve"> przełącznika rdzeniowego z wyposażeniem oraz przełączników agregacyjnych z wyposażeniem.</w:t>
      </w:r>
    </w:p>
    <w:p w14:paraId="75B556B5" w14:textId="01E3DBDE" w:rsidR="00D30ACD" w:rsidRPr="009F3B83" w:rsidRDefault="00D30ACD" w:rsidP="00ED5556">
      <w:pPr>
        <w:pStyle w:val="Akapitzlist"/>
        <w:numPr>
          <w:ilvl w:val="0"/>
          <w:numId w:val="30"/>
        </w:numPr>
        <w:rPr>
          <w:rFonts w:cstheme="minorHAnsi"/>
        </w:rPr>
      </w:pPr>
      <w:r w:rsidRPr="009F3B83">
        <w:rPr>
          <w:rFonts w:cstheme="minorHAnsi"/>
          <w:b/>
          <w:bCs/>
        </w:rPr>
        <w:t>Dostawa</w:t>
      </w:r>
    </w:p>
    <w:p w14:paraId="48CC57A9" w14:textId="77777777" w:rsidR="00D30ACD" w:rsidRPr="008376A6" w:rsidRDefault="00D30ACD" w:rsidP="00ED5556">
      <w:pPr>
        <w:numPr>
          <w:ilvl w:val="1"/>
          <w:numId w:val="25"/>
        </w:numPr>
        <w:contextualSpacing/>
        <w:rPr>
          <w:rFonts w:cstheme="minorHAnsi"/>
        </w:rPr>
      </w:pPr>
      <w:r w:rsidRPr="008376A6">
        <w:rPr>
          <w:rFonts w:cstheme="minorHAnsi"/>
        </w:rPr>
        <w:t>Sprzęt musi być fabrycznie nowy, wolny od wad technicznych i prawnych</w:t>
      </w:r>
    </w:p>
    <w:p w14:paraId="386BE506" w14:textId="3DF950A8" w:rsidR="00EB5D9C" w:rsidRDefault="00D30ACD" w:rsidP="00ED5556">
      <w:pPr>
        <w:numPr>
          <w:ilvl w:val="1"/>
          <w:numId w:val="25"/>
        </w:numPr>
        <w:contextualSpacing/>
        <w:rPr>
          <w:rFonts w:cstheme="minorHAnsi"/>
        </w:rPr>
      </w:pPr>
      <w:r w:rsidRPr="00773103">
        <w:rPr>
          <w:rFonts w:cstheme="minorHAnsi"/>
        </w:rPr>
        <w:t xml:space="preserve">Urządzenia muszą być dostarczone w oryginalnym opakowaniu </w:t>
      </w:r>
      <w:r w:rsidR="003931A3" w:rsidRPr="00773103">
        <w:rPr>
          <w:rFonts w:cstheme="minorHAnsi"/>
        </w:rPr>
        <w:t>producenta.</w:t>
      </w:r>
    </w:p>
    <w:p w14:paraId="135B544C" w14:textId="60124848" w:rsidR="00D30ACD" w:rsidRPr="00EB5D9C" w:rsidRDefault="00D30ACD" w:rsidP="00ED5556">
      <w:pPr>
        <w:pStyle w:val="Akapitzlist"/>
        <w:numPr>
          <w:ilvl w:val="0"/>
          <w:numId w:val="32"/>
        </w:numPr>
        <w:rPr>
          <w:rFonts w:cstheme="minorHAnsi"/>
        </w:rPr>
      </w:pPr>
      <w:r w:rsidRPr="00EB5D9C">
        <w:rPr>
          <w:rFonts w:cstheme="minorHAnsi"/>
          <w:b/>
          <w:bCs/>
        </w:rPr>
        <w:t>Instalacja i uruchomienie</w:t>
      </w:r>
    </w:p>
    <w:p w14:paraId="31BD923F" w14:textId="77777777" w:rsidR="00D30ACD" w:rsidRPr="008376A6" w:rsidRDefault="00D30ACD" w:rsidP="00ED5556">
      <w:pPr>
        <w:pStyle w:val="Akapitzlist"/>
        <w:numPr>
          <w:ilvl w:val="0"/>
          <w:numId w:val="26"/>
        </w:numPr>
        <w:ind w:left="993" w:firstLine="0"/>
        <w:rPr>
          <w:rFonts w:cstheme="minorHAnsi"/>
        </w:rPr>
      </w:pPr>
      <w:r w:rsidRPr="008376A6">
        <w:rPr>
          <w:rFonts w:cstheme="minorHAnsi"/>
        </w:rPr>
        <w:t xml:space="preserve">Montaż w szafie </w:t>
      </w:r>
      <w:proofErr w:type="spellStart"/>
      <w:r w:rsidRPr="008376A6">
        <w:rPr>
          <w:rFonts w:cstheme="minorHAnsi"/>
        </w:rPr>
        <w:t>rack</w:t>
      </w:r>
      <w:proofErr w:type="spellEnd"/>
      <w:r w:rsidRPr="008376A6">
        <w:rPr>
          <w:rFonts w:cstheme="minorHAnsi"/>
        </w:rPr>
        <w:t xml:space="preserve"> 19"</w:t>
      </w:r>
    </w:p>
    <w:p w14:paraId="77F0723A" w14:textId="4F7BA4CD" w:rsidR="00DD782F" w:rsidRDefault="00D30ACD" w:rsidP="00ED5556">
      <w:pPr>
        <w:pStyle w:val="Akapitzlist"/>
        <w:numPr>
          <w:ilvl w:val="0"/>
          <w:numId w:val="26"/>
        </w:numPr>
        <w:ind w:left="1418" w:hanging="425"/>
        <w:rPr>
          <w:rFonts w:cstheme="minorHAnsi"/>
        </w:rPr>
      </w:pPr>
      <w:r w:rsidRPr="008376A6">
        <w:rPr>
          <w:rFonts w:cstheme="minorHAnsi"/>
        </w:rPr>
        <w:t>Konfiguracja zgodna z wytycznymi Zamawiającego</w:t>
      </w:r>
    </w:p>
    <w:p w14:paraId="608A3926" w14:textId="77777777" w:rsidR="00773103" w:rsidRPr="00A422A8" w:rsidRDefault="00773103" w:rsidP="00773103">
      <w:pPr>
        <w:pStyle w:val="Akapitzlist"/>
        <w:ind w:left="1418"/>
        <w:rPr>
          <w:rFonts w:cstheme="minorHAnsi"/>
        </w:rPr>
      </w:pPr>
    </w:p>
    <w:p w14:paraId="5E5B1846" w14:textId="704F6739" w:rsidR="00DD782F" w:rsidRPr="008376A6" w:rsidRDefault="00DE145A" w:rsidP="00DE145A">
      <w:pPr>
        <w:pStyle w:val="Akapitzlist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2B. </w:t>
      </w:r>
      <w:r w:rsidR="00DD782F" w:rsidRPr="008376A6">
        <w:rPr>
          <w:rFonts w:cstheme="minorHAnsi"/>
          <w:b/>
        </w:rPr>
        <w:t>FORMULARZ CENOWY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2161"/>
        <w:gridCol w:w="3339"/>
        <w:gridCol w:w="1872"/>
        <w:gridCol w:w="1555"/>
        <w:gridCol w:w="594"/>
        <w:gridCol w:w="1408"/>
        <w:gridCol w:w="1308"/>
        <w:gridCol w:w="1139"/>
        <w:gridCol w:w="1659"/>
      </w:tblGrid>
      <w:tr w:rsidR="00CC1FEB" w:rsidRPr="008376A6" w14:paraId="33383AC9" w14:textId="77777777" w:rsidTr="00CF5084">
        <w:trPr>
          <w:jc w:val="center"/>
        </w:trPr>
        <w:tc>
          <w:tcPr>
            <w:tcW w:w="411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7BF2359" w14:textId="77777777" w:rsidR="00CC1FEB" w:rsidRPr="008376A6" w:rsidRDefault="00CC1FEB" w:rsidP="00386587">
            <w:pPr>
              <w:jc w:val="center"/>
              <w:rPr>
                <w:rFonts w:cstheme="minorHAnsi"/>
                <w:b/>
              </w:rPr>
            </w:pPr>
            <w:r w:rsidRPr="008376A6">
              <w:rPr>
                <w:rFonts w:cstheme="minorHAnsi"/>
                <w:b/>
              </w:rPr>
              <w:t>Lp.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ABBF915" w14:textId="77777777" w:rsidR="00CC1FEB" w:rsidRPr="008376A6" w:rsidRDefault="00CC1FEB" w:rsidP="00386587">
            <w:pPr>
              <w:jc w:val="center"/>
              <w:rPr>
                <w:rFonts w:cstheme="minorHAnsi"/>
                <w:b/>
              </w:rPr>
            </w:pPr>
            <w:r w:rsidRPr="008376A6">
              <w:rPr>
                <w:rFonts w:cstheme="minorHAnsi"/>
                <w:b/>
              </w:rPr>
              <w:t>Opis</w:t>
            </w:r>
          </w:p>
        </w:tc>
        <w:tc>
          <w:tcPr>
            <w:tcW w:w="333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F55C0" w14:textId="77777777" w:rsidR="00CC1FEB" w:rsidRPr="008376A6" w:rsidRDefault="00CC1FEB" w:rsidP="00CC1FEB">
            <w:pPr>
              <w:jc w:val="center"/>
              <w:rPr>
                <w:rFonts w:cstheme="minorHAnsi"/>
                <w:b/>
              </w:rPr>
            </w:pPr>
            <w:r w:rsidRPr="008376A6">
              <w:rPr>
                <w:rFonts w:cstheme="minorHAnsi"/>
                <w:b/>
              </w:rPr>
              <w:t>Oferowany model, typ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699664A" w14:textId="77777777" w:rsidR="00CC1FEB" w:rsidRPr="008376A6" w:rsidRDefault="00CC1FEB" w:rsidP="00386587">
            <w:pPr>
              <w:jc w:val="center"/>
              <w:rPr>
                <w:rFonts w:cstheme="minorHAnsi"/>
                <w:b/>
              </w:rPr>
            </w:pPr>
            <w:r w:rsidRPr="008376A6">
              <w:rPr>
                <w:rFonts w:cstheme="minorHAnsi"/>
                <w:b/>
              </w:rPr>
              <w:t>Producent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5F5FFEC" w14:textId="77777777" w:rsidR="00CC1FEB" w:rsidRPr="008376A6" w:rsidRDefault="00CC1FEB" w:rsidP="00386587">
            <w:pPr>
              <w:jc w:val="center"/>
              <w:rPr>
                <w:rFonts w:cstheme="minorHAnsi"/>
                <w:b/>
              </w:rPr>
            </w:pPr>
            <w:r w:rsidRPr="008376A6">
              <w:rPr>
                <w:rFonts w:cstheme="minorHAnsi"/>
                <w:b/>
              </w:rPr>
              <w:t>Numer katalogowy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967CECF" w14:textId="77777777" w:rsidR="00CC1FEB" w:rsidRPr="008376A6" w:rsidRDefault="00CC1FEB" w:rsidP="00386587">
            <w:pPr>
              <w:jc w:val="center"/>
              <w:rPr>
                <w:rFonts w:cstheme="minorHAnsi"/>
                <w:b/>
              </w:rPr>
            </w:pPr>
            <w:r w:rsidRPr="008376A6">
              <w:rPr>
                <w:rFonts w:cstheme="minorHAnsi"/>
                <w:b/>
              </w:rPr>
              <w:t>Ilość</w:t>
            </w:r>
            <w:r w:rsidRPr="008376A6">
              <w:rPr>
                <w:rFonts w:cstheme="minorHAnsi"/>
                <w:b/>
              </w:rPr>
              <w:br/>
              <w:t>[szt.]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E75BF61" w14:textId="77777777" w:rsidR="00CC1FEB" w:rsidRPr="008376A6" w:rsidRDefault="00CC1FEB" w:rsidP="00386587">
            <w:pPr>
              <w:jc w:val="center"/>
              <w:rPr>
                <w:rFonts w:cstheme="minorHAnsi"/>
                <w:b/>
              </w:rPr>
            </w:pPr>
            <w:r w:rsidRPr="008376A6">
              <w:rPr>
                <w:rFonts w:cstheme="minorHAnsi"/>
                <w:b/>
              </w:rPr>
              <w:t>Cena netto</w:t>
            </w:r>
            <w:r w:rsidRPr="008376A6">
              <w:rPr>
                <w:rFonts w:cstheme="minorHAnsi"/>
                <w:b/>
              </w:rPr>
              <w:br/>
              <w:t>[PLN]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3BC076" w14:textId="77777777" w:rsidR="00CC1FEB" w:rsidRPr="008376A6" w:rsidRDefault="00CC1FEB" w:rsidP="00386587">
            <w:pPr>
              <w:jc w:val="center"/>
              <w:rPr>
                <w:rFonts w:cstheme="minorHAnsi"/>
                <w:b/>
              </w:rPr>
            </w:pPr>
            <w:r w:rsidRPr="008376A6">
              <w:rPr>
                <w:rFonts w:cstheme="minorHAnsi"/>
                <w:b/>
              </w:rPr>
              <w:t>Wartość netto</w:t>
            </w:r>
            <w:r w:rsidRPr="008376A6">
              <w:rPr>
                <w:rFonts w:cstheme="minorHAnsi"/>
                <w:b/>
              </w:rPr>
              <w:br/>
              <w:t>[PLN]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0D5328A4" w14:textId="77777777" w:rsidR="00CC1FEB" w:rsidRPr="008376A6" w:rsidRDefault="00CC1FEB" w:rsidP="00CC1FEB">
            <w:pPr>
              <w:jc w:val="center"/>
              <w:rPr>
                <w:rFonts w:cstheme="minorHAnsi"/>
                <w:b/>
              </w:rPr>
            </w:pPr>
            <w:r w:rsidRPr="008376A6">
              <w:rPr>
                <w:rFonts w:cstheme="minorHAnsi"/>
                <w:b/>
              </w:rPr>
              <w:t>Podatek VAT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center"/>
          </w:tcPr>
          <w:p w14:paraId="4A4AD0C7" w14:textId="77777777" w:rsidR="00CC1FEB" w:rsidRPr="008376A6" w:rsidRDefault="00CC1FEB" w:rsidP="00386587">
            <w:pPr>
              <w:jc w:val="center"/>
              <w:rPr>
                <w:rFonts w:cstheme="minorHAnsi"/>
                <w:b/>
              </w:rPr>
            </w:pPr>
            <w:r w:rsidRPr="008376A6">
              <w:rPr>
                <w:rFonts w:cstheme="minorHAnsi"/>
                <w:b/>
              </w:rPr>
              <w:t>Wartość brutto</w:t>
            </w:r>
            <w:r w:rsidRPr="008376A6">
              <w:rPr>
                <w:rFonts w:cstheme="minorHAnsi"/>
                <w:b/>
              </w:rPr>
              <w:br/>
              <w:t>[PLN]</w:t>
            </w:r>
          </w:p>
        </w:tc>
      </w:tr>
      <w:tr w:rsidR="00CF5084" w:rsidRPr="008376A6" w14:paraId="6A0089EC" w14:textId="77777777" w:rsidTr="00CF5084">
        <w:trPr>
          <w:trHeight w:val="725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14:paraId="0F33F85B" w14:textId="77777777" w:rsidR="00CF5084" w:rsidRPr="008376A6" w:rsidRDefault="00CF5084" w:rsidP="00CF5084">
            <w:pPr>
              <w:jc w:val="center"/>
              <w:rPr>
                <w:rFonts w:cstheme="minorHAnsi"/>
              </w:rPr>
            </w:pPr>
            <w:r w:rsidRPr="008376A6">
              <w:rPr>
                <w:rFonts w:cstheme="minorHAnsi"/>
              </w:rPr>
              <w:t>1</w:t>
            </w:r>
          </w:p>
        </w:tc>
        <w:tc>
          <w:tcPr>
            <w:tcW w:w="2161" w:type="dxa"/>
            <w:shd w:val="clear" w:color="auto" w:fill="auto"/>
            <w:noWrap/>
            <w:vAlign w:val="center"/>
          </w:tcPr>
          <w:p w14:paraId="57CB6B89" w14:textId="6FEACFAD" w:rsidR="00CF5084" w:rsidRPr="008376A6" w:rsidRDefault="00285872" w:rsidP="00CF5084">
            <w:pPr>
              <w:rPr>
                <w:rFonts w:cstheme="minorHAnsi"/>
              </w:rPr>
            </w:pPr>
            <w:r w:rsidRPr="008376A6">
              <w:rPr>
                <w:rFonts w:cstheme="minorHAnsi"/>
              </w:rPr>
              <w:t xml:space="preserve">Przełącznik </w:t>
            </w:r>
            <w:r w:rsidR="004C3040">
              <w:rPr>
                <w:rFonts w:cstheme="minorHAnsi"/>
              </w:rPr>
              <w:t xml:space="preserve">sieciowy </w:t>
            </w:r>
            <w:r w:rsidRPr="008376A6">
              <w:rPr>
                <w:rFonts w:cstheme="minorHAnsi"/>
              </w:rPr>
              <w:t>rdzeniowy z wyposażeniem</w:t>
            </w:r>
          </w:p>
        </w:tc>
        <w:tc>
          <w:tcPr>
            <w:tcW w:w="3339" w:type="dxa"/>
            <w:vAlign w:val="center"/>
          </w:tcPr>
          <w:p w14:paraId="31E9549E" w14:textId="77777777" w:rsidR="00CF5084" w:rsidRPr="008376A6" w:rsidRDefault="00CF5084" w:rsidP="00CF5084">
            <w:pPr>
              <w:rPr>
                <w:rFonts w:cstheme="minorHAnsi"/>
              </w:rPr>
            </w:pPr>
          </w:p>
        </w:tc>
        <w:tc>
          <w:tcPr>
            <w:tcW w:w="1872" w:type="dxa"/>
            <w:vAlign w:val="center"/>
          </w:tcPr>
          <w:p w14:paraId="5F5FEFD0" w14:textId="77777777" w:rsidR="00CF5084" w:rsidRPr="008376A6" w:rsidRDefault="00CF5084" w:rsidP="00CF5084">
            <w:pPr>
              <w:jc w:val="center"/>
              <w:rPr>
                <w:rFonts w:cstheme="minorHAnsi"/>
              </w:rPr>
            </w:pPr>
          </w:p>
        </w:tc>
        <w:tc>
          <w:tcPr>
            <w:tcW w:w="1555" w:type="dxa"/>
            <w:vAlign w:val="center"/>
          </w:tcPr>
          <w:p w14:paraId="7E7FE429" w14:textId="77777777" w:rsidR="00CF5084" w:rsidRPr="008376A6" w:rsidRDefault="00CF5084" w:rsidP="00CF5084">
            <w:pPr>
              <w:jc w:val="center"/>
              <w:rPr>
                <w:rFonts w:cstheme="minorHAnsi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14:paraId="0B6104CA" w14:textId="7CC4580E" w:rsidR="00CF5084" w:rsidRPr="008376A6" w:rsidRDefault="00CF5084" w:rsidP="00CF5084">
            <w:pPr>
              <w:jc w:val="center"/>
              <w:rPr>
                <w:rFonts w:cstheme="minorHAnsi"/>
              </w:rPr>
            </w:pPr>
            <w:r w:rsidRPr="008376A6">
              <w:rPr>
                <w:rFonts w:cstheme="minorHAnsi"/>
              </w:rPr>
              <w:t>1</w:t>
            </w:r>
          </w:p>
        </w:tc>
        <w:tc>
          <w:tcPr>
            <w:tcW w:w="1408" w:type="dxa"/>
            <w:vAlign w:val="center"/>
          </w:tcPr>
          <w:p w14:paraId="240171A8" w14:textId="77777777" w:rsidR="00CF5084" w:rsidRPr="008376A6" w:rsidRDefault="00CF5084" w:rsidP="00CF5084">
            <w:pPr>
              <w:jc w:val="center"/>
              <w:rPr>
                <w:rFonts w:cstheme="minorHAnsi"/>
              </w:rPr>
            </w:pPr>
          </w:p>
        </w:tc>
        <w:tc>
          <w:tcPr>
            <w:tcW w:w="1308" w:type="dxa"/>
            <w:vAlign w:val="center"/>
          </w:tcPr>
          <w:p w14:paraId="6671FD51" w14:textId="77777777" w:rsidR="00CF5084" w:rsidRPr="008376A6" w:rsidRDefault="00CF5084" w:rsidP="00CF5084">
            <w:pPr>
              <w:jc w:val="center"/>
              <w:rPr>
                <w:rFonts w:cstheme="minorHAnsi"/>
              </w:rPr>
            </w:pP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E0FEA9C" w14:textId="77777777" w:rsidR="00CF5084" w:rsidRPr="008376A6" w:rsidRDefault="00CF5084" w:rsidP="00CF5084">
            <w:pPr>
              <w:jc w:val="center"/>
              <w:rPr>
                <w:rFonts w:cstheme="minorHAnsi"/>
              </w:rPr>
            </w:pPr>
            <w:r w:rsidRPr="008376A6">
              <w:rPr>
                <w:rFonts w:cstheme="minorHAnsi"/>
              </w:rPr>
              <w:t>23%</w:t>
            </w:r>
          </w:p>
        </w:tc>
        <w:tc>
          <w:tcPr>
            <w:tcW w:w="1659" w:type="dxa"/>
            <w:shd w:val="clear" w:color="auto" w:fill="auto"/>
            <w:noWrap/>
            <w:vAlign w:val="center"/>
          </w:tcPr>
          <w:p w14:paraId="03A848E1" w14:textId="77777777" w:rsidR="00CF5084" w:rsidRPr="008376A6" w:rsidRDefault="00CF5084" w:rsidP="00CF5084">
            <w:pPr>
              <w:jc w:val="center"/>
              <w:rPr>
                <w:rFonts w:cstheme="minorHAnsi"/>
              </w:rPr>
            </w:pPr>
          </w:p>
        </w:tc>
      </w:tr>
      <w:tr w:rsidR="00285872" w:rsidRPr="008376A6" w14:paraId="657EC672" w14:textId="77777777" w:rsidTr="00CF5084">
        <w:trPr>
          <w:trHeight w:val="725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14:paraId="367478A3" w14:textId="4B8FFF45" w:rsidR="00285872" w:rsidRPr="008376A6" w:rsidRDefault="00285872" w:rsidP="00285872">
            <w:pPr>
              <w:jc w:val="center"/>
              <w:rPr>
                <w:rFonts w:cstheme="minorHAnsi"/>
              </w:rPr>
            </w:pPr>
            <w:r w:rsidRPr="008376A6">
              <w:rPr>
                <w:rFonts w:cstheme="minorHAnsi"/>
              </w:rPr>
              <w:t>2</w:t>
            </w:r>
          </w:p>
        </w:tc>
        <w:tc>
          <w:tcPr>
            <w:tcW w:w="2161" w:type="dxa"/>
            <w:shd w:val="clear" w:color="auto" w:fill="auto"/>
            <w:noWrap/>
            <w:vAlign w:val="center"/>
          </w:tcPr>
          <w:p w14:paraId="2D44CA60" w14:textId="0EFD5A1C" w:rsidR="00285872" w:rsidRPr="008376A6" w:rsidRDefault="00285872" w:rsidP="00285872">
            <w:pPr>
              <w:rPr>
                <w:rFonts w:cstheme="minorHAnsi"/>
                <w:color w:val="000000"/>
              </w:rPr>
            </w:pPr>
            <w:r w:rsidRPr="008376A6">
              <w:rPr>
                <w:rFonts w:cstheme="minorHAnsi"/>
              </w:rPr>
              <w:t xml:space="preserve">Przełącznik </w:t>
            </w:r>
            <w:r w:rsidR="004C3040">
              <w:rPr>
                <w:rFonts w:cstheme="minorHAnsi"/>
              </w:rPr>
              <w:t xml:space="preserve">sieciowy </w:t>
            </w:r>
            <w:r w:rsidRPr="008376A6">
              <w:rPr>
                <w:rFonts w:cstheme="minorHAnsi"/>
              </w:rPr>
              <w:t>agregacyjny z wyposażeniem</w:t>
            </w:r>
          </w:p>
        </w:tc>
        <w:tc>
          <w:tcPr>
            <w:tcW w:w="3339" w:type="dxa"/>
            <w:vAlign w:val="center"/>
          </w:tcPr>
          <w:p w14:paraId="43149174" w14:textId="40696652" w:rsidR="00285872" w:rsidRPr="008376A6" w:rsidRDefault="00285872" w:rsidP="00285872">
            <w:pPr>
              <w:rPr>
                <w:rFonts w:cstheme="minorHAnsi"/>
              </w:rPr>
            </w:pPr>
          </w:p>
        </w:tc>
        <w:tc>
          <w:tcPr>
            <w:tcW w:w="1872" w:type="dxa"/>
            <w:vAlign w:val="center"/>
          </w:tcPr>
          <w:p w14:paraId="071CDB0C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  <w:tc>
          <w:tcPr>
            <w:tcW w:w="1555" w:type="dxa"/>
            <w:vAlign w:val="center"/>
          </w:tcPr>
          <w:p w14:paraId="790C0EE8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14:paraId="5EA4D948" w14:textId="290C2344" w:rsidR="00285872" w:rsidRPr="008376A6" w:rsidRDefault="00285872" w:rsidP="00285872">
            <w:pPr>
              <w:jc w:val="center"/>
              <w:rPr>
                <w:rFonts w:cstheme="minorHAnsi"/>
              </w:rPr>
            </w:pPr>
            <w:r w:rsidRPr="008376A6">
              <w:rPr>
                <w:rFonts w:cstheme="minorHAnsi"/>
              </w:rPr>
              <w:t>2</w:t>
            </w:r>
          </w:p>
        </w:tc>
        <w:tc>
          <w:tcPr>
            <w:tcW w:w="1408" w:type="dxa"/>
            <w:vAlign w:val="center"/>
          </w:tcPr>
          <w:p w14:paraId="75309ADC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  <w:tc>
          <w:tcPr>
            <w:tcW w:w="1308" w:type="dxa"/>
            <w:vAlign w:val="center"/>
          </w:tcPr>
          <w:p w14:paraId="64B1E5DA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17CBC6D2" w14:textId="0F699E0E" w:rsidR="00285872" w:rsidRPr="008376A6" w:rsidRDefault="00285872" w:rsidP="00285872">
            <w:pPr>
              <w:jc w:val="center"/>
              <w:rPr>
                <w:rFonts w:cstheme="minorHAnsi"/>
              </w:rPr>
            </w:pPr>
            <w:r w:rsidRPr="008376A6">
              <w:rPr>
                <w:rFonts w:cstheme="minorHAnsi"/>
              </w:rPr>
              <w:t>23%</w:t>
            </w:r>
          </w:p>
        </w:tc>
        <w:tc>
          <w:tcPr>
            <w:tcW w:w="1659" w:type="dxa"/>
            <w:shd w:val="clear" w:color="auto" w:fill="auto"/>
            <w:noWrap/>
            <w:vAlign w:val="center"/>
          </w:tcPr>
          <w:p w14:paraId="7F972BF8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</w:tr>
      <w:tr w:rsidR="00285872" w:rsidRPr="008376A6" w14:paraId="2CE859DB" w14:textId="77777777" w:rsidTr="00CF5084">
        <w:trPr>
          <w:trHeight w:val="725"/>
          <w:jc w:val="center"/>
        </w:trPr>
        <w:tc>
          <w:tcPr>
            <w:tcW w:w="411" w:type="dxa"/>
            <w:shd w:val="clear" w:color="auto" w:fill="auto"/>
            <w:noWrap/>
            <w:vAlign w:val="center"/>
          </w:tcPr>
          <w:p w14:paraId="043DF4EA" w14:textId="68CBFBAD" w:rsidR="00285872" w:rsidRPr="008376A6" w:rsidRDefault="00285872" w:rsidP="00285872">
            <w:pPr>
              <w:jc w:val="center"/>
              <w:rPr>
                <w:rFonts w:cstheme="minorHAnsi"/>
              </w:rPr>
            </w:pPr>
            <w:r w:rsidRPr="008376A6">
              <w:rPr>
                <w:rFonts w:cstheme="minorHAnsi"/>
              </w:rPr>
              <w:t>3</w:t>
            </w:r>
          </w:p>
        </w:tc>
        <w:tc>
          <w:tcPr>
            <w:tcW w:w="2161" w:type="dxa"/>
            <w:shd w:val="clear" w:color="auto" w:fill="auto"/>
            <w:noWrap/>
            <w:vAlign w:val="center"/>
          </w:tcPr>
          <w:p w14:paraId="57E969D5" w14:textId="368A07A2" w:rsidR="00285872" w:rsidRPr="008376A6" w:rsidRDefault="00285872" w:rsidP="00285872">
            <w:pPr>
              <w:rPr>
                <w:rFonts w:cstheme="minorHAnsi"/>
                <w:color w:val="000000"/>
              </w:rPr>
            </w:pPr>
            <w:r w:rsidRPr="008376A6">
              <w:rPr>
                <w:rFonts w:cstheme="minorHAnsi"/>
              </w:rPr>
              <w:t xml:space="preserve">Przełącznik </w:t>
            </w:r>
            <w:r w:rsidR="004C3040">
              <w:rPr>
                <w:rFonts w:cstheme="minorHAnsi"/>
              </w:rPr>
              <w:t xml:space="preserve">sieciowy </w:t>
            </w:r>
            <w:r w:rsidR="00AF1495" w:rsidRPr="008376A6">
              <w:rPr>
                <w:rFonts w:cstheme="minorHAnsi"/>
              </w:rPr>
              <w:t>dostępowy</w:t>
            </w:r>
          </w:p>
        </w:tc>
        <w:tc>
          <w:tcPr>
            <w:tcW w:w="3339" w:type="dxa"/>
            <w:vAlign w:val="center"/>
          </w:tcPr>
          <w:p w14:paraId="308DEC64" w14:textId="77777777" w:rsidR="00285872" w:rsidRPr="008376A6" w:rsidRDefault="00285872" w:rsidP="00285872">
            <w:pPr>
              <w:rPr>
                <w:rFonts w:cstheme="minorHAnsi"/>
              </w:rPr>
            </w:pPr>
          </w:p>
        </w:tc>
        <w:tc>
          <w:tcPr>
            <w:tcW w:w="1872" w:type="dxa"/>
            <w:vAlign w:val="center"/>
          </w:tcPr>
          <w:p w14:paraId="4FB29444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  <w:tc>
          <w:tcPr>
            <w:tcW w:w="1555" w:type="dxa"/>
            <w:vAlign w:val="center"/>
          </w:tcPr>
          <w:p w14:paraId="10EEC9AD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  <w:tc>
          <w:tcPr>
            <w:tcW w:w="594" w:type="dxa"/>
            <w:shd w:val="clear" w:color="auto" w:fill="auto"/>
            <w:noWrap/>
            <w:vAlign w:val="center"/>
          </w:tcPr>
          <w:p w14:paraId="33BBA493" w14:textId="51B1A85E" w:rsidR="00285872" w:rsidRPr="008376A6" w:rsidRDefault="00285872" w:rsidP="00285872">
            <w:pPr>
              <w:jc w:val="center"/>
              <w:rPr>
                <w:rFonts w:cstheme="minorHAnsi"/>
              </w:rPr>
            </w:pPr>
            <w:r w:rsidRPr="008376A6">
              <w:rPr>
                <w:rFonts w:cstheme="minorHAnsi"/>
              </w:rPr>
              <w:t>8</w:t>
            </w:r>
          </w:p>
        </w:tc>
        <w:tc>
          <w:tcPr>
            <w:tcW w:w="1408" w:type="dxa"/>
            <w:vAlign w:val="center"/>
          </w:tcPr>
          <w:p w14:paraId="40A5741E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  <w:tc>
          <w:tcPr>
            <w:tcW w:w="1308" w:type="dxa"/>
            <w:vAlign w:val="center"/>
          </w:tcPr>
          <w:p w14:paraId="26647F23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786E2C31" w14:textId="179326C0" w:rsidR="00285872" w:rsidRPr="008376A6" w:rsidRDefault="00285872" w:rsidP="00285872">
            <w:pPr>
              <w:jc w:val="center"/>
              <w:rPr>
                <w:rFonts w:cstheme="minorHAnsi"/>
              </w:rPr>
            </w:pPr>
            <w:r w:rsidRPr="008376A6">
              <w:rPr>
                <w:rFonts w:cstheme="minorHAnsi"/>
              </w:rPr>
              <w:t>23%</w:t>
            </w:r>
          </w:p>
        </w:tc>
        <w:tc>
          <w:tcPr>
            <w:tcW w:w="1659" w:type="dxa"/>
            <w:shd w:val="clear" w:color="auto" w:fill="auto"/>
            <w:noWrap/>
            <w:vAlign w:val="center"/>
          </w:tcPr>
          <w:p w14:paraId="35A242C5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</w:tr>
      <w:tr w:rsidR="00285872" w:rsidRPr="008376A6" w14:paraId="7105DB67" w14:textId="77777777" w:rsidTr="00CF5084">
        <w:trPr>
          <w:jc w:val="center"/>
        </w:trPr>
        <w:tc>
          <w:tcPr>
            <w:tcW w:w="113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015AF6F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  <w:r w:rsidRPr="008376A6">
              <w:rPr>
                <w:rFonts w:cstheme="minorHAnsi"/>
                <w:b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7D83D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14:paraId="712F8EB9" w14:textId="77777777" w:rsidR="00285872" w:rsidRPr="008376A6" w:rsidRDefault="00285872" w:rsidP="00285872">
            <w:pPr>
              <w:jc w:val="center"/>
              <w:rPr>
                <w:rFonts w:cstheme="minorHAnsi"/>
                <w:b/>
              </w:rPr>
            </w:pPr>
            <w:r w:rsidRPr="008376A6">
              <w:rPr>
                <w:rFonts w:cstheme="minorHAnsi"/>
                <w:b/>
              </w:rPr>
              <w:t>X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8352A2" w14:textId="77777777" w:rsidR="00285872" w:rsidRPr="008376A6" w:rsidRDefault="00285872" w:rsidP="00285872">
            <w:pPr>
              <w:jc w:val="center"/>
              <w:rPr>
                <w:rFonts w:cstheme="minorHAnsi"/>
              </w:rPr>
            </w:pPr>
          </w:p>
        </w:tc>
      </w:tr>
    </w:tbl>
    <w:p w14:paraId="08BEF45C" w14:textId="77777777" w:rsidR="00CC1FEB" w:rsidRPr="008376A6" w:rsidRDefault="00CC1FEB" w:rsidP="00CC1FEB">
      <w:pPr>
        <w:rPr>
          <w:rFonts w:cstheme="minorHAnsi"/>
          <w:b/>
        </w:rPr>
      </w:pPr>
    </w:p>
    <w:p w14:paraId="20B11D4E" w14:textId="77777777" w:rsidR="00DD782F" w:rsidRPr="008376A6" w:rsidRDefault="00CC1FEB" w:rsidP="00CC1FEB">
      <w:pPr>
        <w:rPr>
          <w:rFonts w:cstheme="minorHAnsi"/>
          <w:b/>
        </w:rPr>
      </w:pPr>
      <w:r w:rsidRPr="008376A6">
        <w:rPr>
          <w:rFonts w:cstheme="minorHAnsi"/>
          <w:b/>
        </w:rPr>
        <w:t>*Oświadczam, że oferowane produkty spełniają wymagania Opisu Przedmiotem Zamówienia</w:t>
      </w:r>
    </w:p>
    <w:p w14:paraId="45BDEF6F" w14:textId="77777777" w:rsidR="00065332" w:rsidRPr="008376A6" w:rsidRDefault="00065332">
      <w:pPr>
        <w:rPr>
          <w:rFonts w:cstheme="minorHAnsi"/>
          <w:b/>
        </w:rPr>
      </w:pPr>
      <w:r w:rsidRPr="008376A6">
        <w:rPr>
          <w:rFonts w:cstheme="minorHAnsi"/>
          <w:b/>
        </w:rPr>
        <w:br w:type="page"/>
      </w:r>
    </w:p>
    <w:p w14:paraId="229754B6" w14:textId="77777777" w:rsidR="00DD782F" w:rsidRPr="008376A6" w:rsidRDefault="00DD782F" w:rsidP="00065332">
      <w:pPr>
        <w:rPr>
          <w:rFonts w:cstheme="minorHAnsi"/>
          <w:b/>
        </w:rPr>
      </w:pPr>
    </w:p>
    <w:p w14:paraId="2299865D" w14:textId="1A1DAAF6" w:rsidR="00DD782F" w:rsidRPr="008376A6" w:rsidRDefault="00DE145A" w:rsidP="00DE145A">
      <w:pPr>
        <w:pStyle w:val="Akapitzlist"/>
        <w:rPr>
          <w:rFonts w:cstheme="minorHAnsi"/>
          <w:b/>
        </w:rPr>
      </w:pPr>
      <w:r>
        <w:rPr>
          <w:rFonts w:cstheme="minorHAnsi"/>
          <w:b/>
        </w:rPr>
        <w:t xml:space="preserve">2C. </w:t>
      </w:r>
      <w:r w:rsidR="00DD782F" w:rsidRPr="008376A6">
        <w:rPr>
          <w:rFonts w:cstheme="minorHAnsi"/>
          <w:b/>
        </w:rPr>
        <w:t>INFORMACJE DODATKOWE</w:t>
      </w:r>
    </w:p>
    <w:p w14:paraId="73E1D2D3" w14:textId="77777777" w:rsidR="00171102" w:rsidRPr="008376A6" w:rsidRDefault="00171102" w:rsidP="00171102">
      <w:pPr>
        <w:pStyle w:val="Akapitzlist"/>
        <w:rPr>
          <w:rFonts w:cstheme="minorHAnsi"/>
          <w:b/>
        </w:rPr>
      </w:pPr>
    </w:p>
    <w:p w14:paraId="67649960" w14:textId="70D495F8" w:rsidR="003F6E8C" w:rsidRPr="003F6E8C" w:rsidRDefault="00171102" w:rsidP="00ED5556">
      <w:pPr>
        <w:pStyle w:val="Akapitzlist"/>
        <w:numPr>
          <w:ilvl w:val="0"/>
          <w:numId w:val="9"/>
        </w:numPr>
        <w:rPr>
          <w:rFonts w:cstheme="minorHAnsi"/>
          <w:b/>
          <w:bCs/>
        </w:rPr>
      </w:pPr>
      <w:r w:rsidRPr="008376A6">
        <w:rPr>
          <w:rFonts w:cstheme="minorHAnsi"/>
          <w:b/>
          <w:bCs/>
        </w:rPr>
        <w:t>Postanowienia dodatkowe</w:t>
      </w:r>
    </w:p>
    <w:p w14:paraId="4C8F6C21" w14:textId="77777777" w:rsidR="005C6D73" w:rsidRDefault="00171102" w:rsidP="00ED5556">
      <w:pPr>
        <w:pStyle w:val="Akapitzlist"/>
        <w:numPr>
          <w:ilvl w:val="0"/>
          <w:numId w:val="10"/>
        </w:numPr>
        <w:ind w:left="714" w:hanging="357"/>
        <w:rPr>
          <w:rFonts w:cstheme="minorHAnsi"/>
        </w:rPr>
      </w:pPr>
      <w:r w:rsidRPr="008376A6">
        <w:rPr>
          <w:rFonts w:cstheme="minorHAnsi"/>
        </w:rPr>
        <w:t>Zamawiający zastrzega sobie prawo do weryfikacji warunków i długości gwarancji u producenta urządzeń.</w:t>
      </w:r>
    </w:p>
    <w:p w14:paraId="2A7E8646" w14:textId="2393FE36" w:rsidR="005C6D73" w:rsidRPr="00556F70" w:rsidRDefault="00171102" w:rsidP="00ED5556">
      <w:pPr>
        <w:pStyle w:val="Akapitzlist"/>
        <w:numPr>
          <w:ilvl w:val="0"/>
          <w:numId w:val="10"/>
        </w:numPr>
        <w:ind w:left="714" w:hanging="357"/>
        <w:rPr>
          <w:rFonts w:cstheme="minorHAnsi"/>
        </w:rPr>
      </w:pPr>
      <w:r w:rsidRPr="005C6D73">
        <w:rPr>
          <w:rFonts w:cstheme="minorHAnsi"/>
        </w:rPr>
        <w:t>Wszystkie komponenty muszą pochodzić z autoryzowanych kanałów dystrybucji w Polsce.</w:t>
      </w:r>
    </w:p>
    <w:p w14:paraId="13741A15" w14:textId="1FBAC8D6" w:rsidR="008376A6" w:rsidRPr="00556F70" w:rsidRDefault="00065332" w:rsidP="00ED5556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556F70">
        <w:rPr>
          <w:rFonts w:cstheme="minorHAnsi"/>
        </w:rPr>
        <w:t>Wykorzystanie w opisie przedmiotu zamówienia nazw własnych oraz znaków towarowych ma na celu wyłącznie zapewnienie kompatybilności zamawianego sprzętu i oprogramowania ze sprzętem i oprogramowaniem już posiadanym przez Zamawiającego oraz zapewnienie właściwości i parametrów zamawianego sprzętu i oprogramowania niezbędnych ze względu na specyfikę prowadzonej działalności naukowo-badawczej. Dopuszcza się zastosowanie parametrów równoważnych</w:t>
      </w:r>
    </w:p>
    <w:p w14:paraId="67B42DB4" w14:textId="1569FA6F" w:rsidR="00065332" w:rsidRPr="00556F70" w:rsidRDefault="00065332" w:rsidP="00ED5556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556F70">
        <w:rPr>
          <w:rFonts w:cstheme="minorHAnsi"/>
          <w:bCs/>
        </w:rPr>
        <w:t>Uniwersytet Medyczny w Białymstoku jest uprawniony do stosowania 0% stawki podatku VAT przy zakupie sprzętu komputerowego. Zastosowanie stawki podatku VAT w wysokości 0% przy zakupie przez Uniwersytet Medyczny w Białymstoku sprzętu komputerowego jest możliwe pod warunkiem otrzymania z Ministerstwa Zdrowia zaświadczenia uprawniającego do zastosowania takiej stawki podatkowej.</w:t>
      </w:r>
      <w:r w:rsidRPr="00556F70">
        <w:rPr>
          <w:rFonts w:cstheme="minorHAnsi"/>
          <w:bCs/>
        </w:rPr>
        <w:br/>
        <w:t xml:space="preserve">Zgodnie z </w:t>
      </w:r>
      <w:r w:rsidR="00CA5811" w:rsidRPr="00556F70">
        <w:rPr>
          <w:rFonts w:cstheme="minorHAnsi"/>
          <w:shd w:val="clear" w:color="auto" w:fill="FFFFFF"/>
        </w:rPr>
        <w:t>Dz.U.2024.361</w:t>
      </w:r>
      <w:r w:rsidRPr="00556F70">
        <w:rPr>
          <w:rFonts w:cstheme="minorHAnsi"/>
        </w:rPr>
        <w:t xml:space="preserve"> tj. - Ustawa z dnia 11 marca 2004 r. o podatku od towarów i usług, A</w:t>
      </w:r>
      <w:r w:rsidRPr="00556F70">
        <w:rPr>
          <w:rFonts w:cstheme="minorHAnsi"/>
          <w:bCs/>
        </w:rPr>
        <w:t>rt. 83 ust. 1, pkt 26, ustawy o VAT, stawką podatku w wysokości 0% objęty jest zakup następującego sprzętu komputerowego:</w:t>
      </w:r>
    </w:p>
    <w:p w14:paraId="064A4290" w14:textId="77777777" w:rsidR="00065332" w:rsidRPr="008376A6" w:rsidRDefault="00065332" w:rsidP="00ED555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</w:rPr>
      </w:pPr>
      <w:r w:rsidRPr="008376A6">
        <w:rPr>
          <w:rFonts w:cstheme="minorHAnsi"/>
          <w:bCs/>
        </w:rPr>
        <w:t>jednostki centralne komputerów, serwery, monitory, zestawy komputerów stacjonarnych;</w:t>
      </w:r>
    </w:p>
    <w:p w14:paraId="69E83E90" w14:textId="77777777" w:rsidR="00065332" w:rsidRPr="008376A6" w:rsidRDefault="00065332" w:rsidP="00ED555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</w:rPr>
      </w:pPr>
      <w:r w:rsidRPr="008376A6">
        <w:rPr>
          <w:rFonts w:cstheme="minorHAnsi"/>
          <w:bCs/>
        </w:rPr>
        <w:t xml:space="preserve">drukarki; </w:t>
      </w:r>
    </w:p>
    <w:p w14:paraId="0DB5199E" w14:textId="77777777" w:rsidR="00065332" w:rsidRPr="008376A6" w:rsidRDefault="00065332" w:rsidP="00ED555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</w:rPr>
      </w:pPr>
      <w:r w:rsidRPr="008376A6">
        <w:rPr>
          <w:rFonts w:cstheme="minorHAnsi"/>
          <w:bCs/>
        </w:rPr>
        <w:t>skanery;</w:t>
      </w:r>
    </w:p>
    <w:p w14:paraId="77A48D2C" w14:textId="77777777" w:rsidR="00065332" w:rsidRPr="008376A6" w:rsidRDefault="00065332" w:rsidP="00ED555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</w:rPr>
      </w:pPr>
      <w:r w:rsidRPr="008376A6">
        <w:rPr>
          <w:rFonts w:cstheme="minorHAnsi"/>
          <w:bCs/>
        </w:rPr>
        <w:t>urządzenia komputerowe do pism Braille'a (dla osób niewidomych i niedowidzących);</w:t>
      </w:r>
    </w:p>
    <w:p w14:paraId="7EC8DBD3" w14:textId="2C8B815C" w:rsidR="00065332" w:rsidRPr="008376A6" w:rsidRDefault="00065332" w:rsidP="00ED555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Cs/>
        </w:rPr>
      </w:pPr>
      <w:r w:rsidRPr="008376A6">
        <w:rPr>
          <w:rFonts w:cstheme="minorHAnsi"/>
          <w:bCs/>
        </w:rPr>
        <w:t xml:space="preserve">urządzenia do transmisji danych cyfrowych (w tym koncentratory i </w:t>
      </w:r>
      <w:proofErr w:type="spellStart"/>
      <w:r w:rsidRPr="008376A6">
        <w:rPr>
          <w:rFonts w:cstheme="minorHAnsi"/>
          <w:bCs/>
        </w:rPr>
        <w:t>switche</w:t>
      </w:r>
      <w:proofErr w:type="spellEnd"/>
      <w:r w:rsidRPr="008376A6">
        <w:rPr>
          <w:rFonts w:cstheme="minorHAnsi"/>
          <w:bCs/>
        </w:rPr>
        <w:t xml:space="preserve"> </w:t>
      </w:r>
      <w:r w:rsidR="00E226A6">
        <w:rPr>
          <w:rFonts w:cstheme="minorHAnsi"/>
          <w:bCs/>
        </w:rPr>
        <w:t xml:space="preserve">(przełączniki) </w:t>
      </w:r>
      <w:r w:rsidRPr="008376A6">
        <w:rPr>
          <w:rFonts w:cstheme="minorHAnsi"/>
          <w:bCs/>
        </w:rPr>
        <w:t>sieciowe, routery i modemy).</w:t>
      </w:r>
    </w:p>
    <w:p w14:paraId="7AA61DD1" w14:textId="77777777" w:rsidR="00065332" w:rsidRPr="008376A6" w:rsidRDefault="00065332" w:rsidP="00065332">
      <w:pPr>
        <w:pStyle w:val="Akapitzlist"/>
        <w:spacing w:after="0" w:line="240" w:lineRule="auto"/>
        <w:jc w:val="both"/>
        <w:rPr>
          <w:rFonts w:cstheme="minorHAnsi"/>
          <w:bCs/>
        </w:rPr>
      </w:pPr>
    </w:p>
    <w:p w14:paraId="51D2D7FB" w14:textId="60470B3C" w:rsidR="00065332" w:rsidRPr="008376A6" w:rsidRDefault="00065332" w:rsidP="00065332">
      <w:pPr>
        <w:jc w:val="both"/>
        <w:rPr>
          <w:rFonts w:cstheme="minorHAnsi"/>
          <w:bCs/>
        </w:rPr>
      </w:pPr>
      <w:r w:rsidRPr="008376A6">
        <w:rPr>
          <w:rFonts w:cstheme="minorHAnsi"/>
          <w:bCs/>
        </w:rPr>
        <w:t>W związku z powyższym Wykonawca zobowiązany jest na podstawie wymienionych wyżej warunków do wystawienia faktury VAT w kwocie netto (w przypadku wcześniejszego uzyskania zaświadczenia przez UMB) lub do wystawienia faktury korygującej z 0% stawką VAT.</w:t>
      </w:r>
      <w:r w:rsidR="00AD0701" w:rsidRPr="008376A6">
        <w:rPr>
          <w:rFonts w:cstheme="minorHAnsi"/>
          <w:bCs/>
        </w:rPr>
        <w:t xml:space="preserve"> </w:t>
      </w:r>
    </w:p>
    <w:p w14:paraId="6706E512" w14:textId="5BD13C88" w:rsidR="00E525A6" w:rsidRPr="00556F70" w:rsidRDefault="00DE145A" w:rsidP="00ED5556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O</w:t>
      </w:r>
      <w:r w:rsidR="009A3E62">
        <w:rPr>
          <w:rFonts w:cstheme="minorHAnsi"/>
          <w:bCs/>
        </w:rPr>
        <w:t>świadcza</w:t>
      </w:r>
      <w:r>
        <w:rPr>
          <w:rFonts w:cstheme="minorHAnsi"/>
          <w:bCs/>
        </w:rPr>
        <w:t>m</w:t>
      </w:r>
      <w:r w:rsidR="00E525A6" w:rsidRPr="00556F70">
        <w:rPr>
          <w:rFonts w:cstheme="minorHAnsi"/>
          <w:bCs/>
        </w:rPr>
        <w:t>, że oferowany system spełnia wymagania określone przez Zamawiającego.</w:t>
      </w:r>
    </w:p>
    <w:p w14:paraId="36CBB355" w14:textId="77777777" w:rsidR="00654BBA" w:rsidRPr="008376A6" w:rsidRDefault="00654BBA" w:rsidP="00065332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lang w:eastAsia="pl-PL"/>
        </w:rPr>
      </w:pPr>
      <w:bookmarkStart w:id="0" w:name="_GoBack"/>
      <w:bookmarkEnd w:id="0"/>
    </w:p>
    <w:p w14:paraId="25DDB780" w14:textId="4E82F423" w:rsidR="00065332" w:rsidRPr="008376A6" w:rsidRDefault="00065332" w:rsidP="00E8457A">
      <w:pPr>
        <w:spacing w:after="0" w:line="240" w:lineRule="auto"/>
        <w:contextualSpacing/>
        <w:rPr>
          <w:rFonts w:eastAsia="Times New Roman" w:cstheme="minorHAnsi"/>
          <w:bCs/>
          <w:lang w:eastAsia="pl-PL"/>
        </w:rPr>
      </w:pPr>
    </w:p>
    <w:sectPr w:rsidR="00065332" w:rsidRPr="008376A6" w:rsidSect="00883DA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A06D7" w14:textId="77777777" w:rsidR="0019097A" w:rsidRDefault="0019097A" w:rsidP="00883DA7">
      <w:pPr>
        <w:spacing w:after="0" w:line="240" w:lineRule="auto"/>
      </w:pPr>
      <w:r>
        <w:separator/>
      </w:r>
    </w:p>
  </w:endnote>
  <w:endnote w:type="continuationSeparator" w:id="0">
    <w:p w14:paraId="1B42F897" w14:textId="77777777" w:rsidR="0019097A" w:rsidRDefault="0019097A" w:rsidP="0088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54F5A" w14:textId="560198EC" w:rsidR="00AB7230" w:rsidRPr="006B3C33" w:rsidRDefault="00AB7230" w:rsidP="006B3C33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1C844" w14:textId="77777777" w:rsidR="0019097A" w:rsidRDefault="0019097A" w:rsidP="00883DA7">
      <w:pPr>
        <w:spacing w:after="0" w:line="240" w:lineRule="auto"/>
      </w:pPr>
      <w:r>
        <w:separator/>
      </w:r>
    </w:p>
  </w:footnote>
  <w:footnote w:type="continuationSeparator" w:id="0">
    <w:p w14:paraId="49F30055" w14:textId="77777777" w:rsidR="0019097A" w:rsidRDefault="0019097A" w:rsidP="00883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B625F" w14:textId="77777777" w:rsidR="00AB7230" w:rsidRDefault="00AB7230" w:rsidP="00CF5084">
    <w:pPr>
      <w:rPr>
        <w:b/>
      </w:rPr>
    </w:pPr>
  </w:p>
  <w:p w14:paraId="1BF81E2D" w14:textId="5E05E4B1" w:rsidR="00AD0701" w:rsidRDefault="0019097A">
    <w:pPr>
      <w:pStyle w:val="Nagwek"/>
    </w:pPr>
    <w:sdt>
      <w:sdtPr>
        <w:id w:val="1523208092"/>
        <w:docPartObj>
          <w:docPartGallery w:val="Page Numbers (Margins)"/>
          <w:docPartUnique/>
        </w:docPartObj>
      </w:sdtPr>
      <w:sdtEndPr/>
      <w:sdtContent>
        <w:r w:rsidR="00883DA7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655F7C3" wp14:editId="3E7D325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DE3368" w14:textId="64A247C8" w:rsidR="00883DA7" w:rsidRDefault="00883DA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DE145A" w:rsidRPr="00DE145A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655F7C3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2DE3368" w14:textId="64A247C8" w:rsidR="00883DA7" w:rsidRDefault="00883DA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DE145A" w:rsidRPr="00DE145A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8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0ED"/>
    <w:multiLevelType w:val="multilevel"/>
    <w:tmpl w:val="2B90A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4B2B4E"/>
    <w:multiLevelType w:val="multilevel"/>
    <w:tmpl w:val="F4F64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A5C2A"/>
    <w:multiLevelType w:val="multilevel"/>
    <w:tmpl w:val="BD6C7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" w15:restartNumberingAfterBreak="0">
    <w:nsid w:val="100C43CF"/>
    <w:multiLevelType w:val="multilevel"/>
    <w:tmpl w:val="2668D6E6"/>
    <w:lvl w:ilvl="0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4" w15:restartNumberingAfterBreak="0">
    <w:nsid w:val="12614AE0"/>
    <w:multiLevelType w:val="multilevel"/>
    <w:tmpl w:val="FE1068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4575C4"/>
    <w:multiLevelType w:val="multilevel"/>
    <w:tmpl w:val="78141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2157A1"/>
    <w:multiLevelType w:val="multilevel"/>
    <w:tmpl w:val="F8EC18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6C01E1"/>
    <w:multiLevelType w:val="multilevel"/>
    <w:tmpl w:val="D354D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A36369"/>
    <w:multiLevelType w:val="multilevel"/>
    <w:tmpl w:val="7068B956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D433B4"/>
    <w:multiLevelType w:val="multilevel"/>
    <w:tmpl w:val="D9702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3E23AB"/>
    <w:multiLevelType w:val="multilevel"/>
    <w:tmpl w:val="427CD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C2291F"/>
    <w:multiLevelType w:val="multilevel"/>
    <w:tmpl w:val="2B90A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7E51E7"/>
    <w:multiLevelType w:val="multilevel"/>
    <w:tmpl w:val="1D76B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66212B"/>
    <w:multiLevelType w:val="hybridMultilevel"/>
    <w:tmpl w:val="6B1A36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A526B"/>
    <w:multiLevelType w:val="multilevel"/>
    <w:tmpl w:val="5078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BF63BA"/>
    <w:multiLevelType w:val="hybridMultilevel"/>
    <w:tmpl w:val="23944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406A6"/>
    <w:multiLevelType w:val="multilevel"/>
    <w:tmpl w:val="FAA2D99A"/>
    <w:lvl w:ilvl="0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E16EE2"/>
    <w:multiLevelType w:val="hybridMultilevel"/>
    <w:tmpl w:val="36606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062E4"/>
    <w:multiLevelType w:val="multilevel"/>
    <w:tmpl w:val="E3ACE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8F149B"/>
    <w:multiLevelType w:val="multilevel"/>
    <w:tmpl w:val="CA68B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/>
        <w:b/>
        <w:bCs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2E11FA"/>
    <w:multiLevelType w:val="multilevel"/>
    <w:tmpl w:val="BCEE6A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F2650E"/>
    <w:multiLevelType w:val="multilevel"/>
    <w:tmpl w:val="027E0A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ED546C"/>
    <w:multiLevelType w:val="multilevel"/>
    <w:tmpl w:val="35A68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9B0037"/>
    <w:multiLevelType w:val="multilevel"/>
    <w:tmpl w:val="0B24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2465BB"/>
    <w:multiLevelType w:val="multilevel"/>
    <w:tmpl w:val="18409CE4"/>
    <w:lvl w:ilvl="0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6A4D83"/>
    <w:multiLevelType w:val="multilevel"/>
    <w:tmpl w:val="8880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DF33ED"/>
    <w:multiLevelType w:val="multilevel"/>
    <w:tmpl w:val="8C062454"/>
    <w:lvl w:ilvl="0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FA6BE4"/>
    <w:multiLevelType w:val="hybridMultilevel"/>
    <w:tmpl w:val="6EDEDC98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F5460C7"/>
    <w:multiLevelType w:val="multilevel"/>
    <w:tmpl w:val="87D8EA9E"/>
    <w:lvl w:ilvl="0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2B2546"/>
    <w:multiLevelType w:val="multilevel"/>
    <w:tmpl w:val="07E2D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64513847"/>
    <w:multiLevelType w:val="hybridMultilevel"/>
    <w:tmpl w:val="FBD609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14273"/>
    <w:multiLevelType w:val="multilevel"/>
    <w:tmpl w:val="F62EF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44593E"/>
    <w:multiLevelType w:val="multilevel"/>
    <w:tmpl w:val="F62EF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0"/>
  </w:num>
  <w:num w:numId="3">
    <w:abstractNumId w:val="15"/>
  </w:num>
  <w:num w:numId="4">
    <w:abstractNumId w:val="20"/>
  </w:num>
  <w:num w:numId="5">
    <w:abstractNumId w:val="26"/>
  </w:num>
  <w:num w:numId="6">
    <w:abstractNumId w:val="21"/>
  </w:num>
  <w:num w:numId="7">
    <w:abstractNumId w:val="28"/>
  </w:num>
  <w:num w:numId="8">
    <w:abstractNumId w:val="6"/>
  </w:num>
  <w:num w:numId="9">
    <w:abstractNumId w:val="19"/>
  </w:num>
  <w:num w:numId="10">
    <w:abstractNumId w:val="32"/>
  </w:num>
  <w:num w:numId="11">
    <w:abstractNumId w:val="10"/>
  </w:num>
  <w:num w:numId="12">
    <w:abstractNumId w:val="5"/>
  </w:num>
  <w:num w:numId="13">
    <w:abstractNumId w:val="0"/>
  </w:num>
  <w:num w:numId="14">
    <w:abstractNumId w:val="14"/>
  </w:num>
  <w:num w:numId="15">
    <w:abstractNumId w:val="18"/>
  </w:num>
  <w:num w:numId="16">
    <w:abstractNumId w:val="22"/>
  </w:num>
  <w:num w:numId="17">
    <w:abstractNumId w:val="12"/>
  </w:num>
  <w:num w:numId="18">
    <w:abstractNumId w:val="16"/>
  </w:num>
  <w:num w:numId="19">
    <w:abstractNumId w:val="24"/>
  </w:num>
  <w:num w:numId="20">
    <w:abstractNumId w:val="7"/>
  </w:num>
  <w:num w:numId="21">
    <w:abstractNumId w:val="25"/>
  </w:num>
  <w:num w:numId="22">
    <w:abstractNumId w:val="23"/>
  </w:num>
  <w:num w:numId="23">
    <w:abstractNumId w:val="9"/>
  </w:num>
  <w:num w:numId="24">
    <w:abstractNumId w:val="29"/>
  </w:num>
  <w:num w:numId="25">
    <w:abstractNumId w:val="11"/>
  </w:num>
  <w:num w:numId="26">
    <w:abstractNumId w:val="27"/>
  </w:num>
  <w:num w:numId="27">
    <w:abstractNumId w:val="4"/>
  </w:num>
  <w:num w:numId="28">
    <w:abstractNumId w:val="3"/>
  </w:num>
  <w:num w:numId="29">
    <w:abstractNumId w:val="2"/>
  </w:num>
  <w:num w:numId="30">
    <w:abstractNumId w:val="31"/>
  </w:num>
  <w:num w:numId="31">
    <w:abstractNumId w:val="1"/>
  </w:num>
  <w:num w:numId="32">
    <w:abstractNumId w:val="17"/>
  </w:num>
  <w:num w:numId="33">
    <w:abstractNumId w:val="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4F5"/>
    <w:rsid w:val="00026806"/>
    <w:rsid w:val="00040781"/>
    <w:rsid w:val="00065332"/>
    <w:rsid w:val="000674DE"/>
    <w:rsid w:val="00082AB0"/>
    <w:rsid w:val="000A400F"/>
    <w:rsid w:val="000E5279"/>
    <w:rsid w:val="0012607D"/>
    <w:rsid w:val="00141B4C"/>
    <w:rsid w:val="0016201E"/>
    <w:rsid w:val="00171102"/>
    <w:rsid w:val="00176ECF"/>
    <w:rsid w:val="00186834"/>
    <w:rsid w:val="0019097A"/>
    <w:rsid w:val="001968F4"/>
    <w:rsid w:val="001976AA"/>
    <w:rsid w:val="001E272C"/>
    <w:rsid w:val="001E7BAA"/>
    <w:rsid w:val="00213A7F"/>
    <w:rsid w:val="0027533A"/>
    <w:rsid w:val="00285872"/>
    <w:rsid w:val="002C639C"/>
    <w:rsid w:val="002D0C94"/>
    <w:rsid w:val="00346D03"/>
    <w:rsid w:val="0035463B"/>
    <w:rsid w:val="0039126F"/>
    <w:rsid w:val="003931A3"/>
    <w:rsid w:val="003B5A14"/>
    <w:rsid w:val="003F303B"/>
    <w:rsid w:val="003F6E8C"/>
    <w:rsid w:val="00431268"/>
    <w:rsid w:val="00446E61"/>
    <w:rsid w:val="00452FB3"/>
    <w:rsid w:val="0045757E"/>
    <w:rsid w:val="004664EF"/>
    <w:rsid w:val="004A11C5"/>
    <w:rsid w:val="004B7626"/>
    <w:rsid w:val="004C3040"/>
    <w:rsid w:val="004D1041"/>
    <w:rsid w:val="00542936"/>
    <w:rsid w:val="00556F70"/>
    <w:rsid w:val="005A0488"/>
    <w:rsid w:val="005C6D73"/>
    <w:rsid w:val="005D0B9D"/>
    <w:rsid w:val="006113A7"/>
    <w:rsid w:val="00630746"/>
    <w:rsid w:val="00641F7B"/>
    <w:rsid w:val="00644273"/>
    <w:rsid w:val="00654BBA"/>
    <w:rsid w:val="006B3C33"/>
    <w:rsid w:val="006D351A"/>
    <w:rsid w:val="00715BAD"/>
    <w:rsid w:val="00724CDA"/>
    <w:rsid w:val="00773103"/>
    <w:rsid w:val="00794BEB"/>
    <w:rsid w:val="00797F04"/>
    <w:rsid w:val="008039AC"/>
    <w:rsid w:val="008376A6"/>
    <w:rsid w:val="008401C5"/>
    <w:rsid w:val="00864C3E"/>
    <w:rsid w:val="008729D4"/>
    <w:rsid w:val="00883DA7"/>
    <w:rsid w:val="008B4BA4"/>
    <w:rsid w:val="00906DEC"/>
    <w:rsid w:val="00933D56"/>
    <w:rsid w:val="00947F3F"/>
    <w:rsid w:val="00985295"/>
    <w:rsid w:val="009A1A45"/>
    <w:rsid w:val="009A3E62"/>
    <w:rsid w:val="009E3298"/>
    <w:rsid w:val="009E7B67"/>
    <w:rsid w:val="009F3B83"/>
    <w:rsid w:val="00A067BC"/>
    <w:rsid w:val="00A261CE"/>
    <w:rsid w:val="00A31FBD"/>
    <w:rsid w:val="00A40FC3"/>
    <w:rsid w:val="00A422A8"/>
    <w:rsid w:val="00A75353"/>
    <w:rsid w:val="00A908EF"/>
    <w:rsid w:val="00AA286A"/>
    <w:rsid w:val="00AA5390"/>
    <w:rsid w:val="00AB7230"/>
    <w:rsid w:val="00AD0701"/>
    <w:rsid w:val="00AF1495"/>
    <w:rsid w:val="00B05109"/>
    <w:rsid w:val="00B1115F"/>
    <w:rsid w:val="00B45DD7"/>
    <w:rsid w:val="00B6382B"/>
    <w:rsid w:val="00B90EDB"/>
    <w:rsid w:val="00BA04F5"/>
    <w:rsid w:val="00BA669F"/>
    <w:rsid w:val="00BB6956"/>
    <w:rsid w:val="00BE01AF"/>
    <w:rsid w:val="00C203EF"/>
    <w:rsid w:val="00C22A41"/>
    <w:rsid w:val="00C45FC0"/>
    <w:rsid w:val="00C53019"/>
    <w:rsid w:val="00C83BBD"/>
    <w:rsid w:val="00C960B4"/>
    <w:rsid w:val="00CA5811"/>
    <w:rsid w:val="00CC1FEB"/>
    <w:rsid w:val="00CC495C"/>
    <w:rsid w:val="00CF035D"/>
    <w:rsid w:val="00CF1091"/>
    <w:rsid w:val="00CF5084"/>
    <w:rsid w:val="00D10EF8"/>
    <w:rsid w:val="00D233DF"/>
    <w:rsid w:val="00D30ACD"/>
    <w:rsid w:val="00D61AFF"/>
    <w:rsid w:val="00D76929"/>
    <w:rsid w:val="00D76EE2"/>
    <w:rsid w:val="00DA5DF1"/>
    <w:rsid w:val="00DD782F"/>
    <w:rsid w:val="00DE145A"/>
    <w:rsid w:val="00DF67EC"/>
    <w:rsid w:val="00E226A6"/>
    <w:rsid w:val="00E50128"/>
    <w:rsid w:val="00E525A6"/>
    <w:rsid w:val="00E53F40"/>
    <w:rsid w:val="00E612A4"/>
    <w:rsid w:val="00E8457A"/>
    <w:rsid w:val="00EB5D9C"/>
    <w:rsid w:val="00EC0525"/>
    <w:rsid w:val="00EC4317"/>
    <w:rsid w:val="00ED5556"/>
    <w:rsid w:val="00EF3649"/>
    <w:rsid w:val="00F1512B"/>
    <w:rsid w:val="00F4204F"/>
    <w:rsid w:val="00F47E0B"/>
    <w:rsid w:val="00F711BB"/>
    <w:rsid w:val="00F84657"/>
    <w:rsid w:val="00FD0CB3"/>
    <w:rsid w:val="00FD6525"/>
    <w:rsid w:val="00FE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B5283"/>
  <w15:chartTrackingRefBased/>
  <w15:docId w15:val="{67EB6C0E-BA32-4797-B589-23FEDA4E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3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DA7"/>
  </w:style>
  <w:style w:type="paragraph" w:styleId="Stopka">
    <w:name w:val="footer"/>
    <w:basedOn w:val="Normalny"/>
    <w:link w:val="StopkaZnak"/>
    <w:uiPriority w:val="99"/>
    <w:unhideWhenUsed/>
    <w:rsid w:val="00883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DA7"/>
  </w:style>
  <w:style w:type="paragraph" w:styleId="Akapitzlist">
    <w:name w:val="List Paragraph"/>
    <w:basedOn w:val="Normalny"/>
    <w:uiPriority w:val="34"/>
    <w:qFormat/>
    <w:rsid w:val="00DD782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07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7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7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7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701"/>
    <w:rPr>
      <w:b/>
      <w:bCs/>
      <w:sz w:val="20"/>
      <w:szCs w:val="20"/>
    </w:rPr>
  </w:style>
  <w:style w:type="numbering" w:customStyle="1" w:styleId="Biecalista1">
    <w:name w:val="Bieżąca lista1"/>
    <w:uiPriority w:val="99"/>
    <w:rsid w:val="001968F4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1690</Words>
  <Characters>10140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11807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Agnieszka Malinowska</cp:lastModifiedBy>
  <cp:revision>59</cp:revision>
  <dcterms:created xsi:type="dcterms:W3CDTF">2024-07-15T10:48:00Z</dcterms:created>
  <dcterms:modified xsi:type="dcterms:W3CDTF">2024-12-02T10:50:00Z</dcterms:modified>
  <cp:category/>
</cp:coreProperties>
</file>