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0C23DD81" w:rsidR="008F44D8" w:rsidRPr="00BC5F09" w:rsidRDefault="00F34EB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wz. płk dr inż. Radosław WARCHOŁ</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3D8BC0D5"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493ABCFE" w:rsidR="008A742E" w:rsidRPr="00BC5F09" w:rsidRDefault="00F5139B"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„Dostawa pojazdu elektrycznego</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16D22347"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3F46B8">
        <w:rPr>
          <w:rFonts w:ascii="Arial" w:eastAsia="Times New Roman" w:hAnsi="Arial" w:cs="Times New Roman"/>
          <w:b/>
          <w:sz w:val="24"/>
          <w:szCs w:val="20"/>
          <w:lang w:eastAsia="pl-PL"/>
        </w:rPr>
        <w:t>34144900-7</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7FF65D7C"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5E6957">
        <w:rPr>
          <w:rFonts w:ascii="Arial" w:eastAsia="Times New Roman" w:hAnsi="Arial" w:cs="Arial"/>
          <w:b/>
          <w:sz w:val="24"/>
          <w:szCs w:val="24"/>
          <w:lang w:eastAsia="pl-PL"/>
        </w:rPr>
        <w:t>ZP/34</w:t>
      </w:r>
      <w:r w:rsidR="00113FDE">
        <w:rPr>
          <w:rFonts w:ascii="Arial" w:eastAsia="Times New Roman" w:hAnsi="Arial" w:cs="Arial"/>
          <w:b/>
          <w:sz w:val="24"/>
          <w:szCs w:val="24"/>
          <w:lang w:eastAsia="pl-PL"/>
        </w:rPr>
        <w:t>/23/D8/L/16/004/04</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1288DCED"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5E6957">
        <w:rPr>
          <w:rFonts w:ascii="Arial" w:eastAsia="Times New Roman" w:hAnsi="Arial" w:cs="Arial"/>
          <w:bCs/>
          <w:snapToGrid w:val="0"/>
          <w:sz w:val="24"/>
          <w:szCs w:val="24"/>
          <w:lang w:eastAsia="pl-PL"/>
        </w:rPr>
        <w:t>pojazdu elektrycznego z możliwością przewozu 4 do 5</w:t>
      </w:r>
      <w:r w:rsidR="00373937">
        <w:rPr>
          <w:rFonts w:ascii="Arial" w:eastAsia="Times New Roman" w:hAnsi="Arial" w:cs="Arial"/>
          <w:bCs/>
          <w:snapToGrid w:val="0"/>
          <w:sz w:val="24"/>
          <w:szCs w:val="24"/>
          <w:lang w:eastAsia="pl-PL"/>
        </w:rPr>
        <w:t xml:space="preserve"> osób</w:t>
      </w:r>
      <w:r w:rsidR="00164391">
        <w:rPr>
          <w:rFonts w:ascii="Arial" w:eastAsia="Times New Roman" w:hAnsi="Arial" w:cs="Arial"/>
          <w:bCs/>
          <w:snapToGrid w:val="0"/>
          <w:sz w:val="24"/>
          <w:szCs w:val="24"/>
          <w:lang w:eastAsia="pl-PL"/>
        </w:rPr>
        <w:t>, do którego prowadzenia wystarcza posiadanie prawa jazdy kategorii B.</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9D3057">
        <w:rPr>
          <w:rFonts w:ascii="Arial" w:eastAsia="Times New Roman" w:hAnsi="Arial" w:cs="Arial"/>
          <w:bCs/>
          <w:snapToGrid w:val="0"/>
          <w:sz w:val="24"/>
          <w:szCs w:val="24"/>
          <w:lang w:eastAsia="pl-PL"/>
        </w:rPr>
        <w:t>„Specyfikacji technicznej samochodu</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498102F5"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E23A27">
        <w:rPr>
          <w:rFonts w:ascii="Arial" w:eastAsia="Times New Roman" w:hAnsi="Arial" w:cs="Times New Roman"/>
          <w:sz w:val="24"/>
          <w:szCs w:val="20"/>
          <w:lang w:eastAsia="pl-PL"/>
        </w:rPr>
        <w:t>9</w:t>
      </w:r>
      <w:r w:rsidR="006B3701">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4DDAFE6E"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Pr="000E0980">
        <w:rPr>
          <w:rFonts w:ascii="Arial" w:eastAsia="Times New Roman" w:hAnsi="Arial" w:cs="Times New Roman"/>
          <w:bCs/>
          <w:snapToGrid w:val="0"/>
          <w:sz w:val="24"/>
          <w:szCs w:val="20"/>
          <w:lang w:eastAsia="pl-PL"/>
        </w:rPr>
        <w:t xml:space="preserve"> </w:t>
      </w:r>
      <w:r w:rsidR="00997B56">
        <w:rPr>
          <w:rFonts w:ascii="Arial" w:eastAsia="Times New Roman" w:hAnsi="Arial" w:cs="Times New Roman"/>
          <w:bCs/>
          <w:snapToGrid w:val="0"/>
          <w:sz w:val="24"/>
          <w:szCs w:val="20"/>
          <w:lang w:eastAsia="pl-PL"/>
        </w:rPr>
        <w:t>dostawę pojazdów elektrycznych</w:t>
      </w:r>
      <w:r w:rsidR="00434140">
        <w:rPr>
          <w:rFonts w:ascii="Arial" w:eastAsia="Times New Roman" w:hAnsi="Arial" w:cs="Times New Roman"/>
          <w:bCs/>
          <w:snapToGrid w:val="0"/>
          <w:sz w:val="24"/>
          <w:szCs w:val="20"/>
          <w:lang w:eastAsia="pl-PL"/>
        </w:rPr>
        <w:t xml:space="preserve"> osobowych</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B20526">
        <w:rPr>
          <w:rFonts w:ascii="Arial" w:eastAsia="Times New Roman" w:hAnsi="Arial" w:cs="Times New Roman"/>
          <w:bCs/>
          <w:snapToGrid w:val="0"/>
          <w:sz w:val="24"/>
          <w:szCs w:val="20"/>
          <w:lang w:eastAsia="pl-PL"/>
        </w:rPr>
        <w:t xml:space="preserve">  przedmiotowi  zamówienia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4F68BB">
        <w:rPr>
          <w:rFonts w:ascii="Arial" w:eastAsia="Times New Roman" w:hAnsi="Arial" w:cs="Times New Roman"/>
          <w:bCs/>
          <w:snapToGrid w:val="0"/>
          <w:sz w:val="24"/>
          <w:szCs w:val="20"/>
          <w:lang w:eastAsia="pl-PL"/>
        </w:rPr>
        <w:t>15</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F918D7">
        <w:rPr>
          <w:rFonts w:ascii="Arial" w:eastAsia="Times New Roman" w:hAnsi="Arial" w:cs="Times New Roman"/>
          <w:bCs/>
          <w:snapToGrid w:val="0"/>
          <w:sz w:val="24"/>
          <w:szCs w:val="20"/>
          <w:lang w:eastAsia="pl-PL"/>
        </w:rPr>
        <w:t>podaniem jej</w:t>
      </w:r>
      <w:r w:rsidRPr="000E0980">
        <w:rPr>
          <w:rFonts w:ascii="Arial" w:eastAsia="Times New Roman" w:hAnsi="Arial" w:cs="Times New Roman"/>
          <w:bCs/>
          <w:snapToGrid w:val="0"/>
          <w:sz w:val="24"/>
          <w:szCs w:val="20"/>
          <w:lang w:eastAsia="pl-PL"/>
        </w:rPr>
        <w:t xml:space="preserve"> wartości, przedmiotu, daty wykonania i po</w:t>
      </w:r>
      <w:r w:rsidR="00F918D7">
        <w:rPr>
          <w:rFonts w:ascii="Arial" w:eastAsia="Times New Roman" w:hAnsi="Arial" w:cs="Times New Roman"/>
          <w:bCs/>
          <w:snapToGrid w:val="0"/>
          <w:sz w:val="24"/>
          <w:szCs w:val="20"/>
          <w:lang w:eastAsia="pl-PL"/>
        </w:rPr>
        <w:t>dmiotu, na rzecz którego dostawa (zamówienia/umowy) została wykonana</w:t>
      </w:r>
      <w:r w:rsidRPr="000E0980">
        <w:rPr>
          <w:rFonts w:ascii="Arial" w:eastAsia="Times New Roman" w:hAnsi="Arial" w:cs="Times New Roman"/>
          <w:bCs/>
          <w:snapToGrid w:val="0"/>
          <w:sz w:val="24"/>
          <w:szCs w:val="20"/>
          <w:lang w:eastAsia="pl-PL"/>
        </w:rPr>
        <w:t>, oraz załączen</w:t>
      </w:r>
      <w:r w:rsidR="00F918D7">
        <w:rPr>
          <w:rFonts w:ascii="Arial" w:eastAsia="Times New Roman" w:hAnsi="Arial" w:cs="Times New Roman"/>
          <w:bCs/>
          <w:snapToGrid w:val="0"/>
          <w:sz w:val="24"/>
          <w:szCs w:val="20"/>
          <w:lang w:eastAsia="pl-PL"/>
        </w:rPr>
        <w:t>iem dowodów określających czy ta dostawa została wykonana</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lastRenderedPageBreak/>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 xml:space="preserve">Oświadczenia o którym mowa w pkt 2.3 stanowią dowód potwierdzający brak podstaw do wykluczenia, spełnienie warunków udziału w postępowaniu na dzień </w:t>
      </w:r>
      <w:r w:rsidRPr="00905B44">
        <w:rPr>
          <w:rFonts w:ascii="Arial" w:eastAsia="Calibri" w:hAnsi="Arial" w:cs="Arial"/>
          <w:sz w:val="24"/>
          <w:szCs w:val="24"/>
        </w:rPr>
        <w:lastRenderedPageBreak/>
        <w:t>składania ofert, tymczasowo zastępujące wymagane przez Zamawiającego podmiotowe środki dowodowe.</w:t>
      </w:r>
    </w:p>
    <w:p w14:paraId="0AF8AAC4" w14:textId="274843D6"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 xml:space="preserve">zarządza likwidator lub sąd, nie zawarł układu z wierzycielami, jego </w:t>
      </w:r>
      <w:r w:rsidRPr="00905B44">
        <w:rPr>
          <w:rFonts w:ascii="Arial" w:eastAsia="Times New Roman" w:hAnsi="Arial" w:cs="Arial"/>
          <w:sz w:val="24"/>
          <w:szCs w:val="24"/>
          <w:lang w:eastAsia="pl-PL"/>
        </w:rPr>
        <w:lastRenderedPageBreak/>
        <w:t>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A6B3C10"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742B01">
        <w:rPr>
          <w:rFonts w:ascii="Arial" w:eastAsia="Times New Roman" w:hAnsi="Arial" w:cs="Arial"/>
          <w:b/>
          <w:sz w:val="24"/>
          <w:szCs w:val="24"/>
          <w:lang w:eastAsia="pl-PL"/>
        </w:rPr>
        <w:t>ZP/34</w:t>
      </w:r>
      <w:r w:rsidR="0070383B">
        <w:rPr>
          <w:rFonts w:ascii="Arial" w:eastAsia="Times New Roman" w:hAnsi="Arial" w:cs="Arial"/>
          <w:b/>
          <w:sz w:val="24"/>
          <w:szCs w:val="24"/>
          <w:lang w:eastAsia="pl-PL"/>
        </w:rPr>
        <w:t>/23/D8/L/16/004/04</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0482B4DF" w:rsidR="00180A1A" w:rsidRPr="00535DA0"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A808D5">
        <w:rPr>
          <w:rFonts w:ascii="Arial" w:eastAsia="Times New Roman" w:hAnsi="Arial" w:cs="Arial"/>
          <w:sz w:val="24"/>
          <w:szCs w:val="24"/>
          <w:lang w:eastAsia="pl-PL"/>
        </w:rPr>
        <w:t>Pani Aleksandra Blicharz</w:t>
      </w:r>
    </w:p>
    <w:p w14:paraId="38978380" w14:textId="0165CFFB" w:rsidR="008A742E" w:rsidRDefault="00223C1F" w:rsidP="0008679B">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08679B">
        <w:rPr>
          <w:rFonts w:ascii="Arial" w:eastAsia="Times New Roman" w:hAnsi="Arial" w:cs="Arial"/>
          <w:sz w:val="24"/>
          <w:szCs w:val="24"/>
          <w:lang w:eastAsia="pl-PL"/>
        </w:rPr>
        <w:t xml:space="preserve">                            </w:t>
      </w:r>
    </w:p>
    <w:p w14:paraId="39E8743A" w14:textId="77777777" w:rsidR="0008679B" w:rsidRPr="00222262" w:rsidRDefault="0008679B" w:rsidP="0008679B">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70B43C00"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FD74C8">
        <w:rPr>
          <w:rFonts w:ascii="Arial" w:eastAsia="Times New Roman" w:hAnsi="Arial" w:cs="Arial"/>
          <w:b/>
          <w:bCs/>
          <w:sz w:val="24"/>
          <w:szCs w:val="24"/>
          <w:lang w:eastAsia="pl-PL"/>
        </w:rPr>
        <w:t>2</w:t>
      </w:r>
      <w:r w:rsidR="00222262" w:rsidRPr="00222262">
        <w:rPr>
          <w:rFonts w:ascii="Arial" w:eastAsia="Times New Roman" w:hAnsi="Arial" w:cs="Arial"/>
          <w:b/>
          <w:bCs/>
          <w:sz w:val="24"/>
          <w:szCs w:val="24"/>
          <w:lang w:eastAsia="pl-PL"/>
        </w:rPr>
        <w:t xml:space="preserve">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FD74C8">
        <w:rPr>
          <w:rFonts w:ascii="Arial" w:eastAsia="Times New Roman" w:hAnsi="Arial" w:cs="Arial"/>
          <w:b/>
          <w:bCs/>
          <w:sz w:val="24"/>
          <w:szCs w:val="24"/>
          <w:lang w:eastAsia="pl-PL"/>
        </w:rPr>
        <w:t>dwa tysiące</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1475C026"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E168D5">
        <w:rPr>
          <w:rFonts w:ascii="Arial" w:eastAsia="Times New Roman" w:hAnsi="Arial" w:cs="Arial"/>
          <w:b/>
          <w:sz w:val="24"/>
          <w:szCs w:val="24"/>
          <w:lang w:eastAsia="pl-PL"/>
        </w:rPr>
        <w:t>ZP/34</w:t>
      </w:r>
      <w:r w:rsidR="00AF0E8C">
        <w:rPr>
          <w:rFonts w:ascii="Arial" w:eastAsia="Times New Roman" w:hAnsi="Arial" w:cs="Arial"/>
          <w:b/>
          <w:sz w:val="24"/>
          <w:szCs w:val="24"/>
          <w:lang w:eastAsia="pl-PL"/>
        </w:rPr>
        <w:t>/23/D8/L/16/004/04</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685AF750"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w:t>
      </w:r>
      <w:r w:rsidRPr="00593CB9">
        <w:rPr>
          <w:rFonts w:ascii="Arial" w:eastAsia="Times New Roman" w:hAnsi="Arial" w:cs="Arial"/>
          <w:sz w:val="24"/>
          <w:szCs w:val="24"/>
          <w:lang w:eastAsia="pl-PL"/>
        </w:rPr>
        <w:lastRenderedPageBreak/>
        <w:t xml:space="preserve">dzień, w którym upływa termin składania ofert. Termin związania ofertą upływa </w:t>
      </w:r>
      <w:r w:rsidRPr="000809DD">
        <w:rPr>
          <w:rFonts w:ascii="Arial" w:eastAsia="Times New Roman" w:hAnsi="Arial" w:cs="Arial"/>
          <w:b/>
          <w:sz w:val="24"/>
          <w:szCs w:val="24"/>
          <w:lang w:eastAsia="pl-PL"/>
        </w:rPr>
        <w:t xml:space="preserve">dnia </w:t>
      </w:r>
      <w:r w:rsidR="00634A36">
        <w:rPr>
          <w:rFonts w:ascii="Arial" w:eastAsia="Times New Roman" w:hAnsi="Arial" w:cs="Arial"/>
          <w:b/>
          <w:sz w:val="24"/>
          <w:szCs w:val="24"/>
          <w:lang w:eastAsia="pl-PL"/>
        </w:rPr>
        <w:t>24</w:t>
      </w:r>
      <w:bookmarkStart w:id="6" w:name="_GoBack"/>
      <w:bookmarkEnd w:id="6"/>
      <w:r w:rsidRPr="000809DD">
        <w:rPr>
          <w:rFonts w:ascii="Arial" w:eastAsia="Times New Roman" w:hAnsi="Arial" w:cs="Arial"/>
          <w:b/>
          <w:sz w:val="24"/>
          <w:szCs w:val="24"/>
          <w:lang w:eastAsia="pl-PL"/>
        </w:rPr>
        <w:t>.</w:t>
      </w:r>
      <w:r w:rsidR="001E48EC">
        <w:rPr>
          <w:rFonts w:ascii="Arial" w:eastAsia="Times New Roman" w:hAnsi="Arial" w:cs="Arial"/>
          <w:b/>
          <w:sz w:val="24"/>
          <w:szCs w:val="24"/>
          <w:lang w:eastAsia="pl-PL"/>
        </w:rPr>
        <w:t>1</w:t>
      </w:r>
      <w:r w:rsidR="00A73130">
        <w:rPr>
          <w:rFonts w:ascii="Arial" w:eastAsia="Times New Roman" w:hAnsi="Arial" w:cs="Arial"/>
          <w:b/>
          <w:sz w:val="24"/>
          <w:szCs w:val="24"/>
          <w:lang w:eastAsia="pl-PL"/>
        </w:rPr>
        <w:t>1</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w:t>
      </w:r>
      <w:r w:rsidRPr="00DB7656">
        <w:rPr>
          <w:rFonts w:ascii="Arial" w:eastAsia="Times New Roman" w:hAnsi="Arial" w:cs="Arial"/>
          <w:sz w:val="24"/>
          <w:szCs w:val="24"/>
          <w:lang w:eastAsia="pl-PL"/>
        </w:rPr>
        <w:lastRenderedPageBreak/>
        <w:t>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w:t>
      </w:r>
      <w:r w:rsidRPr="00DB7656">
        <w:rPr>
          <w:rFonts w:ascii="Arial" w:eastAsia="Times New Roman" w:hAnsi="Arial" w:cs="Arial"/>
          <w:sz w:val="24"/>
          <w:szCs w:val="24"/>
          <w:lang w:eastAsia="pl-PL"/>
        </w:rPr>
        <w:lastRenderedPageBreak/>
        <w:t>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0C55C580"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08679B">
        <w:rPr>
          <w:rFonts w:ascii="Arial" w:eastAsia="Calibri" w:hAnsi="Arial" w:cs="Arial"/>
          <w:b/>
          <w:sz w:val="24"/>
          <w:szCs w:val="24"/>
        </w:rPr>
        <w:t>26</w:t>
      </w:r>
      <w:r w:rsidR="00B774ED" w:rsidRPr="000809DD">
        <w:rPr>
          <w:rFonts w:ascii="Arial" w:eastAsia="Calibri" w:hAnsi="Arial" w:cs="Arial"/>
          <w:b/>
          <w:sz w:val="24"/>
          <w:szCs w:val="24"/>
        </w:rPr>
        <w:t>.</w:t>
      </w:r>
      <w:r w:rsidR="00A73130">
        <w:rPr>
          <w:rFonts w:ascii="Arial" w:eastAsia="Calibri" w:hAnsi="Arial" w:cs="Arial"/>
          <w:b/>
          <w:sz w:val="24"/>
          <w:szCs w:val="24"/>
        </w:rPr>
        <w:t>1</w:t>
      </w:r>
      <w:r w:rsidR="0061516B" w:rsidRPr="000809DD">
        <w:rPr>
          <w:rFonts w:ascii="Arial" w:eastAsia="Calibri" w:hAnsi="Arial" w:cs="Arial"/>
          <w:b/>
          <w:sz w:val="24"/>
          <w:szCs w:val="24"/>
        </w:rPr>
        <w:t>0</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16B5CCE7"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08679B">
        <w:rPr>
          <w:rFonts w:ascii="Arial" w:eastAsia="Times New Roman" w:hAnsi="Arial" w:cs="Arial"/>
          <w:b/>
          <w:sz w:val="24"/>
          <w:szCs w:val="24"/>
          <w:lang w:eastAsia="pl-PL"/>
        </w:rPr>
        <w:t>26</w:t>
      </w:r>
      <w:r w:rsidRPr="000809DD">
        <w:rPr>
          <w:rFonts w:ascii="Arial" w:eastAsia="Times New Roman" w:hAnsi="Arial" w:cs="Arial"/>
          <w:b/>
          <w:sz w:val="24"/>
          <w:szCs w:val="24"/>
          <w:lang w:eastAsia="pl-PL"/>
        </w:rPr>
        <w:t>.</w:t>
      </w:r>
      <w:r w:rsidR="00A73130">
        <w:rPr>
          <w:rFonts w:ascii="Arial" w:eastAsia="Times New Roman" w:hAnsi="Arial" w:cs="Arial"/>
          <w:b/>
          <w:sz w:val="24"/>
          <w:szCs w:val="24"/>
          <w:lang w:eastAsia="pl-PL"/>
        </w:rPr>
        <w:t>1</w:t>
      </w:r>
      <w:r w:rsidR="0061516B"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w:t>
      </w:r>
      <w:r w:rsidRPr="00DB7656">
        <w:rPr>
          <w:rFonts w:ascii="Arial" w:eastAsia="Times New Roman" w:hAnsi="Arial" w:cs="Arial"/>
          <w:sz w:val="24"/>
          <w:szCs w:val="24"/>
          <w:lang w:eastAsia="pl-PL"/>
        </w:rPr>
        <w:lastRenderedPageBreak/>
        <w:t xml:space="preserve">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04C1FC54" w14:textId="77777777" w:rsidR="00033939" w:rsidRPr="00734CDF" w:rsidRDefault="00033939" w:rsidP="00033939">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033939" w:rsidRPr="00734CDF" w14:paraId="2B4864EB" w14:textId="77777777" w:rsidTr="005B151E">
        <w:trPr>
          <w:trHeight w:hRule="exact" w:val="397"/>
        </w:trPr>
        <w:tc>
          <w:tcPr>
            <w:tcW w:w="709" w:type="dxa"/>
            <w:shd w:val="clear" w:color="auto" w:fill="auto"/>
            <w:vAlign w:val="center"/>
          </w:tcPr>
          <w:p w14:paraId="20F9DA31" w14:textId="77777777" w:rsidR="00033939" w:rsidRPr="00734CDF" w:rsidRDefault="00033939" w:rsidP="005B151E">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43BB4" w14:textId="77777777" w:rsidR="00033939" w:rsidRPr="00734CDF" w:rsidRDefault="00033939" w:rsidP="005B151E">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6AE3412E" w14:textId="77777777" w:rsidR="00033939" w:rsidRPr="00734CDF" w:rsidRDefault="00033939" w:rsidP="005B151E">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033939" w:rsidRPr="00734CDF" w14:paraId="3FE5F0F0" w14:textId="77777777" w:rsidTr="005B151E">
        <w:trPr>
          <w:trHeight w:hRule="exact" w:val="397"/>
        </w:trPr>
        <w:tc>
          <w:tcPr>
            <w:tcW w:w="709" w:type="dxa"/>
            <w:shd w:val="clear" w:color="auto" w:fill="auto"/>
            <w:vAlign w:val="center"/>
          </w:tcPr>
          <w:p w14:paraId="135451BB" w14:textId="77777777" w:rsidR="00033939" w:rsidRPr="00734CDF" w:rsidRDefault="00033939" w:rsidP="005B151E">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24D03BEA" w14:textId="77777777" w:rsidR="00033939" w:rsidRPr="00734CDF" w:rsidRDefault="00033939" w:rsidP="005B151E">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639756B3" w14:textId="77777777" w:rsidR="00033939" w:rsidRPr="00734CDF" w:rsidRDefault="00033939" w:rsidP="005B151E">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95%</w:t>
            </w:r>
          </w:p>
        </w:tc>
      </w:tr>
      <w:tr w:rsidR="00033939" w:rsidRPr="00734CDF" w14:paraId="00324493" w14:textId="77777777" w:rsidTr="005B151E">
        <w:trPr>
          <w:trHeight w:hRule="exact" w:val="397"/>
        </w:trPr>
        <w:tc>
          <w:tcPr>
            <w:tcW w:w="709" w:type="dxa"/>
            <w:shd w:val="clear" w:color="auto" w:fill="auto"/>
            <w:vAlign w:val="center"/>
          </w:tcPr>
          <w:p w14:paraId="7358EDD8" w14:textId="77777777" w:rsidR="00033939" w:rsidRPr="00734CDF" w:rsidRDefault="00033939" w:rsidP="005B151E">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35A95C53" w14:textId="77777777" w:rsidR="00033939" w:rsidRPr="00734CDF" w:rsidRDefault="00033939" w:rsidP="005B151E">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3D47A283" w14:textId="77777777" w:rsidR="00033939" w:rsidRPr="00734CDF" w:rsidRDefault="00033939" w:rsidP="005B151E">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5 %</w:t>
            </w:r>
          </w:p>
        </w:tc>
      </w:tr>
      <w:tr w:rsidR="00033939" w:rsidRPr="00734CDF" w14:paraId="557E6783" w14:textId="77777777" w:rsidTr="005B151E">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6BBC" w14:textId="77777777" w:rsidR="00033939" w:rsidRPr="00734CDF" w:rsidRDefault="00033939" w:rsidP="005B151E">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D9AC4D8" w14:textId="77777777" w:rsidR="00033939" w:rsidRPr="00734CDF" w:rsidRDefault="00033939" w:rsidP="005B151E">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77777777" w:rsidR="00033939" w:rsidRPr="00A32097" w:rsidRDefault="00033939" w:rsidP="00033939">
      <w:pPr>
        <w:spacing w:after="13"/>
        <w:ind w:left="152" w:right="912" w:firstLine="274"/>
        <w:jc w:val="both"/>
        <w:rPr>
          <w:rFonts w:ascii="Arial" w:eastAsia="Segoe UI" w:hAnsi="Arial" w:cs="Arial"/>
          <w:sz w:val="24"/>
        </w:rPr>
      </w:pPr>
      <w:r w:rsidRPr="00A32097">
        <w:rPr>
          <w:rFonts w:ascii="Arial" w:hAnsi="Arial" w:cs="Arial"/>
          <w:b/>
          <w:sz w:val="24"/>
        </w:rPr>
        <w:t xml:space="preserve">Znaczenie kryterium (waga) - 95%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77777777"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 xml:space="preserve">Oferta z najniższą ceną otrzyma 95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77777777"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xml:space="preserve">= ------------------------------------------- x 100 pkt. x 95%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77777777" w:rsidR="00033939" w:rsidRPr="00A32097" w:rsidRDefault="00033939" w:rsidP="00033939">
      <w:pPr>
        <w:spacing w:after="13"/>
        <w:ind w:left="152" w:right="912" w:hanging="10"/>
        <w:jc w:val="both"/>
        <w:rPr>
          <w:rFonts w:ascii="Arial" w:hAnsi="Arial" w:cs="Arial"/>
          <w:b/>
          <w:sz w:val="24"/>
        </w:rPr>
      </w:pPr>
      <w:r w:rsidRPr="00A32097">
        <w:rPr>
          <w:rFonts w:ascii="Arial" w:hAnsi="Arial" w:cs="Arial"/>
          <w:b/>
          <w:sz w:val="24"/>
        </w:rPr>
        <w:t xml:space="preserve">Znaczenie kryterium (waga) - 5%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77777777"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 xml:space="preserve">Oferta z najkrótszym terminem  realizacji otrzyma 5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7777777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Pr="00A32097">
        <w:rPr>
          <w:rFonts w:ascii="Arial" w:hAnsi="Arial" w:cs="Arial"/>
          <w:sz w:val="24"/>
        </w:rPr>
        <w:t xml:space="preserve"> x 100 pkt. x 5% </w:t>
      </w:r>
    </w:p>
    <w:p w14:paraId="2403B4E8" w14:textId="77777777" w:rsidR="00033939" w:rsidRPr="00A32097" w:rsidRDefault="00033939" w:rsidP="00033939">
      <w:pPr>
        <w:spacing w:after="13"/>
        <w:ind w:left="152" w:right="912" w:hanging="10"/>
        <w:jc w:val="both"/>
        <w:rPr>
          <w:rFonts w:ascii="Arial" w:hAnsi="Arial" w:cs="Arial"/>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3D3FEC51" w14:textId="77777777" w:rsidR="00033939" w:rsidRPr="00A32097" w:rsidRDefault="00033939" w:rsidP="00033939">
      <w:pPr>
        <w:spacing w:after="13"/>
        <w:ind w:left="152" w:right="912" w:hanging="10"/>
        <w:jc w:val="both"/>
        <w:rPr>
          <w:rFonts w:ascii="Arial" w:hAnsi="Arial" w:cs="Arial"/>
          <w:sz w:val="24"/>
        </w:rPr>
      </w:pPr>
    </w:p>
    <w:p w14:paraId="5859B691" w14:textId="5FD4A47A" w:rsidR="00033939" w:rsidRPr="00A32097" w:rsidRDefault="00033939" w:rsidP="00033939">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1A42DB">
        <w:rPr>
          <w:rFonts w:ascii="Arial" w:hAnsi="Arial" w:cs="Arial"/>
          <w:b/>
          <w:bCs/>
          <w:i/>
          <w:sz w:val="24"/>
          <w:szCs w:val="24"/>
        </w:rPr>
        <w:t>9</w:t>
      </w:r>
      <w:r>
        <w:rPr>
          <w:rFonts w:ascii="Arial" w:hAnsi="Arial" w:cs="Arial"/>
          <w:b/>
          <w:bCs/>
          <w:i/>
          <w:sz w:val="24"/>
          <w:szCs w:val="24"/>
        </w:rPr>
        <w:t>0 dni</w:t>
      </w:r>
      <w:r w:rsidRPr="00A32097">
        <w:rPr>
          <w:rFonts w:ascii="Arial" w:hAnsi="Arial" w:cs="Arial"/>
          <w:b/>
          <w:bCs/>
          <w:i/>
          <w:sz w:val="24"/>
          <w:szCs w:val="24"/>
        </w:rPr>
        <w:t xml:space="preserve"> </w:t>
      </w:r>
      <w:r w:rsidR="00633FDF">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1A42DB">
        <w:rPr>
          <w:rFonts w:ascii="Arial" w:hAnsi="Arial" w:cs="Arial"/>
          <w:i/>
          <w:sz w:val="24"/>
          <w:szCs w:val="24"/>
        </w:rPr>
        <w:t>9</w:t>
      </w:r>
      <w:r>
        <w:rPr>
          <w:rFonts w:ascii="Arial" w:hAnsi="Arial" w:cs="Arial"/>
          <w:i/>
          <w:sz w:val="24"/>
          <w:szCs w:val="24"/>
        </w:rPr>
        <w:t>0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77777777"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lastRenderedPageBreak/>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2FE82C9A"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5B151E">
        <w:rPr>
          <w:rFonts w:ascii="Arial" w:eastAsia="Times New Roman" w:hAnsi="Arial" w:cs="Arial"/>
          <w:b/>
          <w:sz w:val="24"/>
          <w:szCs w:val="24"/>
          <w:lang w:eastAsia="pl-PL"/>
        </w:rPr>
        <w:t>ZP/34</w:t>
      </w:r>
      <w:r w:rsidR="00E239C6">
        <w:rPr>
          <w:rFonts w:ascii="Arial" w:eastAsia="Times New Roman" w:hAnsi="Arial" w:cs="Arial"/>
          <w:b/>
          <w:sz w:val="24"/>
          <w:szCs w:val="24"/>
          <w:lang w:eastAsia="pl-PL"/>
        </w:rPr>
        <w:t>/23/D8/L/16/004/04</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w:t>
      </w:r>
      <w:r w:rsidRPr="003010FC">
        <w:rPr>
          <w:rFonts w:ascii="Arial" w:eastAsia="Times New Roman" w:hAnsi="Arial" w:cs="Arial"/>
          <w:snapToGrid w:val="0"/>
          <w:sz w:val="24"/>
          <w:szCs w:val="24"/>
          <w:lang w:eastAsia="pl-PL"/>
        </w:rPr>
        <w:lastRenderedPageBreak/>
        <w:t xml:space="preserve">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Default="00D81BFC" w:rsidP="008A742E">
      <w:pPr>
        <w:spacing w:after="0" w:line="240" w:lineRule="auto"/>
        <w:rPr>
          <w:rFonts w:ascii="Arial" w:eastAsia="Times New Roman" w:hAnsi="Arial" w:cs="Arial"/>
          <w:snapToGrid w:val="0"/>
          <w:color w:val="FF0000"/>
          <w:szCs w:val="20"/>
          <w:lang w:eastAsia="pl-PL"/>
        </w:rPr>
      </w:pPr>
    </w:p>
    <w:p w14:paraId="2B850CAE" w14:textId="77777777" w:rsidR="00940196" w:rsidRPr="00BC5F09" w:rsidRDefault="00940196" w:rsidP="008A742E">
      <w:pPr>
        <w:spacing w:after="0" w:line="240" w:lineRule="auto"/>
        <w:rPr>
          <w:rFonts w:ascii="Arial" w:eastAsia="Times New Roman" w:hAnsi="Arial" w:cs="Arial"/>
          <w:snapToGrid w:val="0"/>
          <w:color w:val="FF0000"/>
          <w:szCs w:val="20"/>
          <w:lang w:eastAsia="pl-PL"/>
        </w:rPr>
      </w:pPr>
    </w:p>
    <w:p w14:paraId="3C8659DC" w14:textId="60CB4EE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7C1C5927" w:rsidR="002D3737" w:rsidRPr="009A287D" w:rsidRDefault="005B151E" w:rsidP="002D3737">
      <w:pPr>
        <w:rPr>
          <w:rFonts w:ascii="Arial" w:hAnsi="Arial" w:cs="Arial"/>
        </w:rPr>
      </w:pPr>
      <w:r>
        <w:rPr>
          <w:rFonts w:ascii="Arial" w:hAnsi="Arial" w:cs="Arial"/>
        </w:rPr>
        <w:t>17</w:t>
      </w:r>
      <w:r w:rsidR="00A73130">
        <w:rPr>
          <w:rFonts w:ascii="Arial" w:hAnsi="Arial" w:cs="Arial"/>
        </w:rPr>
        <w:t>.10</w:t>
      </w:r>
      <w:r w:rsidR="002D3737">
        <w:rPr>
          <w:rFonts w:ascii="Arial" w:hAnsi="Arial" w:cs="Arial"/>
        </w:rPr>
        <w:t>.2023</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5334" w14:textId="77777777" w:rsidR="00462B08" w:rsidRDefault="00462B08" w:rsidP="00ED1F90">
      <w:pPr>
        <w:spacing w:after="0" w:line="240" w:lineRule="auto"/>
      </w:pPr>
      <w:r>
        <w:separator/>
      </w:r>
    </w:p>
  </w:endnote>
  <w:endnote w:type="continuationSeparator" w:id="0">
    <w:p w14:paraId="05669788" w14:textId="77777777" w:rsidR="00462B08" w:rsidRDefault="00462B0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05D65DA7" w:rsidR="005B151E" w:rsidRDefault="005B151E">
        <w:pPr>
          <w:pStyle w:val="Stopka"/>
          <w:jc w:val="right"/>
        </w:pPr>
        <w:r>
          <w:fldChar w:fldCharType="begin"/>
        </w:r>
        <w:r>
          <w:instrText>PAGE   \* MERGEFORMAT</w:instrText>
        </w:r>
        <w:r>
          <w:fldChar w:fldCharType="separate"/>
        </w:r>
        <w:r w:rsidR="00634A36">
          <w:rPr>
            <w:noProof/>
          </w:rPr>
          <w:t>14</w:t>
        </w:r>
        <w:r>
          <w:fldChar w:fldCharType="end"/>
        </w:r>
      </w:p>
    </w:sdtContent>
  </w:sdt>
  <w:p w14:paraId="5A28F24F" w14:textId="0086CFF3" w:rsidR="005B151E" w:rsidRDefault="005B151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1FED" w14:textId="77777777" w:rsidR="00462B08" w:rsidRDefault="00462B08" w:rsidP="00ED1F90">
      <w:pPr>
        <w:spacing w:after="0" w:line="240" w:lineRule="auto"/>
      </w:pPr>
      <w:r>
        <w:separator/>
      </w:r>
    </w:p>
  </w:footnote>
  <w:footnote w:type="continuationSeparator" w:id="0">
    <w:p w14:paraId="12CE6E71" w14:textId="77777777" w:rsidR="00462B08" w:rsidRDefault="00462B08"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E551" w14:textId="661DAF35" w:rsidR="005B151E" w:rsidRPr="00F86974" w:rsidRDefault="005B151E"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ZP/34/23/D8/L/16/004/04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629073EE" w:rsidR="005B151E" w:rsidRPr="00F86974" w:rsidRDefault="005B151E"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ZP/34/23/D8/L/16/004/04</w:t>
    </w:r>
  </w:p>
  <w:p w14:paraId="4D546059" w14:textId="77777777" w:rsidR="005B151E" w:rsidRDefault="005B15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10"/>
  </w:num>
  <w:num w:numId="5">
    <w:abstractNumId w:val="40"/>
  </w:num>
  <w:num w:numId="6">
    <w:abstractNumId w:val="18"/>
  </w:num>
  <w:num w:numId="7">
    <w:abstractNumId w:val="17"/>
  </w:num>
  <w:num w:numId="8">
    <w:abstractNumId w:val="46"/>
  </w:num>
  <w:num w:numId="9">
    <w:abstractNumId w:val="51"/>
  </w:num>
  <w:num w:numId="10">
    <w:abstractNumId w:val="32"/>
  </w:num>
  <w:num w:numId="11">
    <w:abstractNumId w:val="6"/>
  </w:num>
  <w:num w:numId="12">
    <w:abstractNumId w:val="22"/>
  </w:num>
  <w:num w:numId="13">
    <w:abstractNumId w:val="47"/>
  </w:num>
  <w:num w:numId="14">
    <w:abstractNumId w:val="25"/>
  </w:num>
  <w:num w:numId="15">
    <w:abstractNumId w:val="28"/>
  </w:num>
  <w:num w:numId="16">
    <w:abstractNumId w:val="33"/>
  </w:num>
  <w:num w:numId="17">
    <w:abstractNumId w:val="7"/>
  </w:num>
  <w:num w:numId="18">
    <w:abstractNumId w:val="3"/>
  </w:num>
  <w:num w:numId="19">
    <w:abstractNumId w:val="16"/>
  </w:num>
  <w:num w:numId="20">
    <w:abstractNumId w:val="38"/>
  </w:num>
  <w:num w:numId="21">
    <w:abstractNumId w:val="37"/>
  </w:num>
  <w:num w:numId="22">
    <w:abstractNumId w:val="27"/>
  </w:num>
  <w:num w:numId="23">
    <w:abstractNumId w:val="13"/>
  </w:num>
  <w:num w:numId="24">
    <w:abstractNumId w:val="20"/>
  </w:num>
  <w:num w:numId="25">
    <w:abstractNumId w:val="50"/>
  </w:num>
  <w:num w:numId="26">
    <w:abstractNumId w:val="35"/>
  </w:num>
  <w:num w:numId="27">
    <w:abstractNumId w:val="45"/>
  </w:num>
  <w:num w:numId="28">
    <w:abstractNumId w:val="1"/>
  </w:num>
  <w:num w:numId="29">
    <w:abstractNumId w:val="52"/>
  </w:num>
  <w:num w:numId="30">
    <w:abstractNumId w:val="30"/>
  </w:num>
  <w:num w:numId="31">
    <w:abstractNumId w:val="31"/>
  </w:num>
  <w:num w:numId="32">
    <w:abstractNumId w:val="19"/>
  </w:num>
  <w:num w:numId="33">
    <w:abstractNumId w:val="44"/>
  </w:num>
  <w:num w:numId="34">
    <w:abstractNumId w:val="23"/>
  </w:num>
  <w:num w:numId="35">
    <w:abstractNumId w:val="26"/>
  </w:num>
  <w:num w:numId="36">
    <w:abstractNumId w:val="21"/>
  </w:num>
  <w:num w:numId="37">
    <w:abstractNumId w:val="55"/>
  </w:num>
  <w:num w:numId="38">
    <w:abstractNumId w:val="9"/>
  </w:num>
  <w:num w:numId="39">
    <w:abstractNumId w:val="24"/>
  </w:num>
  <w:num w:numId="40">
    <w:abstractNumId w:val="42"/>
  </w:num>
  <w:num w:numId="41">
    <w:abstractNumId w:val="5"/>
  </w:num>
  <w:num w:numId="42">
    <w:abstractNumId w:val="43"/>
  </w:num>
  <w:num w:numId="43">
    <w:abstractNumId w:val="53"/>
  </w:num>
  <w:num w:numId="44">
    <w:abstractNumId w:val="4"/>
  </w:num>
  <w:num w:numId="45">
    <w:abstractNumId w:val="2"/>
  </w:num>
  <w:num w:numId="46">
    <w:abstractNumId w:val="29"/>
  </w:num>
  <w:num w:numId="47">
    <w:abstractNumId w:val="36"/>
  </w:num>
  <w:num w:numId="48">
    <w:abstractNumId w:val="34"/>
  </w:num>
  <w:num w:numId="49">
    <w:abstractNumId w:val="12"/>
  </w:num>
  <w:num w:numId="50">
    <w:abstractNumId w:val="11"/>
  </w:num>
  <w:num w:numId="51">
    <w:abstractNumId w:val="14"/>
  </w:num>
  <w:num w:numId="52">
    <w:abstractNumId w:val="15"/>
  </w:num>
  <w:num w:numId="53">
    <w:abstractNumId w:val="8"/>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2499E"/>
    <w:rsid w:val="00025EB0"/>
    <w:rsid w:val="00033939"/>
    <w:rsid w:val="00037218"/>
    <w:rsid w:val="00047C1B"/>
    <w:rsid w:val="00047D6B"/>
    <w:rsid w:val="00053D24"/>
    <w:rsid w:val="00060D10"/>
    <w:rsid w:val="00077457"/>
    <w:rsid w:val="000809DD"/>
    <w:rsid w:val="0008679B"/>
    <w:rsid w:val="00091912"/>
    <w:rsid w:val="00095C78"/>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32B80"/>
    <w:rsid w:val="00132EE2"/>
    <w:rsid w:val="00134DFE"/>
    <w:rsid w:val="00137643"/>
    <w:rsid w:val="00142B88"/>
    <w:rsid w:val="00147E66"/>
    <w:rsid w:val="001539C7"/>
    <w:rsid w:val="001608E4"/>
    <w:rsid w:val="00160FB7"/>
    <w:rsid w:val="00164391"/>
    <w:rsid w:val="001654F7"/>
    <w:rsid w:val="00167D00"/>
    <w:rsid w:val="00180A1A"/>
    <w:rsid w:val="00193744"/>
    <w:rsid w:val="001A1FC2"/>
    <w:rsid w:val="001A42DB"/>
    <w:rsid w:val="001B2B04"/>
    <w:rsid w:val="001B4737"/>
    <w:rsid w:val="001B5193"/>
    <w:rsid w:val="001B68C7"/>
    <w:rsid w:val="001B6D82"/>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3962"/>
    <w:rsid w:val="002869A4"/>
    <w:rsid w:val="00294DBA"/>
    <w:rsid w:val="002965A9"/>
    <w:rsid w:val="002A41F9"/>
    <w:rsid w:val="002C4CDB"/>
    <w:rsid w:val="002D3471"/>
    <w:rsid w:val="002D3737"/>
    <w:rsid w:val="002D553C"/>
    <w:rsid w:val="002E08DE"/>
    <w:rsid w:val="002E7399"/>
    <w:rsid w:val="002E7AB4"/>
    <w:rsid w:val="002F019B"/>
    <w:rsid w:val="002F0BF0"/>
    <w:rsid w:val="002F4F82"/>
    <w:rsid w:val="002F5E5D"/>
    <w:rsid w:val="003010FC"/>
    <w:rsid w:val="0030399B"/>
    <w:rsid w:val="003157E7"/>
    <w:rsid w:val="00315D36"/>
    <w:rsid w:val="00317530"/>
    <w:rsid w:val="003300F5"/>
    <w:rsid w:val="0033731A"/>
    <w:rsid w:val="00343507"/>
    <w:rsid w:val="00345081"/>
    <w:rsid w:val="0035223A"/>
    <w:rsid w:val="00352627"/>
    <w:rsid w:val="00353BCE"/>
    <w:rsid w:val="0036549D"/>
    <w:rsid w:val="00373937"/>
    <w:rsid w:val="00377B32"/>
    <w:rsid w:val="00381D59"/>
    <w:rsid w:val="00383DB7"/>
    <w:rsid w:val="003A4500"/>
    <w:rsid w:val="003B0A53"/>
    <w:rsid w:val="003C0B5D"/>
    <w:rsid w:val="003C1023"/>
    <w:rsid w:val="003D2E5C"/>
    <w:rsid w:val="003D4643"/>
    <w:rsid w:val="003E2167"/>
    <w:rsid w:val="003F29C5"/>
    <w:rsid w:val="003F46B8"/>
    <w:rsid w:val="003F5337"/>
    <w:rsid w:val="0041305D"/>
    <w:rsid w:val="0042549E"/>
    <w:rsid w:val="00427AE4"/>
    <w:rsid w:val="00434140"/>
    <w:rsid w:val="0043669E"/>
    <w:rsid w:val="00442247"/>
    <w:rsid w:val="00443F44"/>
    <w:rsid w:val="00445A53"/>
    <w:rsid w:val="00446C12"/>
    <w:rsid w:val="004475BD"/>
    <w:rsid w:val="00447D5B"/>
    <w:rsid w:val="00462B08"/>
    <w:rsid w:val="0047483E"/>
    <w:rsid w:val="00480AD1"/>
    <w:rsid w:val="00486530"/>
    <w:rsid w:val="0049496E"/>
    <w:rsid w:val="004B5436"/>
    <w:rsid w:val="004D4E64"/>
    <w:rsid w:val="004F68BB"/>
    <w:rsid w:val="004F7E0A"/>
    <w:rsid w:val="00515920"/>
    <w:rsid w:val="0052011E"/>
    <w:rsid w:val="00521339"/>
    <w:rsid w:val="00522B79"/>
    <w:rsid w:val="00535DA0"/>
    <w:rsid w:val="00545859"/>
    <w:rsid w:val="005611C1"/>
    <w:rsid w:val="00563FED"/>
    <w:rsid w:val="00576B75"/>
    <w:rsid w:val="0058063E"/>
    <w:rsid w:val="005850E6"/>
    <w:rsid w:val="005906A9"/>
    <w:rsid w:val="00593CB9"/>
    <w:rsid w:val="00596293"/>
    <w:rsid w:val="00596E9B"/>
    <w:rsid w:val="00596FB7"/>
    <w:rsid w:val="005A1912"/>
    <w:rsid w:val="005B151E"/>
    <w:rsid w:val="005B30A8"/>
    <w:rsid w:val="005C229A"/>
    <w:rsid w:val="005C6FEC"/>
    <w:rsid w:val="005C7967"/>
    <w:rsid w:val="005D1C75"/>
    <w:rsid w:val="005E365F"/>
    <w:rsid w:val="005E6957"/>
    <w:rsid w:val="005E7897"/>
    <w:rsid w:val="006000DD"/>
    <w:rsid w:val="0061516B"/>
    <w:rsid w:val="00615A54"/>
    <w:rsid w:val="006174A8"/>
    <w:rsid w:val="00624F03"/>
    <w:rsid w:val="00633FDF"/>
    <w:rsid w:val="00634A36"/>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878"/>
    <w:rsid w:val="006D26A2"/>
    <w:rsid w:val="006D5DC6"/>
    <w:rsid w:val="006D758A"/>
    <w:rsid w:val="006E7F73"/>
    <w:rsid w:val="006F7BDE"/>
    <w:rsid w:val="0070383B"/>
    <w:rsid w:val="00703962"/>
    <w:rsid w:val="00711A55"/>
    <w:rsid w:val="007205B6"/>
    <w:rsid w:val="007272DC"/>
    <w:rsid w:val="00742B01"/>
    <w:rsid w:val="00743896"/>
    <w:rsid w:val="00745F03"/>
    <w:rsid w:val="00764A78"/>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55365"/>
    <w:rsid w:val="0087020A"/>
    <w:rsid w:val="0087529E"/>
    <w:rsid w:val="00876FA1"/>
    <w:rsid w:val="008771A2"/>
    <w:rsid w:val="008809A1"/>
    <w:rsid w:val="008A742E"/>
    <w:rsid w:val="008B261B"/>
    <w:rsid w:val="008B427F"/>
    <w:rsid w:val="008C4D2D"/>
    <w:rsid w:val="008C6CBE"/>
    <w:rsid w:val="008D4CE1"/>
    <w:rsid w:val="008E3AAB"/>
    <w:rsid w:val="008F44D8"/>
    <w:rsid w:val="009004B3"/>
    <w:rsid w:val="0090260E"/>
    <w:rsid w:val="00905B44"/>
    <w:rsid w:val="009206BC"/>
    <w:rsid w:val="009216B6"/>
    <w:rsid w:val="00924D3E"/>
    <w:rsid w:val="00937032"/>
    <w:rsid w:val="00940196"/>
    <w:rsid w:val="0094309A"/>
    <w:rsid w:val="00947DE5"/>
    <w:rsid w:val="00951133"/>
    <w:rsid w:val="009605A2"/>
    <w:rsid w:val="009640E3"/>
    <w:rsid w:val="00980567"/>
    <w:rsid w:val="00981DD5"/>
    <w:rsid w:val="00994300"/>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2D7E"/>
    <w:rsid w:val="00B56062"/>
    <w:rsid w:val="00B574BC"/>
    <w:rsid w:val="00B57E89"/>
    <w:rsid w:val="00B60634"/>
    <w:rsid w:val="00B63DCD"/>
    <w:rsid w:val="00B6508E"/>
    <w:rsid w:val="00B6720B"/>
    <w:rsid w:val="00B74B6D"/>
    <w:rsid w:val="00B75C33"/>
    <w:rsid w:val="00B75FE4"/>
    <w:rsid w:val="00B7634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492F"/>
    <w:rsid w:val="00C26599"/>
    <w:rsid w:val="00C33AD1"/>
    <w:rsid w:val="00C510C3"/>
    <w:rsid w:val="00C57E49"/>
    <w:rsid w:val="00C652A5"/>
    <w:rsid w:val="00C6563A"/>
    <w:rsid w:val="00C664D3"/>
    <w:rsid w:val="00C67D9A"/>
    <w:rsid w:val="00C909FC"/>
    <w:rsid w:val="00C959B8"/>
    <w:rsid w:val="00CA053E"/>
    <w:rsid w:val="00CA78CE"/>
    <w:rsid w:val="00CB07A2"/>
    <w:rsid w:val="00CB2644"/>
    <w:rsid w:val="00CB2EB7"/>
    <w:rsid w:val="00CB381A"/>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20AE"/>
    <w:rsid w:val="00D5557E"/>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8D5"/>
    <w:rsid w:val="00E16FB9"/>
    <w:rsid w:val="00E239C6"/>
    <w:rsid w:val="00E23A27"/>
    <w:rsid w:val="00E2503C"/>
    <w:rsid w:val="00E26F51"/>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4EB8"/>
    <w:rsid w:val="00F3502B"/>
    <w:rsid w:val="00F3590F"/>
    <w:rsid w:val="00F4163F"/>
    <w:rsid w:val="00F41C7D"/>
    <w:rsid w:val="00F42939"/>
    <w:rsid w:val="00F42BA1"/>
    <w:rsid w:val="00F5139B"/>
    <w:rsid w:val="00F623A8"/>
    <w:rsid w:val="00F62802"/>
    <w:rsid w:val="00F62C28"/>
    <w:rsid w:val="00F64D7C"/>
    <w:rsid w:val="00F70599"/>
    <w:rsid w:val="00F86974"/>
    <w:rsid w:val="00F90BBB"/>
    <w:rsid w:val="00F90FD9"/>
    <w:rsid w:val="00F918D7"/>
    <w:rsid w:val="00F921E0"/>
    <w:rsid w:val="00F92607"/>
    <w:rsid w:val="00FA0960"/>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1216265C-BB71-4B31-B51B-D2828E01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119A-24BA-4926-8E06-1B668413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25</Pages>
  <Words>9375</Words>
  <Characters>56253</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842</cp:revision>
  <cp:lastPrinted>2023-10-11T08:55:00Z</cp:lastPrinted>
  <dcterms:created xsi:type="dcterms:W3CDTF">2021-11-10T13:22:00Z</dcterms:created>
  <dcterms:modified xsi:type="dcterms:W3CDTF">2023-10-18T08:42:00Z</dcterms:modified>
</cp:coreProperties>
</file>