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79ED" w14:textId="51686366" w:rsidR="00074D31" w:rsidRDefault="00074D31" w:rsidP="00FB6CFE">
      <w:pPr>
        <w:tabs>
          <w:tab w:val="right" w:pos="9072"/>
        </w:tabs>
        <w:spacing w:after="0"/>
        <w:rPr>
          <w:rFonts w:cs="Arial"/>
          <w:szCs w:val="24"/>
        </w:rPr>
      </w:pPr>
      <w:r>
        <w:rPr>
          <w:rFonts w:cs="Arial"/>
          <w:szCs w:val="24"/>
        </w:rPr>
        <w:t xml:space="preserve">Numer sprawy: </w:t>
      </w:r>
      <w:r w:rsidR="001C3852">
        <w:rPr>
          <w:rFonts w:cs="Arial"/>
          <w:b/>
          <w:bCs/>
          <w:szCs w:val="24"/>
        </w:rPr>
        <w:t>2</w:t>
      </w:r>
      <w:r w:rsidR="00E94926">
        <w:rPr>
          <w:rFonts w:cs="Arial"/>
          <w:b/>
          <w:bCs/>
          <w:szCs w:val="24"/>
        </w:rPr>
        <w:t>/</w:t>
      </w:r>
      <w:r w:rsidR="00765EBB">
        <w:rPr>
          <w:rFonts w:cs="Arial"/>
          <w:b/>
          <w:bCs/>
          <w:szCs w:val="24"/>
        </w:rPr>
        <w:t>I</w:t>
      </w:r>
      <w:r w:rsidR="00EE6142">
        <w:rPr>
          <w:rFonts w:cs="Arial"/>
          <w:b/>
          <w:bCs/>
          <w:szCs w:val="24"/>
        </w:rPr>
        <w:t>V</w:t>
      </w:r>
      <w:r w:rsidRPr="00074D31">
        <w:rPr>
          <w:rFonts w:cs="Arial"/>
          <w:b/>
          <w:bCs/>
          <w:szCs w:val="24"/>
        </w:rPr>
        <w:t>/202</w:t>
      </w:r>
      <w:r w:rsidR="001C3852">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126D65D7" w14:textId="3A6691FB" w:rsidR="00EC43EA" w:rsidRPr="00EE6142" w:rsidRDefault="00074D31" w:rsidP="000168E4">
      <w:pPr>
        <w:pStyle w:val="Nagwek"/>
        <w:spacing w:before="360" w:after="120" w:line="276" w:lineRule="auto"/>
        <w:rPr>
          <w:rFonts w:cs="Arial"/>
          <w:b/>
          <w:bCs/>
          <w:szCs w:val="24"/>
        </w:rPr>
      </w:pPr>
      <w:r>
        <w:rPr>
          <w:rFonts w:cs="Arial"/>
          <w:szCs w:val="24"/>
        </w:rPr>
        <w:t xml:space="preserve">Przystępując do postępowania prowadzonego w trybie podstawowym: </w:t>
      </w:r>
      <w:r w:rsidR="00EE6142" w:rsidRPr="00EE6142">
        <w:rPr>
          <w:rFonts w:cs="Arial"/>
          <w:b/>
          <w:bCs/>
          <w:szCs w:val="24"/>
        </w:rPr>
        <w:t>Budowa chodnika przy ul. Księcia Józefa po stronie północnej od przystanku Glinnik do ul. Kamedulskiej - zadanie realizowane w ramach programu budowy chodników</w:t>
      </w:r>
    </w:p>
    <w:p w14:paraId="3B06E599" w14:textId="237C757C" w:rsidR="00074D31" w:rsidRPr="005B7982" w:rsidRDefault="00074D31" w:rsidP="001370F8">
      <w:pPr>
        <w:pStyle w:val="Akapitzlist"/>
        <w:numPr>
          <w:ilvl w:val="0"/>
          <w:numId w:val="1"/>
        </w:numPr>
        <w:tabs>
          <w:tab w:val="right" w:leader="underscore" w:pos="9072"/>
        </w:tabs>
        <w:spacing w:before="240"/>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2ED5F03D" w14:textId="63576341" w:rsidR="00007A64" w:rsidRPr="00007A64" w:rsidRDefault="004503E8" w:rsidP="00386343">
      <w:pPr>
        <w:pStyle w:val="Akapitzlist"/>
        <w:numPr>
          <w:ilvl w:val="0"/>
          <w:numId w:val="1"/>
        </w:numPr>
        <w:tabs>
          <w:tab w:val="right" w:pos="9072"/>
        </w:tabs>
        <w:spacing w:before="360"/>
        <w:ind w:left="284" w:hanging="284"/>
        <w:contextualSpacing w:val="0"/>
        <w:rPr>
          <w:rFonts w:cs="Arial"/>
          <w:szCs w:val="24"/>
        </w:rPr>
      </w:pPr>
      <w:r w:rsidRPr="004503E8">
        <w:rPr>
          <w:rFonts w:cs="Arial"/>
          <w:szCs w:val="24"/>
        </w:rPr>
        <w:t>Okres gwarancji jakości na Przedmiot umowy</w:t>
      </w:r>
      <w:r w:rsidR="00074D31">
        <w:rPr>
          <w:rFonts w:cs="Arial"/>
          <w:szCs w:val="24"/>
        </w:rPr>
        <w:t>:</w:t>
      </w:r>
    </w:p>
    <w:p w14:paraId="33043DB3" w14:textId="77777777" w:rsidR="00007A64" w:rsidRPr="00071127" w:rsidRDefault="00007A64" w:rsidP="00007A64">
      <w:pPr>
        <w:pStyle w:val="Akapitzlist"/>
        <w:tabs>
          <w:tab w:val="right" w:pos="9072"/>
        </w:tabs>
        <w:spacing w:after="0"/>
        <w:ind w:left="567"/>
        <w:rPr>
          <w:rFonts w:cs="Arial"/>
          <w:szCs w:val="24"/>
        </w:rPr>
      </w:pPr>
      <w:r w:rsidRPr="00071127">
        <w:rPr>
          <w:rFonts w:cs="Arial"/>
          <w:b/>
          <w:bCs/>
          <w:szCs w:val="24"/>
        </w:rPr>
        <w:t>36 miesięcy</w:t>
      </w:r>
    </w:p>
    <w:p w14:paraId="44BFD830" w14:textId="54125BED" w:rsidR="00007A64" w:rsidRPr="00071127" w:rsidRDefault="00007A64" w:rsidP="00007A64">
      <w:pPr>
        <w:pStyle w:val="Akapitzlist"/>
        <w:tabs>
          <w:tab w:val="right" w:pos="9072"/>
        </w:tabs>
        <w:spacing w:after="0"/>
        <w:ind w:left="567"/>
        <w:rPr>
          <w:rFonts w:cs="Arial"/>
          <w:szCs w:val="24"/>
        </w:rPr>
      </w:pPr>
      <w:r w:rsidRPr="00071127">
        <w:rPr>
          <w:rFonts w:cs="Arial"/>
          <w:b/>
          <w:bCs/>
          <w:szCs w:val="24"/>
        </w:rPr>
        <w:t>48 miesięcy</w:t>
      </w:r>
    </w:p>
    <w:p w14:paraId="0ED59351" w14:textId="16624C35" w:rsidR="00007A64" w:rsidRPr="00071127" w:rsidRDefault="00007A64" w:rsidP="00007A64">
      <w:pPr>
        <w:pStyle w:val="Akapitzlist"/>
        <w:tabs>
          <w:tab w:val="right" w:pos="9072"/>
        </w:tabs>
        <w:spacing w:after="0"/>
        <w:ind w:left="567"/>
        <w:rPr>
          <w:rFonts w:cs="Arial"/>
          <w:szCs w:val="24"/>
        </w:rPr>
      </w:pPr>
      <w:r w:rsidRPr="00071127">
        <w:rPr>
          <w:rFonts w:cs="Arial"/>
          <w:b/>
          <w:bCs/>
          <w:szCs w:val="24"/>
        </w:rPr>
        <w:t>60 miesięcy</w:t>
      </w:r>
    </w:p>
    <w:p w14:paraId="7C637921" w14:textId="328130CA" w:rsidR="00007A64" w:rsidRPr="00071127" w:rsidRDefault="00007A64" w:rsidP="00007A64">
      <w:pPr>
        <w:tabs>
          <w:tab w:val="right" w:pos="9072"/>
        </w:tabs>
        <w:ind w:left="284"/>
        <w:rPr>
          <w:rFonts w:cs="Arial"/>
          <w:szCs w:val="24"/>
        </w:rPr>
      </w:pPr>
      <w:r w:rsidRPr="00071127">
        <w:rPr>
          <w:rFonts w:cs="Arial"/>
          <w:szCs w:val="24"/>
        </w:rPr>
        <w:t>Dwie propozycje należy wykreślić i zostawić tylko jedną właściwą. 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p>
    <w:p w14:paraId="44E16303" w14:textId="399384D5" w:rsidR="00E72813" w:rsidRPr="00E72813" w:rsidRDefault="00D428FC" w:rsidP="00E72813">
      <w:pPr>
        <w:pStyle w:val="Akapitzlist"/>
        <w:numPr>
          <w:ilvl w:val="0"/>
          <w:numId w:val="1"/>
        </w:numPr>
        <w:tabs>
          <w:tab w:val="right" w:pos="9072"/>
        </w:tabs>
        <w:spacing w:before="240"/>
        <w:ind w:left="284" w:hanging="284"/>
        <w:contextualSpacing w:val="0"/>
        <w:rPr>
          <w:rFonts w:cs="Arial"/>
          <w:szCs w:val="24"/>
        </w:rPr>
      </w:pPr>
      <w:r w:rsidRPr="00D428FC">
        <w:rPr>
          <w:rFonts w:cs="Arial"/>
          <w:szCs w:val="24"/>
        </w:rPr>
        <w:lastRenderedPageBreak/>
        <w:t xml:space="preserve">Termin wykonania zamówienia: </w:t>
      </w:r>
      <w:r w:rsidR="00150A8C">
        <w:rPr>
          <w:rFonts w:cs="Arial"/>
          <w:b/>
          <w:bCs/>
          <w:szCs w:val="24"/>
        </w:rPr>
        <w:t>do 6</w:t>
      </w:r>
      <w:r w:rsidR="00F3327F">
        <w:rPr>
          <w:rFonts w:cs="Arial"/>
          <w:b/>
          <w:bCs/>
          <w:szCs w:val="24"/>
        </w:rPr>
        <w:t xml:space="preserve"> miesięcy </w:t>
      </w:r>
      <w:r w:rsidR="00E72813" w:rsidRPr="00E72813">
        <w:rPr>
          <w:rFonts w:cs="Arial"/>
          <w:b/>
          <w:bCs/>
          <w:szCs w:val="24"/>
        </w:rPr>
        <w:t xml:space="preserve">od </w:t>
      </w:r>
      <w:r w:rsidR="00150A8C" w:rsidRPr="00150A8C">
        <w:rPr>
          <w:rFonts w:cs="Arial"/>
          <w:b/>
          <w:bCs/>
          <w:szCs w:val="24"/>
        </w:rPr>
        <w:t>dnia protokolarnego przekazania terenu budowy</w:t>
      </w:r>
      <w:r w:rsidR="00F3327F">
        <w:rPr>
          <w:rFonts w:cs="Arial"/>
          <w:szCs w:val="24"/>
        </w:rPr>
        <w:t>.</w:t>
      </w:r>
    </w:p>
    <w:p w14:paraId="7122A220" w14:textId="3A8DDD09" w:rsidR="008237DE"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7F2A313E" w:rsidR="00786D82" w:rsidRPr="00242279"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B42090">
        <w:rPr>
          <w:rFonts w:cs="Arial"/>
          <w:szCs w:val="24"/>
        </w:rPr>
        <w:br/>
      </w:r>
      <w:r w:rsidR="005A69EB">
        <w:rPr>
          <w:rFonts w:cs="Arial"/>
          <w:szCs w:val="24"/>
        </w:rPr>
        <w:t>i terminie wyznaczonym przez Zamawiającego.</w:t>
      </w:r>
    </w:p>
    <w:p w14:paraId="0C1E95BA" w14:textId="745BD6A2" w:rsidR="005A69EB" w:rsidRDefault="005A69EB"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10B026B7" w:rsidR="005A69EB" w:rsidRDefault="009114A1"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t>
      </w:r>
      <w:r w:rsidR="00B42090">
        <w:rPr>
          <w:rFonts w:cs="Arial"/>
          <w:szCs w:val="24"/>
        </w:rPr>
        <w:br/>
      </w:r>
      <w:r w:rsidR="005A69EB">
        <w:rPr>
          <w:rFonts w:cs="Arial"/>
          <w:szCs w:val="24"/>
        </w:rPr>
        <w:t xml:space="preserve">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50C9F274"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B42090">
        <w:rPr>
          <w:rFonts w:cs="Arial"/>
          <w:szCs w:val="24"/>
        </w:rPr>
        <w:br/>
      </w:r>
      <w:r>
        <w:rPr>
          <w:rFonts w:cs="Arial"/>
          <w:szCs w:val="24"/>
        </w:rPr>
        <w:t>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067D31">
      <w:pPr>
        <w:pStyle w:val="Akapitzlist"/>
        <w:numPr>
          <w:ilvl w:val="0"/>
          <w:numId w:val="1"/>
        </w:numPr>
        <w:tabs>
          <w:tab w:val="right" w:pos="9072"/>
        </w:tabs>
        <w:ind w:left="283" w:hanging="425"/>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383D13E5" w14:textId="00BB0C5C" w:rsidR="004E0273" w:rsidRDefault="004E0273" w:rsidP="00067D31">
      <w:pPr>
        <w:pStyle w:val="Akapitzlist"/>
        <w:numPr>
          <w:ilvl w:val="0"/>
          <w:numId w:val="1"/>
        </w:numPr>
        <w:tabs>
          <w:tab w:val="right" w:pos="9072"/>
        </w:tabs>
        <w:ind w:left="283" w:hanging="425"/>
        <w:contextualSpacing w:val="0"/>
        <w:rPr>
          <w:rFonts w:cs="Arial"/>
          <w:szCs w:val="24"/>
        </w:rPr>
      </w:pPr>
      <w:r>
        <w:rPr>
          <w:rFonts w:cs="Arial"/>
          <w:b/>
          <w:bCs/>
          <w:szCs w:val="24"/>
        </w:rPr>
        <w:t>Oświadczamy, że odbyliśmy obowiązkową wizję lokalną.</w:t>
      </w:r>
    </w:p>
    <w:p w14:paraId="01FF4297" w14:textId="474E7523" w:rsidR="0021032C" w:rsidRDefault="0021032C" w:rsidP="000A3E2E">
      <w:pPr>
        <w:pStyle w:val="Akapitzlist"/>
        <w:numPr>
          <w:ilvl w:val="0"/>
          <w:numId w:val="1"/>
        </w:numPr>
        <w:tabs>
          <w:tab w:val="right" w:pos="9072"/>
        </w:tabs>
        <w:ind w:left="283" w:hanging="425"/>
        <w:contextualSpacing w:val="0"/>
        <w:rPr>
          <w:rFonts w:cs="Arial"/>
          <w:szCs w:val="24"/>
        </w:rPr>
      </w:pPr>
      <w:r w:rsidRPr="00AC3ACC">
        <w:rPr>
          <w:rFonts w:cs="Arial"/>
          <w:szCs w:val="24"/>
        </w:rPr>
        <w:t xml:space="preserve">Oświadczamy, że w przypadku zastosowania materiałów i urządzeń równoważnych, będą one spełniać normy materiałów i urządzeń wskazanych </w:t>
      </w:r>
      <w:r w:rsidR="001D2947" w:rsidRPr="00AC3ACC">
        <w:rPr>
          <w:rFonts w:cs="Arial"/>
          <w:szCs w:val="24"/>
        </w:rPr>
        <w:br/>
      </w:r>
      <w:r w:rsidRPr="00AC3ACC">
        <w:rPr>
          <w:rFonts w:cs="Arial"/>
          <w:szCs w:val="24"/>
        </w:rPr>
        <w:t>w opisie przedmiotu zamówienia.</w:t>
      </w:r>
    </w:p>
    <w:p w14:paraId="7DFD38C4" w14:textId="77777777" w:rsidR="00465E02" w:rsidRDefault="00465E02" w:rsidP="00465E02">
      <w:pPr>
        <w:pStyle w:val="Akapitzlist"/>
        <w:numPr>
          <w:ilvl w:val="0"/>
          <w:numId w:val="1"/>
        </w:numPr>
        <w:tabs>
          <w:tab w:val="right" w:pos="9072"/>
        </w:tabs>
        <w:ind w:left="283" w:hanging="425"/>
        <w:contextualSpacing w:val="0"/>
        <w:rPr>
          <w:rFonts w:cs="Arial"/>
          <w:szCs w:val="24"/>
        </w:rPr>
      </w:pPr>
      <w:r>
        <w:rPr>
          <w:rFonts w:cs="Arial"/>
          <w:szCs w:val="24"/>
        </w:rPr>
        <w:t>Wadium w kwocie określonej w SWZ wniesiono w formie (wpisać formę): ____________________</w:t>
      </w:r>
    </w:p>
    <w:p w14:paraId="0EFFAB25" w14:textId="0E1EAD03" w:rsidR="00465E02" w:rsidRPr="00465E02" w:rsidRDefault="00465E02" w:rsidP="00465E02">
      <w:pPr>
        <w:pStyle w:val="Akapitzlist"/>
        <w:tabs>
          <w:tab w:val="right" w:pos="9072"/>
        </w:tabs>
        <w:spacing w:before="240"/>
        <w:ind w:left="284"/>
        <w:rPr>
          <w:rFonts w:cs="Arial"/>
          <w:szCs w:val="24"/>
        </w:rPr>
      </w:pPr>
      <w:r>
        <w:rPr>
          <w:rFonts w:cs="Arial"/>
          <w:szCs w:val="24"/>
        </w:rPr>
        <w:t xml:space="preserve">Adres e-mail Gwaranta, na który należy przesłać oświadczenie o zwolnieniu wadium (wpisać adres e-mail, jeżeli wadium zostało złożone w formie gwarancji lub poręczenia i w dokumencie nie został wskazany przez Gwaranta jego adres </w:t>
      </w:r>
      <w:r>
        <w:rPr>
          <w:rFonts w:cs="Arial"/>
          <w:szCs w:val="24"/>
        </w:rPr>
        <w:br/>
      </w:r>
      <w:r>
        <w:rPr>
          <w:rFonts w:cs="Arial"/>
          <w:szCs w:val="24"/>
        </w:rPr>
        <w:lastRenderedPageBreak/>
        <w:t>e-mail, na który należy przesłać oświadczenie o zwolnieniu wadium): ____________________</w:t>
      </w:r>
    </w:p>
    <w:p w14:paraId="074B054D" w14:textId="4784EF1B" w:rsidR="00465E02" w:rsidRPr="00465E02" w:rsidRDefault="004D5D19" w:rsidP="00465E02">
      <w:pPr>
        <w:pStyle w:val="Akapitzlist"/>
        <w:numPr>
          <w:ilvl w:val="0"/>
          <w:numId w:val="1"/>
        </w:numPr>
        <w:tabs>
          <w:tab w:val="right" w:pos="9072"/>
        </w:tabs>
        <w:ind w:left="283" w:hanging="425"/>
        <w:contextualSpacing w:val="0"/>
        <w:rPr>
          <w:rFonts w:cs="Arial"/>
          <w:szCs w:val="24"/>
        </w:rPr>
      </w:pPr>
      <w:r w:rsidRPr="00AC3ACC">
        <w:rPr>
          <w:rFonts w:cs="Arial"/>
          <w:szCs w:val="24"/>
        </w:rPr>
        <w:t>W przypadku wyboru naszej oferty zobowiązujemy się do wniesienia zabezpieczenia należytego wykonania umowy w wysokości określonej w SWZ.</w:t>
      </w:r>
    </w:p>
    <w:p w14:paraId="1C7739A9" w14:textId="27ADE95C" w:rsidR="005A69EB" w:rsidRPr="009067CA" w:rsidRDefault="005A69EB" w:rsidP="009114A1">
      <w:pPr>
        <w:pStyle w:val="Akapitzlist"/>
        <w:numPr>
          <w:ilvl w:val="0"/>
          <w:numId w:val="1"/>
        </w:numPr>
        <w:tabs>
          <w:tab w:val="right" w:pos="9072"/>
        </w:tabs>
        <w:ind w:left="283" w:hanging="425"/>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493F85" w:rsidRPr="009067CA">
        <w:rPr>
          <w:rFonts w:cs="Arial"/>
          <w:szCs w:val="24"/>
        </w:rPr>
        <w:t>jedno z poniższych</w:t>
      </w:r>
      <w:r w:rsidR="006219CD" w:rsidRPr="009067CA">
        <w:rPr>
          <w:rFonts w:cs="Arial"/>
          <w:szCs w:val="24"/>
        </w:rPr>
        <w:t xml:space="preserve"> wstawiając x</w:t>
      </w:r>
      <w:r w:rsidRPr="009067CA">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74C61796" w14:textId="6E83CE33" w:rsidR="00B42090" w:rsidRPr="00912E36" w:rsidRDefault="00B42090" w:rsidP="00B42090">
      <w:pPr>
        <w:pStyle w:val="Akapitzlist"/>
        <w:tabs>
          <w:tab w:val="right" w:pos="9072"/>
        </w:tabs>
        <w:ind w:left="567"/>
        <w:contextualSpacing w:val="0"/>
        <w:rPr>
          <w:rFonts w:cs="Arial"/>
          <w:szCs w:val="24"/>
        </w:rPr>
      </w:pPr>
      <w:r>
        <w:rPr>
          <w:rFonts w:cs="Arial"/>
          <w:szCs w:val="24"/>
        </w:rPr>
        <w:t xml:space="preserve">W rozumieniu ustawy z dnia 6 marca 2018 r. Prawo przedsiębiorców (Dz. U. </w:t>
      </w:r>
      <w:r>
        <w:rPr>
          <w:rFonts w:cs="Arial"/>
          <w:szCs w:val="24"/>
        </w:rPr>
        <w:br/>
        <w:t>z 2023 r., poz. 221).</w:t>
      </w:r>
    </w:p>
    <w:p w14:paraId="05C6772F" w14:textId="314E87B9" w:rsidR="00FB6CFE"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w:t>
      </w:r>
      <w:r w:rsidR="00E37EED">
        <w:rPr>
          <w:rFonts w:cs="Arial"/>
          <w:szCs w:val="24"/>
        </w:rPr>
        <w:br/>
      </w:r>
      <w:r w:rsidR="00FB6CFE">
        <w:rPr>
          <w:rFonts w:cs="Arial"/>
          <w:szCs w:val="24"/>
        </w:rPr>
        <w:t>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2CB99176"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E37EED">
        <w:rPr>
          <w:rFonts w:cs="Arial"/>
          <w:szCs w:val="24"/>
        </w:rPr>
        <w:br/>
      </w:r>
      <w:r w:rsidR="00FB6CFE">
        <w:rPr>
          <w:rFonts w:cs="Arial"/>
          <w:szCs w:val="24"/>
        </w:rPr>
        <w:t>o towarów i usług</w:t>
      </w:r>
      <w:r w:rsidR="007F1309">
        <w:rPr>
          <w:rFonts w:cs="Arial"/>
          <w:szCs w:val="24"/>
        </w:rPr>
        <w:t xml:space="preserve"> (Dz. U. z 2022 r., poz. 931),</w:t>
      </w:r>
    </w:p>
    <w:p w14:paraId="65D23F5B" w14:textId="53FD5DEC"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lastRenderedPageBreak/>
        <w:t>_______</w:t>
      </w:r>
    </w:p>
    <w:p w14:paraId="244B6571" w14:textId="45DB53C0" w:rsidR="00B35CD4" w:rsidRPr="00B35CD4" w:rsidRDefault="00B35CD4" w:rsidP="00B35CD4">
      <w:pPr>
        <w:pStyle w:val="Akapitzlist"/>
        <w:numPr>
          <w:ilvl w:val="0"/>
          <w:numId w:val="1"/>
        </w:numPr>
        <w:tabs>
          <w:tab w:val="left" w:leader="underscore" w:pos="7088"/>
          <w:tab w:val="right" w:leader="underscore" w:pos="9072"/>
        </w:tabs>
        <w:spacing w:before="240"/>
        <w:ind w:left="283" w:hanging="425"/>
        <w:contextualSpacing w:val="0"/>
        <w:rPr>
          <w:rFonts w:cs="Arial"/>
          <w:szCs w:val="24"/>
        </w:rPr>
      </w:pPr>
      <w:r w:rsidRPr="00B35CD4">
        <w:rPr>
          <w:rFonts w:cs="Arial"/>
          <w:szCs w:val="24"/>
        </w:rPr>
        <w:t xml:space="preserve">Oświadczamy, że znane nam są przepisy ustawy z dnia 11 stycznia 2018 r. </w:t>
      </w:r>
      <w:r w:rsidRPr="00B35CD4">
        <w:rPr>
          <w:rFonts w:cs="Arial"/>
          <w:szCs w:val="24"/>
        </w:rPr>
        <w:br/>
        <w:t xml:space="preserve">o elektromobilności i paliwach alternatywnych (Dz. U. z 2022 r. poz. 1083) </w:t>
      </w:r>
      <w:r w:rsidRPr="00B35CD4">
        <w:rPr>
          <w:rFonts w:cs="Arial"/>
          <w:szCs w:val="24"/>
        </w:rPr>
        <w:br/>
        <w:t>i wynikające z niej oraz z zapisów PPU stanowiących załącznik nr 2 do SWZ, obowiązki nałożone na Wykonawcę w związku z realizacją niniejszego</w:t>
      </w:r>
      <w:r w:rsidR="00A4789C">
        <w:rPr>
          <w:rFonts w:cs="Arial"/>
          <w:szCs w:val="24"/>
        </w:rPr>
        <w:t xml:space="preserve"> </w:t>
      </w:r>
      <w:r w:rsidRPr="00B35CD4">
        <w:rPr>
          <w:rFonts w:cs="Arial"/>
          <w:szCs w:val="24"/>
        </w:rPr>
        <w:t xml:space="preserve">zamówienia. Jednocześnie oświadczamy, iż łączny udział pojazdów elektrycznych lub pojazdów napędzanych gazem ziemnym we flocie pojazdów samochodowych w rozumieniu art. 2 pkt 33 ustawy z dnia 20 czerwca 1997 r. Prawo o ruchu drogowym (Dz. U. z 2022 r., poz. 988), używanych przy wykonaniu przedmiotowego zamówienia będzie wynosić </w:t>
      </w:r>
      <w:r w:rsidRPr="00B35CD4">
        <w:rPr>
          <w:rFonts w:cs="Arial"/>
          <w:b/>
          <w:bCs/>
          <w:szCs w:val="24"/>
        </w:rPr>
        <w:t xml:space="preserve">co najmniej </w:t>
      </w:r>
      <w:r w:rsidRPr="00B35CD4">
        <w:rPr>
          <w:rFonts w:cs="Arial"/>
          <w:szCs w:val="24"/>
        </w:rPr>
        <w:t xml:space="preserve">(wpisać ilość pojazdów): _______ </w:t>
      </w:r>
      <w:r w:rsidRPr="00B35CD4">
        <w:rPr>
          <w:rFonts w:cs="Arial"/>
          <w:b/>
          <w:bCs/>
          <w:szCs w:val="24"/>
        </w:rPr>
        <w:t>sztuk</w:t>
      </w:r>
      <w:r w:rsidRPr="00B35CD4">
        <w:rPr>
          <w:rFonts w:cs="Arial"/>
          <w:szCs w:val="24"/>
        </w:rPr>
        <w:t xml:space="preserve">, </w:t>
      </w:r>
      <w:r w:rsidRPr="00B35CD4">
        <w:rPr>
          <w:rFonts w:cs="Arial"/>
          <w:b/>
          <w:bCs/>
          <w:szCs w:val="24"/>
        </w:rPr>
        <w:t>to jest nie mniej niż 10%</w:t>
      </w:r>
      <w:r w:rsidRPr="00B35CD4">
        <w:rPr>
          <w:rFonts w:cs="Arial"/>
          <w:szCs w:val="24"/>
        </w:rPr>
        <w:t>.</w:t>
      </w:r>
    </w:p>
    <w:p w14:paraId="7B7F5A7E" w14:textId="587FE533" w:rsidR="00B35CD4" w:rsidRPr="00B35CD4" w:rsidRDefault="00B35CD4" w:rsidP="00B35CD4">
      <w:pPr>
        <w:tabs>
          <w:tab w:val="right" w:pos="9072"/>
        </w:tabs>
        <w:spacing w:before="240"/>
        <w:ind w:left="284"/>
        <w:rPr>
          <w:rFonts w:cs="Arial"/>
          <w:szCs w:val="24"/>
        </w:rPr>
      </w:pPr>
      <w:r w:rsidRPr="00B35CD4">
        <w:rPr>
          <w:rFonts w:cs="Arial"/>
          <w:szCs w:val="24"/>
        </w:rPr>
        <w:t>Wyjaśnienie</w:t>
      </w:r>
      <w:r>
        <w:rPr>
          <w:rFonts w:cs="Arial"/>
          <w:szCs w:val="24"/>
        </w:rPr>
        <w:t>:</w:t>
      </w:r>
    </w:p>
    <w:p w14:paraId="5FBF87B0" w14:textId="77777777" w:rsidR="00B35CD4" w:rsidRPr="00B35CD4" w:rsidRDefault="00B35CD4" w:rsidP="00B35CD4">
      <w:pPr>
        <w:tabs>
          <w:tab w:val="right" w:pos="9072"/>
        </w:tabs>
        <w:ind w:left="284"/>
        <w:rPr>
          <w:rFonts w:cs="Arial"/>
          <w:szCs w:val="24"/>
        </w:rPr>
      </w:pPr>
      <w:r w:rsidRPr="00B35CD4">
        <w:rPr>
          <w:rFonts w:cs="Arial"/>
          <w:szCs w:val="24"/>
        </w:rPr>
        <w:t>W przypadku gdy przy obliczaniu procentowym limitu pojazdów elektrycznych lub pojazdów napędzanych gazem ziemnym, nie zaktualizuje się obowiązek określony w art. 68 ust. 3 ustawy o elektromobilności i paliwach alternatywnych, należy wpisać 0 (zero).</w:t>
      </w:r>
    </w:p>
    <w:p w14:paraId="624DB448" w14:textId="223F1237" w:rsidR="00B35CD4" w:rsidRPr="00B35CD4" w:rsidRDefault="00B35CD4" w:rsidP="00B35CD4">
      <w:pPr>
        <w:tabs>
          <w:tab w:val="right" w:pos="9072"/>
        </w:tabs>
        <w:ind w:left="284"/>
        <w:rPr>
          <w:rFonts w:cs="Arial"/>
          <w:szCs w:val="24"/>
        </w:rPr>
      </w:pPr>
      <w:r w:rsidRPr="00B35CD4">
        <w:rPr>
          <w:rFonts w:cs="Arial"/>
          <w:szCs w:val="24"/>
        </w:rPr>
        <w:t>W przypadku nie wskazania ilości sztuk, Zamawiający uzna, iż Wykonawca nie przewiduje użycia przy wykonywaniu przedmiotowego zamówienia pojazdów elektrycznych lub pojazdów napędzanych gazem ziemnym we flocie pojazdów samochodowych w rozumieniu art. 2 pkt 33 ustawy Prawo o ruchu drogowym.</w:t>
      </w:r>
    </w:p>
    <w:p w14:paraId="7EE640F5" w14:textId="2BC5AF9F" w:rsidR="00156127" w:rsidRPr="008D3E3F" w:rsidRDefault="00156127" w:rsidP="000724B6">
      <w:pPr>
        <w:pStyle w:val="Akapitzlist"/>
        <w:tabs>
          <w:tab w:val="left" w:leader="underscore" w:pos="7088"/>
          <w:tab w:val="right" w:leader="underscore" w:pos="9072"/>
        </w:tabs>
        <w:spacing w:before="360"/>
        <w:ind w:left="284"/>
        <w:contextualSpacing w:val="0"/>
        <w:rPr>
          <w:rFonts w:cs="Arial"/>
          <w:b/>
          <w:bCs/>
          <w:sz w:val="28"/>
          <w:szCs w:val="28"/>
        </w:rPr>
      </w:pPr>
      <w:r w:rsidRPr="00FB08BA">
        <w:rPr>
          <w:rFonts w:cs="Arial"/>
          <w:b/>
          <w:bCs/>
          <w:sz w:val="28"/>
          <w:szCs w:val="28"/>
        </w:rPr>
        <w:t xml:space="preserve">Niniejszy dokument musi być opatrzony przez osobę lub </w:t>
      </w:r>
      <w:r w:rsidRPr="00A61316">
        <w:rPr>
          <w:rFonts w:cs="Arial"/>
          <w:b/>
          <w:bCs/>
          <w:sz w:val="28"/>
          <w:szCs w:val="28"/>
        </w:rPr>
        <w:t>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6AB"/>
    <w:multiLevelType w:val="hybridMultilevel"/>
    <w:tmpl w:val="6C8A8998"/>
    <w:lvl w:ilvl="0" w:tplc="2AD6D5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F3A6FBB"/>
    <w:multiLevelType w:val="hybridMultilevel"/>
    <w:tmpl w:val="2D88461C"/>
    <w:lvl w:ilvl="0" w:tplc="91D64AB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84721197">
    <w:abstractNumId w:val="9"/>
  </w:num>
  <w:num w:numId="2" w16cid:durableId="1603412604">
    <w:abstractNumId w:val="6"/>
  </w:num>
  <w:num w:numId="3" w16cid:durableId="1387878557">
    <w:abstractNumId w:val="10"/>
  </w:num>
  <w:num w:numId="4" w16cid:durableId="113333574">
    <w:abstractNumId w:val="4"/>
  </w:num>
  <w:num w:numId="5" w16cid:durableId="531303244">
    <w:abstractNumId w:val="1"/>
  </w:num>
  <w:num w:numId="6" w16cid:durableId="1903322380">
    <w:abstractNumId w:val="7"/>
  </w:num>
  <w:num w:numId="7" w16cid:durableId="1004043682">
    <w:abstractNumId w:val="2"/>
  </w:num>
  <w:num w:numId="8" w16cid:durableId="1808206300">
    <w:abstractNumId w:val="13"/>
  </w:num>
  <w:num w:numId="9" w16cid:durableId="941377722">
    <w:abstractNumId w:val="8"/>
  </w:num>
  <w:num w:numId="10" w16cid:durableId="497304894">
    <w:abstractNumId w:val="11"/>
  </w:num>
  <w:num w:numId="11" w16cid:durableId="1621107203">
    <w:abstractNumId w:val="14"/>
  </w:num>
  <w:num w:numId="12" w16cid:durableId="649559154">
    <w:abstractNumId w:val="12"/>
  </w:num>
  <w:num w:numId="13" w16cid:durableId="468984785">
    <w:abstractNumId w:val="3"/>
  </w:num>
  <w:num w:numId="14" w16cid:durableId="980230348">
    <w:abstractNumId w:val="15"/>
  </w:num>
  <w:num w:numId="15" w16cid:durableId="648486560">
    <w:abstractNumId w:val="0"/>
  </w:num>
  <w:num w:numId="16" w16cid:durableId="1229074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7572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168E4"/>
    <w:rsid w:val="00067D31"/>
    <w:rsid w:val="00071127"/>
    <w:rsid w:val="000724B6"/>
    <w:rsid w:val="00072EC0"/>
    <w:rsid w:val="00074BD5"/>
    <w:rsid w:val="00074D31"/>
    <w:rsid w:val="000751F3"/>
    <w:rsid w:val="000872F5"/>
    <w:rsid w:val="000A3E2E"/>
    <w:rsid w:val="000F5ACA"/>
    <w:rsid w:val="00116319"/>
    <w:rsid w:val="0012076B"/>
    <w:rsid w:val="00132B3D"/>
    <w:rsid w:val="00134700"/>
    <w:rsid w:val="001370F8"/>
    <w:rsid w:val="00150A8C"/>
    <w:rsid w:val="00156067"/>
    <w:rsid w:val="00156127"/>
    <w:rsid w:val="00157281"/>
    <w:rsid w:val="0019563F"/>
    <w:rsid w:val="001A1520"/>
    <w:rsid w:val="001A7FA1"/>
    <w:rsid w:val="001B0004"/>
    <w:rsid w:val="001B431E"/>
    <w:rsid w:val="001C3852"/>
    <w:rsid w:val="001C7A79"/>
    <w:rsid w:val="001D2947"/>
    <w:rsid w:val="001E0E68"/>
    <w:rsid w:val="001E7262"/>
    <w:rsid w:val="002072E0"/>
    <w:rsid w:val="0021032C"/>
    <w:rsid w:val="00242279"/>
    <w:rsid w:val="0025021F"/>
    <w:rsid w:val="00260EA7"/>
    <w:rsid w:val="00275E1B"/>
    <w:rsid w:val="002B386A"/>
    <w:rsid w:val="002C5C41"/>
    <w:rsid w:val="002F429F"/>
    <w:rsid w:val="00300524"/>
    <w:rsid w:val="003334D5"/>
    <w:rsid w:val="00365828"/>
    <w:rsid w:val="00386343"/>
    <w:rsid w:val="003A4D8B"/>
    <w:rsid w:val="003B266A"/>
    <w:rsid w:val="003C7B82"/>
    <w:rsid w:val="003E4F71"/>
    <w:rsid w:val="004503E8"/>
    <w:rsid w:val="00465E02"/>
    <w:rsid w:val="004918B9"/>
    <w:rsid w:val="00493F85"/>
    <w:rsid w:val="004A2D54"/>
    <w:rsid w:val="004D5D19"/>
    <w:rsid w:val="004E0273"/>
    <w:rsid w:val="00524421"/>
    <w:rsid w:val="00530E2D"/>
    <w:rsid w:val="005A69EB"/>
    <w:rsid w:val="005B0944"/>
    <w:rsid w:val="005B7982"/>
    <w:rsid w:val="006219CD"/>
    <w:rsid w:val="00633D80"/>
    <w:rsid w:val="00654EFE"/>
    <w:rsid w:val="0068269B"/>
    <w:rsid w:val="00697024"/>
    <w:rsid w:val="006A7F9F"/>
    <w:rsid w:val="006C113B"/>
    <w:rsid w:val="00721D3F"/>
    <w:rsid w:val="00743E67"/>
    <w:rsid w:val="00765EBB"/>
    <w:rsid w:val="00786D82"/>
    <w:rsid w:val="007C5ABB"/>
    <w:rsid w:val="007D3FBB"/>
    <w:rsid w:val="007E3EE0"/>
    <w:rsid w:val="007E61CC"/>
    <w:rsid w:val="007E7EF6"/>
    <w:rsid w:val="007F1309"/>
    <w:rsid w:val="008237DE"/>
    <w:rsid w:val="00823CF6"/>
    <w:rsid w:val="00825257"/>
    <w:rsid w:val="0083746F"/>
    <w:rsid w:val="0087236B"/>
    <w:rsid w:val="008C7573"/>
    <w:rsid w:val="008D3E3F"/>
    <w:rsid w:val="008F5FCC"/>
    <w:rsid w:val="009067CA"/>
    <w:rsid w:val="009114A1"/>
    <w:rsid w:val="00912E36"/>
    <w:rsid w:val="00952097"/>
    <w:rsid w:val="00970C9F"/>
    <w:rsid w:val="009730A2"/>
    <w:rsid w:val="00993013"/>
    <w:rsid w:val="00A04A77"/>
    <w:rsid w:val="00A1790C"/>
    <w:rsid w:val="00A25531"/>
    <w:rsid w:val="00A4789C"/>
    <w:rsid w:val="00A61316"/>
    <w:rsid w:val="00AA52F1"/>
    <w:rsid w:val="00AC3ACC"/>
    <w:rsid w:val="00AD3753"/>
    <w:rsid w:val="00AE2834"/>
    <w:rsid w:val="00AF37B1"/>
    <w:rsid w:val="00B11086"/>
    <w:rsid w:val="00B35CD4"/>
    <w:rsid w:val="00B42090"/>
    <w:rsid w:val="00B52C73"/>
    <w:rsid w:val="00B91191"/>
    <w:rsid w:val="00BC5782"/>
    <w:rsid w:val="00BE0E8B"/>
    <w:rsid w:val="00BE756C"/>
    <w:rsid w:val="00C53440"/>
    <w:rsid w:val="00C66484"/>
    <w:rsid w:val="00C91A19"/>
    <w:rsid w:val="00CB11C8"/>
    <w:rsid w:val="00CC0E6F"/>
    <w:rsid w:val="00CC5AA3"/>
    <w:rsid w:val="00CD5CC9"/>
    <w:rsid w:val="00CF195A"/>
    <w:rsid w:val="00D16065"/>
    <w:rsid w:val="00D428FC"/>
    <w:rsid w:val="00D619EF"/>
    <w:rsid w:val="00DA54F6"/>
    <w:rsid w:val="00E20EA9"/>
    <w:rsid w:val="00E37EED"/>
    <w:rsid w:val="00E400A4"/>
    <w:rsid w:val="00E40F9E"/>
    <w:rsid w:val="00E52E5E"/>
    <w:rsid w:val="00E72813"/>
    <w:rsid w:val="00E74600"/>
    <w:rsid w:val="00E757C7"/>
    <w:rsid w:val="00E941E8"/>
    <w:rsid w:val="00E94926"/>
    <w:rsid w:val="00E9513C"/>
    <w:rsid w:val="00EC43EA"/>
    <w:rsid w:val="00EE6142"/>
    <w:rsid w:val="00F02BF5"/>
    <w:rsid w:val="00F04CFA"/>
    <w:rsid w:val="00F069EB"/>
    <w:rsid w:val="00F12D0F"/>
    <w:rsid w:val="00F3327F"/>
    <w:rsid w:val="00F51B38"/>
    <w:rsid w:val="00F64F96"/>
    <w:rsid w:val="00F87893"/>
    <w:rsid w:val="00FB08BA"/>
    <w:rsid w:val="00FB244B"/>
    <w:rsid w:val="00FB36BE"/>
    <w:rsid w:val="00FB6CFE"/>
    <w:rsid w:val="00FC0056"/>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character" w:customStyle="1" w:styleId="WW8Num2z4">
    <w:name w:val="WW8Num2z4"/>
    <w:rsid w:val="0011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2343">
      <w:bodyDiv w:val="1"/>
      <w:marLeft w:val="0"/>
      <w:marRight w:val="0"/>
      <w:marTop w:val="0"/>
      <w:marBottom w:val="0"/>
      <w:divBdr>
        <w:top w:val="none" w:sz="0" w:space="0" w:color="auto"/>
        <w:left w:val="none" w:sz="0" w:space="0" w:color="auto"/>
        <w:bottom w:val="none" w:sz="0" w:space="0" w:color="auto"/>
        <w:right w:val="none" w:sz="0" w:space="0" w:color="auto"/>
      </w:divBdr>
    </w:div>
    <w:div w:id="907226041">
      <w:bodyDiv w:val="1"/>
      <w:marLeft w:val="0"/>
      <w:marRight w:val="0"/>
      <w:marTop w:val="0"/>
      <w:marBottom w:val="0"/>
      <w:divBdr>
        <w:top w:val="none" w:sz="0" w:space="0" w:color="auto"/>
        <w:left w:val="none" w:sz="0" w:space="0" w:color="auto"/>
        <w:bottom w:val="none" w:sz="0" w:space="0" w:color="auto"/>
        <w:right w:val="none" w:sz="0" w:space="0" w:color="auto"/>
      </w:divBdr>
    </w:div>
    <w:div w:id="1609845636">
      <w:bodyDiv w:val="1"/>
      <w:marLeft w:val="0"/>
      <w:marRight w:val="0"/>
      <w:marTop w:val="0"/>
      <w:marBottom w:val="0"/>
      <w:divBdr>
        <w:top w:val="none" w:sz="0" w:space="0" w:color="auto"/>
        <w:left w:val="none" w:sz="0" w:space="0" w:color="auto"/>
        <w:bottom w:val="none" w:sz="0" w:space="0" w:color="auto"/>
        <w:right w:val="none" w:sz="0" w:space="0" w:color="auto"/>
      </w:divBdr>
    </w:div>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4</Pages>
  <Words>962</Words>
  <Characters>5777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Joanna Piekarz</cp:lastModifiedBy>
  <cp:revision>93</cp:revision>
  <cp:lastPrinted>2023-12-21T13:05:00Z</cp:lastPrinted>
  <dcterms:created xsi:type="dcterms:W3CDTF">2023-02-17T11:04:00Z</dcterms:created>
  <dcterms:modified xsi:type="dcterms:W3CDTF">2024-04-16T12:37:00Z</dcterms:modified>
</cp:coreProperties>
</file>