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9C49" w14:textId="08C36B66" w:rsidR="005C0930" w:rsidRDefault="009C11A4" w:rsidP="005C0930">
      <w:pPr>
        <w:spacing w:after="240"/>
        <w:jc w:val="right"/>
        <w:rPr>
          <w:sz w:val="22"/>
          <w:szCs w:val="22"/>
        </w:rPr>
      </w:pPr>
      <w:r w:rsidRPr="009C11A4">
        <w:rPr>
          <w:sz w:val="22"/>
          <w:szCs w:val="22"/>
        </w:rPr>
        <w:t>Ostrów Wielkopolski</w:t>
      </w:r>
      <w:r w:rsidR="005C0930" w:rsidRPr="00D91931">
        <w:rPr>
          <w:sz w:val="22"/>
          <w:szCs w:val="22"/>
        </w:rPr>
        <w:t xml:space="preserve"> dnia: </w:t>
      </w:r>
      <w:r w:rsidRPr="009C11A4">
        <w:rPr>
          <w:sz w:val="22"/>
          <w:szCs w:val="22"/>
        </w:rPr>
        <w:t>2022-02-2</w:t>
      </w:r>
      <w:r w:rsidR="00CF079E">
        <w:rPr>
          <w:sz w:val="22"/>
          <w:szCs w:val="22"/>
        </w:rPr>
        <w:t>4</w:t>
      </w:r>
    </w:p>
    <w:p w14:paraId="2E45899E" w14:textId="77777777" w:rsidR="005C0930" w:rsidRPr="004F079B" w:rsidRDefault="005C0930" w:rsidP="005C0930">
      <w:pPr>
        <w:spacing w:after="240"/>
        <w:jc w:val="right"/>
        <w:rPr>
          <w:sz w:val="22"/>
          <w:szCs w:val="22"/>
        </w:rPr>
      </w:pPr>
    </w:p>
    <w:p w14:paraId="3CBD37DC" w14:textId="77777777" w:rsidR="005C0930" w:rsidRPr="00947480" w:rsidRDefault="009C11A4" w:rsidP="005C0930">
      <w:pPr>
        <w:rPr>
          <w:b/>
          <w:bCs/>
          <w:sz w:val="24"/>
          <w:szCs w:val="24"/>
        </w:rPr>
      </w:pPr>
      <w:r w:rsidRPr="00947480">
        <w:rPr>
          <w:b/>
          <w:bCs/>
          <w:sz w:val="24"/>
          <w:szCs w:val="24"/>
        </w:rPr>
        <w:t>Powiat Ostrowski, Starostwo Powiatowe w Ostrowie Wielkopolskim</w:t>
      </w:r>
    </w:p>
    <w:p w14:paraId="4214B502" w14:textId="77777777" w:rsidR="005C0930" w:rsidRPr="00947480" w:rsidRDefault="009C11A4" w:rsidP="005C0930">
      <w:pPr>
        <w:rPr>
          <w:sz w:val="24"/>
          <w:szCs w:val="24"/>
        </w:rPr>
      </w:pPr>
      <w:r w:rsidRPr="00947480">
        <w:rPr>
          <w:sz w:val="24"/>
          <w:szCs w:val="24"/>
        </w:rPr>
        <w:t>Al. Powstańców Wielkopolskich</w:t>
      </w:r>
      <w:r w:rsidR="005C0930" w:rsidRPr="00947480">
        <w:rPr>
          <w:sz w:val="24"/>
          <w:szCs w:val="24"/>
        </w:rPr>
        <w:t xml:space="preserve"> </w:t>
      </w:r>
      <w:r w:rsidRPr="00947480">
        <w:rPr>
          <w:sz w:val="24"/>
          <w:szCs w:val="24"/>
        </w:rPr>
        <w:t>16</w:t>
      </w:r>
    </w:p>
    <w:p w14:paraId="2F70EF82" w14:textId="77777777" w:rsidR="005C0930" w:rsidRPr="00947480" w:rsidRDefault="009C11A4" w:rsidP="005C0930">
      <w:pPr>
        <w:rPr>
          <w:sz w:val="24"/>
          <w:szCs w:val="24"/>
        </w:rPr>
      </w:pPr>
      <w:r w:rsidRPr="00947480">
        <w:rPr>
          <w:sz w:val="24"/>
          <w:szCs w:val="24"/>
        </w:rPr>
        <w:t>63-400</w:t>
      </w:r>
      <w:r w:rsidR="005C0930" w:rsidRPr="00947480">
        <w:rPr>
          <w:sz w:val="24"/>
          <w:szCs w:val="24"/>
        </w:rPr>
        <w:t xml:space="preserve"> </w:t>
      </w:r>
      <w:r w:rsidRPr="00947480">
        <w:rPr>
          <w:sz w:val="24"/>
          <w:szCs w:val="24"/>
        </w:rPr>
        <w:t>Ostrów Wielkopolski</w:t>
      </w:r>
    </w:p>
    <w:p w14:paraId="62D68666" w14:textId="5B46878B" w:rsidR="005C0930" w:rsidRPr="00947480" w:rsidRDefault="009C11A4" w:rsidP="005C0930">
      <w:pPr>
        <w:pStyle w:val="Nagwek"/>
        <w:tabs>
          <w:tab w:val="clear" w:pos="4536"/>
        </w:tabs>
        <w:rPr>
          <w:sz w:val="24"/>
          <w:szCs w:val="24"/>
        </w:rPr>
      </w:pPr>
      <w:r w:rsidRPr="00947480">
        <w:rPr>
          <w:b/>
          <w:sz w:val="24"/>
          <w:szCs w:val="24"/>
        </w:rPr>
        <w:t>RPZ.272.6.2022</w:t>
      </w:r>
      <w:r w:rsidR="005C0930" w:rsidRPr="00947480">
        <w:rPr>
          <w:sz w:val="24"/>
          <w:szCs w:val="24"/>
        </w:rPr>
        <w:tab/>
        <w:t xml:space="preserve"> </w:t>
      </w:r>
    </w:p>
    <w:p w14:paraId="5AEEE5A6" w14:textId="77777777" w:rsidR="005C0930" w:rsidRPr="00947480" w:rsidRDefault="005C0930" w:rsidP="005C0930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19ECEF0B" w14:textId="77777777" w:rsidR="005C0930" w:rsidRPr="00947480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4"/>
          <w:szCs w:val="24"/>
        </w:rPr>
      </w:pPr>
      <w:r w:rsidRPr="00947480">
        <w:rPr>
          <w:b/>
          <w:sz w:val="24"/>
          <w:szCs w:val="24"/>
        </w:rPr>
        <w:t>WYKONAWCY</w:t>
      </w:r>
    </w:p>
    <w:p w14:paraId="319B3564" w14:textId="77777777" w:rsidR="005C0930" w:rsidRPr="00947480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4"/>
          <w:szCs w:val="24"/>
        </w:rPr>
      </w:pPr>
      <w:r w:rsidRPr="00947480">
        <w:rPr>
          <w:sz w:val="24"/>
          <w:szCs w:val="24"/>
        </w:rPr>
        <w:t>ubiegający się o zamówienie publiczne</w:t>
      </w:r>
    </w:p>
    <w:p w14:paraId="268205DE" w14:textId="77777777" w:rsidR="00EF1037" w:rsidRDefault="00EF1037" w:rsidP="0021767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527EA17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74C6965" w14:textId="77777777"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14:paraId="597416E4" w14:textId="77777777"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</w:p>
    <w:p w14:paraId="559F0271" w14:textId="0316B185" w:rsidR="00EF1037" w:rsidRPr="00324108" w:rsidRDefault="005C0930" w:rsidP="005C0930">
      <w:pPr>
        <w:spacing w:line="360" w:lineRule="auto"/>
        <w:jc w:val="both"/>
        <w:rPr>
          <w:iCs/>
          <w:sz w:val="24"/>
          <w:szCs w:val="24"/>
        </w:rPr>
      </w:pPr>
      <w:r w:rsidRPr="00324108">
        <w:rPr>
          <w:sz w:val="24"/>
          <w:szCs w:val="24"/>
        </w:rPr>
        <w:t>Dotyczy: postępowania o udzielenie zamówienia publicznego, prowadzonego w trybie</w:t>
      </w:r>
      <w:r w:rsidR="009C11A4" w:rsidRPr="00324108">
        <w:rPr>
          <w:sz w:val="24"/>
          <w:szCs w:val="24"/>
        </w:rPr>
        <w:t xml:space="preserve"> podstawowy</w:t>
      </w:r>
      <w:r w:rsidR="00217677" w:rsidRPr="00324108">
        <w:rPr>
          <w:sz w:val="24"/>
          <w:szCs w:val="24"/>
        </w:rPr>
        <w:t>m</w:t>
      </w:r>
      <w:r w:rsidR="009C11A4" w:rsidRPr="00324108">
        <w:rPr>
          <w:sz w:val="24"/>
          <w:szCs w:val="24"/>
        </w:rPr>
        <w:t xml:space="preserve"> bez negocjacji - art. 275 pkt. 1 ustawy </w:t>
      </w:r>
      <w:proofErr w:type="spellStart"/>
      <w:r w:rsidR="009C11A4" w:rsidRPr="00324108">
        <w:rPr>
          <w:sz w:val="24"/>
          <w:szCs w:val="24"/>
        </w:rPr>
        <w:t>Pzp</w:t>
      </w:r>
      <w:proofErr w:type="spellEnd"/>
      <w:r w:rsidRPr="00324108">
        <w:rPr>
          <w:b/>
          <w:sz w:val="24"/>
          <w:szCs w:val="24"/>
        </w:rPr>
        <w:t xml:space="preserve"> </w:t>
      </w:r>
      <w:r w:rsidRPr="00324108">
        <w:rPr>
          <w:bCs/>
          <w:sz w:val="24"/>
          <w:szCs w:val="24"/>
        </w:rPr>
        <w:t>na</w:t>
      </w:r>
      <w:r w:rsidRPr="00324108">
        <w:rPr>
          <w:b/>
          <w:sz w:val="24"/>
          <w:szCs w:val="24"/>
        </w:rPr>
        <w:t xml:space="preserve"> </w:t>
      </w:r>
      <w:r w:rsidRPr="00324108">
        <w:rPr>
          <w:bCs/>
          <w:sz w:val="24"/>
          <w:szCs w:val="24"/>
        </w:rPr>
        <w:t>”</w:t>
      </w:r>
      <w:r w:rsidR="009C11A4" w:rsidRPr="00324108">
        <w:rPr>
          <w:b/>
          <w:bCs/>
          <w:sz w:val="24"/>
          <w:szCs w:val="24"/>
        </w:rPr>
        <w:t>Budow</w:t>
      </w:r>
      <w:r w:rsidR="00217677" w:rsidRPr="00324108">
        <w:rPr>
          <w:b/>
          <w:bCs/>
          <w:sz w:val="24"/>
          <w:szCs w:val="24"/>
        </w:rPr>
        <w:t>ę</w:t>
      </w:r>
      <w:r w:rsidR="009C11A4" w:rsidRPr="00324108">
        <w:rPr>
          <w:b/>
          <w:bCs/>
          <w:sz w:val="24"/>
          <w:szCs w:val="24"/>
        </w:rPr>
        <w:t xml:space="preserve"> Poradni Psychologiczno-Pedagogicznej</w:t>
      </w:r>
      <w:r w:rsidRPr="00324108">
        <w:rPr>
          <w:bCs/>
          <w:sz w:val="24"/>
          <w:szCs w:val="24"/>
        </w:rPr>
        <w:t>”</w:t>
      </w:r>
      <w:r w:rsidRPr="00324108">
        <w:rPr>
          <w:b/>
          <w:sz w:val="24"/>
          <w:szCs w:val="24"/>
        </w:rPr>
        <w:t xml:space="preserve"> </w:t>
      </w:r>
      <w:r w:rsidRPr="00324108">
        <w:rPr>
          <w:bCs/>
          <w:sz w:val="24"/>
          <w:szCs w:val="24"/>
        </w:rPr>
        <w:t>–</w:t>
      </w:r>
      <w:r w:rsidRPr="00324108">
        <w:rPr>
          <w:b/>
          <w:sz w:val="24"/>
          <w:szCs w:val="24"/>
        </w:rPr>
        <w:t xml:space="preserve"> </w:t>
      </w:r>
      <w:r w:rsidR="009C11A4" w:rsidRPr="00324108">
        <w:rPr>
          <w:b/>
          <w:sz w:val="24"/>
          <w:szCs w:val="24"/>
        </w:rPr>
        <w:t>RPZ.272.6.2022</w:t>
      </w:r>
      <w:r w:rsidRPr="00324108">
        <w:rPr>
          <w:b/>
          <w:sz w:val="24"/>
          <w:szCs w:val="24"/>
        </w:rPr>
        <w:t>.</w:t>
      </w:r>
    </w:p>
    <w:p w14:paraId="7E67A676" w14:textId="722F9CD4" w:rsidR="00EF1037" w:rsidRPr="00324108" w:rsidRDefault="005C0930">
      <w:pPr>
        <w:spacing w:before="120" w:after="120" w:line="360" w:lineRule="auto"/>
        <w:jc w:val="both"/>
        <w:rPr>
          <w:sz w:val="24"/>
          <w:szCs w:val="24"/>
        </w:rPr>
      </w:pPr>
      <w:r w:rsidRPr="00324108">
        <w:rPr>
          <w:sz w:val="24"/>
          <w:szCs w:val="24"/>
        </w:rPr>
        <w:t xml:space="preserve">Zamawiający, </w:t>
      </w:r>
      <w:r w:rsidR="009C11A4" w:rsidRPr="00324108">
        <w:rPr>
          <w:b/>
          <w:sz w:val="24"/>
          <w:szCs w:val="24"/>
        </w:rPr>
        <w:t>Powiat Ostrowski, Starostwo Powiatowe w Ostrowie Wielkopolskim</w:t>
      </w:r>
      <w:r w:rsidRPr="00324108">
        <w:rPr>
          <w:sz w:val="24"/>
          <w:szCs w:val="24"/>
        </w:rPr>
        <w:t xml:space="preserve">, działając na podstawie art. </w:t>
      </w:r>
      <w:r w:rsidR="00F004A8" w:rsidRPr="00324108">
        <w:rPr>
          <w:sz w:val="24"/>
          <w:szCs w:val="24"/>
        </w:rPr>
        <w:t>286</w:t>
      </w:r>
      <w:r w:rsidRPr="00324108">
        <w:rPr>
          <w:sz w:val="24"/>
          <w:szCs w:val="24"/>
        </w:rPr>
        <w:t xml:space="preserve"> ust. 1 i </w:t>
      </w:r>
      <w:r w:rsidR="00F004A8" w:rsidRPr="00324108">
        <w:rPr>
          <w:sz w:val="24"/>
          <w:szCs w:val="24"/>
        </w:rPr>
        <w:t>7</w:t>
      </w:r>
      <w:r w:rsidRPr="00324108">
        <w:rPr>
          <w:sz w:val="24"/>
          <w:szCs w:val="24"/>
        </w:rPr>
        <w:t xml:space="preserve"> ustawy z dnia 11 września 2019</w:t>
      </w:r>
      <w:r w:rsidR="00947480">
        <w:rPr>
          <w:sz w:val="24"/>
          <w:szCs w:val="24"/>
        </w:rPr>
        <w:t xml:space="preserve"> </w:t>
      </w:r>
      <w:r w:rsidRPr="00324108">
        <w:rPr>
          <w:sz w:val="24"/>
          <w:szCs w:val="24"/>
        </w:rPr>
        <w:t xml:space="preserve">r. Prawo zamówień publicznych </w:t>
      </w:r>
      <w:r w:rsidR="009C11A4" w:rsidRPr="00324108">
        <w:rPr>
          <w:sz w:val="24"/>
          <w:szCs w:val="24"/>
        </w:rPr>
        <w:t>(Dz.U. z 2021r. poz. 1129</w:t>
      </w:r>
      <w:r w:rsidR="00217677" w:rsidRPr="00324108">
        <w:rPr>
          <w:sz w:val="24"/>
          <w:szCs w:val="24"/>
        </w:rPr>
        <w:t xml:space="preserve"> ze zm.</w:t>
      </w:r>
      <w:r w:rsidR="009C11A4" w:rsidRPr="00324108">
        <w:rPr>
          <w:sz w:val="24"/>
          <w:szCs w:val="24"/>
        </w:rPr>
        <w:t>)</w:t>
      </w:r>
      <w:r w:rsidRPr="00324108">
        <w:rPr>
          <w:sz w:val="24"/>
          <w:szCs w:val="24"/>
        </w:rPr>
        <w:t xml:space="preserve">, </w:t>
      </w:r>
      <w:r w:rsidR="00EB3650" w:rsidRPr="00324108">
        <w:rPr>
          <w:sz w:val="24"/>
          <w:szCs w:val="24"/>
        </w:rPr>
        <w:t xml:space="preserve">informuje o </w:t>
      </w:r>
      <w:r w:rsidRPr="00324108">
        <w:rPr>
          <w:sz w:val="24"/>
          <w:szCs w:val="24"/>
        </w:rPr>
        <w:t>dokon</w:t>
      </w:r>
      <w:r w:rsidR="00EB3650" w:rsidRPr="00324108">
        <w:rPr>
          <w:sz w:val="24"/>
          <w:szCs w:val="24"/>
        </w:rPr>
        <w:t>aniu</w:t>
      </w:r>
      <w:r w:rsidRPr="00324108">
        <w:rPr>
          <w:sz w:val="24"/>
          <w:szCs w:val="24"/>
        </w:rPr>
        <w:t xml:space="preserve"> </w:t>
      </w:r>
      <w:r w:rsidR="00460DC4" w:rsidRPr="00324108">
        <w:rPr>
          <w:sz w:val="24"/>
          <w:szCs w:val="24"/>
        </w:rPr>
        <w:t>zmian</w:t>
      </w:r>
      <w:r w:rsidRPr="00324108">
        <w:rPr>
          <w:sz w:val="24"/>
          <w:szCs w:val="24"/>
        </w:rPr>
        <w:t xml:space="preserve"> w z</w:t>
      </w:r>
      <w:r w:rsidR="00460DC4" w:rsidRPr="00324108">
        <w:rPr>
          <w:sz w:val="24"/>
          <w:szCs w:val="24"/>
        </w:rPr>
        <w:t>apis</w:t>
      </w:r>
      <w:r w:rsidRPr="00324108">
        <w:rPr>
          <w:sz w:val="24"/>
          <w:szCs w:val="24"/>
        </w:rPr>
        <w:t>ach</w:t>
      </w:r>
      <w:r w:rsidR="00460DC4" w:rsidRPr="00324108">
        <w:rPr>
          <w:sz w:val="24"/>
          <w:szCs w:val="24"/>
        </w:rPr>
        <w:t xml:space="preserve"> </w:t>
      </w:r>
      <w:r w:rsidRPr="00324108">
        <w:rPr>
          <w:sz w:val="24"/>
          <w:szCs w:val="24"/>
        </w:rPr>
        <w:t>S</w:t>
      </w:r>
      <w:r w:rsidR="00EF1037" w:rsidRPr="00324108">
        <w:rPr>
          <w:sz w:val="24"/>
          <w:szCs w:val="24"/>
        </w:rPr>
        <w:t>pecyfikacji warunków zamówienia</w:t>
      </w:r>
      <w:r w:rsidR="00460DC4" w:rsidRPr="00324108">
        <w:rPr>
          <w:sz w:val="24"/>
          <w:szCs w:val="24"/>
        </w:rPr>
        <w:t xml:space="preserve"> </w:t>
      </w:r>
      <w:r w:rsidR="009B6710">
        <w:rPr>
          <w:sz w:val="24"/>
          <w:szCs w:val="24"/>
        </w:rPr>
        <w:t xml:space="preserve">i </w:t>
      </w:r>
      <w:r w:rsidR="00947480">
        <w:rPr>
          <w:sz w:val="24"/>
          <w:szCs w:val="24"/>
        </w:rPr>
        <w:t xml:space="preserve">innych </w:t>
      </w:r>
      <w:r w:rsidR="009B6710">
        <w:rPr>
          <w:sz w:val="24"/>
          <w:szCs w:val="24"/>
        </w:rPr>
        <w:t xml:space="preserve">dokumentach postępowania </w:t>
      </w:r>
      <w:r w:rsidR="00460DC4" w:rsidRPr="00324108">
        <w:rPr>
          <w:sz w:val="24"/>
          <w:szCs w:val="24"/>
        </w:rPr>
        <w:t>w następującym zakresie</w:t>
      </w:r>
      <w:r w:rsidR="00EF1037" w:rsidRPr="00324108">
        <w:rPr>
          <w:sz w:val="24"/>
          <w:szCs w:val="24"/>
        </w:rPr>
        <w:t>:</w:t>
      </w:r>
    </w:p>
    <w:p w14:paraId="040E9FE9" w14:textId="35B69143" w:rsidR="00324108" w:rsidRPr="00324108" w:rsidRDefault="00217677" w:rsidP="00324108">
      <w:pPr>
        <w:spacing w:before="120" w:after="120" w:line="360" w:lineRule="auto"/>
        <w:jc w:val="both"/>
        <w:rPr>
          <w:sz w:val="24"/>
          <w:szCs w:val="24"/>
        </w:rPr>
      </w:pPr>
      <w:r w:rsidRPr="00324108">
        <w:rPr>
          <w:sz w:val="24"/>
          <w:szCs w:val="24"/>
        </w:rPr>
        <w:t xml:space="preserve">1. </w:t>
      </w:r>
      <w:r w:rsidRPr="00324108">
        <w:rPr>
          <w:b/>
          <w:bCs/>
          <w:sz w:val="24"/>
          <w:szCs w:val="24"/>
        </w:rPr>
        <w:t>Zmiany w zakresie umowy</w:t>
      </w:r>
      <w:r w:rsidRPr="00324108">
        <w:rPr>
          <w:sz w:val="24"/>
          <w:szCs w:val="24"/>
        </w:rPr>
        <w:t xml:space="preserve"> – Zamawiający dokonał zmian w projektowanych zapisach umowy w toku pracy nad udzielaniem odpowiedzi na pytania Wykonawców. Zmiany zostały naniesione kolorem czerwonym i korespondują z odpowiedziami na pytania zawartymi w pliku „</w:t>
      </w:r>
      <w:proofErr w:type="spellStart"/>
      <w:r w:rsidRPr="00324108">
        <w:rPr>
          <w:sz w:val="24"/>
          <w:szCs w:val="24"/>
        </w:rPr>
        <w:t>Wyjaśnienie</w:t>
      </w:r>
      <w:r w:rsidR="002036AB">
        <w:rPr>
          <w:sz w:val="24"/>
          <w:szCs w:val="24"/>
        </w:rPr>
        <w:t>przy</w:t>
      </w:r>
      <w:proofErr w:type="spellEnd"/>
      <w:r w:rsidRPr="00324108">
        <w:rPr>
          <w:sz w:val="24"/>
          <w:szCs w:val="24"/>
        </w:rPr>
        <w:t xml:space="preserve"> z 2</w:t>
      </w:r>
      <w:r w:rsidR="00122900">
        <w:rPr>
          <w:sz w:val="24"/>
          <w:szCs w:val="24"/>
        </w:rPr>
        <w:t>4</w:t>
      </w:r>
      <w:r w:rsidRPr="00324108">
        <w:rPr>
          <w:sz w:val="24"/>
          <w:szCs w:val="24"/>
        </w:rPr>
        <w:t>.02.2022 treści SWZ”. Obowiązującym projektem umowy jest tym samym plik „wzór umowy po zmianach z 2</w:t>
      </w:r>
      <w:r w:rsidR="00CF079E">
        <w:rPr>
          <w:sz w:val="24"/>
          <w:szCs w:val="24"/>
        </w:rPr>
        <w:t>4</w:t>
      </w:r>
      <w:r w:rsidRPr="00324108">
        <w:rPr>
          <w:sz w:val="24"/>
          <w:szCs w:val="24"/>
        </w:rPr>
        <w:t xml:space="preserve"> lutego 2022”</w:t>
      </w:r>
      <w:r w:rsidR="009B6710">
        <w:rPr>
          <w:sz w:val="24"/>
          <w:szCs w:val="24"/>
        </w:rPr>
        <w:t>, opublikowany wraz z niniejszymi zmianami.</w:t>
      </w:r>
    </w:p>
    <w:p w14:paraId="44276B58" w14:textId="5423FF86" w:rsidR="0047381E" w:rsidRPr="00324108" w:rsidRDefault="00217677" w:rsidP="00324108">
      <w:pPr>
        <w:spacing w:before="120" w:after="120" w:line="360" w:lineRule="auto"/>
        <w:jc w:val="both"/>
        <w:rPr>
          <w:sz w:val="24"/>
          <w:szCs w:val="24"/>
        </w:rPr>
      </w:pPr>
      <w:r w:rsidRPr="00324108">
        <w:rPr>
          <w:sz w:val="24"/>
          <w:szCs w:val="24"/>
        </w:rPr>
        <w:t>2</w:t>
      </w:r>
      <w:r w:rsidRPr="00324108">
        <w:rPr>
          <w:b/>
          <w:bCs/>
          <w:sz w:val="24"/>
          <w:szCs w:val="24"/>
        </w:rPr>
        <w:t>. Zmiany w zakresie PFU</w:t>
      </w:r>
      <w:r w:rsidR="0047381E" w:rsidRPr="00324108">
        <w:rPr>
          <w:sz w:val="24"/>
          <w:szCs w:val="24"/>
        </w:rPr>
        <w:t>:</w:t>
      </w:r>
    </w:p>
    <w:p w14:paraId="1493DF90" w14:textId="689C1955" w:rsidR="009B6710" w:rsidRPr="009B6710" w:rsidRDefault="0047381E" w:rsidP="009B6710">
      <w:pPr>
        <w:pStyle w:val="Akapitzlist1"/>
        <w:spacing w:after="0" w:line="360" w:lineRule="auto"/>
        <w:ind w:left="0"/>
        <w:contextualSpacing w:val="0"/>
        <w:rPr>
          <w:rFonts w:ascii="Times New Roman" w:hAnsi="Times New Roman"/>
        </w:rPr>
      </w:pPr>
      <w:r w:rsidRPr="009B6710">
        <w:rPr>
          <w:rFonts w:ascii="Times New Roman" w:hAnsi="Times New Roman"/>
          <w:szCs w:val="24"/>
        </w:rPr>
        <w:t xml:space="preserve">a) Zamawiający, w toku odpowiedzi na zadane pytania przez Wykonawców, podjął decyzję o rezygnacji z konieczności wyposażenia rozdzielni RGNN w Samoczynne Załączanie Rezerwy </w:t>
      </w:r>
      <w:r w:rsidR="009B6710">
        <w:rPr>
          <w:rFonts w:ascii="Times New Roman" w:hAnsi="Times New Roman"/>
          <w:szCs w:val="24"/>
        </w:rPr>
        <w:t>(</w:t>
      </w:r>
      <w:r w:rsidRPr="009B6710">
        <w:rPr>
          <w:rFonts w:ascii="Times New Roman" w:hAnsi="Times New Roman"/>
          <w:szCs w:val="24"/>
        </w:rPr>
        <w:t>SZR</w:t>
      </w:r>
      <w:r w:rsidR="009B6710">
        <w:rPr>
          <w:rFonts w:ascii="Times New Roman" w:hAnsi="Times New Roman"/>
          <w:szCs w:val="24"/>
        </w:rPr>
        <w:t>)</w:t>
      </w:r>
      <w:r w:rsidRPr="009B6710">
        <w:rPr>
          <w:rFonts w:ascii="Times New Roman" w:hAnsi="Times New Roman"/>
          <w:szCs w:val="24"/>
        </w:rPr>
        <w:t xml:space="preserve"> ze stykiem BMS.</w:t>
      </w:r>
      <w:r w:rsidR="009B6710" w:rsidRPr="009B6710">
        <w:rPr>
          <w:rFonts w:ascii="Times New Roman" w:hAnsi="Times New Roman"/>
          <w:szCs w:val="24"/>
        </w:rPr>
        <w:t xml:space="preserve"> Z części 7.1.3 PFU „Rozdzielnia RG i rozdzielnice” usuwa się </w:t>
      </w:r>
      <w:r w:rsidR="009B6710">
        <w:rPr>
          <w:rFonts w:ascii="Times New Roman" w:hAnsi="Times New Roman"/>
          <w:szCs w:val="24"/>
        </w:rPr>
        <w:t xml:space="preserve">tym samym </w:t>
      </w:r>
      <w:r w:rsidR="009B6710" w:rsidRPr="009B6710">
        <w:rPr>
          <w:rFonts w:ascii="Times New Roman" w:hAnsi="Times New Roman"/>
          <w:szCs w:val="24"/>
        </w:rPr>
        <w:t>myślnik: „</w:t>
      </w:r>
      <w:r w:rsidR="009B6710" w:rsidRPr="009B6710">
        <w:rPr>
          <w:rFonts w:ascii="Times New Roman" w:hAnsi="Times New Roman"/>
        </w:rPr>
        <w:t>Samoczynne Załączanie Rezerwy (SZR) ze stykiem BMS”.</w:t>
      </w:r>
      <w:r w:rsidR="009B6710" w:rsidRPr="009B6710">
        <w:rPr>
          <w:rFonts w:ascii="Times New Roman" w:hAnsi="Times New Roman"/>
        </w:rPr>
        <w:tab/>
      </w:r>
    </w:p>
    <w:p w14:paraId="4D26D9BF" w14:textId="7711DF9E" w:rsidR="00DB1A35" w:rsidRPr="00DB1A35" w:rsidRDefault="00AC3366" w:rsidP="00DB1A35">
      <w:pPr>
        <w:pStyle w:val="Tekstpodstawowy"/>
        <w:rPr>
          <w:rFonts w:ascii="Calibri" w:hAnsi="Calibri"/>
          <w:szCs w:val="22"/>
          <w:lang w:eastAsia="en-US"/>
        </w:rPr>
      </w:pPr>
      <w:r>
        <w:rPr>
          <w:szCs w:val="24"/>
        </w:rPr>
        <w:lastRenderedPageBreak/>
        <w:br/>
      </w:r>
      <w:r w:rsidR="0047381E" w:rsidRPr="00324108">
        <w:rPr>
          <w:szCs w:val="24"/>
        </w:rPr>
        <w:t xml:space="preserve">b) </w:t>
      </w:r>
      <w:r w:rsidR="00DB1A35" w:rsidRPr="00DB1A35">
        <w:rPr>
          <w:szCs w:val="24"/>
        </w:rPr>
        <w:t>W dziale PFU nr 9.1.5 Projektowana zieleń – jego ostatnim akapicie</w:t>
      </w:r>
      <w:r w:rsidR="00DB1A35">
        <w:rPr>
          <w:szCs w:val="24"/>
        </w:rPr>
        <w:t>,</w:t>
      </w:r>
      <w:r w:rsidR="00DB1A35" w:rsidRPr="00DB1A35">
        <w:rPr>
          <w:szCs w:val="24"/>
        </w:rPr>
        <w:t xml:space="preserve"> Zamawiający usuwa zapis: „</w:t>
      </w:r>
      <w:r w:rsidR="00DB1A35" w:rsidRPr="00DB1A35">
        <w:rPr>
          <w:szCs w:val="22"/>
        </w:rPr>
        <w:t>Dla sadzonych drzew założyć min. obwód pnia 18-20 cm”</w:t>
      </w:r>
      <w:r w:rsidR="00DB1A35" w:rsidRPr="00DB1A35">
        <w:rPr>
          <w:szCs w:val="24"/>
        </w:rPr>
        <w:t>, ponieważ rezygnuje z sadzenia drzew</w:t>
      </w:r>
      <w:r w:rsidR="00DB1A35">
        <w:rPr>
          <w:szCs w:val="24"/>
        </w:rPr>
        <w:t xml:space="preserve"> na terenie </w:t>
      </w:r>
      <w:r w:rsidR="002036AB">
        <w:rPr>
          <w:szCs w:val="24"/>
        </w:rPr>
        <w:t xml:space="preserve">przyległym do </w:t>
      </w:r>
      <w:r w:rsidR="00DB1A35">
        <w:rPr>
          <w:szCs w:val="24"/>
        </w:rPr>
        <w:t>przyszłej Poradni</w:t>
      </w:r>
      <w:r w:rsidR="00DB1A35" w:rsidRPr="00DB1A35">
        <w:rPr>
          <w:szCs w:val="24"/>
        </w:rPr>
        <w:t>. Nowe brzmienie tego akapitu to: „</w:t>
      </w:r>
      <w:r w:rsidR="00DB1A35" w:rsidRPr="00DB1A35">
        <w:rPr>
          <w:szCs w:val="22"/>
          <w:lang w:eastAsia="en-US"/>
        </w:rPr>
        <w:t xml:space="preserve">Dla sadzonych żywopłotów założyć wysokość min. </w:t>
      </w:r>
      <w:smartTag w:uri="urn:schemas-microsoft-com:office:smarttags" w:element="metricconverter">
        <w:smartTagPr>
          <w:attr w:name="ProductID" w:val="120ﾠcm"/>
        </w:smartTagPr>
        <w:r w:rsidR="00DB1A35" w:rsidRPr="00DB1A35">
          <w:rPr>
            <w:szCs w:val="22"/>
            <w:lang w:eastAsia="en-US"/>
          </w:rPr>
          <w:t>120 cm</w:t>
        </w:r>
      </w:smartTag>
      <w:r w:rsidR="00DB1A35" w:rsidRPr="00DB1A35">
        <w:rPr>
          <w:szCs w:val="22"/>
          <w:lang w:eastAsia="en-US"/>
        </w:rPr>
        <w:t xml:space="preserve">, krzewów - wysokość min. </w:t>
      </w:r>
      <w:smartTag w:uri="urn:schemas-microsoft-com:office:smarttags" w:element="metricconverter">
        <w:smartTagPr>
          <w:attr w:name="ProductID" w:val="50ﾠcm"/>
        </w:smartTagPr>
        <w:r w:rsidR="00DB1A35" w:rsidRPr="00DB1A35">
          <w:rPr>
            <w:szCs w:val="22"/>
            <w:lang w:eastAsia="en-US"/>
          </w:rPr>
          <w:t>50 cm</w:t>
        </w:r>
      </w:smartTag>
      <w:r w:rsidR="00DB1A35" w:rsidRPr="00DB1A35">
        <w:rPr>
          <w:szCs w:val="22"/>
          <w:lang w:eastAsia="en-US"/>
        </w:rPr>
        <w:t>. Wszystkie rośliny sadzić w zaprawionych odpowiednio dołach. Wykonawca zobowiązany jest uwzględnić pielęgnację gwarancyjną posadzonej i przesadzonej zieleni wysokiej oraz trawników w okresie min. 1 roku od zakończenia budowy oraz gwarancję dla nasadzonego materiału min. 3 lata. Zamawiający nie dopuszcza sadzenie drzew i krzewów iglastych typu tuje itp.”.</w:t>
      </w:r>
    </w:p>
    <w:p w14:paraId="6AA80210" w14:textId="77777777" w:rsidR="007768CA" w:rsidRDefault="007768CA" w:rsidP="00324108">
      <w:pPr>
        <w:spacing w:line="360" w:lineRule="auto"/>
        <w:jc w:val="both"/>
        <w:rPr>
          <w:sz w:val="24"/>
          <w:szCs w:val="24"/>
        </w:rPr>
      </w:pPr>
    </w:p>
    <w:p w14:paraId="748C3C36" w14:textId="3693589A" w:rsidR="0047381E" w:rsidRPr="00324108" w:rsidRDefault="0047381E" w:rsidP="00324108">
      <w:pPr>
        <w:spacing w:line="360" w:lineRule="auto"/>
        <w:jc w:val="both"/>
        <w:rPr>
          <w:b/>
          <w:iCs/>
          <w:sz w:val="24"/>
          <w:szCs w:val="24"/>
        </w:rPr>
      </w:pPr>
      <w:r w:rsidRPr="00324108">
        <w:rPr>
          <w:sz w:val="24"/>
          <w:szCs w:val="24"/>
        </w:rPr>
        <w:t>c) Zamawiający</w:t>
      </w:r>
      <w:r w:rsidRPr="00324108">
        <w:rPr>
          <w:iCs/>
          <w:sz w:val="24"/>
          <w:szCs w:val="24"/>
        </w:rPr>
        <w:t xml:space="preserve"> </w:t>
      </w:r>
      <w:r w:rsidRPr="00324108">
        <w:rPr>
          <w:b/>
          <w:iCs/>
          <w:sz w:val="24"/>
          <w:szCs w:val="24"/>
        </w:rPr>
        <w:t xml:space="preserve">wprowadza </w:t>
      </w:r>
      <w:r w:rsidR="007768CA">
        <w:rPr>
          <w:b/>
          <w:iCs/>
          <w:sz w:val="24"/>
          <w:szCs w:val="24"/>
        </w:rPr>
        <w:t xml:space="preserve">do PFU </w:t>
      </w:r>
      <w:r w:rsidRPr="00324108">
        <w:rPr>
          <w:b/>
          <w:iCs/>
          <w:sz w:val="24"/>
          <w:szCs w:val="24"/>
        </w:rPr>
        <w:t>wymóg</w:t>
      </w:r>
      <w:r w:rsidRPr="00324108">
        <w:rPr>
          <w:iCs/>
          <w:sz w:val="24"/>
          <w:szCs w:val="24"/>
        </w:rPr>
        <w:t xml:space="preserve"> wykonania </w:t>
      </w:r>
      <w:r w:rsidRPr="00324108">
        <w:rPr>
          <w:b/>
          <w:iCs/>
          <w:sz w:val="24"/>
          <w:szCs w:val="24"/>
        </w:rPr>
        <w:t>wstępnej infrastruktury kanałowej</w:t>
      </w:r>
      <w:r w:rsidRPr="00324108">
        <w:rPr>
          <w:iCs/>
          <w:sz w:val="24"/>
          <w:szCs w:val="24"/>
        </w:rPr>
        <w:t xml:space="preserve"> (</w:t>
      </w:r>
      <w:proofErr w:type="spellStart"/>
      <w:r w:rsidRPr="00324108">
        <w:rPr>
          <w:iCs/>
          <w:sz w:val="24"/>
          <w:szCs w:val="24"/>
        </w:rPr>
        <w:t>peszel</w:t>
      </w:r>
      <w:proofErr w:type="spellEnd"/>
      <w:r w:rsidRPr="00324108">
        <w:rPr>
          <w:iCs/>
          <w:sz w:val="24"/>
          <w:szCs w:val="24"/>
        </w:rPr>
        <w:t xml:space="preserve">) umożliwiającej </w:t>
      </w:r>
      <w:r w:rsidRPr="00324108">
        <w:rPr>
          <w:b/>
          <w:iCs/>
          <w:sz w:val="24"/>
          <w:szCs w:val="24"/>
        </w:rPr>
        <w:t>w przyszłości*</w:t>
      </w:r>
      <w:r w:rsidRPr="00324108">
        <w:rPr>
          <w:iCs/>
          <w:sz w:val="24"/>
          <w:szCs w:val="24"/>
        </w:rPr>
        <w:t xml:space="preserve"> wykonanie 6 miejsc do ładowania samochodów elektrycznych (na miejscach dla niepełnosprawnych najbliższych budynkowi) wraz z 6 miejscami w rozdzielni elektrycznej umożliwiających </w:t>
      </w:r>
      <w:r w:rsidRPr="00324108">
        <w:rPr>
          <w:b/>
          <w:iCs/>
          <w:sz w:val="24"/>
          <w:szCs w:val="24"/>
        </w:rPr>
        <w:t>w przyszłości*</w:t>
      </w:r>
      <w:r w:rsidRPr="00324108">
        <w:rPr>
          <w:iCs/>
          <w:sz w:val="24"/>
          <w:szCs w:val="24"/>
        </w:rPr>
        <w:t xml:space="preserve"> przyłączenie </w:t>
      </w:r>
      <w:r w:rsidRPr="00324108">
        <w:rPr>
          <w:b/>
          <w:iCs/>
          <w:sz w:val="24"/>
          <w:szCs w:val="24"/>
        </w:rPr>
        <w:t xml:space="preserve">6 punktów ładowania samochodów elektrycznych z mocą 3,7 kW każdy. </w:t>
      </w:r>
    </w:p>
    <w:p w14:paraId="5F6ABAB2" w14:textId="27618B9E" w:rsidR="0047381E" w:rsidRDefault="0047381E" w:rsidP="00324108">
      <w:pPr>
        <w:spacing w:line="360" w:lineRule="auto"/>
        <w:jc w:val="both"/>
        <w:rPr>
          <w:iCs/>
          <w:sz w:val="18"/>
          <w:szCs w:val="18"/>
        </w:rPr>
      </w:pPr>
      <w:r w:rsidRPr="003C49E6">
        <w:rPr>
          <w:iCs/>
          <w:sz w:val="18"/>
          <w:szCs w:val="18"/>
        </w:rPr>
        <w:t>* W chwili obecnej nie przewiduje się wykonania tych punktów ani zabezpieczenie mocy. Obecne przepisy wymóg taki wprowadziły w gminach powyżej 100 tys. mieszkańców. Infrastruktura kanałowa ma być przygotowana na wypadek obniżenia progu wymagalności.</w:t>
      </w:r>
    </w:p>
    <w:p w14:paraId="6436063C" w14:textId="079A23D6" w:rsidR="006C16E3" w:rsidRDefault="006C16E3" w:rsidP="00324108">
      <w:pPr>
        <w:spacing w:line="360" w:lineRule="auto"/>
        <w:jc w:val="both"/>
        <w:rPr>
          <w:iCs/>
          <w:sz w:val="18"/>
          <w:szCs w:val="18"/>
        </w:rPr>
      </w:pPr>
    </w:p>
    <w:p w14:paraId="3F5D7BC5" w14:textId="03A3EF6C" w:rsidR="006C16E3" w:rsidRDefault="006C16E3" w:rsidP="00324108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W związku z powyższym, Do PFU – jego działu II punktu nr 9</w:t>
      </w:r>
      <w:r w:rsidR="00AA6BBA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zostaje dodany nowy zapis o następującej numeracji i treści:</w:t>
      </w:r>
    </w:p>
    <w:p w14:paraId="7966CE7D" w14:textId="0D3A29ED" w:rsidR="006C16E3" w:rsidRDefault="006C16E3" w:rsidP="00324108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„9.1.11 Wstępna </w:t>
      </w:r>
      <w:r w:rsidR="00A01246">
        <w:rPr>
          <w:iCs/>
          <w:sz w:val="24"/>
          <w:szCs w:val="24"/>
        </w:rPr>
        <w:t>infrastruktura kanałowa</w:t>
      </w:r>
    </w:p>
    <w:p w14:paraId="1076DB34" w14:textId="641D878D" w:rsidR="00A01246" w:rsidRPr="00324108" w:rsidRDefault="00A01246" w:rsidP="00A01246">
      <w:pPr>
        <w:spacing w:line="360" w:lineRule="auto"/>
        <w:jc w:val="both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>Należy wykonać wstępną infrastrukturę kanałową (</w:t>
      </w:r>
      <w:proofErr w:type="spellStart"/>
      <w:r>
        <w:rPr>
          <w:iCs/>
          <w:sz w:val="24"/>
          <w:szCs w:val="24"/>
        </w:rPr>
        <w:t>peszel</w:t>
      </w:r>
      <w:proofErr w:type="spellEnd"/>
      <w:r>
        <w:rPr>
          <w:iCs/>
          <w:sz w:val="24"/>
          <w:szCs w:val="24"/>
        </w:rPr>
        <w:t xml:space="preserve">) </w:t>
      </w:r>
      <w:r w:rsidRPr="00324108">
        <w:rPr>
          <w:iCs/>
          <w:sz w:val="24"/>
          <w:szCs w:val="24"/>
        </w:rPr>
        <w:t>umożliwiając</w:t>
      </w:r>
      <w:r>
        <w:rPr>
          <w:iCs/>
          <w:sz w:val="24"/>
          <w:szCs w:val="24"/>
        </w:rPr>
        <w:t>ą</w:t>
      </w:r>
      <w:r w:rsidRPr="00324108">
        <w:rPr>
          <w:iCs/>
          <w:sz w:val="24"/>
          <w:szCs w:val="24"/>
        </w:rPr>
        <w:t xml:space="preserve"> </w:t>
      </w:r>
      <w:r w:rsidRPr="00324108">
        <w:rPr>
          <w:b/>
          <w:iCs/>
          <w:sz w:val="24"/>
          <w:szCs w:val="24"/>
        </w:rPr>
        <w:t>w przyszłości*</w:t>
      </w:r>
      <w:r w:rsidRPr="00324108">
        <w:rPr>
          <w:iCs/>
          <w:sz w:val="24"/>
          <w:szCs w:val="24"/>
        </w:rPr>
        <w:t xml:space="preserve"> wykonanie 6 miejsc do ładowania samochodów elektrycznych (na miejscach dla niepełnosprawnych najbliższych budynkowi) wraz z 6 miejscami w rozdzielni elektrycznej umożliwiających </w:t>
      </w:r>
      <w:r w:rsidRPr="00324108">
        <w:rPr>
          <w:b/>
          <w:iCs/>
          <w:sz w:val="24"/>
          <w:szCs w:val="24"/>
        </w:rPr>
        <w:t>w przyszłości*</w:t>
      </w:r>
      <w:r w:rsidRPr="00324108">
        <w:rPr>
          <w:iCs/>
          <w:sz w:val="24"/>
          <w:szCs w:val="24"/>
        </w:rPr>
        <w:t xml:space="preserve"> przyłączenie </w:t>
      </w:r>
      <w:r w:rsidRPr="00324108">
        <w:rPr>
          <w:b/>
          <w:iCs/>
          <w:sz w:val="24"/>
          <w:szCs w:val="24"/>
        </w:rPr>
        <w:t xml:space="preserve">6 punktów ładowania samochodów elektrycznych z mocą 3,7 kW każdy. </w:t>
      </w:r>
    </w:p>
    <w:p w14:paraId="0F193720" w14:textId="277B9813" w:rsidR="00A01246" w:rsidRDefault="00A01246" w:rsidP="00A01246">
      <w:pPr>
        <w:spacing w:line="360" w:lineRule="auto"/>
        <w:jc w:val="both"/>
        <w:rPr>
          <w:iCs/>
          <w:sz w:val="18"/>
          <w:szCs w:val="18"/>
        </w:rPr>
      </w:pPr>
      <w:r w:rsidRPr="003C49E6">
        <w:rPr>
          <w:iCs/>
          <w:sz w:val="18"/>
          <w:szCs w:val="18"/>
        </w:rPr>
        <w:t>* W chwili obecnej nie przewiduje się wykonania tych punktów ani zabezpieczenie mocy. Obecne przepisy wymóg taki wprowadziły w gminach powyżej 100 tys. mieszkańców. Infrastruktura kanałowa ma być przygotowana na wypadek obniżenia progu wymagalności.</w:t>
      </w:r>
      <w:r w:rsidR="00AA6BBA" w:rsidRPr="00980516">
        <w:rPr>
          <w:iCs/>
          <w:sz w:val="24"/>
          <w:szCs w:val="24"/>
        </w:rPr>
        <w:t>”</w:t>
      </w:r>
    </w:p>
    <w:p w14:paraId="7E664EEC" w14:textId="35EEABC5" w:rsidR="004777A9" w:rsidRDefault="004777A9" w:rsidP="00324108">
      <w:pPr>
        <w:spacing w:line="360" w:lineRule="auto"/>
        <w:jc w:val="both"/>
        <w:rPr>
          <w:iCs/>
          <w:sz w:val="24"/>
          <w:szCs w:val="24"/>
        </w:rPr>
      </w:pPr>
    </w:p>
    <w:p w14:paraId="423F0371" w14:textId="762A5640" w:rsidR="00DB1A35" w:rsidRDefault="00DB1A35" w:rsidP="00324108">
      <w:pPr>
        <w:spacing w:line="360" w:lineRule="auto"/>
        <w:jc w:val="both"/>
        <w:rPr>
          <w:iCs/>
          <w:sz w:val="24"/>
          <w:szCs w:val="24"/>
        </w:rPr>
      </w:pPr>
      <w:r w:rsidRPr="00DB1A35">
        <w:rPr>
          <w:iCs/>
          <w:sz w:val="24"/>
          <w:szCs w:val="24"/>
        </w:rPr>
        <w:t>d)</w:t>
      </w:r>
      <w:r>
        <w:rPr>
          <w:iCs/>
          <w:sz w:val="24"/>
          <w:szCs w:val="24"/>
        </w:rPr>
        <w:t xml:space="preserve"> Zamawiający zmienia brzmienie punktu 7.2.3 PFU na następujące:</w:t>
      </w:r>
    </w:p>
    <w:p w14:paraId="0D12C298" w14:textId="77777777" w:rsidR="00DB1A35" w:rsidRPr="00DB1A35" w:rsidRDefault="00DB1A35" w:rsidP="00DB1A35">
      <w:pPr>
        <w:pStyle w:val="Nagwek3"/>
        <w:spacing w:line="360" w:lineRule="auto"/>
        <w:ind w:left="709" w:hanging="709"/>
        <w:jc w:val="both"/>
        <w:rPr>
          <w:rFonts w:ascii="Times New Roman" w:hAnsi="Times New Roman" w:cs="Times New Roman"/>
          <w:b/>
          <w:bCs/>
        </w:rPr>
      </w:pPr>
      <w:r w:rsidRPr="00DB1A35">
        <w:rPr>
          <w:rFonts w:ascii="Times New Roman" w:hAnsi="Times New Roman" w:cs="Times New Roman"/>
          <w:iCs/>
        </w:rPr>
        <w:lastRenderedPageBreak/>
        <w:t>„</w:t>
      </w:r>
      <w:r w:rsidRPr="004777A9">
        <w:rPr>
          <w:rFonts w:ascii="Times New Roman" w:hAnsi="Times New Roman" w:cs="Times New Roman"/>
          <w:b/>
          <w:bCs/>
          <w:color w:val="auto"/>
        </w:rPr>
        <w:t>7.2.3.</w:t>
      </w:r>
      <w:r w:rsidRPr="00DB1A35">
        <w:rPr>
          <w:rFonts w:ascii="Times New Roman" w:hAnsi="Times New Roman" w:cs="Times New Roman"/>
          <w:b/>
          <w:bCs/>
          <w:color w:val="000000"/>
        </w:rPr>
        <w:t>Monitoring CCTV</w:t>
      </w:r>
    </w:p>
    <w:p w14:paraId="23BFED0E" w14:textId="77777777" w:rsidR="00DB1A35" w:rsidRPr="00DB1A35" w:rsidRDefault="00DB1A35" w:rsidP="00DB1A35">
      <w:pPr>
        <w:pStyle w:val="western"/>
        <w:spacing w:after="198" w:line="360" w:lineRule="auto"/>
        <w:ind w:left="709"/>
        <w:jc w:val="both"/>
        <w:rPr>
          <w:rFonts w:ascii="Times New Roman" w:hAnsi="Times New Roman" w:cs="Times New Roman"/>
        </w:rPr>
      </w:pPr>
      <w:r w:rsidRPr="00DB1A35">
        <w:rPr>
          <w:rFonts w:ascii="Times New Roman" w:hAnsi="Times New Roman" w:cs="Times New Roman"/>
          <w:color w:val="000000"/>
        </w:rPr>
        <w:t>Budynek powinien zostać wyposażony w system monitoringu wizyjnego w technologii IP. Podstawowa funkcja monitoringu ma zapewniać podgląd bieżący oraz rejestrację nagrań z kamer. System należy zaprojektować pod względem bezpieczeństwa osób przebywających na terenie zewnętrznym bezpośrednio wokół budynku oraz przed wejściami.</w:t>
      </w:r>
    </w:p>
    <w:p w14:paraId="14F5FB08" w14:textId="77777777" w:rsidR="00DB1A35" w:rsidRPr="00DB1A35" w:rsidRDefault="00DB1A35" w:rsidP="00DB1A35">
      <w:pPr>
        <w:pStyle w:val="western"/>
        <w:spacing w:after="198" w:line="360" w:lineRule="auto"/>
        <w:ind w:left="709"/>
        <w:jc w:val="both"/>
        <w:rPr>
          <w:rFonts w:ascii="Times New Roman" w:hAnsi="Times New Roman" w:cs="Times New Roman"/>
        </w:rPr>
      </w:pPr>
      <w:r w:rsidRPr="00DB1A35">
        <w:rPr>
          <w:rFonts w:ascii="Times New Roman" w:hAnsi="Times New Roman" w:cs="Times New Roman"/>
          <w:b/>
          <w:bCs/>
          <w:i/>
          <w:iCs/>
        </w:rPr>
        <w:t>Kamery</w:t>
      </w:r>
    </w:p>
    <w:p w14:paraId="3BAC21EF" w14:textId="77777777" w:rsidR="00DB1A35" w:rsidRPr="00DB1A35" w:rsidRDefault="00DB1A35" w:rsidP="00DB1A35">
      <w:pPr>
        <w:pStyle w:val="western"/>
        <w:spacing w:after="198" w:line="360" w:lineRule="auto"/>
        <w:ind w:left="709"/>
        <w:jc w:val="both"/>
        <w:rPr>
          <w:rFonts w:ascii="Times New Roman" w:hAnsi="Times New Roman" w:cs="Times New Roman"/>
        </w:rPr>
      </w:pPr>
      <w:r w:rsidRPr="00DB1A35">
        <w:rPr>
          <w:rFonts w:ascii="Times New Roman" w:hAnsi="Times New Roman" w:cs="Times New Roman"/>
        </w:rPr>
        <w:t xml:space="preserve">System powinien zawierać kamery stałe z zasilaniem </w:t>
      </w:r>
      <w:proofErr w:type="spellStart"/>
      <w:r w:rsidRPr="00DB1A35">
        <w:rPr>
          <w:rFonts w:ascii="Times New Roman" w:hAnsi="Times New Roman" w:cs="Times New Roman"/>
        </w:rPr>
        <w:t>PoE</w:t>
      </w:r>
      <w:proofErr w:type="spellEnd"/>
      <w:r w:rsidRPr="00DB1A35">
        <w:rPr>
          <w:rFonts w:ascii="Times New Roman" w:hAnsi="Times New Roman" w:cs="Times New Roman"/>
        </w:rPr>
        <w:t xml:space="preserve">. Zaleca się wykorzystanie kamer o rozdzielczości minimalnej 4 </w:t>
      </w:r>
      <w:proofErr w:type="spellStart"/>
      <w:r w:rsidRPr="00DB1A35">
        <w:rPr>
          <w:rFonts w:ascii="Times New Roman" w:hAnsi="Times New Roman" w:cs="Times New Roman"/>
        </w:rPr>
        <w:t>Mpix</w:t>
      </w:r>
      <w:proofErr w:type="spellEnd"/>
      <w:r w:rsidRPr="00DB1A35">
        <w:rPr>
          <w:rFonts w:ascii="Times New Roman" w:hAnsi="Times New Roman" w:cs="Times New Roman"/>
        </w:rPr>
        <w:t xml:space="preserve"> z wyjściem audio (min. 12 Wewnętrznych, 12 zewnętrznych). System monitoringu CCTV należy zaprojektować jako sieć kamer podłączonych do serwera IP w topologii gwiazdy.</w:t>
      </w:r>
    </w:p>
    <w:p w14:paraId="559E9C9C" w14:textId="77777777" w:rsidR="00DB1A35" w:rsidRPr="00DB1A35" w:rsidRDefault="00DB1A35" w:rsidP="00DB1A35">
      <w:pPr>
        <w:pStyle w:val="western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DB1A35">
        <w:rPr>
          <w:rFonts w:ascii="Times New Roman" w:hAnsi="Times New Roman" w:cs="Times New Roman"/>
        </w:rPr>
        <w:t>Rozmieszczenie kamer rozplanować tak, aby swoim zasięgiem obejmowały bez „martwego pola”:</w:t>
      </w:r>
    </w:p>
    <w:p w14:paraId="40EAF978" w14:textId="77777777" w:rsidR="00DB1A35" w:rsidRPr="00DB1A35" w:rsidRDefault="00DB1A35" w:rsidP="00DB1A35">
      <w:pPr>
        <w:pStyle w:val="NormalnyWeb"/>
        <w:numPr>
          <w:ilvl w:val="0"/>
          <w:numId w:val="2"/>
        </w:numPr>
        <w:spacing w:after="0" w:afterAutospacing="0" w:line="360" w:lineRule="auto"/>
        <w:jc w:val="both"/>
      </w:pPr>
      <w:r w:rsidRPr="00DB1A35">
        <w:t>miejsca przeznaczone do wejścia,</w:t>
      </w:r>
    </w:p>
    <w:p w14:paraId="1171408C" w14:textId="77777777" w:rsidR="00DB1A35" w:rsidRPr="00DB1A35" w:rsidRDefault="00DB1A35" w:rsidP="00DB1A35">
      <w:pPr>
        <w:pStyle w:val="NormalnyWeb"/>
        <w:numPr>
          <w:ilvl w:val="0"/>
          <w:numId w:val="2"/>
        </w:numPr>
        <w:spacing w:after="0" w:afterAutospacing="0" w:line="360" w:lineRule="auto"/>
        <w:jc w:val="both"/>
      </w:pPr>
      <w:r w:rsidRPr="00DB1A35">
        <w:t>Ciągi komunikacyjne, drogi ewakuacyjne,</w:t>
      </w:r>
    </w:p>
    <w:p w14:paraId="40C5E711" w14:textId="77777777" w:rsidR="00DB1A35" w:rsidRPr="00DB1A35" w:rsidRDefault="00DB1A35" w:rsidP="00DB1A35">
      <w:pPr>
        <w:pStyle w:val="NormalnyWeb"/>
        <w:numPr>
          <w:ilvl w:val="0"/>
          <w:numId w:val="2"/>
        </w:numPr>
        <w:spacing w:after="0" w:afterAutospacing="0" w:line="360" w:lineRule="auto"/>
        <w:jc w:val="both"/>
      </w:pPr>
      <w:r w:rsidRPr="00DB1A35">
        <w:t>Parkingi,</w:t>
      </w:r>
    </w:p>
    <w:p w14:paraId="033E5776" w14:textId="77777777" w:rsidR="00DB1A35" w:rsidRPr="00DB1A35" w:rsidRDefault="00DB1A35" w:rsidP="00DB1A35">
      <w:pPr>
        <w:pStyle w:val="NormalnyWeb"/>
        <w:numPr>
          <w:ilvl w:val="0"/>
          <w:numId w:val="2"/>
        </w:numPr>
        <w:spacing w:after="0" w:afterAutospacing="0" w:line="360" w:lineRule="auto"/>
        <w:jc w:val="both"/>
      </w:pPr>
      <w:r w:rsidRPr="00DB1A35">
        <w:t>Teren zewnętrzny przyległy do budynku,</w:t>
      </w:r>
    </w:p>
    <w:p w14:paraId="09AE0D02" w14:textId="77777777" w:rsidR="00DB1A35" w:rsidRPr="00DB1A35" w:rsidRDefault="00DB1A35" w:rsidP="00DB1A35">
      <w:pPr>
        <w:pStyle w:val="western"/>
        <w:spacing w:after="198" w:line="360" w:lineRule="auto"/>
        <w:ind w:left="709"/>
        <w:jc w:val="both"/>
        <w:rPr>
          <w:rFonts w:ascii="Times New Roman" w:hAnsi="Times New Roman" w:cs="Times New Roman"/>
        </w:rPr>
      </w:pPr>
      <w:r w:rsidRPr="00DB1A35">
        <w:rPr>
          <w:rFonts w:ascii="Times New Roman" w:hAnsi="Times New Roman" w:cs="Times New Roman"/>
        </w:rPr>
        <w:t>Wszystkie ww. miejsca powinny znajdować się w polu widzenia przynajmniej dwóch kamer rejestrujących obraz.</w:t>
      </w:r>
    </w:p>
    <w:p w14:paraId="7535AF9C" w14:textId="77777777" w:rsidR="00DB1A35" w:rsidRPr="00DB1A35" w:rsidRDefault="00DB1A35" w:rsidP="00DB1A35">
      <w:pPr>
        <w:pStyle w:val="western"/>
        <w:spacing w:after="198" w:line="360" w:lineRule="auto"/>
        <w:ind w:left="709"/>
        <w:jc w:val="both"/>
        <w:rPr>
          <w:rFonts w:ascii="Times New Roman" w:hAnsi="Times New Roman" w:cs="Times New Roman"/>
        </w:rPr>
      </w:pPr>
      <w:r w:rsidRPr="00DB1A35">
        <w:rPr>
          <w:rFonts w:ascii="Times New Roman" w:hAnsi="Times New Roman" w:cs="Times New Roman"/>
        </w:rPr>
        <w:t>Minimalne wymagania techniczne dla kamer stałych:</w:t>
      </w:r>
    </w:p>
    <w:p w14:paraId="279EF91D" w14:textId="77777777" w:rsidR="00DB1A35" w:rsidRPr="00DB1A35" w:rsidRDefault="00DB1A35" w:rsidP="00DB1A35">
      <w:pPr>
        <w:pStyle w:val="western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DB1A35">
        <w:rPr>
          <w:rFonts w:ascii="Times New Roman" w:hAnsi="Times New Roman" w:cs="Times New Roman"/>
        </w:rPr>
        <w:t>Wewnętrzne:</w:t>
      </w:r>
    </w:p>
    <w:p w14:paraId="18C7850F" w14:textId="77777777" w:rsidR="00DB1A35" w:rsidRPr="00DB1A35" w:rsidRDefault="00DB1A35" w:rsidP="00DB1A35">
      <w:pPr>
        <w:pStyle w:val="NormalnyWeb"/>
        <w:numPr>
          <w:ilvl w:val="0"/>
          <w:numId w:val="3"/>
        </w:numPr>
        <w:spacing w:after="0" w:afterAutospacing="0" w:line="360" w:lineRule="auto"/>
        <w:jc w:val="both"/>
      </w:pPr>
      <w:r w:rsidRPr="00DB1A35">
        <w:t xml:space="preserve">Typ kamery: </w:t>
      </w:r>
      <w:proofErr w:type="spellStart"/>
      <w:r w:rsidRPr="00DB1A35">
        <w:t>Kopułkowa</w:t>
      </w:r>
      <w:proofErr w:type="spellEnd"/>
    </w:p>
    <w:p w14:paraId="39485AC7" w14:textId="77777777" w:rsidR="00DB1A35" w:rsidRPr="00DB1A35" w:rsidRDefault="00DB1A35" w:rsidP="00DB1A35">
      <w:pPr>
        <w:pStyle w:val="NormalnyWeb"/>
        <w:numPr>
          <w:ilvl w:val="0"/>
          <w:numId w:val="3"/>
        </w:numPr>
        <w:spacing w:after="0" w:afterAutospacing="0" w:line="360" w:lineRule="auto"/>
        <w:jc w:val="both"/>
      </w:pPr>
      <w:r w:rsidRPr="00DB1A35">
        <w:t xml:space="preserve">Przetwornik obrazu: 4 </w:t>
      </w:r>
      <w:proofErr w:type="spellStart"/>
      <w:r w:rsidRPr="00DB1A35">
        <w:t>Mpix</w:t>
      </w:r>
      <w:proofErr w:type="spellEnd"/>
      <w:r w:rsidRPr="00DB1A35">
        <w:t xml:space="preserve">, </w:t>
      </w:r>
      <w:proofErr w:type="spellStart"/>
      <w:r w:rsidRPr="00DB1A35">
        <w:t>Starlight</w:t>
      </w:r>
      <w:proofErr w:type="spellEnd"/>
      <w:r w:rsidRPr="00DB1A35">
        <w:t xml:space="preserve">, Smart </w:t>
      </w:r>
    </w:p>
    <w:p w14:paraId="27CF6554" w14:textId="77777777" w:rsidR="00DB1A35" w:rsidRPr="00DB1A35" w:rsidRDefault="00DB1A35" w:rsidP="00DB1A35">
      <w:pPr>
        <w:pStyle w:val="NormalnyWeb"/>
        <w:numPr>
          <w:ilvl w:val="0"/>
          <w:numId w:val="3"/>
        </w:numPr>
        <w:spacing w:after="0" w:afterAutospacing="0" w:line="360" w:lineRule="auto"/>
        <w:jc w:val="both"/>
      </w:pPr>
      <w:r w:rsidRPr="00DB1A35">
        <w:t xml:space="preserve">Typ obiektywu: ze stałą ogniskową, </w:t>
      </w:r>
      <w:proofErr w:type="spellStart"/>
      <w:r w:rsidRPr="00DB1A35">
        <w:t>wewn</w:t>
      </w:r>
      <w:proofErr w:type="spellEnd"/>
      <w:r w:rsidRPr="00DB1A35">
        <w:t>. f=2,8mm</w:t>
      </w:r>
    </w:p>
    <w:p w14:paraId="5A6F039B" w14:textId="77777777" w:rsidR="00DB1A35" w:rsidRPr="00DB1A35" w:rsidRDefault="00DB1A35" w:rsidP="00DB1A35">
      <w:pPr>
        <w:pStyle w:val="NormalnyWeb"/>
        <w:numPr>
          <w:ilvl w:val="0"/>
          <w:numId w:val="3"/>
        </w:numPr>
        <w:spacing w:after="0" w:afterAutospacing="0" w:line="360" w:lineRule="auto"/>
        <w:jc w:val="both"/>
      </w:pPr>
      <w:r w:rsidRPr="00DB1A35">
        <w:t>Rozdzielczość strumienia wideo: 2560x1440</w:t>
      </w:r>
    </w:p>
    <w:p w14:paraId="6FEA4512" w14:textId="77777777" w:rsidR="00DB1A35" w:rsidRPr="00DB1A35" w:rsidRDefault="00DB1A35" w:rsidP="00DB1A35">
      <w:pPr>
        <w:pStyle w:val="NormalnyWeb"/>
        <w:numPr>
          <w:ilvl w:val="0"/>
          <w:numId w:val="3"/>
        </w:numPr>
        <w:spacing w:after="0" w:afterAutospacing="0" w:line="360" w:lineRule="auto"/>
        <w:jc w:val="both"/>
      </w:pPr>
      <w:r w:rsidRPr="00DB1A35">
        <w:t xml:space="preserve">Prędkość przetwarzania: 25/30 </w:t>
      </w:r>
      <w:proofErr w:type="spellStart"/>
      <w:r w:rsidRPr="00DB1A35">
        <w:t>kl</w:t>
      </w:r>
      <w:proofErr w:type="spellEnd"/>
      <w:r w:rsidRPr="00DB1A35">
        <w:t>/s</w:t>
      </w:r>
    </w:p>
    <w:p w14:paraId="0968B5BC" w14:textId="77777777" w:rsidR="00DB1A35" w:rsidRPr="00DB1A35" w:rsidRDefault="00DB1A35" w:rsidP="00DB1A35">
      <w:pPr>
        <w:pStyle w:val="NormalnyWeb"/>
        <w:numPr>
          <w:ilvl w:val="0"/>
          <w:numId w:val="3"/>
        </w:numPr>
        <w:spacing w:after="0" w:afterAutospacing="0" w:line="360" w:lineRule="auto"/>
        <w:jc w:val="both"/>
      </w:pPr>
      <w:r w:rsidRPr="00DB1A35">
        <w:t>Kompresja wideo: H.265/H.264</w:t>
      </w:r>
    </w:p>
    <w:p w14:paraId="111099E2" w14:textId="77777777" w:rsidR="00DB1A35" w:rsidRPr="00DB1A35" w:rsidRDefault="00DB1A35" w:rsidP="00DB1A35">
      <w:pPr>
        <w:pStyle w:val="NormalnyWeb"/>
        <w:numPr>
          <w:ilvl w:val="0"/>
          <w:numId w:val="3"/>
        </w:numPr>
        <w:spacing w:after="0" w:afterAutospacing="0" w:line="360" w:lineRule="auto"/>
        <w:jc w:val="both"/>
      </w:pPr>
      <w:r w:rsidRPr="00DB1A35">
        <w:lastRenderedPageBreak/>
        <w:t>Detekcja ruchu: tak</w:t>
      </w:r>
    </w:p>
    <w:p w14:paraId="44EC2980" w14:textId="77777777" w:rsidR="00DB1A35" w:rsidRPr="00DB1A35" w:rsidRDefault="00DB1A35" w:rsidP="00DB1A35">
      <w:pPr>
        <w:pStyle w:val="NormalnyWeb"/>
        <w:numPr>
          <w:ilvl w:val="0"/>
          <w:numId w:val="3"/>
        </w:numPr>
        <w:spacing w:after="0" w:afterAutospacing="0" w:line="360" w:lineRule="auto"/>
        <w:jc w:val="both"/>
      </w:pPr>
      <w:r w:rsidRPr="00DB1A35">
        <w:t>Liczba LED: 30</w:t>
      </w:r>
    </w:p>
    <w:p w14:paraId="3300E865" w14:textId="77777777" w:rsidR="00DB1A35" w:rsidRPr="00DB1A35" w:rsidRDefault="00DB1A35" w:rsidP="00DB1A35">
      <w:pPr>
        <w:pStyle w:val="NormalnyWeb"/>
        <w:numPr>
          <w:ilvl w:val="0"/>
          <w:numId w:val="3"/>
        </w:numPr>
        <w:spacing w:after="0" w:afterAutospacing="0" w:line="360" w:lineRule="auto"/>
        <w:jc w:val="both"/>
      </w:pPr>
      <w:r w:rsidRPr="00DB1A35">
        <w:t xml:space="preserve">Zasięg LED: </w:t>
      </w:r>
      <w:smartTag w:uri="urn:schemas-microsoft-com:office:smarttags" w:element="metricconverter">
        <w:smartTagPr>
          <w:attr w:name="ProductID" w:val="30ﾠm"/>
        </w:smartTagPr>
        <w:r w:rsidRPr="00DB1A35">
          <w:t>30 m</w:t>
        </w:r>
      </w:smartTag>
    </w:p>
    <w:p w14:paraId="44E03CD0" w14:textId="77777777" w:rsidR="00DB1A35" w:rsidRPr="00DB1A35" w:rsidRDefault="00DB1A35" w:rsidP="00DB1A35">
      <w:pPr>
        <w:pStyle w:val="NormalnyWeb"/>
        <w:numPr>
          <w:ilvl w:val="0"/>
          <w:numId w:val="3"/>
        </w:numPr>
        <w:spacing w:after="0" w:afterAutospacing="0" w:line="360" w:lineRule="auto"/>
        <w:jc w:val="both"/>
      </w:pPr>
      <w:r w:rsidRPr="00DB1A35">
        <w:t>Interfejs sieciowy: 1xEthernet- złącze RJ45, 10/100Mbit/s </w:t>
      </w:r>
    </w:p>
    <w:p w14:paraId="6989D465" w14:textId="77777777" w:rsidR="00DB1A35" w:rsidRPr="00DB1A35" w:rsidRDefault="00DB1A35" w:rsidP="00DB1A35">
      <w:pPr>
        <w:pStyle w:val="NormalnyWeb"/>
        <w:numPr>
          <w:ilvl w:val="0"/>
          <w:numId w:val="3"/>
        </w:numPr>
        <w:spacing w:after="0" w:afterAutospacing="0" w:line="360" w:lineRule="auto"/>
        <w:jc w:val="both"/>
      </w:pPr>
      <w:r w:rsidRPr="00DB1A35">
        <w:t>Klasa szczelności: IP67</w:t>
      </w:r>
    </w:p>
    <w:p w14:paraId="67A628EA" w14:textId="77777777" w:rsidR="00DB1A35" w:rsidRPr="00DB1A35" w:rsidRDefault="00DB1A35" w:rsidP="00DB1A35">
      <w:pPr>
        <w:pStyle w:val="NormalnyWeb"/>
        <w:numPr>
          <w:ilvl w:val="0"/>
          <w:numId w:val="3"/>
        </w:numPr>
        <w:spacing w:after="0" w:afterAutospacing="0" w:line="360" w:lineRule="auto"/>
        <w:jc w:val="both"/>
      </w:pPr>
      <w:r w:rsidRPr="00DB1A35">
        <w:t xml:space="preserve">Zasilanie: </w:t>
      </w:r>
      <w:proofErr w:type="spellStart"/>
      <w:r w:rsidRPr="00DB1A35">
        <w:t>PoE</w:t>
      </w:r>
      <w:proofErr w:type="spellEnd"/>
      <w:r w:rsidRPr="00DB1A35">
        <w:t>, 12V</w:t>
      </w:r>
    </w:p>
    <w:p w14:paraId="6C7C8D5E" w14:textId="77777777" w:rsidR="00DB1A35" w:rsidRPr="00DB1A35" w:rsidRDefault="00DB1A35" w:rsidP="00DB1A35">
      <w:pPr>
        <w:pStyle w:val="NormalnyWeb"/>
        <w:numPr>
          <w:ilvl w:val="0"/>
          <w:numId w:val="3"/>
        </w:numPr>
        <w:spacing w:after="0" w:afterAutospacing="0" w:line="360" w:lineRule="auto"/>
        <w:jc w:val="both"/>
      </w:pPr>
      <w:r w:rsidRPr="00DB1A35">
        <w:t>Pobór mocy: 2W (LED wł. 6W)</w:t>
      </w:r>
    </w:p>
    <w:p w14:paraId="014852BA" w14:textId="77777777" w:rsidR="00DB1A35" w:rsidRPr="00DB1A35" w:rsidRDefault="00DB1A35" w:rsidP="00DB1A35">
      <w:pPr>
        <w:pStyle w:val="NormalnyWeb"/>
        <w:numPr>
          <w:ilvl w:val="0"/>
          <w:numId w:val="3"/>
        </w:numPr>
        <w:spacing w:after="0" w:afterAutospacing="0" w:line="360" w:lineRule="auto"/>
        <w:jc w:val="both"/>
      </w:pPr>
      <w:r w:rsidRPr="00DB1A35">
        <w:t xml:space="preserve">Temp. Pracy: </w:t>
      </w:r>
      <w:smartTag w:uri="urn:schemas-microsoft-com:office:smarttags" w:element="metricconverter">
        <w:smartTagPr>
          <w:attr w:name="ProductID" w:val="-35ﾰC"/>
        </w:smartTagPr>
        <w:r w:rsidRPr="00DB1A35">
          <w:t>-35°C</w:t>
        </w:r>
      </w:smartTag>
      <w:r w:rsidRPr="00DB1A35">
        <w:t xml:space="preserve"> do </w:t>
      </w:r>
      <w:smartTag w:uri="urn:schemas-microsoft-com:office:smarttags" w:element="metricconverter">
        <w:smartTagPr>
          <w:attr w:name="ProductID" w:val="60 ﾰC"/>
        </w:smartTagPr>
        <w:r w:rsidRPr="00DB1A35">
          <w:t>60 °C</w:t>
        </w:r>
      </w:smartTag>
    </w:p>
    <w:p w14:paraId="4E9A5B8C" w14:textId="77777777" w:rsidR="00DB1A35" w:rsidRPr="00DB1A35" w:rsidRDefault="00DB1A35" w:rsidP="00DB1A35">
      <w:pPr>
        <w:pStyle w:val="NormalnyWeb"/>
        <w:numPr>
          <w:ilvl w:val="0"/>
          <w:numId w:val="3"/>
        </w:numPr>
        <w:spacing w:after="0" w:afterAutospacing="0" w:line="360" w:lineRule="auto"/>
        <w:jc w:val="both"/>
      </w:pPr>
      <w:proofErr w:type="spellStart"/>
      <w:r w:rsidRPr="00DB1A35">
        <w:t>Wandaloodporność</w:t>
      </w:r>
      <w:proofErr w:type="spellEnd"/>
      <w:r w:rsidRPr="00DB1A35">
        <w:t>: IK-10</w:t>
      </w:r>
    </w:p>
    <w:p w14:paraId="12B6E99F" w14:textId="77777777" w:rsidR="00DB1A35" w:rsidRPr="00DB1A35" w:rsidRDefault="00DB1A35" w:rsidP="00DB1A35">
      <w:pPr>
        <w:pStyle w:val="western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DB1A35">
        <w:rPr>
          <w:rFonts w:ascii="Times New Roman" w:hAnsi="Times New Roman" w:cs="Times New Roman"/>
        </w:rPr>
        <w:t>Zewnętrzne:</w:t>
      </w:r>
    </w:p>
    <w:p w14:paraId="0E2D3CF3" w14:textId="77777777" w:rsidR="00DB1A35" w:rsidRPr="00DB1A35" w:rsidRDefault="00DB1A35" w:rsidP="00DB1A35">
      <w:pPr>
        <w:pStyle w:val="NormalnyWeb"/>
        <w:numPr>
          <w:ilvl w:val="0"/>
          <w:numId w:val="5"/>
        </w:numPr>
        <w:spacing w:after="0" w:afterAutospacing="0" w:line="360" w:lineRule="auto"/>
        <w:jc w:val="both"/>
      </w:pPr>
      <w:r w:rsidRPr="00DB1A35">
        <w:t xml:space="preserve">Typ kamery: </w:t>
      </w:r>
      <w:proofErr w:type="spellStart"/>
      <w:r w:rsidRPr="00DB1A35">
        <w:t>Kopułkowa</w:t>
      </w:r>
      <w:proofErr w:type="spellEnd"/>
    </w:p>
    <w:p w14:paraId="7887F4FD" w14:textId="77777777" w:rsidR="00DB1A35" w:rsidRPr="00DB1A35" w:rsidRDefault="00DB1A35" w:rsidP="00DB1A35">
      <w:pPr>
        <w:pStyle w:val="NormalnyWeb"/>
        <w:numPr>
          <w:ilvl w:val="0"/>
          <w:numId w:val="5"/>
        </w:numPr>
        <w:spacing w:after="0" w:afterAutospacing="0" w:line="360" w:lineRule="auto"/>
        <w:jc w:val="both"/>
      </w:pPr>
      <w:r w:rsidRPr="00DB1A35">
        <w:t xml:space="preserve">Przetwornik obrazu: 4 </w:t>
      </w:r>
      <w:proofErr w:type="spellStart"/>
      <w:r w:rsidRPr="00DB1A35">
        <w:t>Mpix</w:t>
      </w:r>
      <w:proofErr w:type="spellEnd"/>
      <w:r w:rsidRPr="00DB1A35">
        <w:t xml:space="preserve">, </w:t>
      </w:r>
      <w:proofErr w:type="spellStart"/>
      <w:r w:rsidRPr="00DB1A35">
        <w:t>Starlight</w:t>
      </w:r>
      <w:proofErr w:type="spellEnd"/>
      <w:r w:rsidRPr="00DB1A35">
        <w:t xml:space="preserve">, Smart </w:t>
      </w:r>
    </w:p>
    <w:p w14:paraId="12CE8F64" w14:textId="77777777" w:rsidR="00DB1A35" w:rsidRPr="00DB1A35" w:rsidRDefault="00DB1A35" w:rsidP="00DB1A35">
      <w:pPr>
        <w:pStyle w:val="NormalnyWeb"/>
        <w:numPr>
          <w:ilvl w:val="0"/>
          <w:numId w:val="5"/>
        </w:numPr>
        <w:spacing w:after="0" w:afterAutospacing="0" w:line="360" w:lineRule="auto"/>
        <w:jc w:val="both"/>
      </w:pPr>
      <w:r w:rsidRPr="00DB1A35">
        <w:t>Typ obiektywu: ze stałą ogniskową, F=3.6mm</w:t>
      </w:r>
    </w:p>
    <w:p w14:paraId="195F9E03" w14:textId="77777777" w:rsidR="00DB1A35" w:rsidRPr="00DB1A35" w:rsidRDefault="00DB1A35" w:rsidP="00DB1A35">
      <w:pPr>
        <w:pStyle w:val="NormalnyWeb"/>
        <w:numPr>
          <w:ilvl w:val="0"/>
          <w:numId w:val="5"/>
        </w:numPr>
        <w:spacing w:after="0" w:afterAutospacing="0" w:line="360" w:lineRule="auto"/>
        <w:jc w:val="both"/>
      </w:pPr>
      <w:r w:rsidRPr="00DB1A35">
        <w:t>Rozdzielczość strumienia wideo: 2560x1440</w:t>
      </w:r>
    </w:p>
    <w:p w14:paraId="043D92CA" w14:textId="77777777" w:rsidR="00DB1A35" w:rsidRPr="00DB1A35" w:rsidRDefault="00DB1A35" w:rsidP="00DB1A35">
      <w:pPr>
        <w:pStyle w:val="NormalnyWeb"/>
        <w:numPr>
          <w:ilvl w:val="0"/>
          <w:numId w:val="5"/>
        </w:numPr>
        <w:spacing w:after="0" w:afterAutospacing="0" w:line="360" w:lineRule="auto"/>
        <w:jc w:val="both"/>
      </w:pPr>
      <w:r w:rsidRPr="00DB1A35">
        <w:t xml:space="preserve">Prędkość przetwarzania: 25/30 </w:t>
      </w:r>
      <w:proofErr w:type="spellStart"/>
      <w:r w:rsidRPr="00DB1A35">
        <w:t>kl</w:t>
      </w:r>
      <w:proofErr w:type="spellEnd"/>
      <w:r w:rsidRPr="00DB1A35">
        <w:t>/s</w:t>
      </w:r>
    </w:p>
    <w:p w14:paraId="4934FD9D" w14:textId="77777777" w:rsidR="00DB1A35" w:rsidRPr="00DB1A35" w:rsidRDefault="00DB1A35" w:rsidP="00DB1A35">
      <w:pPr>
        <w:pStyle w:val="NormalnyWeb"/>
        <w:numPr>
          <w:ilvl w:val="0"/>
          <w:numId w:val="5"/>
        </w:numPr>
        <w:spacing w:after="0" w:afterAutospacing="0" w:line="360" w:lineRule="auto"/>
        <w:jc w:val="both"/>
      </w:pPr>
      <w:r w:rsidRPr="00DB1A35">
        <w:t>Kompresja wideo: H.265/H.264</w:t>
      </w:r>
    </w:p>
    <w:p w14:paraId="10F24CA6" w14:textId="77777777" w:rsidR="00DB1A35" w:rsidRPr="00DB1A35" w:rsidRDefault="00DB1A35" w:rsidP="00DB1A35">
      <w:pPr>
        <w:pStyle w:val="NormalnyWeb"/>
        <w:numPr>
          <w:ilvl w:val="0"/>
          <w:numId w:val="5"/>
        </w:numPr>
        <w:spacing w:after="0" w:afterAutospacing="0" w:line="360" w:lineRule="auto"/>
        <w:jc w:val="both"/>
      </w:pPr>
      <w:r w:rsidRPr="00DB1A35">
        <w:t>Detekcja ruchu: tak</w:t>
      </w:r>
    </w:p>
    <w:p w14:paraId="3A734343" w14:textId="77777777" w:rsidR="00DB1A35" w:rsidRPr="00DB1A35" w:rsidRDefault="00DB1A35" w:rsidP="00DB1A35">
      <w:pPr>
        <w:pStyle w:val="NormalnyWeb"/>
        <w:numPr>
          <w:ilvl w:val="0"/>
          <w:numId w:val="5"/>
        </w:numPr>
        <w:spacing w:after="0" w:afterAutospacing="0" w:line="360" w:lineRule="auto"/>
        <w:jc w:val="both"/>
      </w:pPr>
      <w:r w:rsidRPr="00DB1A35">
        <w:t>Liczba LED: 30</w:t>
      </w:r>
    </w:p>
    <w:p w14:paraId="72E83BB3" w14:textId="77777777" w:rsidR="00DB1A35" w:rsidRPr="00DB1A35" w:rsidRDefault="00DB1A35" w:rsidP="00DB1A35">
      <w:pPr>
        <w:pStyle w:val="NormalnyWeb"/>
        <w:numPr>
          <w:ilvl w:val="0"/>
          <w:numId w:val="5"/>
        </w:numPr>
        <w:spacing w:after="0" w:afterAutospacing="0" w:line="360" w:lineRule="auto"/>
        <w:jc w:val="both"/>
      </w:pPr>
      <w:r w:rsidRPr="00DB1A35">
        <w:t xml:space="preserve">Zasięg LED: </w:t>
      </w:r>
      <w:smartTag w:uri="urn:schemas-microsoft-com:office:smarttags" w:element="metricconverter">
        <w:smartTagPr>
          <w:attr w:name="ProductID" w:val="30ﾠm"/>
        </w:smartTagPr>
        <w:r w:rsidRPr="00DB1A35">
          <w:t>30 m</w:t>
        </w:r>
      </w:smartTag>
    </w:p>
    <w:p w14:paraId="5247447A" w14:textId="77777777" w:rsidR="00DB1A35" w:rsidRPr="00DB1A35" w:rsidRDefault="00DB1A35" w:rsidP="00DB1A35">
      <w:pPr>
        <w:pStyle w:val="NormalnyWeb"/>
        <w:numPr>
          <w:ilvl w:val="0"/>
          <w:numId w:val="5"/>
        </w:numPr>
        <w:spacing w:after="0" w:afterAutospacing="0" w:line="360" w:lineRule="auto"/>
        <w:jc w:val="both"/>
      </w:pPr>
      <w:r w:rsidRPr="00DB1A35">
        <w:t>Interfejs sieciowy: 1xEthernet- złącze RJ45, 10/100Mbit/s </w:t>
      </w:r>
    </w:p>
    <w:p w14:paraId="131ADF4E" w14:textId="77777777" w:rsidR="00DB1A35" w:rsidRPr="00DB1A35" w:rsidRDefault="00DB1A35" w:rsidP="00DB1A35">
      <w:pPr>
        <w:pStyle w:val="NormalnyWeb"/>
        <w:numPr>
          <w:ilvl w:val="0"/>
          <w:numId w:val="5"/>
        </w:numPr>
        <w:spacing w:after="0" w:afterAutospacing="0" w:line="360" w:lineRule="auto"/>
        <w:jc w:val="both"/>
      </w:pPr>
      <w:r w:rsidRPr="00DB1A35">
        <w:t>Klasa szczelności: IP67</w:t>
      </w:r>
    </w:p>
    <w:p w14:paraId="08F564CB" w14:textId="77777777" w:rsidR="00DB1A35" w:rsidRPr="00DB1A35" w:rsidRDefault="00DB1A35" w:rsidP="00DB1A35">
      <w:pPr>
        <w:pStyle w:val="NormalnyWeb"/>
        <w:numPr>
          <w:ilvl w:val="0"/>
          <w:numId w:val="5"/>
        </w:numPr>
        <w:spacing w:after="0" w:afterAutospacing="0" w:line="360" w:lineRule="auto"/>
        <w:jc w:val="both"/>
      </w:pPr>
      <w:r w:rsidRPr="00DB1A35">
        <w:t xml:space="preserve">Zasilanie: </w:t>
      </w:r>
      <w:proofErr w:type="spellStart"/>
      <w:r w:rsidRPr="00DB1A35">
        <w:t>PoE</w:t>
      </w:r>
      <w:proofErr w:type="spellEnd"/>
      <w:r w:rsidRPr="00DB1A35">
        <w:t>, 12V</w:t>
      </w:r>
    </w:p>
    <w:p w14:paraId="49286EBA" w14:textId="77777777" w:rsidR="00DB1A35" w:rsidRPr="00DB1A35" w:rsidRDefault="00DB1A35" w:rsidP="00DB1A35">
      <w:pPr>
        <w:pStyle w:val="NormalnyWeb"/>
        <w:numPr>
          <w:ilvl w:val="0"/>
          <w:numId w:val="5"/>
        </w:numPr>
        <w:spacing w:after="0" w:afterAutospacing="0" w:line="360" w:lineRule="auto"/>
        <w:jc w:val="both"/>
      </w:pPr>
      <w:r w:rsidRPr="00DB1A35">
        <w:t>Pobór mocy: 2W (LED wł. 6W)</w:t>
      </w:r>
    </w:p>
    <w:p w14:paraId="2F2CAB24" w14:textId="77777777" w:rsidR="00DB1A35" w:rsidRPr="00DB1A35" w:rsidRDefault="00DB1A35" w:rsidP="00DB1A35">
      <w:pPr>
        <w:pStyle w:val="NormalnyWeb"/>
        <w:numPr>
          <w:ilvl w:val="0"/>
          <w:numId w:val="5"/>
        </w:numPr>
        <w:spacing w:after="0" w:afterAutospacing="0" w:line="360" w:lineRule="auto"/>
        <w:jc w:val="both"/>
      </w:pPr>
      <w:r w:rsidRPr="00DB1A35">
        <w:t xml:space="preserve">Temp. Pracy: </w:t>
      </w:r>
      <w:smartTag w:uri="urn:schemas-microsoft-com:office:smarttags" w:element="metricconverter">
        <w:smartTagPr>
          <w:attr w:name="ProductID" w:val="-35ﾰC"/>
        </w:smartTagPr>
        <w:r w:rsidRPr="00DB1A35">
          <w:t>-35°C</w:t>
        </w:r>
      </w:smartTag>
      <w:r w:rsidRPr="00DB1A35">
        <w:t xml:space="preserve"> do </w:t>
      </w:r>
      <w:smartTag w:uri="urn:schemas-microsoft-com:office:smarttags" w:element="metricconverter">
        <w:smartTagPr>
          <w:attr w:name="ProductID" w:val="60 ﾰC"/>
        </w:smartTagPr>
        <w:r w:rsidRPr="00DB1A35">
          <w:t>60 °C</w:t>
        </w:r>
      </w:smartTag>
    </w:p>
    <w:p w14:paraId="5FAE4830" w14:textId="77777777" w:rsidR="00DB1A35" w:rsidRPr="00DB1A35" w:rsidRDefault="00DB1A35" w:rsidP="00DB1A35">
      <w:pPr>
        <w:pStyle w:val="NormalnyWeb"/>
        <w:numPr>
          <w:ilvl w:val="0"/>
          <w:numId w:val="5"/>
        </w:numPr>
        <w:spacing w:after="0" w:afterAutospacing="0" w:line="360" w:lineRule="auto"/>
        <w:jc w:val="both"/>
      </w:pPr>
      <w:proofErr w:type="spellStart"/>
      <w:r w:rsidRPr="00DB1A35">
        <w:t>Wandaloodporność</w:t>
      </w:r>
      <w:proofErr w:type="spellEnd"/>
      <w:r w:rsidRPr="00DB1A35">
        <w:t>: IK-10</w:t>
      </w:r>
    </w:p>
    <w:p w14:paraId="3C14378C" w14:textId="77777777" w:rsidR="00DB1A35" w:rsidRPr="00DB1A35" w:rsidRDefault="00DB1A35" w:rsidP="00DB1A35">
      <w:pPr>
        <w:pStyle w:val="western"/>
        <w:spacing w:after="198" w:line="360" w:lineRule="auto"/>
        <w:ind w:left="709"/>
        <w:jc w:val="both"/>
        <w:rPr>
          <w:rFonts w:ascii="Times New Roman" w:hAnsi="Times New Roman" w:cs="Times New Roman"/>
        </w:rPr>
      </w:pPr>
      <w:r w:rsidRPr="00DB1A35">
        <w:rPr>
          <w:rFonts w:ascii="Times New Roman" w:hAnsi="Times New Roman" w:cs="Times New Roman"/>
          <w:b/>
          <w:bCs/>
          <w:i/>
          <w:iCs/>
        </w:rPr>
        <w:br/>
        <w:t>Serwer do rejestracji obrazu i dźwięku</w:t>
      </w:r>
    </w:p>
    <w:p w14:paraId="6EA3D517" w14:textId="77777777" w:rsidR="00DB1A35" w:rsidRPr="00DB1A35" w:rsidRDefault="00DB1A35" w:rsidP="00DB1A35">
      <w:pPr>
        <w:pStyle w:val="western"/>
        <w:spacing w:after="198" w:line="360" w:lineRule="auto"/>
        <w:ind w:left="709"/>
        <w:jc w:val="both"/>
        <w:rPr>
          <w:rFonts w:ascii="Times New Roman" w:hAnsi="Times New Roman" w:cs="Times New Roman"/>
        </w:rPr>
      </w:pPr>
      <w:r w:rsidRPr="00DB1A35">
        <w:rPr>
          <w:rFonts w:ascii="Times New Roman" w:hAnsi="Times New Roman" w:cs="Times New Roman"/>
        </w:rPr>
        <w:lastRenderedPageBreak/>
        <w:t>Minimalne wymagania techniczne dla rejestratora:</w:t>
      </w:r>
    </w:p>
    <w:p w14:paraId="1E32CE64" w14:textId="77777777" w:rsidR="00DB1A35" w:rsidRPr="00DB1A35" w:rsidRDefault="00DB1A35" w:rsidP="00DB1A35">
      <w:pPr>
        <w:pStyle w:val="western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1A35">
        <w:rPr>
          <w:rFonts w:ascii="Times New Roman" w:hAnsi="Times New Roman" w:cs="Times New Roman"/>
        </w:rPr>
        <w:t>Kanały wideo i audio 32</w:t>
      </w:r>
    </w:p>
    <w:p w14:paraId="1E248FB2" w14:textId="77777777" w:rsidR="00DB1A35" w:rsidRPr="00DB1A35" w:rsidRDefault="00DB1A35" w:rsidP="00DB1A35">
      <w:pPr>
        <w:pStyle w:val="western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1A35">
        <w:rPr>
          <w:rFonts w:ascii="Times New Roman" w:hAnsi="Times New Roman" w:cs="Times New Roman"/>
        </w:rPr>
        <w:t>Nagrywanie: do 25kl/s w rozdzielczości 2560x1440 dla pojedynczego kanału</w:t>
      </w:r>
    </w:p>
    <w:p w14:paraId="7BA9706F" w14:textId="77777777" w:rsidR="00DB1A35" w:rsidRPr="00DB1A35" w:rsidRDefault="00DB1A35" w:rsidP="00DB1A35">
      <w:pPr>
        <w:pStyle w:val="western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1A35">
        <w:rPr>
          <w:rFonts w:ascii="Times New Roman" w:hAnsi="Times New Roman" w:cs="Times New Roman"/>
        </w:rPr>
        <w:t>Obsługiwane macierzy: nie</w:t>
      </w:r>
    </w:p>
    <w:p w14:paraId="2E4B4B2F" w14:textId="77777777" w:rsidR="00DB1A35" w:rsidRPr="00DB1A35" w:rsidRDefault="00DB1A35" w:rsidP="00DB1A35">
      <w:pPr>
        <w:pStyle w:val="western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1A35">
        <w:rPr>
          <w:rFonts w:ascii="Times New Roman" w:hAnsi="Times New Roman" w:cs="Times New Roman"/>
        </w:rPr>
        <w:t>Maksymalne pasmo dla strumienia video 320 </w:t>
      </w:r>
      <w:proofErr w:type="spellStart"/>
      <w:r w:rsidRPr="00DB1A35">
        <w:rPr>
          <w:rFonts w:ascii="Times New Roman" w:hAnsi="Times New Roman" w:cs="Times New Roman"/>
        </w:rPr>
        <w:t>Mb</w:t>
      </w:r>
      <w:proofErr w:type="spellEnd"/>
      <w:r w:rsidRPr="00DB1A35">
        <w:rPr>
          <w:rFonts w:ascii="Times New Roman" w:hAnsi="Times New Roman" w:cs="Times New Roman"/>
        </w:rPr>
        <w:t>/s</w:t>
      </w:r>
    </w:p>
    <w:p w14:paraId="19902377" w14:textId="77777777" w:rsidR="00DB1A35" w:rsidRPr="00DB1A35" w:rsidRDefault="00DB1A35" w:rsidP="00DB1A35">
      <w:pPr>
        <w:pStyle w:val="western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1A35">
        <w:rPr>
          <w:rFonts w:ascii="Times New Roman" w:hAnsi="Times New Roman" w:cs="Times New Roman"/>
        </w:rPr>
        <w:t xml:space="preserve">Opcjonalny montaż dysku: 4x S-ATA </w:t>
      </w:r>
      <w:smartTag w:uri="urn:schemas-microsoft-com:office:smarttags" w:element="metricconverter">
        <w:smartTagPr>
          <w:attr w:name="ProductID" w:val="3,5”"/>
        </w:smartTagPr>
        <w:r w:rsidRPr="00DB1A35">
          <w:rPr>
            <w:rFonts w:ascii="Times New Roman" w:hAnsi="Times New Roman" w:cs="Times New Roman"/>
          </w:rPr>
          <w:t>3,5”</w:t>
        </w:r>
      </w:smartTag>
    </w:p>
    <w:p w14:paraId="49AD5A75" w14:textId="77777777" w:rsidR="00DB1A35" w:rsidRPr="00DB1A35" w:rsidRDefault="00DB1A35" w:rsidP="00DB1A35">
      <w:pPr>
        <w:pStyle w:val="western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1A35">
        <w:rPr>
          <w:rFonts w:ascii="Times New Roman" w:hAnsi="Times New Roman" w:cs="Times New Roman"/>
        </w:rPr>
        <w:t>Oprogramowanie: elastyczne serwer-klient</w:t>
      </w:r>
    </w:p>
    <w:p w14:paraId="1A740642" w14:textId="77777777" w:rsidR="00DB1A35" w:rsidRPr="00DB1A35" w:rsidRDefault="00DB1A35" w:rsidP="00DB1A35">
      <w:pPr>
        <w:pStyle w:val="western"/>
        <w:numPr>
          <w:ilvl w:val="0"/>
          <w:numId w:val="4"/>
        </w:numPr>
        <w:spacing w:after="198" w:line="360" w:lineRule="auto"/>
        <w:jc w:val="both"/>
        <w:rPr>
          <w:rFonts w:ascii="Times New Roman" w:hAnsi="Times New Roman" w:cs="Times New Roman"/>
        </w:rPr>
      </w:pPr>
      <w:r w:rsidRPr="00DB1A35">
        <w:rPr>
          <w:rFonts w:ascii="Times New Roman" w:hAnsi="Times New Roman" w:cs="Times New Roman"/>
        </w:rPr>
        <w:t>Możliwość redundancji zasilacza: nie</w:t>
      </w:r>
    </w:p>
    <w:p w14:paraId="7020DDF4" w14:textId="77777777" w:rsidR="00DB1A35" w:rsidRPr="00DB1A35" w:rsidRDefault="00DB1A35" w:rsidP="00DB1A35">
      <w:pPr>
        <w:pStyle w:val="western"/>
        <w:spacing w:after="198" w:line="360" w:lineRule="auto"/>
        <w:jc w:val="both"/>
        <w:rPr>
          <w:rFonts w:ascii="Times New Roman" w:hAnsi="Times New Roman" w:cs="Times New Roman"/>
        </w:rPr>
      </w:pPr>
      <w:r w:rsidRPr="00DB1A35">
        <w:rPr>
          <w:rFonts w:ascii="Times New Roman" w:hAnsi="Times New Roman" w:cs="Times New Roman"/>
        </w:rPr>
        <w:t>Rejestrator wyposażyć w dyski twarde umożliwiające zapis i przechowywanie materiału wideo i audio przez 30 dni przy 25kl/s w rozdzielczości 2560x1440. Oprogramowanie musi zapewniać brak dodatkowych opłat licencyjnych. Rejestrator musi posiadać możliwość integracji z systemem wizualizacji. System ma umożliwiać rozbudowę o 20%</w:t>
      </w:r>
    </w:p>
    <w:p w14:paraId="37EFBA86" w14:textId="77777777" w:rsidR="00DB1A35" w:rsidRPr="00DB1A35" w:rsidRDefault="00DB1A35" w:rsidP="00DB1A35">
      <w:pPr>
        <w:pStyle w:val="western"/>
        <w:spacing w:after="198" w:line="360" w:lineRule="auto"/>
        <w:jc w:val="both"/>
        <w:rPr>
          <w:rFonts w:ascii="Times New Roman" w:hAnsi="Times New Roman" w:cs="Times New Roman"/>
        </w:rPr>
      </w:pPr>
      <w:r w:rsidRPr="00DB1A35">
        <w:rPr>
          <w:rFonts w:ascii="Times New Roman" w:hAnsi="Times New Roman" w:cs="Times New Roman"/>
        </w:rPr>
        <w:t xml:space="preserve">System monitoringu CCTV należy zaprojektować w wydzielonej szafie teletechnicznej w pomieszczeniu CENTRALI INFORMATYCZNEJ. Szafę teletechniczną należy wyposażyć w urządzenia do obsługi systemu takie jak: </w:t>
      </w:r>
      <w:proofErr w:type="spellStart"/>
      <w:r w:rsidRPr="00DB1A35">
        <w:rPr>
          <w:rFonts w:ascii="Times New Roman" w:hAnsi="Times New Roman" w:cs="Times New Roman"/>
        </w:rPr>
        <w:t>patchpanele</w:t>
      </w:r>
      <w:proofErr w:type="spellEnd"/>
      <w:r w:rsidRPr="00DB1A35">
        <w:rPr>
          <w:rFonts w:ascii="Times New Roman" w:hAnsi="Times New Roman" w:cs="Times New Roman"/>
        </w:rPr>
        <w:t xml:space="preserve">, </w:t>
      </w:r>
      <w:proofErr w:type="spellStart"/>
      <w:r w:rsidRPr="00DB1A35">
        <w:rPr>
          <w:rFonts w:ascii="Times New Roman" w:hAnsi="Times New Roman" w:cs="Times New Roman"/>
        </w:rPr>
        <w:t>switche</w:t>
      </w:r>
      <w:proofErr w:type="spellEnd"/>
      <w:r w:rsidRPr="00DB1A35">
        <w:rPr>
          <w:rFonts w:ascii="Times New Roman" w:hAnsi="Times New Roman" w:cs="Times New Roman"/>
        </w:rPr>
        <w:t xml:space="preserve"> </w:t>
      </w:r>
      <w:proofErr w:type="spellStart"/>
      <w:r w:rsidRPr="00DB1A35">
        <w:rPr>
          <w:rFonts w:ascii="Times New Roman" w:hAnsi="Times New Roman" w:cs="Times New Roman"/>
        </w:rPr>
        <w:t>PoE</w:t>
      </w:r>
      <w:proofErr w:type="spellEnd"/>
      <w:r w:rsidRPr="00DB1A35">
        <w:rPr>
          <w:rFonts w:ascii="Times New Roman" w:hAnsi="Times New Roman" w:cs="Times New Roman"/>
        </w:rPr>
        <w:t>, Serwer CCTV, monitor minimum 24”, UPS oraz dodatkowe wyposażenie szafy</w:t>
      </w:r>
    </w:p>
    <w:p w14:paraId="02D37B47" w14:textId="77777777" w:rsidR="00DB1A35" w:rsidRPr="00DB1A35" w:rsidRDefault="00DB1A35" w:rsidP="00DB1A35">
      <w:pPr>
        <w:spacing w:line="360" w:lineRule="auto"/>
        <w:ind w:left="709"/>
        <w:jc w:val="both"/>
        <w:rPr>
          <w:b/>
          <w:i/>
          <w:sz w:val="24"/>
          <w:szCs w:val="24"/>
        </w:rPr>
      </w:pPr>
      <w:r w:rsidRPr="00DB1A35">
        <w:rPr>
          <w:b/>
          <w:i/>
          <w:sz w:val="24"/>
          <w:szCs w:val="24"/>
        </w:rPr>
        <w:t>Stacja podglądu</w:t>
      </w:r>
    </w:p>
    <w:p w14:paraId="513BDE38" w14:textId="062D090B" w:rsidR="00DB1A35" w:rsidRPr="00DB1A35" w:rsidRDefault="00DB1A35" w:rsidP="00DB1A35">
      <w:pPr>
        <w:spacing w:line="360" w:lineRule="auto"/>
        <w:jc w:val="both"/>
        <w:rPr>
          <w:iCs/>
          <w:sz w:val="24"/>
          <w:szCs w:val="24"/>
        </w:rPr>
      </w:pPr>
      <w:r w:rsidRPr="00DB1A35">
        <w:rPr>
          <w:sz w:val="24"/>
          <w:szCs w:val="24"/>
        </w:rPr>
        <w:t xml:space="preserve">Należy przewidzieć min. 1 stacje obsługi systemu CCTV, która zostanie wyposażone </w:t>
      </w:r>
      <w:r w:rsidRPr="00DB1A35">
        <w:rPr>
          <w:sz w:val="24"/>
          <w:szCs w:val="24"/>
        </w:rPr>
        <w:br/>
        <w:t xml:space="preserve">w stacje podglądową składającą się z 1 monitora LED minimum </w:t>
      </w:r>
      <w:smartTag w:uri="urn:schemas-microsoft-com:office:smarttags" w:element="metricconverter">
        <w:smartTagPr>
          <w:attr w:name="ProductID" w:val="32”"/>
        </w:smartTagPr>
        <w:r w:rsidRPr="00DB1A35">
          <w:rPr>
            <w:sz w:val="24"/>
            <w:szCs w:val="24"/>
          </w:rPr>
          <w:t>32”</w:t>
        </w:r>
      </w:smartTag>
      <w:r w:rsidRPr="00DB1A35">
        <w:rPr>
          <w:sz w:val="24"/>
          <w:szCs w:val="24"/>
        </w:rPr>
        <w:t>. Stacje umieścić w pomieszczeniu dyrektora.”.</w:t>
      </w:r>
    </w:p>
    <w:p w14:paraId="287CFC35" w14:textId="77777777" w:rsidR="007768CA" w:rsidRDefault="007768CA">
      <w:pPr>
        <w:spacing w:before="120" w:after="120" w:line="360" w:lineRule="auto"/>
        <w:jc w:val="both"/>
        <w:rPr>
          <w:sz w:val="24"/>
          <w:szCs w:val="24"/>
        </w:rPr>
      </w:pPr>
    </w:p>
    <w:p w14:paraId="52CE6C77" w14:textId="3E1E38FC" w:rsidR="00324108" w:rsidRPr="00324108" w:rsidRDefault="00AC3366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e) w punkcie 7.2.9 PFU, w części poświęconej Monitoringowi instalacji elektrycznych, w punkcie 1)</w:t>
      </w:r>
      <w:r w:rsidR="00AA6BBA">
        <w:rPr>
          <w:sz w:val="24"/>
          <w:szCs w:val="24"/>
        </w:rPr>
        <w:t>,</w:t>
      </w:r>
      <w:r>
        <w:rPr>
          <w:sz w:val="24"/>
          <w:szCs w:val="24"/>
        </w:rPr>
        <w:t xml:space="preserve"> Zamawiaj</w:t>
      </w:r>
      <w:r w:rsidR="006C16E3">
        <w:rPr>
          <w:sz w:val="24"/>
          <w:szCs w:val="24"/>
        </w:rPr>
        <w:t>ący zamienia słowo „hali” na „obiektu”.</w:t>
      </w:r>
    </w:p>
    <w:p w14:paraId="1A1A35C0" w14:textId="77777777" w:rsidR="00AA6BBA" w:rsidRDefault="00AA6BBA">
      <w:pPr>
        <w:spacing w:before="120" w:after="120" w:line="360" w:lineRule="auto"/>
        <w:jc w:val="both"/>
        <w:rPr>
          <w:sz w:val="24"/>
          <w:szCs w:val="24"/>
        </w:rPr>
      </w:pPr>
    </w:p>
    <w:p w14:paraId="19841AA2" w14:textId="48B31ADC" w:rsidR="0047381E" w:rsidRPr="00324108" w:rsidRDefault="0047381E">
      <w:pPr>
        <w:spacing w:before="120" w:after="120" w:line="360" w:lineRule="auto"/>
        <w:jc w:val="both"/>
        <w:rPr>
          <w:sz w:val="24"/>
          <w:szCs w:val="24"/>
        </w:rPr>
      </w:pPr>
      <w:r w:rsidRPr="00324108">
        <w:rPr>
          <w:sz w:val="24"/>
          <w:szCs w:val="24"/>
        </w:rPr>
        <w:t>3.</w:t>
      </w:r>
      <w:r w:rsidRPr="00324108">
        <w:rPr>
          <w:b/>
          <w:bCs/>
          <w:sz w:val="24"/>
          <w:szCs w:val="24"/>
        </w:rPr>
        <w:t xml:space="preserve"> Zmiany w zakresie terminów</w:t>
      </w:r>
      <w:r w:rsidR="006C16E3">
        <w:rPr>
          <w:sz w:val="24"/>
          <w:szCs w:val="24"/>
        </w:rPr>
        <w:t>.</w:t>
      </w:r>
    </w:p>
    <w:p w14:paraId="7C6CB798" w14:textId="0F53093E" w:rsidR="0047381E" w:rsidRPr="00324108" w:rsidRDefault="0047381E">
      <w:pPr>
        <w:spacing w:before="120" w:after="120" w:line="360" w:lineRule="auto"/>
        <w:jc w:val="both"/>
        <w:rPr>
          <w:sz w:val="24"/>
          <w:szCs w:val="24"/>
        </w:rPr>
      </w:pPr>
      <w:r w:rsidRPr="00324108">
        <w:rPr>
          <w:sz w:val="24"/>
          <w:szCs w:val="24"/>
        </w:rPr>
        <w:t xml:space="preserve">Ze względu na wprowadzone zmiany zarówno w zapisach umowy, jak i PFU, a także udzielone </w:t>
      </w:r>
      <w:r w:rsidR="003C49E6">
        <w:rPr>
          <w:sz w:val="24"/>
          <w:szCs w:val="24"/>
        </w:rPr>
        <w:t xml:space="preserve">Wykonawcom </w:t>
      </w:r>
      <w:r w:rsidRPr="00324108">
        <w:rPr>
          <w:sz w:val="24"/>
          <w:szCs w:val="24"/>
        </w:rPr>
        <w:t>wyjaśnienia do dokumentacji postępowania</w:t>
      </w:r>
      <w:r w:rsidR="004777A9">
        <w:rPr>
          <w:sz w:val="24"/>
          <w:szCs w:val="24"/>
        </w:rPr>
        <w:t>,</w:t>
      </w:r>
      <w:r w:rsidR="00895FAC" w:rsidRPr="00324108">
        <w:rPr>
          <w:sz w:val="24"/>
          <w:szCs w:val="24"/>
        </w:rPr>
        <w:t xml:space="preserve"> mające wpływ na przygotowanie </w:t>
      </w:r>
      <w:r w:rsidR="00895FAC" w:rsidRPr="00324108">
        <w:rPr>
          <w:sz w:val="24"/>
          <w:szCs w:val="24"/>
        </w:rPr>
        <w:lastRenderedPageBreak/>
        <w:t>oferty</w:t>
      </w:r>
      <w:r w:rsidRPr="00324108">
        <w:rPr>
          <w:sz w:val="24"/>
          <w:szCs w:val="24"/>
        </w:rPr>
        <w:t xml:space="preserve">, Zamawiający zdecydował się na </w:t>
      </w:r>
      <w:r w:rsidRPr="003C49E6">
        <w:rPr>
          <w:b/>
          <w:bCs/>
          <w:sz w:val="24"/>
          <w:szCs w:val="24"/>
        </w:rPr>
        <w:t>przedłużenie terminu składania ofert</w:t>
      </w:r>
      <w:r w:rsidRPr="00324108">
        <w:rPr>
          <w:sz w:val="24"/>
          <w:szCs w:val="24"/>
        </w:rPr>
        <w:t xml:space="preserve"> z 28 lutego 2022 r. </w:t>
      </w:r>
      <w:r w:rsidRPr="00324108">
        <w:rPr>
          <w:b/>
          <w:bCs/>
          <w:sz w:val="24"/>
          <w:szCs w:val="24"/>
        </w:rPr>
        <w:t>na 7 marca 2022 r. na godz. 10:00. Jest to także termin na składanie wadium. Natomiast termin związania z ofertą ulega wydłużeniu do 5 kwietnia 2022 r.</w:t>
      </w:r>
    </w:p>
    <w:p w14:paraId="060D45EA" w14:textId="6D8DC23A" w:rsidR="0047381E" w:rsidRDefault="0047381E">
      <w:pPr>
        <w:spacing w:before="120" w:after="120" w:line="360" w:lineRule="auto"/>
        <w:jc w:val="both"/>
        <w:rPr>
          <w:sz w:val="24"/>
          <w:szCs w:val="24"/>
        </w:rPr>
      </w:pPr>
      <w:r w:rsidRPr="00324108">
        <w:rPr>
          <w:sz w:val="24"/>
          <w:szCs w:val="24"/>
        </w:rPr>
        <w:t xml:space="preserve">Zamawiający dokonał z tego powodu stosownych zmian w </w:t>
      </w:r>
      <w:r w:rsidR="003C49E6">
        <w:rPr>
          <w:sz w:val="24"/>
          <w:szCs w:val="24"/>
        </w:rPr>
        <w:t xml:space="preserve">SWZ, </w:t>
      </w:r>
      <w:r w:rsidRPr="00324108">
        <w:rPr>
          <w:sz w:val="24"/>
          <w:szCs w:val="24"/>
        </w:rPr>
        <w:t>ogłoszeniu</w:t>
      </w:r>
      <w:r w:rsidR="00895FAC" w:rsidRPr="00324108">
        <w:rPr>
          <w:sz w:val="24"/>
          <w:szCs w:val="24"/>
        </w:rPr>
        <w:t xml:space="preserve"> o zamówieniu</w:t>
      </w:r>
      <w:r w:rsidRPr="00324108">
        <w:rPr>
          <w:sz w:val="24"/>
          <w:szCs w:val="24"/>
        </w:rPr>
        <w:t xml:space="preserve"> </w:t>
      </w:r>
      <w:r w:rsidR="004777A9">
        <w:rPr>
          <w:sz w:val="24"/>
          <w:szCs w:val="24"/>
        </w:rPr>
        <w:br/>
      </w:r>
      <w:r w:rsidRPr="00324108">
        <w:rPr>
          <w:sz w:val="24"/>
          <w:szCs w:val="24"/>
        </w:rPr>
        <w:t xml:space="preserve">i </w:t>
      </w:r>
      <w:r w:rsidR="004777A9">
        <w:rPr>
          <w:sz w:val="24"/>
          <w:szCs w:val="24"/>
        </w:rPr>
        <w:t xml:space="preserve">na </w:t>
      </w:r>
      <w:r w:rsidRPr="00324108">
        <w:rPr>
          <w:sz w:val="24"/>
          <w:szCs w:val="24"/>
        </w:rPr>
        <w:t>stronie postępowania na Platformie zakupowej.</w:t>
      </w:r>
    </w:p>
    <w:p w14:paraId="08885E6E" w14:textId="729B50A3" w:rsidR="00AA6BBA" w:rsidRDefault="00AA6BBA">
      <w:pPr>
        <w:spacing w:before="120" w:after="120" w:line="360" w:lineRule="auto"/>
        <w:jc w:val="both"/>
        <w:rPr>
          <w:sz w:val="24"/>
          <w:szCs w:val="24"/>
        </w:rPr>
      </w:pPr>
    </w:p>
    <w:p w14:paraId="4B7183A3" w14:textId="310EC094" w:rsidR="00AA6BBA" w:rsidRPr="00324108" w:rsidRDefault="00AA6BBA" w:rsidP="00AA6BBA">
      <w:pPr>
        <w:spacing w:before="120" w:after="12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/-/ Marcin Woliński</w:t>
      </w:r>
      <w:r>
        <w:rPr>
          <w:sz w:val="24"/>
          <w:szCs w:val="24"/>
        </w:rPr>
        <w:br/>
        <w:t>Dyrektor Wydziału Rozwoju Powiatu</w:t>
      </w:r>
    </w:p>
    <w:p w14:paraId="50388E1D" w14:textId="77777777" w:rsidR="00895FAC" w:rsidRPr="0047381E" w:rsidRDefault="00895FAC">
      <w:pPr>
        <w:spacing w:before="120" w:after="120" w:line="360" w:lineRule="auto"/>
        <w:jc w:val="both"/>
        <w:rPr>
          <w:sz w:val="22"/>
          <w:szCs w:val="22"/>
        </w:rPr>
      </w:pPr>
    </w:p>
    <w:p w14:paraId="4C6B73DE" w14:textId="092810EA" w:rsidR="005C0930" w:rsidRPr="00A40A84" w:rsidRDefault="005C0930" w:rsidP="00B26D41">
      <w:pPr>
        <w:pStyle w:val="Tekstpodstawowy"/>
        <w:ind w:right="-2" w:firstLine="423"/>
        <w:jc w:val="right"/>
        <w:rPr>
          <w:sz w:val="22"/>
          <w:szCs w:val="22"/>
        </w:rPr>
      </w:pPr>
    </w:p>
    <w:p w14:paraId="5148DFF1" w14:textId="77777777" w:rsidR="005C0930" w:rsidRPr="00E02559" w:rsidRDefault="005C0930" w:rsidP="00E02559">
      <w:pPr>
        <w:pStyle w:val="Tekstpodstawowy"/>
        <w:jc w:val="right"/>
        <w:rPr>
          <w:szCs w:val="24"/>
        </w:rPr>
      </w:pPr>
    </w:p>
    <w:sectPr w:rsidR="005C0930" w:rsidRPr="00E02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0D9E7" w14:textId="77777777" w:rsidR="004A58F8" w:rsidRDefault="004A58F8">
      <w:r>
        <w:separator/>
      </w:r>
    </w:p>
  </w:endnote>
  <w:endnote w:type="continuationSeparator" w:id="0">
    <w:p w14:paraId="1A3AA24B" w14:textId="77777777" w:rsidR="004A58F8" w:rsidRDefault="004A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0477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55E386D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44E4" w14:textId="4A679A08" w:rsidR="00EB3650" w:rsidRDefault="006D4AE5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14:paraId="0EA0B24D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5D03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50D2823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C99DDB" w14:textId="77777777" w:rsidR="00EF1037" w:rsidRDefault="00EF1037">
    <w:pPr>
      <w:pStyle w:val="Stopka"/>
      <w:tabs>
        <w:tab w:val="clear" w:pos="4536"/>
        <w:tab w:val="left" w:pos="6237"/>
      </w:tabs>
    </w:pPr>
  </w:p>
  <w:p w14:paraId="75B9BDE9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BA354" w14:textId="77777777" w:rsidR="004A58F8" w:rsidRDefault="004A58F8">
      <w:r>
        <w:separator/>
      </w:r>
    </w:p>
  </w:footnote>
  <w:footnote w:type="continuationSeparator" w:id="0">
    <w:p w14:paraId="09221382" w14:textId="77777777" w:rsidR="004A58F8" w:rsidRDefault="004A5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DA0C" w14:textId="77777777" w:rsidR="009C11A4" w:rsidRDefault="009C11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DD98" w14:textId="77777777" w:rsidR="009C11A4" w:rsidRDefault="009C11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FA16D" w14:textId="77777777" w:rsidR="009C11A4" w:rsidRDefault="009C11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D3490"/>
    <w:multiLevelType w:val="hybridMultilevel"/>
    <w:tmpl w:val="5492C034"/>
    <w:lvl w:ilvl="0" w:tplc="9572CB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FB53552"/>
    <w:multiLevelType w:val="multilevel"/>
    <w:tmpl w:val="7946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DC4240"/>
    <w:multiLevelType w:val="multilevel"/>
    <w:tmpl w:val="C9147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736D9A"/>
    <w:multiLevelType w:val="multilevel"/>
    <w:tmpl w:val="FC2E2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A76EFB"/>
    <w:multiLevelType w:val="multilevel"/>
    <w:tmpl w:val="CBBC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51"/>
    <w:rsid w:val="00057D02"/>
    <w:rsid w:val="000613E0"/>
    <w:rsid w:val="00122900"/>
    <w:rsid w:val="001A571A"/>
    <w:rsid w:val="002036AB"/>
    <w:rsid w:val="00217677"/>
    <w:rsid w:val="002B1C74"/>
    <w:rsid w:val="00324108"/>
    <w:rsid w:val="00384EFD"/>
    <w:rsid w:val="003C49E6"/>
    <w:rsid w:val="004222DA"/>
    <w:rsid w:val="00453E59"/>
    <w:rsid w:val="00460DC4"/>
    <w:rsid w:val="0047381E"/>
    <w:rsid w:val="004777A9"/>
    <w:rsid w:val="004A58F8"/>
    <w:rsid w:val="005079A4"/>
    <w:rsid w:val="0055546F"/>
    <w:rsid w:val="005C0930"/>
    <w:rsid w:val="006C16E3"/>
    <w:rsid w:val="006D4AE5"/>
    <w:rsid w:val="007768CA"/>
    <w:rsid w:val="00812436"/>
    <w:rsid w:val="00854803"/>
    <w:rsid w:val="0087224A"/>
    <w:rsid w:val="00881C07"/>
    <w:rsid w:val="00895FAC"/>
    <w:rsid w:val="009149C3"/>
    <w:rsid w:val="00947480"/>
    <w:rsid w:val="00952B51"/>
    <w:rsid w:val="00953AA1"/>
    <w:rsid w:val="0095641D"/>
    <w:rsid w:val="00980516"/>
    <w:rsid w:val="009B6710"/>
    <w:rsid w:val="009C11A4"/>
    <w:rsid w:val="009D169F"/>
    <w:rsid w:val="00A01246"/>
    <w:rsid w:val="00AA6BBA"/>
    <w:rsid w:val="00AC3366"/>
    <w:rsid w:val="00B26D41"/>
    <w:rsid w:val="00B361A9"/>
    <w:rsid w:val="00C152AE"/>
    <w:rsid w:val="00C41452"/>
    <w:rsid w:val="00C77EC2"/>
    <w:rsid w:val="00CF079E"/>
    <w:rsid w:val="00D1574A"/>
    <w:rsid w:val="00D248D2"/>
    <w:rsid w:val="00DB1A35"/>
    <w:rsid w:val="00E02559"/>
    <w:rsid w:val="00E34836"/>
    <w:rsid w:val="00E74582"/>
    <w:rsid w:val="00EB3650"/>
    <w:rsid w:val="00EF1037"/>
    <w:rsid w:val="00F004A8"/>
    <w:rsid w:val="00F16162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7A67963"/>
  <w15:chartTrackingRefBased/>
  <w15:docId w15:val="{AEDA07B6-B2A9-4EDD-918E-8B49E708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1246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B1A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paragraph" w:customStyle="1" w:styleId="Akapitzlist1">
    <w:name w:val="Akapit z listą1"/>
    <w:basedOn w:val="Normalny"/>
    <w:rsid w:val="009B6710"/>
    <w:pPr>
      <w:spacing w:after="200" w:line="276" w:lineRule="auto"/>
      <w:ind w:left="720"/>
      <w:contextualSpacing/>
      <w:jc w:val="both"/>
    </w:pPr>
    <w:rPr>
      <w:rFonts w:ascii="Calibri" w:hAnsi="Calibri"/>
      <w:sz w:val="24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DB1A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rsid w:val="00DB1A3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ny"/>
    <w:rsid w:val="00DB1A35"/>
    <w:pPr>
      <w:spacing w:before="100" w:beforeAutospacing="1" w:after="142" w:line="276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83</TotalTime>
  <Pages>6</Pages>
  <Words>1107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cp:lastModifiedBy>Przemysław Krawętkowski</cp:lastModifiedBy>
  <cp:revision>14</cp:revision>
  <cp:lastPrinted>2001-02-10T18:08:00Z</cp:lastPrinted>
  <dcterms:created xsi:type="dcterms:W3CDTF">2022-02-23T17:22:00Z</dcterms:created>
  <dcterms:modified xsi:type="dcterms:W3CDTF">2022-02-24T12:15:00Z</dcterms:modified>
</cp:coreProperties>
</file>