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40D3" w:rsidRPr="00BC7DA8" w:rsidRDefault="008040D3" w:rsidP="00BC7DA8">
      <w:pPr>
        <w:rPr>
          <w:vanish/>
        </w:rPr>
      </w:pPr>
      <w:bookmarkStart w:id="0" w:name="_Toc50283435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8"/>
        <w:gridCol w:w="4145"/>
        <w:gridCol w:w="2515"/>
      </w:tblGrid>
      <w:tr w:rsidR="008040D3" w:rsidTr="00934881">
        <w:tc>
          <w:tcPr>
            <w:tcW w:w="9468" w:type="dxa"/>
            <w:gridSpan w:val="3"/>
          </w:tcPr>
          <w:p w:rsidR="008040D3" w:rsidRPr="00664ED5" w:rsidRDefault="008040D3" w:rsidP="00934881">
            <w:pPr>
              <w:spacing w:line="240" w:lineRule="auto"/>
              <w:jc w:val="center"/>
              <w:rPr>
                <w:rFonts w:cs="Calibri"/>
                <w:b/>
                <w:lang w:eastAsia="pl-PL"/>
              </w:rPr>
            </w:pPr>
          </w:p>
          <w:p w:rsidR="008040D3" w:rsidRPr="00664ED5" w:rsidRDefault="008040D3" w:rsidP="00934881">
            <w:pPr>
              <w:spacing w:line="240" w:lineRule="auto"/>
              <w:jc w:val="center"/>
              <w:rPr>
                <w:rFonts w:cs="Calibri"/>
                <w:b/>
                <w:lang w:eastAsia="pl-PL"/>
              </w:rPr>
            </w:pPr>
            <w:r w:rsidRPr="00EB1721">
              <w:rPr>
                <w:rFonts w:cs="Calibri"/>
                <w:noProof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i1025" type="#_x0000_t75" style="width:273pt;height:66pt;visibility:visible">
                  <v:imagedata r:id="rId7" o:title=""/>
                </v:shape>
              </w:pict>
            </w:r>
            <w:r w:rsidRPr="00664ED5">
              <w:rPr>
                <w:rFonts w:cs="Calibri"/>
                <w:b/>
                <w:lang w:eastAsia="pl-PL"/>
              </w:rPr>
              <w:br/>
            </w:r>
          </w:p>
        </w:tc>
      </w:tr>
      <w:tr w:rsidR="008040D3" w:rsidTr="00934881">
        <w:tc>
          <w:tcPr>
            <w:tcW w:w="2808" w:type="dxa"/>
          </w:tcPr>
          <w:p w:rsidR="008040D3" w:rsidRPr="00664ED5" w:rsidRDefault="008040D3" w:rsidP="00934881">
            <w:pPr>
              <w:spacing w:line="195" w:lineRule="atLeast"/>
              <w:ind w:right="1"/>
              <w:rPr>
                <w:rFonts w:cs="Calibri"/>
                <w:lang w:eastAsia="pl-PL"/>
              </w:rPr>
            </w:pPr>
            <w:r w:rsidRPr="00664ED5">
              <w:rPr>
                <w:rFonts w:cs="Calibri"/>
                <w:lang w:eastAsia="pl-PL"/>
              </w:rPr>
              <w:t>NAZWA I ADRES INWESTORA</w:t>
            </w:r>
          </w:p>
        </w:tc>
        <w:tc>
          <w:tcPr>
            <w:tcW w:w="6660" w:type="dxa"/>
            <w:gridSpan w:val="2"/>
          </w:tcPr>
          <w:p w:rsidR="008040D3" w:rsidRDefault="008040D3" w:rsidP="00934881">
            <w:pPr>
              <w:spacing w:line="240" w:lineRule="auto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  <w:lang w:eastAsia="pl-PL"/>
              </w:rPr>
              <w:t xml:space="preserve">Samodzielny Publiczny Zakład Opieki Zdrowotnej </w:t>
            </w:r>
          </w:p>
          <w:p w:rsidR="008040D3" w:rsidRDefault="008040D3" w:rsidP="00934881">
            <w:pPr>
              <w:spacing w:line="240" w:lineRule="auto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  <w:lang w:eastAsia="pl-PL"/>
              </w:rPr>
              <w:t>Państwowy Szpital dla Nerwowo i Psychicznie Chorych w Rybniku</w:t>
            </w:r>
          </w:p>
          <w:p w:rsidR="008040D3" w:rsidRPr="00664ED5" w:rsidRDefault="008040D3" w:rsidP="00934881">
            <w:pPr>
              <w:spacing w:line="240" w:lineRule="auto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  <w:lang w:eastAsia="pl-PL"/>
              </w:rPr>
              <w:t>Ul. Gliwicka 33, 44-201 Rybnik</w:t>
            </w:r>
          </w:p>
        </w:tc>
      </w:tr>
      <w:tr w:rsidR="008040D3" w:rsidTr="00934881">
        <w:tc>
          <w:tcPr>
            <w:tcW w:w="2808" w:type="dxa"/>
          </w:tcPr>
          <w:p w:rsidR="008040D3" w:rsidRPr="00664ED5" w:rsidRDefault="008040D3" w:rsidP="00934881">
            <w:pPr>
              <w:spacing w:line="195" w:lineRule="atLeast"/>
              <w:rPr>
                <w:rFonts w:cs="Calibri"/>
                <w:lang w:eastAsia="pl-PL"/>
              </w:rPr>
            </w:pPr>
            <w:r w:rsidRPr="00664ED5">
              <w:rPr>
                <w:rFonts w:cs="Calibri"/>
                <w:lang w:eastAsia="pl-PL"/>
              </w:rPr>
              <w:t>STADIUM</w:t>
            </w:r>
          </w:p>
        </w:tc>
        <w:tc>
          <w:tcPr>
            <w:tcW w:w="6660" w:type="dxa"/>
            <w:gridSpan w:val="2"/>
          </w:tcPr>
          <w:p w:rsidR="008040D3" w:rsidRPr="009D2253" w:rsidRDefault="008040D3" w:rsidP="009D2253">
            <w:pPr>
              <w:spacing w:line="240" w:lineRule="auto"/>
              <w:rPr>
                <w:rFonts w:cs="Calibri"/>
                <w:b/>
                <w:bCs/>
              </w:rPr>
            </w:pPr>
            <w:r w:rsidRPr="009D2253">
              <w:rPr>
                <w:rFonts w:cs="Calibri"/>
                <w:b/>
                <w:bCs/>
              </w:rPr>
              <w:t xml:space="preserve">INFORMACJA DOTYCZĄCA </w:t>
            </w:r>
          </w:p>
          <w:p w:rsidR="008040D3" w:rsidRPr="00664ED5" w:rsidRDefault="008040D3" w:rsidP="009D2253">
            <w:pPr>
              <w:spacing w:line="240" w:lineRule="auto"/>
              <w:rPr>
                <w:rFonts w:cs="Calibri"/>
                <w:b/>
                <w:lang w:eastAsia="pl-PL"/>
              </w:rPr>
            </w:pPr>
            <w:r w:rsidRPr="009D2253">
              <w:rPr>
                <w:rFonts w:cs="Calibri"/>
                <w:b/>
                <w:bCs/>
              </w:rPr>
              <w:t>BEZPIECZEŃSTWA I OCHRONY ZDROWIA</w:t>
            </w:r>
          </w:p>
        </w:tc>
      </w:tr>
      <w:tr w:rsidR="008040D3" w:rsidTr="00934881">
        <w:trPr>
          <w:trHeight w:val="593"/>
        </w:trPr>
        <w:tc>
          <w:tcPr>
            <w:tcW w:w="2808" w:type="dxa"/>
            <w:vAlign w:val="center"/>
          </w:tcPr>
          <w:p w:rsidR="008040D3" w:rsidRPr="00664ED5" w:rsidRDefault="008040D3" w:rsidP="00934881">
            <w:pPr>
              <w:spacing w:line="195" w:lineRule="atLeast"/>
              <w:rPr>
                <w:rFonts w:cs="Calibri"/>
                <w:lang w:eastAsia="pl-PL"/>
              </w:rPr>
            </w:pPr>
            <w:r w:rsidRPr="00664ED5">
              <w:rPr>
                <w:rFonts w:cs="Calibri"/>
                <w:lang w:eastAsia="pl-PL"/>
              </w:rPr>
              <w:t>OBIEKT/TEMAT</w:t>
            </w:r>
          </w:p>
        </w:tc>
        <w:tc>
          <w:tcPr>
            <w:tcW w:w="6660" w:type="dxa"/>
            <w:gridSpan w:val="2"/>
            <w:vAlign w:val="center"/>
          </w:tcPr>
          <w:p w:rsidR="008040D3" w:rsidRPr="00664ED5" w:rsidRDefault="008040D3" w:rsidP="00934881">
            <w:pPr>
              <w:spacing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Przebudowa i rozbudowa dróg wewnętrznych Szpitala </w:t>
            </w:r>
          </w:p>
        </w:tc>
      </w:tr>
      <w:tr w:rsidR="008040D3" w:rsidTr="00934881">
        <w:tc>
          <w:tcPr>
            <w:tcW w:w="2808" w:type="dxa"/>
          </w:tcPr>
          <w:p w:rsidR="008040D3" w:rsidRPr="00664ED5" w:rsidRDefault="008040D3" w:rsidP="00934881">
            <w:pPr>
              <w:spacing w:line="195" w:lineRule="atLeast"/>
              <w:rPr>
                <w:rFonts w:cs="Calibri"/>
                <w:lang w:eastAsia="pl-PL"/>
              </w:rPr>
            </w:pPr>
            <w:r w:rsidRPr="00664ED5">
              <w:rPr>
                <w:rFonts w:cs="Calibri"/>
                <w:lang w:eastAsia="pl-PL"/>
              </w:rPr>
              <w:t>WSPÓNY SŁOWNIK ZAMÓWIEŃ (CPV)</w:t>
            </w:r>
          </w:p>
        </w:tc>
        <w:tc>
          <w:tcPr>
            <w:tcW w:w="6660" w:type="dxa"/>
            <w:gridSpan w:val="2"/>
          </w:tcPr>
          <w:p w:rsidR="008040D3" w:rsidRPr="00664ED5" w:rsidRDefault="008040D3" w:rsidP="00934881">
            <w:pPr>
              <w:rPr>
                <w:rFonts w:cs="Calibri"/>
              </w:rPr>
            </w:pPr>
            <w:r w:rsidRPr="00664ED5">
              <w:rPr>
                <w:rFonts w:cs="Calibri"/>
              </w:rPr>
              <w:t>45100000-8 Przygotowanie terenu pod budowę</w:t>
            </w:r>
            <w:r w:rsidRPr="00664ED5">
              <w:rPr>
                <w:rFonts w:cs="Calibri"/>
              </w:rPr>
              <w:br/>
              <w:t>45233120-6 Roboty w zakresie budowy dróg</w:t>
            </w:r>
            <w:r w:rsidRPr="00664ED5">
              <w:rPr>
                <w:rFonts w:cs="Calibri"/>
              </w:rPr>
              <w:br/>
              <w:t>45233140-2 Roboty drogowe</w:t>
            </w:r>
          </w:p>
        </w:tc>
      </w:tr>
      <w:tr w:rsidR="008040D3" w:rsidTr="00934881">
        <w:tc>
          <w:tcPr>
            <w:tcW w:w="2808" w:type="dxa"/>
          </w:tcPr>
          <w:p w:rsidR="008040D3" w:rsidRPr="00664ED5" w:rsidRDefault="008040D3" w:rsidP="00934881">
            <w:pPr>
              <w:spacing w:line="195" w:lineRule="atLeast"/>
              <w:rPr>
                <w:rFonts w:cs="Calibri"/>
                <w:lang w:eastAsia="pl-PL"/>
              </w:rPr>
            </w:pPr>
            <w:r w:rsidRPr="00664ED5">
              <w:rPr>
                <w:rFonts w:cs="Calibri"/>
                <w:lang w:eastAsia="pl-PL"/>
              </w:rPr>
              <w:t>KATEGORIA OBIEKTU BUDOWLANEGO</w:t>
            </w:r>
          </w:p>
        </w:tc>
        <w:tc>
          <w:tcPr>
            <w:tcW w:w="6660" w:type="dxa"/>
            <w:gridSpan w:val="2"/>
          </w:tcPr>
          <w:p w:rsidR="008040D3" w:rsidRPr="00664ED5" w:rsidRDefault="008040D3" w:rsidP="00934881">
            <w:pPr>
              <w:spacing w:line="195" w:lineRule="atLeast"/>
              <w:jc w:val="both"/>
              <w:rPr>
                <w:rFonts w:cs="Calibri"/>
                <w:lang w:eastAsia="pl-PL"/>
              </w:rPr>
            </w:pPr>
            <w:r w:rsidRPr="00664ED5">
              <w:rPr>
                <w:rFonts w:cs="Calibri"/>
                <w:lang w:eastAsia="pl-PL"/>
              </w:rPr>
              <w:t>Kategoria obiektu budowlanego : Kategoria IV, XXV, XXVI</w:t>
            </w:r>
          </w:p>
        </w:tc>
      </w:tr>
      <w:tr w:rsidR="008040D3" w:rsidRPr="00F01891" w:rsidTr="00934881">
        <w:tc>
          <w:tcPr>
            <w:tcW w:w="2808" w:type="dxa"/>
          </w:tcPr>
          <w:p w:rsidR="008040D3" w:rsidRPr="00664ED5" w:rsidRDefault="008040D3" w:rsidP="00934881">
            <w:pPr>
              <w:spacing w:line="195" w:lineRule="atLeast"/>
              <w:rPr>
                <w:rFonts w:cs="Calibri"/>
                <w:lang w:eastAsia="pl-PL"/>
              </w:rPr>
            </w:pPr>
            <w:r w:rsidRPr="00664ED5">
              <w:rPr>
                <w:rFonts w:cs="Calibri"/>
                <w:lang w:eastAsia="pl-PL"/>
              </w:rPr>
              <w:t>ADRES INWESTYCJI</w:t>
            </w:r>
          </w:p>
          <w:p w:rsidR="008040D3" w:rsidRPr="00664ED5" w:rsidRDefault="008040D3" w:rsidP="00934881">
            <w:pPr>
              <w:rPr>
                <w:rFonts w:cs="Calibri"/>
              </w:rPr>
            </w:pPr>
          </w:p>
        </w:tc>
        <w:tc>
          <w:tcPr>
            <w:tcW w:w="6660" w:type="dxa"/>
            <w:gridSpan w:val="2"/>
          </w:tcPr>
          <w:p w:rsidR="008040D3" w:rsidRPr="00642553" w:rsidRDefault="008040D3" w:rsidP="00934881">
            <w:pPr>
              <w:spacing w:line="195" w:lineRule="atLeast"/>
              <w:jc w:val="both"/>
              <w:rPr>
                <w:rFonts w:cs="Calibri"/>
                <w:lang w:eastAsia="pl-PL"/>
              </w:rPr>
            </w:pPr>
            <w:r w:rsidRPr="00642553">
              <w:rPr>
                <w:rFonts w:cs="Calibri"/>
                <w:lang w:eastAsia="pl-PL"/>
              </w:rPr>
              <w:t>Województwo: Śląskie</w:t>
            </w:r>
          </w:p>
          <w:p w:rsidR="008040D3" w:rsidRPr="00642553" w:rsidRDefault="008040D3" w:rsidP="00934881">
            <w:pPr>
              <w:spacing w:line="195" w:lineRule="atLeast"/>
              <w:jc w:val="both"/>
              <w:rPr>
                <w:rFonts w:cs="Calibri"/>
                <w:lang w:eastAsia="pl-PL"/>
              </w:rPr>
            </w:pPr>
            <w:r w:rsidRPr="00642553">
              <w:rPr>
                <w:rFonts w:cs="Calibri"/>
                <w:lang w:eastAsia="pl-PL"/>
              </w:rPr>
              <w:t xml:space="preserve">Powiat:  </w:t>
            </w:r>
            <w:r>
              <w:rPr>
                <w:rFonts w:cs="Calibri"/>
                <w:lang w:eastAsia="pl-PL"/>
              </w:rPr>
              <w:t xml:space="preserve">rybnicki </w:t>
            </w:r>
          </w:p>
          <w:p w:rsidR="008040D3" w:rsidRPr="00642553" w:rsidRDefault="008040D3" w:rsidP="00934881">
            <w:pPr>
              <w:spacing w:line="195" w:lineRule="atLeast"/>
              <w:jc w:val="both"/>
              <w:rPr>
                <w:rFonts w:cs="Calibri"/>
                <w:lang w:eastAsia="pl-PL"/>
              </w:rPr>
            </w:pPr>
            <w:r w:rsidRPr="00642553">
              <w:rPr>
                <w:rFonts w:cs="Calibri"/>
                <w:lang w:eastAsia="pl-PL"/>
              </w:rPr>
              <w:t xml:space="preserve">Gmina: </w:t>
            </w:r>
            <w:r>
              <w:rPr>
                <w:rFonts w:cs="Calibri"/>
                <w:lang w:eastAsia="pl-PL"/>
              </w:rPr>
              <w:t>Rybnik</w:t>
            </w:r>
          </w:p>
          <w:p w:rsidR="008040D3" w:rsidRPr="00E25443" w:rsidRDefault="008040D3" w:rsidP="00934881">
            <w:pPr>
              <w:spacing w:line="195" w:lineRule="atLeast"/>
              <w:rPr>
                <w:rFonts w:cs="Calibri"/>
                <w:lang w:val="en-US" w:eastAsia="pl-PL"/>
              </w:rPr>
            </w:pPr>
            <w:r>
              <w:rPr>
                <w:rFonts w:cs="Calibri"/>
                <w:lang w:val="en-US" w:eastAsia="pl-PL"/>
              </w:rPr>
              <w:t>Identyfikatory działek</w:t>
            </w:r>
            <w:r w:rsidRPr="00A55FC2">
              <w:rPr>
                <w:rFonts w:cs="Calibri"/>
                <w:lang w:val="en-US" w:eastAsia="pl-PL"/>
              </w:rPr>
              <w:t xml:space="preserve"> : </w:t>
            </w:r>
            <w:r>
              <w:rPr>
                <w:rFonts w:cs="Calibri"/>
                <w:lang w:val="en-US" w:eastAsia="pl-PL"/>
              </w:rPr>
              <w:t>247301_1.0089.AR_1.4147/41; 247301_1.0089.AR_1.3760/11; 247301_1.0089.AR_1.436/18; 247301_1.0089.AR_1.3762/18; 247301_1.0089.AR_1.439/41; 247301_1.0089.AR_1.437/31; 247301_1.0089.AR_1.438/31; 247301_1.0089.AR_1.432/15; 247301_1.0089.AR_1.4580/18; 247301_1.0089.AR_1.514/41; 247301_1.0089.AR_1.689/41</w:t>
            </w:r>
          </w:p>
        </w:tc>
      </w:tr>
      <w:tr w:rsidR="008040D3" w:rsidTr="00934881">
        <w:tc>
          <w:tcPr>
            <w:tcW w:w="2808" w:type="dxa"/>
          </w:tcPr>
          <w:p w:rsidR="008040D3" w:rsidRPr="00664ED5" w:rsidRDefault="008040D3" w:rsidP="00934881">
            <w:pPr>
              <w:spacing w:line="195" w:lineRule="atLeast"/>
              <w:rPr>
                <w:rFonts w:cs="Calibri"/>
                <w:lang w:eastAsia="pl-PL"/>
              </w:rPr>
            </w:pPr>
            <w:r w:rsidRPr="00664ED5">
              <w:rPr>
                <w:rFonts w:cs="Calibri"/>
                <w:lang w:eastAsia="pl-PL"/>
              </w:rPr>
              <w:t>JEDNOSTKA PROJEKTOWA</w:t>
            </w:r>
          </w:p>
        </w:tc>
        <w:tc>
          <w:tcPr>
            <w:tcW w:w="6660" w:type="dxa"/>
            <w:gridSpan w:val="2"/>
          </w:tcPr>
          <w:p w:rsidR="008040D3" w:rsidRPr="00200804" w:rsidRDefault="008040D3" w:rsidP="00934881">
            <w:pPr>
              <w:spacing w:line="195" w:lineRule="atLeast"/>
              <w:jc w:val="both"/>
              <w:rPr>
                <w:rFonts w:cs="Calibri"/>
                <w:lang w:val="en-US" w:eastAsia="pl-PL"/>
              </w:rPr>
            </w:pPr>
            <w:r w:rsidRPr="00200804">
              <w:rPr>
                <w:rFonts w:cs="Calibri"/>
                <w:lang w:val="en-US" w:eastAsia="pl-PL"/>
              </w:rPr>
              <w:t>Certigos Engineering sp</w:t>
            </w:r>
            <w:r>
              <w:rPr>
                <w:rFonts w:cs="Calibri"/>
                <w:lang w:val="en-US" w:eastAsia="pl-PL"/>
              </w:rPr>
              <w:t>.</w:t>
            </w:r>
            <w:r w:rsidRPr="00200804">
              <w:rPr>
                <w:rFonts w:cs="Calibri"/>
                <w:lang w:val="en-US" w:eastAsia="pl-PL"/>
              </w:rPr>
              <w:t xml:space="preserve"> z o</w:t>
            </w:r>
            <w:r>
              <w:rPr>
                <w:rFonts w:cs="Calibri"/>
                <w:lang w:val="en-US" w:eastAsia="pl-PL"/>
              </w:rPr>
              <w:t>.o.</w:t>
            </w:r>
          </w:p>
          <w:p w:rsidR="008040D3" w:rsidRDefault="008040D3" w:rsidP="00934881">
            <w:pPr>
              <w:spacing w:line="195" w:lineRule="atLeast"/>
              <w:jc w:val="both"/>
              <w:rPr>
                <w:rFonts w:cs="Calibri"/>
                <w:lang w:eastAsia="pl-PL"/>
              </w:rPr>
            </w:pPr>
            <w:r w:rsidRPr="001374C9">
              <w:rPr>
                <w:rFonts w:cs="Calibri"/>
                <w:lang w:eastAsia="pl-PL"/>
              </w:rPr>
              <w:t>ul. Brzezińska 8a</w:t>
            </w:r>
          </w:p>
          <w:p w:rsidR="008040D3" w:rsidRPr="00664ED5" w:rsidRDefault="008040D3" w:rsidP="00934881">
            <w:pPr>
              <w:spacing w:line="195" w:lineRule="atLeast"/>
              <w:jc w:val="both"/>
              <w:rPr>
                <w:rFonts w:cs="Calibri"/>
                <w:lang w:eastAsia="pl-PL"/>
              </w:rPr>
            </w:pPr>
            <w:r w:rsidRPr="001374C9">
              <w:rPr>
                <w:rFonts w:cs="Calibri"/>
                <w:lang w:eastAsia="pl-PL"/>
              </w:rPr>
              <w:t>44-203 Rybnik</w:t>
            </w:r>
          </w:p>
        </w:tc>
      </w:tr>
      <w:tr w:rsidR="008040D3" w:rsidTr="0081407B">
        <w:trPr>
          <w:trHeight w:val="876"/>
        </w:trPr>
        <w:tc>
          <w:tcPr>
            <w:tcW w:w="2808" w:type="dxa"/>
            <w:vMerge w:val="restart"/>
          </w:tcPr>
          <w:p w:rsidR="008040D3" w:rsidRPr="00664ED5" w:rsidRDefault="008040D3" w:rsidP="00934881">
            <w:pPr>
              <w:spacing w:line="195" w:lineRule="atLeast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OPRACOWAŁ:</w:t>
            </w:r>
          </w:p>
        </w:tc>
        <w:tc>
          <w:tcPr>
            <w:tcW w:w="4145" w:type="dxa"/>
          </w:tcPr>
          <w:p w:rsidR="008040D3" w:rsidRPr="00D82AD9" w:rsidRDefault="008040D3" w:rsidP="009D2253">
            <w:pPr>
              <w:spacing w:line="195" w:lineRule="atLeast"/>
              <w:jc w:val="both"/>
              <w:rPr>
                <w:rFonts w:ascii="Palatino Linotype" w:hAnsi="Palatino Linotype"/>
                <w:sz w:val="20"/>
                <w:szCs w:val="20"/>
                <w:lang w:eastAsia="pl-PL"/>
              </w:rPr>
            </w:pPr>
            <w:r w:rsidRPr="00D82AD9">
              <w:rPr>
                <w:rFonts w:ascii="Palatino Linotype" w:hAnsi="Palatino Linotype"/>
                <w:sz w:val="20"/>
                <w:szCs w:val="20"/>
                <w:lang w:eastAsia="pl-PL"/>
              </w:rPr>
              <w:t>mgr inż. Mateusz Kałuża</w:t>
            </w:r>
          </w:p>
          <w:p w:rsidR="008040D3" w:rsidRPr="00D82AD9" w:rsidRDefault="008040D3" w:rsidP="009D2253">
            <w:pPr>
              <w:spacing w:line="195" w:lineRule="atLeast"/>
              <w:jc w:val="both"/>
              <w:rPr>
                <w:rFonts w:ascii="Palatino Linotype" w:hAnsi="Palatino Linotype"/>
                <w:sz w:val="20"/>
                <w:szCs w:val="20"/>
                <w:lang w:eastAsia="pl-PL"/>
              </w:rPr>
            </w:pPr>
            <w:r w:rsidRPr="00D82AD9">
              <w:rPr>
                <w:rFonts w:ascii="Palatino Linotype" w:hAnsi="Palatino Linotype"/>
                <w:sz w:val="20"/>
                <w:szCs w:val="20"/>
                <w:lang w:eastAsia="pl-PL"/>
              </w:rPr>
              <w:t>SLK/7740/PWBD/17</w:t>
            </w:r>
          </w:p>
          <w:p w:rsidR="008040D3" w:rsidRPr="00200804" w:rsidRDefault="008040D3" w:rsidP="009D2253">
            <w:pPr>
              <w:spacing w:line="195" w:lineRule="atLeast"/>
              <w:jc w:val="both"/>
              <w:rPr>
                <w:rFonts w:cs="Calibri"/>
                <w:lang w:val="en-US" w:eastAsia="pl-PL"/>
              </w:rPr>
            </w:pPr>
            <w:r w:rsidRPr="00D82AD9">
              <w:rPr>
                <w:rFonts w:ascii="Palatino Linotype" w:hAnsi="Palatino Linotype"/>
                <w:sz w:val="20"/>
                <w:szCs w:val="20"/>
                <w:lang w:eastAsia="pl-PL"/>
              </w:rPr>
              <w:t>Specjalność inżynieryjna – drogowa</w:t>
            </w:r>
          </w:p>
        </w:tc>
        <w:tc>
          <w:tcPr>
            <w:tcW w:w="2515" w:type="dxa"/>
            <w:vMerge w:val="restart"/>
          </w:tcPr>
          <w:p w:rsidR="008040D3" w:rsidRDefault="008040D3">
            <w:pPr>
              <w:spacing w:line="240" w:lineRule="auto"/>
              <w:rPr>
                <w:rFonts w:cs="Calibri"/>
                <w:lang w:val="en-US" w:eastAsia="pl-PL"/>
              </w:rPr>
            </w:pPr>
          </w:p>
          <w:p w:rsidR="008040D3" w:rsidRDefault="008040D3">
            <w:pPr>
              <w:spacing w:line="240" w:lineRule="auto"/>
              <w:rPr>
                <w:rFonts w:cs="Calibri"/>
                <w:lang w:val="en-US" w:eastAsia="pl-PL"/>
              </w:rPr>
            </w:pPr>
          </w:p>
          <w:p w:rsidR="008040D3" w:rsidRDefault="008040D3">
            <w:pPr>
              <w:spacing w:line="240" w:lineRule="auto"/>
              <w:rPr>
                <w:rFonts w:cs="Calibri"/>
                <w:lang w:val="en-US" w:eastAsia="pl-PL"/>
              </w:rPr>
            </w:pPr>
          </w:p>
          <w:p w:rsidR="008040D3" w:rsidRDefault="008040D3">
            <w:pPr>
              <w:spacing w:line="240" w:lineRule="auto"/>
              <w:rPr>
                <w:rFonts w:cs="Calibri"/>
                <w:lang w:val="en-US" w:eastAsia="pl-PL"/>
              </w:rPr>
            </w:pPr>
          </w:p>
          <w:p w:rsidR="008040D3" w:rsidRPr="00200804" w:rsidRDefault="008040D3" w:rsidP="009D2253">
            <w:pPr>
              <w:spacing w:line="195" w:lineRule="atLeast"/>
              <w:jc w:val="both"/>
              <w:rPr>
                <w:rFonts w:cs="Calibri"/>
                <w:lang w:val="en-US" w:eastAsia="pl-PL"/>
              </w:rPr>
            </w:pPr>
          </w:p>
        </w:tc>
      </w:tr>
      <w:tr w:rsidR="008040D3" w:rsidTr="0081407B">
        <w:trPr>
          <w:trHeight w:val="476"/>
        </w:trPr>
        <w:tc>
          <w:tcPr>
            <w:tcW w:w="2808" w:type="dxa"/>
            <w:vMerge/>
          </w:tcPr>
          <w:p w:rsidR="008040D3" w:rsidRDefault="008040D3" w:rsidP="00934881">
            <w:pPr>
              <w:spacing w:line="195" w:lineRule="atLeast"/>
              <w:rPr>
                <w:rFonts w:cs="Calibri"/>
                <w:lang w:eastAsia="pl-PL"/>
              </w:rPr>
            </w:pPr>
          </w:p>
        </w:tc>
        <w:tc>
          <w:tcPr>
            <w:tcW w:w="4145" w:type="dxa"/>
          </w:tcPr>
          <w:p w:rsidR="008040D3" w:rsidRPr="00D82AD9" w:rsidRDefault="008040D3" w:rsidP="009D2253">
            <w:pPr>
              <w:spacing w:line="195" w:lineRule="atLeast"/>
              <w:jc w:val="both"/>
              <w:rPr>
                <w:rFonts w:ascii="Palatino Linotype" w:hAnsi="Palatino Linotype"/>
                <w:sz w:val="20"/>
                <w:szCs w:val="20"/>
                <w:lang w:eastAsia="pl-PL"/>
              </w:rPr>
            </w:pPr>
            <w:r w:rsidRPr="00D82AD9">
              <w:rPr>
                <w:rFonts w:ascii="Palatino Linotype" w:hAnsi="Palatino Linotype"/>
                <w:sz w:val="20"/>
                <w:szCs w:val="20"/>
                <w:lang w:eastAsia="pl-PL"/>
              </w:rPr>
              <w:t>ul. Rudzka 12</w:t>
            </w:r>
          </w:p>
          <w:p w:rsidR="008040D3" w:rsidRPr="00D82AD9" w:rsidRDefault="008040D3" w:rsidP="009D2253">
            <w:pPr>
              <w:spacing w:line="195" w:lineRule="atLeast"/>
              <w:jc w:val="both"/>
              <w:rPr>
                <w:rFonts w:ascii="Palatino Linotype" w:hAnsi="Palatino Linotype"/>
                <w:sz w:val="20"/>
                <w:szCs w:val="20"/>
                <w:lang w:eastAsia="pl-PL"/>
              </w:rPr>
            </w:pPr>
            <w:r w:rsidRPr="00D82AD9">
              <w:rPr>
                <w:rFonts w:ascii="Palatino Linotype" w:hAnsi="Palatino Linotype"/>
                <w:sz w:val="20"/>
                <w:szCs w:val="20"/>
                <w:lang w:eastAsia="pl-PL"/>
              </w:rPr>
              <w:t>47-440 Górki Śląskie</w:t>
            </w:r>
          </w:p>
        </w:tc>
        <w:tc>
          <w:tcPr>
            <w:tcW w:w="2515" w:type="dxa"/>
            <w:vMerge/>
          </w:tcPr>
          <w:p w:rsidR="008040D3" w:rsidRDefault="008040D3">
            <w:pPr>
              <w:spacing w:line="240" w:lineRule="auto"/>
              <w:rPr>
                <w:rFonts w:cs="Calibri"/>
                <w:lang w:val="en-US" w:eastAsia="pl-PL"/>
              </w:rPr>
            </w:pPr>
          </w:p>
        </w:tc>
      </w:tr>
      <w:tr w:rsidR="008040D3" w:rsidTr="00934881">
        <w:tc>
          <w:tcPr>
            <w:tcW w:w="9468" w:type="dxa"/>
            <w:gridSpan w:val="3"/>
          </w:tcPr>
          <w:p w:rsidR="008040D3" w:rsidRPr="00664ED5" w:rsidRDefault="008040D3" w:rsidP="00934881">
            <w:pPr>
              <w:spacing w:line="195" w:lineRule="atLeast"/>
              <w:jc w:val="center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STYCZEŃ 2023</w:t>
            </w:r>
          </w:p>
        </w:tc>
      </w:tr>
    </w:tbl>
    <w:p w:rsidR="008040D3" w:rsidRDefault="008040D3">
      <w:pPr>
        <w:pStyle w:val="Spistreci1"/>
        <w:rPr>
          <w:rFonts w:ascii="Palatino Linotype" w:hAnsi="Palatino Linotype" w:cs="Arial"/>
        </w:rPr>
      </w:pPr>
    </w:p>
    <w:p w:rsidR="008040D3" w:rsidRDefault="008040D3">
      <w:pPr>
        <w:pStyle w:val="Spistreci1"/>
        <w:rPr>
          <w:rFonts w:ascii="Times New Roman" w:hAnsi="Times New Roman"/>
          <w:szCs w:val="24"/>
        </w:rPr>
      </w:pPr>
      <w:r>
        <w:rPr>
          <w:rFonts w:ascii="Palatino Linotype" w:hAnsi="Palatino Linotype" w:cs="Arial"/>
        </w:rPr>
        <w:br w:type="page"/>
        <w:t>SPIS TREŚCI</w:t>
      </w:r>
      <w:r w:rsidRPr="002221E9">
        <w:rPr>
          <w:rFonts w:ascii="Palatino Linotype" w:hAnsi="Palatino Linotype" w:cs="Arial"/>
        </w:rPr>
        <w:fldChar w:fldCharType="begin"/>
      </w:r>
      <w:r w:rsidRPr="002221E9">
        <w:rPr>
          <w:rFonts w:ascii="Palatino Linotype" w:hAnsi="Palatino Linotype" w:cs="Arial"/>
        </w:rPr>
        <w:instrText xml:space="preserve"> TOC \o "1-2" \h \z \u </w:instrText>
      </w:r>
      <w:r w:rsidRPr="002221E9">
        <w:rPr>
          <w:rFonts w:ascii="Palatino Linotype" w:hAnsi="Palatino Linotype" w:cs="Arial"/>
        </w:rPr>
        <w:fldChar w:fldCharType="separate"/>
      </w:r>
    </w:p>
    <w:p w:rsidR="008040D3" w:rsidRDefault="008040D3">
      <w:pPr>
        <w:pStyle w:val="Spistreci1"/>
        <w:rPr>
          <w:rFonts w:ascii="Times New Roman" w:hAnsi="Times New Roman"/>
          <w:szCs w:val="24"/>
        </w:rPr>
      </w:pPr>
      <w:hyperlink w:anchor="_Toc76719181" w:history="1">
        <w:r w:rsidRPr="00317979">
          <w:rPr>
            <w:rStyle w:val="Hipercze"/>
            <w:rFonts w:ascii="Palatino Linotype" w:hAnsi="Palatino Linotype"/>
          </w:rPr>
          <w:t>1.</w:t>
        </w:r>
        <w:r>
          <w:rPr>
            <w:rFonts w:ascii="Times New Roman" w:hAnsi="Times New Roman"/>
            <w:szCs w:val="24"/>
          </w:rPr>
          <w:tab/>
        </w:r>
        <w:r w:rsidRPr="00317979">
          <w:rPr>
            <w:rStyle w:val="Hipercze"/>
            <w:rFonts w:ascii="Palatino Linotype" w:hAnsi="Palatino Linotype"/>
          </w:rPr>
          <w:t>ZAKRES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_Toc76719181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8040D3" w:rsidRDefault="008040D3">
      <w:pPr>
        <w:pStyle w:val="Spistreci1"/>
        <w:rPr>
          <w:rFonts w:ascii="Times New Roman" w:hAnsi="Times New Roman"/>
          <w:szCs w:val="24"/>
        </w:rPr>
      </w:pPr>
      <w:hyperlink w:anchor="_Toc76719182" w:history="1">
        <w:r w:rsidRPr="00317979">
          <w:rPr>
            <w:rStyle w:val="Hipercze"/>
            <w:rFonts w:ascii="Palatino Linotype" w:hAnsi="Palatino Linotype"/>
          </w:rPr>
          <w:t>2.</w:t>
        </w:r>
        <w:r>
          <w:rPr>
            <w:rFonts w:ascii="Times New Roman" w:hAnsi="Times New Roman"/>
            <w:szCs w:val="24"/>
          </w:rPr>
          <w:tab/>
        </w:r>
        <w:r w:rsidRPr="00317979">
          <w:rPr>
            <w:rStyle w:val="Hipercze"/>
            <w:rFonts w:ascii="Palatino Linotype" w:hAnsi="Palatino Linotype"/>
          </w:rPr>
          <w:t>WYKAZ ISTNIEJĄCYCH OBIEKTÓW BUDOWLANYCH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_Toc76719182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8040D3" w:rsidRDefault="008040D3">
      <w:pPr>
        <w:pStyle w:val="Spistreci1"/>
        <w:rPr>
          <w:rFonts w:ascii="Times New Roman" w:hAnsi="Times New Roman"/>
          <w:szCs w:val="24"/>
        </w:rPr>
      </w:pPr>
      <w:hyperlink w:anchor="_Toc76719183" w:history="1">
        <w:r w:rsidRPr="00317979">
          <w:rPr>
            <w:rStyle w:val="Hipercze"/>
            <w:rFonts w:ascii="Palatino Linotype" w:hAnsi="Palatino Linotype"/>
          </w:rPr>
          <w:t>3.</w:t>
        </w:r>
        <w:r>
          <w:rPr>
            <w:rFonts w:ascii="Times New Roman" w:hAnsi="Times New Roman"/>
            <w:szCs w:val="24"/>
          </w:rPr>
          <w:tab/>
        </w:r>
        <w:r w:rsidRPr="00317979">
          <w:rPr>
            <w:rStyle w:val="Hipercze"/>
            <w:rFonts w:ascii="Palatino Linotype" w:hAnsi="Palatino Linotype"/>
          </w:rPr>
          <w:t>ELEMENTY, KTÓRE MOGĄ STWARZAĆ ZAGROŻENIE BEZPIECZEŃSTWA I ZDROWIA LUDZI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_Toc76719183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8040D3" w:rsidRDefault="008040D3">
      <w:pPr>
        <w:pStyle w:val="Spistreci1"/>
        <w:rPr>
          <w:rFonts w:ascii="Times New Roman" w:hAnsi="Times New Roman"/>
          <w:szCs w:val="24"/>
        </w:rPr>
      </w:pPr>
      <w:hyperlink w:anchor="_Toc76719184" w:history="1">
        <w:r w:rsidRPr="00317979">
          <w:rPr>
            <w:rStyle w:val="Hipercze"/>
            <w:rFonts w:ascii="Palatino Linotype" w:hAnsi="Palatino Linotype"/>
          </w:rPr>
          <w:t>4.</w:t>
        </w:r>
        <w:r>
          <w:rPr>
            <w:rFonts w:ascii="Times New Roman" w:hAnsi="Times New Roman"/>
            <w:szCs w:val="24"/>
          </w:rPr>
          <w:tab/>
        </w:r>
        <w:r w:rsidRPr="00317979">
          <w:rPr>
            <w:rStyle w:val="Hipercze"/>
            <w:rFonts w:ascii="Palatino Linotype" w:hAnsi="Palatino Linotype"/>
          </w:rPr>
          <w:t>PRZEWIDYWANE ZAGROŻENIA WYSTĘPUJĄCE PODCZAS REALIZACJI ROBÓT BUDOWLANYCH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_Toc76719184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8040D3" w:rsidRDefault="008040D3">
      <w:pPr>
        <w:pStyle w:val="Spistreci1"/>
        <w:rPr>
          <w:rFonts w:ascii="Times New Roman" w:hAnsi="Times New Roman"/>
          <w:szCs w:val="24"/>
        </w:rPr>
      </w:pPr>
      <w:hyperlink w:anchor="_Toc76719185" w:history="1">
        <w:r w:rsidRPr="00317979">
          <w:rPr>
            <w:rStyle w:val="Hipercze"/>
            <w:rFonts w:ascii="Palatino Linotype" w:hAnsi="Palatino Linotype"/>
          </w:rPr>
          <w:t>5.</w:t>
        </w:r>
        <w:r>
          <w:rPr>
            <w:rFonts w:ascii="Times New Roman" w:hAnsi="Times New Roman"/>
            <w:szCs w:val="24"/>
          </w:rPr>
          <w:tab/>
        </w:r>
        <w:r w:rsidRPr="00317979">
          <w:rPr>
            <w:rStyle w:val="Hipercze"/>
            <w:rFonts w:ascii="Palatino Linotype" w:hAnsi="Palatino Linotype"/>
          </w:rPr>
          <w:t>INSTRUKTAŻ PRACOWNIKÓW PRZED PRZYSTĄPIENIEM DO REALIZACJI ROBÓT SZCZEGÓLNIE NIEZBEZPIECZNYCH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_Toc76719185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040D3" w:rsidRDefault="008040D3">
      <w:pPr>
        <w:pStyle w:val="Spistreci1"/>
        <w:rPr>
          <w:rFonts w:ascii="Times New Roman" w:hAnsi="Times New Roman"/>
          <w:szCs w:val="24"/>
        </w:rPr>
      </w:pPr>
      <w:hyperlink w:anchor="_Toc76719186" w:history="1">
        <w:r w:rsidRPr="00317979">
          <w:rPr>
            <w:rStyle w:val="Hipercze"/>
            <w:rFonts w:ascii="Palatino Linotype" w:hAnsi="Palatino Linotype"/>
          </w:rPr>
          <w:t>6.</w:t>
        </w:r>
        <w:r>
          <w:rPr>
            <w:rFonts w:ascii="Times New Roman" w:hAnsi="Times New Roman"/>
            <w:szCs w:val="24"/>
          </w:rPr>
          <w:tab/>
        </w:r>
        <w:r w:rsidRPr="00317979">
          <w:rPr>
            <w:rStyle w:val="Hipercze"/>
            <w:rFonts w:ascii="Palatino Linotype" w:hAnsi="Palatino Linotype"/>
          </w:rPr>
          <w:t>TECHNICZNO-ORGANIZACYJNE ŚRODKI ZAPOBIEGAWCZE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_Toc76719186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040D3" w:rsidRDefault="008040D3">
      <w:pPr>
        <w:pStyle w:val="Spistreci1"/>
        <w:rPr>
          <w:rFonts w:ascii="Times New Roman" w:hAnsi="Times New Roman"/>
          <w:szCs w:val="24"/>
        </w:rPr>
      </w:pPr>
      <w:hyperlink w:anchor="_Toc76719187" w:history="1">
        <w:r w:rsidRPr="00317979">
          <w:rPr>
            <w:rStyle w:val="Hipercze"/>
            <w:rFonts w:ascii="Palatino Linotype" w:hAnsi="Palatino Linotype"/>
          </w:rPr>
          <w:t>7.</w:t>
        </w:r>
        <w:r>
          <w:rPr>
            <w:rFonts w:ascii="Times New Roman" w:hAnsi="Times New Roman"/>
            <w:szCs w:val="24"/>
          </w:rPr>
          <w:tab/>
        </w:r>
        <w:r w:rsidRPr="00317979">
          <w:rPr>
            <w:rStyle w:val="Hipercze"/>
            <w:rFonts w:ascii="Palatino Linotype" w:hAnsi="Palatino Linotype"/>
          </w:rPr>
          <w:t>UWAGI KOŃCOWE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_Toc76719187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040D3" w:rsidRDefault="008040D3" w:rsidP="00981D71">
      <w:pPr>
        <w:pStyle w:val="StylNagwek1aciskiCalibri"/>
        <w:tabs>
          <w:tab w:val="clear" w:pos="360"/>
        </w:tabs>
        <w:ind w:left="0" w:firstLine="0"/>
        <w:rPr>
          <w:rFonts w:ascii="Palatino Linotype" w:hAnsi="Palatino Linotype" w:cs="Arial"/>
        </w:rPr>
      </w:pPr>
      <w:r w:rsidRPr="002221E9">
        <w:rPr>
          <w:rFonts w:ascii="Palatino Linotype" w:hAnsi="Palatino Linotype" w:cs="Arial"/>
        </w:rPr>
        <w:fldChar w:fldCharType="end"/>
      </w:r>
    </w:p>
    <w:p w:rsidR="008040D3" w:rsidRPr="00981D71" w:rsidRDefault="008040D3" w:rsidP="00981D71">
      <w:pPr>
        <w:pStyle w:val="StylNagwek1aciskiCalibri"/>
        <w:tabs>
          <w:tab w:val="clear" w:pos="360"/>
        </w:tabs>
        <w:ind w:left="0" w:firstLine="0"/>
        <w:rPr>
          <w:rFonts w:ascii="Palatino Linotype" w:hAnsi="Palatino Linotype" w:cs="Arial"/>
        </w:rPr>
      </w:pPr>
    </w:p>
    <w:p w:rsidR="008040D3" w:rsidRPr="00981D71" w:rsidRDefault="008040D3" w:rsidP="00981D71">
      <w:pPr>
        <w:pStyle w:val="StylNagwek1aciskiCalibri"/>
        <w:numPr>
          <w:ilvl w:val="0"/>
          <w:numId w:val="24"/>
        </w:numPr>
        <w:rPr>
          <w:rFonts w:ascii="Palatino Linotype" w:hAnsi="Palatino Linotype"/>
        </w:rPr>
      </w:pPr>
      <w:bookmarkStart w:id="1" w:name="_Toc76719181"/>
      <w:r>
        <w:rPr>
          <w:rFonts w:ascii="Palatino Linotype" w:hAnsi="Palatino Linotype"/>
        </w:rPr>
        <w:br w:type="page"/>
      </w:r>
      <w:r w:rsidRPr="00981D71">
        <w:rPr>
          <w:rFonts w:ascii="Palatino Linotype" w:hAnsi="Palatino Linotype"/>
        </w:rPr>
        <w:t>ZAKRES ROBÓT</w:t>
      </w:r>
      <w:bookmarkEnd w:id="0"/>
      <w:bookmarkEnd w:id="1"/>
    </w:p>
    <w:p w:rsidR="008040D3" w:rsidRPr="009D2253" w:rsidRDefault="008040D3" w:rsidP="009D2253">
      <w:pPr>
        <w:spacing w:line="240" w:lineRule="auto"/>
        <w:ind w:firstLine="567"/>
        <w:jc w:val="both"/>
        <w:rPr>
          <w:rFonts w:cs="Calibri"/>
          <w:lang w:eastAsia="pl-PL"/>
        </w:rPr>
      </w:pPr>
      <w:r w:rsidRPr="002221E9">
        <w:rPr>
          <w:rFonts w:ascii="Palatino Linotype" w:hAnsi="Palatino Linotype"/>
          <w:iCs/>
        </w:rPr>
        <w:tab/>
      </w:r>
      <w:r w:rsidRPr="009D2253">
        <w:rPr>
          <w:rFonts w:ascii="Palatino Linotype" w:hAnsi="Palatino Linotype"/>
          <w:iCs/>
        </w:rPr>
        <w:t>W ramach inwestycji przewidziano przebudowę i rozbudowę całej sieci dróg wewnętrznych Szpitala dla Nerwowo i Psychicznie Chorych, zlokalizowanego w Rybniku przy ul. Gliwickiej 33. Zakres inwestycji obejmuje wszystkie istniejące drogi wewnętrzne wraz z miejscami postojowymi oraz ciągami dla pieszych, znajdującymi się na terenie szpitala.</w:t>
      </w:r>
      <w:r>
        <w:rPr>
          <w:rFonts w:cs="Calibri"/>
          <w:lang w:eastAsia="pl-PL"/>
        </w:rPr>
        <w:t xml:space="preserve"> </w:t>
      </w:r>
    </w:p>
    <w:p w:rsidR="008040D3" w:rsidRDefault="008040D3" w:rsidP="003A3F8D">
      <w:p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ab/>
        <w:t>Zakres robót przy realizacji zaprojektowanego przedsięwzięcia: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roboty przygotowawcze i porządkowe,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zabezpieczenie terenu budowy przed osobami nieupoważnionymi,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geodezyjne wytyczenie elementów przedsięwzięcia,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dostawa materiałów ,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wykonanie przekopów kontrolnych w miejscach skrzyżowania trasy projektowanej sieci i chodnika z istniejącymi sieciami,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wykonanie pełnej konstrukcji jezdni z betonu asfaltowego, kostki betonowej oraz kruszywa,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 xml:space="preserve">wykonanie pełnej konstrukcji ciągów dla pieszych z kostki betonowej oraz kruszywa, 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wykonanie pełnej konstrukcji parkingów z kostki betonowej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wykonanie pełnej konstrukcji zjazdu z kostki betonowej,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wykonanie krawężnika betonowego najazdowego wyniesionego na 4cm na wyznaczonym odcinku jezdni oraz na zjazdach,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wykonanie krawężnika betonowego wyniesionego na wysokość 12cm na pozostałej części drogi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 xml:space="preserve">przesuniecie elementów oświetlenia drogi </w:t>
      </w:r>
    </w:p>
    <w:p w:rsidR="008040D3" w:rsidRDefault="008040D3" w:rsidP="00E57168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 xml:space="preserve">przesunięcie części istniejącego ogrodzenia </w:t>
      </w:r>
    </w:p>
    <w:p w:rsidR="008040D3" w:rsidRPr="002221E9" w:rsidRDefault="008040D3" w:rsidP="003A3F8D">
      <w:pPr>
        <w:spacing w:line="240" w:lineRule="auto"/>
        <w:jc w:val="both"/>
        <w:rPr>
          <w:rFonts w:ascii="Palatino Linotype" w:hAnsi="Palatino Linotype"/>
          <w:iCs/>
        </w:rPr>
      </w:pPr>
    </w:p>
    <w:p w:rsidR="008040D3" w:rsidRDefault="008040D3" w:rsidP="00981D71">
      <w:pPr>
        <w:pStyle w:val="StylNagwek1aciskiCalibri"/>
        <w:numPr>
          <w:ilvl w:val="0"/>
          <w:numId w:val="24"/>
        </w:numPr>
        <w:rPr>
          <w:rFonts w:ascii="Palatino Linotype" w:hAnsi="Palatino Linotype"/>
        </w:rPr>
      </w:pPr>
      <w:bookmarkStart w:id="2" w:name="_Toc76719182"/>
      <w:r>
        <w:rPr>
          <w:rFonts w:ascii="Palatino Linotype" w:hAnsi="Palatino Linotype"/>
        </w:rPr>
        <w:t>WYKAZ ISTNIEJĄCYCH OBIEKTÓW BUDOWLANYCH</w:t>
      </w:r>
      <w:bookmarkEnd w:id="2"/>
    </w:p>
    <w:p w:rsidR="008040D3" w:rsidRDefault="008040D3" w:rsidP="007176DF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 w:rsidRPr="009D2253">
        <w:rPr>
          <w:rFonts w:ascii="Palatino Linotype" w:hAnsi="Palatino Linotype"/>
          <w:iCs/>
        </w:rPr>
        <w:t xml:space="preserve">sieć </w:t>
      </w:r>
      <w:r>
        <w:rPr>
          <w:rFonts w:ascii="Palatino Linotype" w:hAnsi="Palatino Linotype"/>
          <w:iCs/>
        </w:rPr>
        <w:t>wodociągowa</w:t>
      </w:r>
    </w:p>
    <w:p w:rsidR="008040D3" w:rsidRDefault="008040D3" w:rsidP="007176DF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 xml:space="preserve">sieć </w:t>
      </w:r>
      <w:r w:rsidRPr="009D2253">
        <w:rPr>
          <w:rFonts w:ascii="Palatino Linotype" w:hAnsi="Palatino Linotype"/>
          <w:iCs/>
        </w:rPr>
        <w:t xml:space="preserve">elektroenergetyczna niskiego, średniego i wysokiego </w:t>
      </w:r>
      <w:r>
        <w:rPr>
          <w:rFonts w:ascii="Palatino Linotype" w:hAnsi="Palatino Linotype"/>
          <w:iCs/>
        </w:rPr>
        <w:t>napięcia</w:t>
      </w:r>
    </w:p>
    <w:p w:rsidR="008040D3" w:rsidRDefault="008040D3" w:rsidP="007176DF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sieć teletechniczna</w:t>
      </w:r>
    </w:p>
    <w:p w:rsidR="008040D3" w:rsidRDefault="008040D3" w:rsidP="007176DF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 w:rsidRPr="009D2253">
        <w:rPr>
          <w:rFonts w:ascii="Palatino Linotype" w:hAnsi="Palatino Linotype"/>
          <w:iCs/>
        </w:rPr>
        <w:t>kanalizac</w:t>
      </w:r>
      <w:r>
        <w:rPr>
          <w:rFonts w:ascii="Palatino Linotype" w:hAnsi="Palatino Linotype"/>
          <w:iCs/>
        </w:rPr>
        <w:t>ja</w:t>
      </w:r>
      <w:r w:rsidRPr="009D2253">
        <w:rPr>
          <w:rFonts w:ascii="Palatino Linotype" w:hAnsi="Palatino Linotype"/>
          <w:iCs/>
        </w:rPr>
        <w:t xml:space="preserve"> deszczowej i sanitarnej</w:t>
      </w:r>
    </w:p>
    <w:p w:rsidR="008040D3" w:rsidRDefault="008040D3" w:rsidP="007176DF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 xml:space="preserve">sieć ciepłownicza </w:t>
      </w:r>
    </w:p>
    <w:p w:rsidR="008040D3" w:rsidRDefault="008040D3" w:rsidP="007176DF">
      <w:pPr>
        <w:numPr>
          <w:ilvl w:val="0"/>
          <w:numId w:val="29"/>
        </w:numPr>
        <w:spacing w:line="240" w:lineRule="auto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 xml:space="preserve">sieć </w:t>
      </w:r>
      <w:r w:rsidRPr="009D2253">
        <w:rPr>
          <w:rFonts w:ascii="Palatino Linotype" w:hAnsi="Palatino Linotype"/>
          <w:iCs/>
        </w:rPr>
        <w:t>gazowa.</w:t>
      </w:r>
    </w:p>
    <w:p w:rsidR="008040D3" w:rsidRPr="00981D71" w:rsidRDefault="008040D3" w:rsidP="00981D71">
      <w:pPr>
        <w:pStyle w:val="StylNagwek1aciskiCalibri"/>
        <w:numPr>
          <w:ilvl w:val="0"/>
          <w:numId w:val="24"/>
        </w:numPr>
        <w:rPr>
          <w:rFonts w:ascii="Palatino Linotype" w:hAnsi="Palatino Linotype"/>
        </w:rPr>
      </w:pPr>
      <w:bookmarkStart w:id="3" w:name="_Toc35499099"/>
      <w:bookmarkStart w:id="4" w:name="_Toc76719183"/>
      <w:r w:rsidRPr="00981D71">
        <w:rPr>
          <w:rFonts w:ascii="Palatino Linotype" w:hAnsi="Palatino Linotype"/>
        </w:rPr>
        <w:t>ELEMENTY, KTÓRE MOGĄ STWARZAĆ ZAGROŻENIE BEZPIECZEŃSTWA I ZDROWIA LUDZI</w:t>
      </w:r>
      <w:bookmarkEnd w:id="3"/>
      <w:bookmarkEnd w:id="4"/>
    </w:p>
    <w:p w:rsidR="008040D3" w:rsidRPr="00981D71" w:rsidRDefault="008040D3" w:rsidP="00981D71">
      <w:pPr>
        <w:numPr>
          <w:ilvl w:val="0"/>
          <w:numId w:val="25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Infrastruktura techn</w:t>
      </w:r>
      <w:r>
        <w:rPr>
          <w:rFonts w:ascii="Palatino Linotype" w:hAnsi="Palatino Linotype"/>
          <w:iCs/>
        </w:rPr>
        <w:t>iczna jak w punkcie poprzednim</w:t>
      </w:r>
    </w:p>
    <w:p w:rsidR="008040D3" w:rsidRDefault="008040D3" w:rsidP="00981D71">
      <w:pPr>
        <w:numPr>
          <w:ilvl w:val="0"/>
          <w:numId w:val="25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 xml:space="preserve">kołowy ruch drogowych publiczny i budowlany - wypadki drogowe; </w:t>
      </w:r>
    </w:p>
    <w:p w:rsidR="008040D3" w:rsidRPr="00097E99" w:rsidRDefault="008040D3" w:rsidP="00097E99">
      <w:pPr>
        <w:spacing w:line="240" w:lineRule="auto"/>
        <w:jc w:val="both"/>
        <w:rPr>
          <w:rFonts w:ascii="Palatino Linotype" w:hAnsi="Palatino Linotype"/>
          <w:iCs/>
        </w:rPr>
      </w:pPr>
    </w:p>
    <w:p w:rsidR="008040D3" w:rsidRPr="00981D71" w:rsidRDefault="008040D3" w:rsidP="00981D71">
      <w:pPr>
        <w:pStyle w:val="StylNagwek1aciskiCalibri"/>
        <w:numPr>
          <w:ilvl w:val="0"/>
          <w:numId w:val="24"/>
        </w:numPr>
        <w:rPr>
          <w:rFonts w:ascii="Palatino Linotype" w:hAnsi="Palatino Linotype"/>
        </w:rPr>
      </w:pPr>
      <w:bookmarkStart w:id="5" w:name="_Toc35499100"/>
      <w:bookmarkStart w:id="6" w:name="_Toc76719184"/>
      <w:r w:rsidRPr="00981D71">
        <w:rPr>
          <w:rFonts w:ascii="Palatino Linotype" w:hAnsi="Palatino Linotype"/>
        </w:rPr>
        <w:t>PRZEWIDYWANE ZAGROŻENIA WYSTĘPUJĄCE PODCZAS REALIZACJI ROBÓT BUDOWLANYCH</w:t>
      </w:r>
      <w:bookmarkEnd w:id="5"/>
      <w:bookmarkEnd w:id="6"/>
    </w:p>
    <w:p w:rsidR="008040D3" w:rsidRPr="00981D71" w:rsidRDefault="008040D3" w:rsidP="00981D71">
      <w:pPr>
        <w:numPr>
          <w:ilvl w:val="0"/>
          <w:numId w:val="25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Zranienia i urazy podczas robót z wykorzystaniem narzędzi ręcznych i pneumatycznych,</w:t>
      </w:r>
    </w:p>
    <w:p w:rsidR="008040D3" w:rsidRPr="00981D71" w:rsidRDefault="008040D3" w:rsidP="00981D71">
      <w:pPr>
        <w:numPr>
          <w:ilvl w:val="0"/>
          <w:numId w:val="25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Zranienia i urazy podczas transportu materiałów samochodem skrzyniowym,</w:t>
      </w:r>
    </w:p>
    <w:p w:rsidR="008040D3" w:rsidRPr="00981D71" w:rsidRDefault="008040D3" w:rsidP="00981D71">
      <w:pPr>
        <w:numPr>
          <w:ilvl w:val="0"/>
          <w:numId w:val="25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Zranienia i urazy podczas robót z wykorzystaniem maszyn do robót ziemnych i drogowych,</w:t>
      </w:r>
    </w:p>
    <w:p w:rsidR="008040D3" w:rsidRPr="00981D71" w:rsidRDefault="008040D3" w:rsidP="00981D71">
      <w:pPr>
        <w:numPr>
          <w:ilvl w:val="0"/>
          <w:numId w:val="25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Potrącenie przez pojazdy znajdujące się w ruchu ulicznym,</w:t>
      </w:r>
    </w:p>
    <w:p w:rsidR="008040D3" w:rsidRPr="007176DF" w:rsidRDefault="008040D3" w:rsidP="009D2253">
      <w:pPr>
        <w:numPr>
          <w:ilvl w:val="0"/>
          <w:numId w:val="25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Organizacja i zabezpieczenie składowisk: humusu, urobku z wykopów, materiałów budowlanych, elementów konstrukcji i wyrobów budowlanych,</w:t>
      </w:r>
      <w:r w:rsidRPr="007176DF">
        <w:rPr>
          <w:rFonts w:ascii="Palatino Linotype" w:hAnsi="Palatino Linotype"/>
          <w:iCs/>
        </w:rPr>
        <w:t xml:space="preserve">   </w:t>
      </w:r>
    </w:p>
    <w:p w:rsidR="008040D3" w:rsidRPr="00981D71" w:rsidRDefault="008040D3" w:rsidP="00981D71">
      <w:pPr>
        <w:pStyle w:val="StylNagwek1aciskiCalibri"/>
        <w:numPr>
          <w:ilvl w:val="0"/>
          <w:numId w:val="24"/>
        </w:numPr>
        <w:rPr>
          <w:rFonts w:ascii="Palatino Linotype" w:hAnsi="Palatino Linotype"/>
        </w:rPr>
      </w:pPr>
      <w:bookmarkStart w:id="7" w:name="_Toc5948884"/>
      <w:bookmarkStart w:id="8" w:name="_Toc35499101"/>
      <w:bookmarkStart w:id="9" w:name="_Toc76719185"/>
      <w:r w:rsidRPr="00981D71">
        <w:rPr>
          <w:rFonts w:ascii="Palatino Linotype" w:hAnsi="Palatino Linotype"/>
        </w:rPr>
        <w:t>INSTRUKTAŻ PRACOWNIKÓW PRZED PRZYSTĄPIENIEM DO REALIZACJI ROBÓT SZCZEGÓLNIE NIEZBEZPIECZNYCH</w:t>
      </w:r>
      <w:bookmarkEnd w:id="7"/>
      <w:bookmarkEnd w:id="8"/>
      <w:bookmarkEnd w:id="9"/>
    </w:p>
    <w:p w:rsidR="008040D3" w:rsidRPr="00981D71" w:rsidRDefault="008040D3" w:rsidP="00981D71">
      <w:pPr>
        <w:spacing w:line="240" w:lineRule="auto"/>
        <w:jc w:val="both"/>
        <w:rPr>
          <w:rFonts w:ascii="Palatino Linotype" w:hAnsi="Palatino Linotype"/>
          <w:iCs/>
        </w:rPr>
      </w:pPr>
      <w:r w:rsidRPr="008F02BF">
        <w:rPr>
          <w:lang w:eastAsia="pl-PL"/>
        </w:rPr>
        <w:tab/>
      </w:r>
      <w:r w:rsidRPr="00981D71">
        <w:rPr>
          <w:rFonts w:ascii="Palatino Linotype" w:hAnsi="Palatino Linotype"/>
          <w:iCs/>
        </w:rPr>
        <w:t>Pracownicy biorący udział w procesie budowlanym powinni być przeszkoleni w ramach okresowych szkoleń BHP, zgodnie z przepisami szczegółowymi. Ponadto, bezpośrednio przed przystąpieniem do realizacji robót związanych z przedmiotową inwestycją należy przeprowadzić indywidualny instruktaż polegający na:</w:t>
      </w:r>
    </w:p>
    <w:p w:rsidR="008040D3" w:rsidRPr="00981D71" w:rsidRDefault="008040D3" w:rsidP="00981D71">
      <w:pPr>
        <w:numPr>
          <w:ilvl w:val="0"/>
          <w:numId w:val="27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określeniu sposobu bezpiecznego wykonywania prac opisanych w punkcie 4,</w:t>
      </w:r>
    </w:p>
    <w:p w:rsidR="008040D3" w:rsidRPr="00981D71" w:rsidRDefault="008040D3" w:rsidP="00981D71">
      <w:pPr>
        <w:numPr>
          <w:ilvl w:val="0"/>
          <w:numId w:val="27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szczegółowym poinformowaniu pracowników o występujących zagrożeniach podczas realizacji robót,</w:t>
      </w:r>
    </w:p>
    <w:p w:rsidR="008040D3" w:rsidRPr="00981D71" w:rsidRDefault="008040D3" w:rsidP="00981D71">
      <w:pPr>
        <w:numPr>
          <w:ilvl w:val="0"/>
          <w:numId w:val="27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przedstawieniu metod postępowania w przypadku wystąpienia bezpośredniego zagrożenia życia lub zdrowia.</w:t>
      </w:r>
    </w:p>
    <w:p w:rsidR="008040D3" w:rsidRDefault="008040D3" w:rsidP="00981D71">
      <w:p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ab/>
        <w:t>Odpowiednie przeszkolenie zawodowe oraz przeszkolenie BHP powinno być potwierdzone odpowiednim dokumentem. Pracownicy zatrudnieni przy wykonywaniu prac a budowie powinni zostać wyposażeni przez pracodawcę w odzież roboczą i ochronną, zgodnie z obowiązującym w tym zakresie przepisami. Odzież ochronna oraz sprzęt ochronny powinny posiadać odpowiednie atesty.</w:t>
      </w:r>
    </w:p>
    <w:p w:rsidR="008040D3" w:rsidRPr="00981D71" w:rsidRDefault="008040D3" w:rsidP="00981D71">
      <w:pPr>
        <w:spacing w:line="240" w:lineRule="auto"/>
        <w:jc w:val="both"/>
        <w:rPr>
          <w:rFonts w:ascii="Palatino Linotype" w:hAnsi="Palatino Linotype"/>
          <w:iCs/>
        </w:rPr>
      </w:pPr>
    </w:p>
    <w:p w:rsidR="008040D3" w:rsidRPr="00981D71" w:rsidRDefault="008040D3" w:rsidP="00981D71">
      <w:pPr>
        <w:pStyle w:val="StylNagwek1aciskiCalibri"/>
        <w:numPr>
          <w:ilvl w:val="0"/>
          <w:numId w:val="24"/>
        </w:numPr>
        <w:rPr>
          <w:rFonts w:ascii="Palatino Linotype" w:hAnsi="Palatino Linotype"/>
        </w:rPr>
      </w:pPr>
      <w:bookmarkStart w:id="10" w:name="_Toc5948885"/>
      <w:bookmarkStart w:id="11" w:name="_Toc35499102"/>
      <w:bookmarkStart w:id="12" w:name="_Toc76719186"/>
      <w:r w:rsidRPr="00981D71">
        <w:rPr>
          <w:rFonts w:ascii="Palatino Linotype" w:hAnsi="Palatino Linotype"/>
        </w:rPr>
        <w:t>TECHNICZNO-ORGANIZACYJNE ŚRODKI ZAPOBIEGAWCZE</w:t>
      </w:r>
      <w:bookmarkEnd w:id="10"/>
      <w:bookmarkEnd w:id="11"/>
      <w:bookmarkEnd w:id="12"/>
    </w:p>
    <w:p w:rsidR="008040D3" w:rsidRPr="00981D71" w:rsidRDefault="008040D3" w:rsidP="00981D71">
      <w:pPr>
        <w:numPr>
          <w:ilvl w:val="0"/>
          <w:numId w:val="26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Przestrzeganie przepisów Rozporządzenia Ministra Infrastruktury z dnia 6 lutego 2003 r. w sprawie bezpieczeństwa i higieny pracy podczas wykonywania robót budowlanych,</w:t>
      </w:r>
    </w:p>
    <w:p w:rsidR="008040D3" w:rsidRPr="00981D71" w:rsidRDefault="008040D3" w:rsidP="00981D71">
      <w:pPr>
        <w:numPr>
          <w:ilvl w:val="0"/>
          <w:numId w:val="26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Przestrzeganie przepisów Rozporządzenia Ministra Gospodarki z dnia 20 września 2001 r. w sprawie bezpieczeństwa i higieny pracy podczas eksploatacji maszyn i innych urządzeń technicznych do robót ziemnych, budowlanych i drogowych,</w:t>
      </w:r>
    </w:p>
    <w:p w:rsidR="008040D3" w:rsidRDefault="008040D3" w:rsidP="00981D71">
      <w:pPr>
        <w:numPr>
          <w:ilvl w:val="0"/>
          <w:numId w:val="26"/>
        </w:numPr>
        <w:spacing w:line="240" w:lineRule="auto"/>
        <w:jc w:val="both"/>
        <w:rPr>
          <w:rFonts w:ascii="Palatino Linotype" w:hAnsi="Palatino Linotype"/>
          <w:iCs/>
        </w:rPr>
      </w:pPr>
      <w:r w:rsidRPr="00981D71">
        <w:rPr>
          <w:rFonts w:ascii="Palatino Linotype" w:hAnsi="Palatino Linotype"/>
          <w:iCs/>
        </w:rPr>
        <w:t>Oznakowanie i zabezpieczenie ruchu drogowego; właściwa organizacja placu i terenu budowy, w tym wyznaczenie i zabezpieczenie stref niebezpiecznych.</w:t>
      </w:r>
    </w:p>
    <w:p w:rsidR="008040D3" w:rsidRPr="00981D71" w:rsidRDefault="008040D3" w:rsidP="00B21C59">
      <w:pPr>
        <w:spacing w:line="240" w:lineRule="auto"/>
        <w:ind w:left="360"/>
        <w:jc w:val="both"/>
        <w:rPr>
          <w:rFonts w:ascii="Palatino Linotype" w:hAnsi="Palatino Linotype"/>
          <w:iCs/>
        </w:rPr>
      </w:pPr>
    </w:p>
    <w:p w:rsidR="008040D3" w:rsidRPr="00981D71" w:rsidRDefault="008040D3" w:rsidP="00981D71">
      <w:pPr>
        <w:pStyle w:val="StylNagwek1aciskiCalibri"/>
        <w:numPr>
          <w:ilvl w:val="0"/>
          <w:numId w:val="24"/>
        </w:numPr>
        <w:rPr>
          <w:rFonts w:ascii="Palatino Linotype" w:hAnsi="Palatino Linotype"/>
        </w:rPr>
      </w:pPr>
      <w:bookmarkStart w:id="13" w:name="_Toc5948886"/>
      <w:bookmarkStart w:id="14" w:name="_Toc35499103"/>
      <w:bookmarkStart w:id="15" w:name="_Toc76719187"/>
      <w:r w:rsidRPr="00981D71">
        <w:rPr>
          <w:rFonts w:ascii="Palatino Linotype" w:hAnsi="Palatino Linotype"/>
        </w:rPr>
        <w:t>UWAGI KOŃCOWE</w:t>
      </w:r>
      <w:bookmarkEnd w:id="13"/>
      <w:bookmarkEnd w:id="14"/>
      <w:bookmarkEnd w:id="15"/>
    </w:p>
    <w:p w:rsidR="008040D3" w:rsidRPr="00981D71" w:rsidRDefault="008040D3" w:rsidP="00981D71">
      <w:pPr>
        <w:spacing w:line="240" w:lineRule="auto"/>
        <w:jc w:val="both"/>
      </w:pPr>
      <w:r w:rsidRPr="008F02BF">
        <w:tab/>
      </w:r>
      <w:r w:rsidRPr="00981D71">
        <w:rPr>
          <w:rFonts w:ascii="Palatino Linotype" w:hAnsi="Palatino Linotype"/>
          <w:iCs/>
        </w:rPr>
        <w:t xml:space="preserve">W oparciu o niniejszą informację i inne szczegółowe wytyczne zawarte w projekcie </w:t>
      </w:r>
      <w:r>
        <w:rPr>
          <w:rFonts w:ascii="Palatino Linotype" w:hAnsi="Palatino Linotype"/>
          <w:iCs/>
        </w:rPr>
        <w:t>budowlanym</w:t>
      </w:r>
      <w:r w:rsidRPr="00981D71">
        <w:rPr>
          <w:rFonts w:ascii="Palatino Linotype" w:hAnsi="Palatino Linotype"/>
          <w:iCs/>
        </w:rPr>
        <w:t>, przed rozpoczęciem prac na budowie, kierownik budowy ma obowiązek zapewnić sporządzenie planu bezpieczeństwa i ochrony zdrowia, mając na uwadze specyfikację obiektów budowlanych, warunki prowadzenia robót budowlanych, a także przepisy BHP.</w:t>
      </w:r>
    </w:p>
    <w:sectPr w:rsidR="008040D3" w:rsidRPr="00981D71" w:rsidSect="0051004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720" w:right="746" w:bottom="72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40D3" w:rsidRDefault="008040D3" w:rsidP="00463E51">
      <w:pPr>
        <w:spacing w:line="240" w:lineRule="auto"/>
      </w:pPr>
      <w:r>
        <w:separator/>
      </w:r>
    </w:p>
    <w:p w:rsidR="008040D3" w:rsidRDefault="008040D3"/>
  </w:endnote>
  <w:endnote w:type="continuationSeparator" w:id="0">
    <w:p w:rsidR="008040D3" w:rsidRDefault="008040D3" w:rsidP="00463E51">
      <w:pPr>
        <w:spacing w:line="240" w:lineRule="auto"/>
      </w:pPr>
      <w:r>
        <w:continuationSeparator/>
      </w:r>
    </w:p>
    <w:p w:rsidR="008040D3" w:rsidRDefault="008040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0D3" w:rsidRDefault="008040D3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0D3" w:rsidRDefault="008040D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40D3" w:rsidRDefault="008040D3" w:rsidP="00463E51">
      <w:pPr>
        <w:spacing w:line="240" w:lineRule="auto"/>
      </w:pPr>
      <w:r>
        <w:separator/>
      </w:r>
    </w:p>
    <w:p w:rsidR="008040D3" w:rsidRDefault="008040D3"/>
  </w:footnote>
  <w:footnote w:type="continuationSeparator" w:id="0">
    <w:p w:rsidR="008040D3" w:rsidRDefault="008040D3" w:rsidP="00463E51">
      <w:pPr>
        <w:spacing w:line="240" w:lineRule="auto"/>
      </w:pPr>
      <w:r>
        <w:continuationSeparator/>
      </w:r>
    </w:p>
    <w:p w:rsidR="008040D3" w:rsidRDefault="008040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0D3" w:rsidRPr="00D97DF2" w:rsidRDefault="008040D3" w:rsidP="00510047">
    <w:pPr>
      <w:autoSpaceDE w:val="0"/>
      <w:autoSpaceDN w:val="0"/>
      <w:adjustRightInd w:val="0"/>
      <w:jc w:val="center"/>
      <w:rPr>
        <w:rFonts w:ascii="Palatino Linotype" w:hAnsi="Palatino Linotype"/>
        <w:iCs/>
        <w:sz w:val="16"/>
        <w:szCs w:val="16"/>
      </w:rPr>
    </w:pPr>
    <w:r>
      <w:rPr>
        <w:rFonts w:ascii="Palatino Linotype" w:hAnsi="Palatino Linotype"/>
        <w:iCs/>
        <w:sz w:val="16"/>
        <w:szCs w:val="16"/>
      </w:rPr>
      <w:t>INFORMACJA DOTYCZĄCA BEZPIECZEŃSTWA I OCHRONY ZDROWIA</w:t>
    </w:r>
  </w:p>
  <w:p w:rsidR="008040D3" w:rsidRPr="00D97DF2" w:rsidRDefault="008040D3" w:rsidP="007176DF">
    <w:pPr>
      <w:autoSpaceDE w:val="0"/>
      <w:autoSpaceDN w:val="0"/>
      <w:adjustRightInd w:val="0"/>
      <w:jc w:val="center"/>
      <w:rPr>
        <w:rFonts w:ascii="Palatino Linotype" w:hAnsi="Palatino Linotype"/>
        <w:iCs/>
        <w:sz w:val="16"/>
        <w:szCs w:val="16"/>
      </w:rPr>
    </w:pPr>
    <w:r>
      <w:rPr>
        <w:rFonts w:ascii="Palatino Linotype" w:hAnsi="Palatino Linotype"/>
        <w:iCs/>
        <w:sz w:val="16"/>
        <w:szCs w:val="16"/>
      </w:rPr>
      <w:t>"Przebudowa i rozbudowa dróg wewnętrznych Szpitala"</w:t>
    </w:r>
  </w:p>
  <w:p w:rsidR="008040D3" w:rsidRPr="00510047" w:rsidRDefault="008040D3" w:rsidP="00510047">
    <w:pPr>
      <w:pStyle w:val="Nagwek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0D3" w:rsidRDefault="008040D3" w:rsidP="003A2401">
    <w:pPr>
      <w:pStyle w:val="Nagwek"/>
      <w:shd w:val="clear" w:color="auto" w:fill="FFFFFF"/>
      <w:tabs>
        <w:tab w:val="center" w:pos="5220"/>
      </w:tabs>
      <w:spacing w:line="276" w:lineRule="auto"/>
      <w:ind w:left="5220"/>
      <w:rPr>
        <w:rFonts w:ascii="Trebuchet MS" w:hAnsi="Trebuchet MS"/>
        <w:color w:val="A6A6A6"/>
        <w:sz w:val="18"/>
        <w:szCs w:val="18"/>
      </w:rPr>
    </w:pPr>
  </w:p>
  <w:p w:rsidR="008040D3" w:rsidRDefault="008040D3" w:rsidP="005C7381">
    <w:pPr>
      <w:autoSpaceDE w:val="0"/>
      <w:autoSpaceDN w:val="0"/>
      <w:adjustRightInd w:val="0"/>
      <w:jc w:val="center"/>
      <w:rPr>
        <w:iCs/>
        <w:sz w:val="20"/>
        <w:szCs w:val="20"/>
      </w:rPr>
    </w:pPr>
  </w:p>
  <w:p w:rsidR="008040D3" w:rsidRPr="00510047" w:rsidRDefault="008040D3" w:rsidP="005C7381">
    <w:pPr>
      <w:autoSpaceDE w:val="0"/>
      <w:autoSpaceDN w:val="0"/>
      <w:adjustRightInd w:val="0"/>
      <w:jc w:val="center"/>
      <w:rPr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3320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9C174BC"/>
    <w:multiLevelType w:val="hybridMultilevel"/>
    <w:tmpl w:val="FFFFFFFF"/>
    <w:lvl w:ilvl="0" w:tplc="BAD63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E06F3"/>
    <w:multiLevelType w:val="hybridMultilevel"/>
    <w:tmpl w:val="FFFFFFFF"/>
    <w:lvl w:ilvl="0" w:tplc="BAD63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3185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E951C7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13B81E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3AE221B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3F722DB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40A6EF1"/>
    <w:multiLevelType w:val="hybridMultilevel"/>
    <w:tmpl w:val="FFFFFFFF"/>
    <w:lvl w:ilvl="0" w:tplc="BAD63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6619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8327549"/>
    <w:multiLevelType w:val="hybridMultilevel"/>
    <w:tmpl w:val="FFFFFFFF"/>
    <w:lvl w:ilvl="0" w:tplc="BAD63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811E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530948F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5D9F72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6B1024E2"/>
    <w:multiLevelType w:val="multilevel"/>
    <w:tmpl w:val="FFFFFFF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6DD53E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 w16cid:durableId="698626868">
    <w:abstractNumId w:val="0"/>
  </w:num>
  <w:num w:numId="2" w16cid:durableId="1964998303">
    <w:abstractNumId w:val="0"/>
  </w:num>
  <w:num w:numId="3" w16cid:durableId="2076197443">
    <w:abstractNumId w:val="0"/>
  </w:num>
  <w:num w:numId="4" w16cid:durableId="1181697584">
    <w:abstractNumId w:val="0"/>
  </w:num>
  <w:num w:numId="5" w16cid:durableId="1517501282">
    <w:abstractNumId w:val="0"/>
  </w:num>
  <w:num w:numId="6" w16cid:durableId="1446391517">
    <w:abstractNumId w:val="0"/>
  </w:num>
  <w:num w:numId="7" w16cid:durableId="565264851">
    <w:abstractNumId w:val="0"/>
  </w:num>
  <w:num w:numId="8" w16cid:durableId="86656522">
    <w:abstractNumId w:val="0"/>
  </w:num>
  <w:num w:numId="9" w16cid:durableId="603733286">
    <w:abstractNumId w:val="0"/>
  </w:num>
  <w:num w:numId="10" w16cid:durableId="699936209">
    <w:abstractNumId w:val="0"/>
  </w:num>
  <w:num w:numId="11" w16cid:durableId="1567716496">
    <w:abstractNumId w:val="0"/>
  </w:num>
  <w:num w:numId="12" w16cid:durableId="2076510935">
    <w:abstractNumId w:val="0"/>
  </w:num>
  <w:num w:numId="13" w16cid:durableId="463617296">
    <w:abstractNumId w:val="0"/>
  </w:num>
  <w:num w:numId="14" w16cid:durableId="1192643318">
    <w:abstractNumId w:val="0"/>
  </w:num>
  <w:num w:numId="15" w16cid:durableId="2045130120">
    <w:abstractNumId w:val="0"/>
  </w:num>
  <w:num w:numId="16" w16cid:durableId="1674797072">
    <w:abstractNumId w:val="0"/>
  </w:num>
  <w:num w:numId="17" w16cid:durableId="2111588194">
    <w:abstractNumId w:val="0"/>
  </w:num>
  <w:num w:numId="18" w16cid:durableId="946814702">
    <w:abstractNumId w:val="0"/>
  </w:num>
  <w:num w:numId="19" w16cid:durableId="1898121613">
    <w:abstractNumId w:val="0"/>
  </w:num>
  <w:num w:numId="20" w16cid:durableId="350183874">
    <w:abstractNumId w:val="0"/>
  </w:num>
  <w:num w:numId="21" w16cid:durableId="430197881">
    <w:abstractNumId w:val="0"/>
  </w:num>
  <w:num w:numId="22" w16cid:durableId="1966539493">
    <w:abstractNumId w:val="0"/>
  </w:num>
  <w:num w:numId="23" w16cid:durableId="1196456613">
    <w:abstractNumId w:val="15"/>
  </w:num>
  <w:num w:numId="24" w16cid:durableId="1476482379">
    <w:abstractNumId w:val="8"/>
  </w:num>
  <w:num w:numId="25" w16cid:durableId="1392583427">
    <w:abstractNumId w:val="2"/>
  </w:num>
  <w:num w:numId="26" w16cid:durableId="1369984456">
    <w:abstractNumId w:val="11"/>
  </w:num>
  <w:num w:numId="27" w16cid:durableId="1041784103">
    <w:abstractNumId w:val="3"/>
  </w:num>
  <w:num w:numId="28" w16cid:durableId="1581207380">
    <w:abstractNumId w:val="12"/>
  </w:num>
  <w:num w:numId="29" w16cid:durableId="518087424">
    <w:abstractNumId w:val="9"/>
  </w:num>
  <w:num w:numId="30" w16cid:durableId="1062632680">
    <w:abstractNumId w:val="4"/>
  </w:num>
  <w:num w:numId="31" w16cid:durableId="799878451">
    <w:abstractNumId w:val="6"/>
  </w:num>
  <w:num w:numId="32" w16cid:durableId="670378114">
    <w:abstractNumId w:val="5"/>
  </w:num>
  <w:num w:numId="33" w16cid:durableId="855000897">
    <w:abstractNumId w:val="14"/>
  </w:num>
  <w:num w:numId="34" w16cid:durableId="1039359994">
    <w:abstractNumId w:val="1"/>
  </w:num>
  <w:num w:numId="35" w16cid:durableId="853149639">
    <w:abstractNumId w:val="16"/>
  </w:num>
  <w:num w:numId="36" w16cid:durableId="460391616">
    <w:abstractNumId w:val="10"/>
  </w:num>
  <w:num w:numId="37" w16cid:durableId="1877082318">
    <w:abstractNumId w:val="7"/>
  </w:num>
  <w:num w:numId="38" w16cid:durableId="40803994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F600C"/>
    <w:rsid w:val="00000B24"/>
    <w:rsid w:val="000039DF"/>
    <w:rsid w:val="0001272E"/>
    <w:rsid w:val="00013AC1"/>
    <w:rsid w:val="00015010"/>
    <w:rsid w:val="00015BFF"/>
    <w:rsid w:val="0001631D"/>
    <w:rsid w:val="00016ACF"/>
    <w:rsid w:val="000177A6"/>
    <w:rsid w:val="00020C32"/>
    <w:rsid w:val="00020E83"/>
    <w:rsid w:val="00023797"/>
    <w:rsid w:val="00031339"/>
    <w:rsid w:val="0003192C"/>
    <w:rsid w:val="00037B0F"/>
    <w:rsid w:val="00040896"/>
    <w:rsid w:val="000420F1"/>
    <w:rsid w:val="0004316C"/>
    <w:rsid w:val="00044C8E"/>
    <w:rsid w:val="00044FAE"/>
    <w:rsid w:val="00050583"/>
    <w:rsid w:val="00052B95"/>
    <w:rsid w:val="00061A52"/>
    <w:rsid w:val="00061CED"/>
    <w:rsid w:val="0006365A"/>
    <w:rsid w:val="00064B3D"/>
    <w:rsid w:val="00072F81"/>
    <w:rsid w:val="000730A4"/>
    <w:rsid w:val="00080346"/>
    <w:rsid w:val="00080B75"/>
    <w:rsid w:val="000811F3"/>
    <w:rsid w:val="00082660"/>
    <w:rsid w:val="00087408"/>
    <w:rsid w:val="00087BD1"/>
    <w:rsid w:val="00096D87"/>
    <w:rsid w:val="00097E99"/>
    <w:rsid w:val="000A3616"/>
    <w:rsid w:val="000A3D2A"/>
    <w:rsid w:val="000A3F75"/>
    <w:rsid w:val="000A7A9C"/>
    <w:rsid w:val="000C105A"/>
    <w:rsid w:val="000C288B"/>
    <w:rsid w:val="000C5A08"/>
    <w:rsid w:val="000C7D56"/>
    <w:rsid w:val="000D08EE"/>
    <w:rsid w:val="000E0949"/>
    <w:rsid w:val="000E1F66"/>
    <w:rsid w:val="000F12A3"/>
    <w:rsid w:val="000F1977"/>
    <w:rsid w:val="000F30BB"/>
    <w:rsid w:val="00101890"/>
    <w:rsid w:val="00101BC7"/>
    <w:rsid w:val="00101E89"/>
    <w:rsid w:val="00106A5C"/>
    <w:rsid w:val="001104EB"/>
    <w:rsid w:val="00110D34"/>
    <w:rsid w:val="00114201"/>
    <w:rsid w:val="001148FC"/>
    <w:rsid w:val="00116BBB"/>
    <w:rsid w:val="00116D09"/>
    <w:rsid w:val="00121313"/>
    <w:rsid w:val="0012369D"/>
    <w:rsid w:val="00127DB6"/>
    <w:rsid w:val="00132A05"/>
    <w:rsid w:val="001332AF"/>
    <w:rsid w:val="00133AC2"/>
    <w:rsid w:val="001374C9"/>
    <w:rsid w:val="00137B65"/>
    <w:rsid w:val="00140B1D"/>
    <w:rsid w:val="0014355F"/>
    <w:rsid w:val="00146C88"/>
    <w:rsid w:val="00150B6B"/>
    <w:rsid w:val="001513F8"/>
    <w:rsid w:val="001526DE"/>
    <w:rsid w:val="00154D6A"/>
    <w:rsid w:val="001563AD"/>
    <w:rsid w:val="00160864"/>
    <w:rsid w:val="00161442"/>
    <w:rsid w:val="00161B3D"/>
    <w:rsid w:val="00163589"/>
    <w:rsid w:val="00180CED"/>
    <w:rsid w:val="0018166D"/>
    <w:rsid w:val="00182204"/>
    <w:rsid w:val="0018434B"/>
    <w:rsid w:val="0019481D"/>
    <w:rsid w:val="00196CEA"/>
    <w:rsid w:val="001973E7"/>
    <w:rsid w:val="001A34DA"/>
    <w:rsid w:val="001A6418"/>
    <w:rsid w:val="001B5542"/>
    <w:rsid w:val="001C250B"/>
    <w:rsid w:val="001C2E55"/>
    <w:rsid w:val="001D2739"/>
    <w:rsid w:val="001D33C0"/>
    <w:rsid w:val="001D5F5B"/>
    <w:rsid w:val="001D7249"/>
    <w:rsid w:val="001E17C5"/>
    <w:rsid w:val="001E6184"/>
    <w:rsid w:val="001E6DA2"/>
    <w:rsid w:val="001F5309"/>
    <w:rsid w:val="00200804"/>
    <w:rsid w:val="00201CB5"/>
    <w:rsid w:val="00207AF2"/>
    <w:rsid w:val="00214D14"/>
    <w:rsid w:val="00215C5B"/>
    <w:rsid w:val="00215DEB"/>
    <w:rsid w:val="0021703B"/>
    <w:rsid w:val="002175EB"/>
    <w:rsid w:val="00217708"/>
    <w:rsid w:val="002212C0"/>
    <w:rsid w:val="00221691"/>
    <w:rsid w:val="002221E9"/>
    <w:rsid w:val="00222E20"/>
    <w:rsid w:val="00222F07"/>
    <w:rsid w:val="00223E94"/>
    <w:rsid w:val="00224B48"/>
    <w:rsid w:val="00232336"/>
    <w:rsid w:val="002439BE"/>
    <w:rsid w:val="00244CD9"/>
    <w:rsid w:val="00245236"/>
    <w:rsid w:val="00246A92"/>
    <w:rsid w:val="00251CAD"/>
    <w:rsid w:val="00252095"/>
    <w:rsid w:val="00253574"/>
    <w:rsid w:val="00253E6C"/>
    <w:rsid w:val="0025488A"/>
    <w:rsid w:val="00255671"/>
    <w:rsid w:val="00256AE0"/>
    <w:rsid w:val="00257246"/>
    <w:rsid w:val="002629E1"/>
    <w:rsid w:val="002643F7"/>
    <w:rsid w:val="00265601"/>
    <w:rsid w:val="002674A4"/>
    <w:rsid w:val="00272864"/>
    <w:rsid w:val="0027289D"/>
    <w:rsid w:val="00273306"/>
    <w:rsid w:val="00273C21"/>
    <w:rsid w:val="00274B77"/>
    <w:rsid w:val="002760A4"/>
    <w:rsid w:val="002764B0"/>
    <w:rsid w:val="00276FE1"/>
    <w:rsid w:val="00277C12"/>
    <w:rsid w:val="00282117"/>
    <w:rsid w:val="00286FAA"/>
    <w:rsid w:val="00291BB6"/>
    <w:rsid w:val="00292999"/>
    <w:rsid w:val="0029318A"/>
    <w:rsid w:val="00294515"/>
    <w:rsid w:val="0029655C"/>
    <w:rsid w:val="00296862"/>
    <w:rsid w:val="002A52BB"/>
    <w:rsid w:val="002A5D56"/>
    <w:rsid w:val="002A6DB0"/>
    <w:rsid w:val="002A76B8"/>
    <w:rsid w:val="002B1993"/>
    <w:rsid w:val="002B395F"/>
    <w:rsid w:val="002B6F30"/>
    <w:rsid w:val="002C13FF"/>
    <w:rsid w:val="002C2A61"/>
    <w:rsid w:val="002C3629"/>
    <w:rsid w:val="002C542D"/>
    <w:rsid w:val="002C57FC"/>
    <w:rsid w:val="002C7C55"/>
    <w:rsid w:val="002D2494"/>
    <w:rsid w:val="002D2C5E"/>
    <w:rsid w:val="002D478B"/>
    <w:rsid w:val="002D47E4"/>
    <w:rsid w:val="002D507C"/>
    <w:rsid w:val="002D53E0"/>
    <w:rsid w:val="002D76B8"/>
    <w:rsid w:val="002E3E35"/>
    <w:rsid w:val="002E7F52"/>
    <w:rsid w:val="002F48D3"/>
    <w:rsid w:val="002F4CE8"/>
    <w:rsid w:val="002F5DA2"/>
    <w:rsid w:val="002F757C"/>
    <w:rsid w:val="002F7A0D"/>
    <w:rsid w:val="00301DC4"/>
    <w:rsid w:val="00306567"/>
    <w:rsid w:val="003110DB"/>
    <w:rsid w:val="00312D18"/>
    <w:rsid w:val="00313559"/>
    <w:rsid w:val="003147E5"/>
    <w:rsid w:val="00315A54"/>
    <w:rsid w:val="00317979"/>
    <w:rsid w:val="00320137"/>
    <w:rsid w:val="0032113B"/>
    <w:rsid w:val="00321FB9"/>
    <w:rsid w:val="00326302"/>
    <w:rsid w:val="00327F32"/>
    <w:rsid w:val="003332C3"/>
    <w:rsid w:val="003352B3"/>
    <w:rsid w:val="003376F1"/>
    <w:rsid w:val="00340D1C"/>
    <w:rsid w:val="00343D62"/>
    <w:rsid w:val="003441D1"/>
    <w:rsid w:val="003465AC"/>
    <w:rsid w:val="00347966"/>
    <w:rsid w:val="00351217"/>
    <w:rsid w:val="00352F0D"/>
    <w:rsid w:val="0036083D"/>
    <w:rsid w:val="0036201E"/>
    <w:rsid w:val="003624BE"/>
    <w:rsid w:val="003644B4"/>
    <w:rsid w:val="00365141"/>
    <w:rsid w:val="00365BC8"/>
    <w:rsid w:val="003700B2"/>
    <w:rsid w:val="00370453"/>
    <w:rsid w:val="0037186F"/>
    <w:rsid w:val="00376864"/>
    <w:rsid w:val="00380FD6"/>
    <w:rsid w:val="00384D43"/>
    <w:rsid w:val="00384EE2"/>
    <w:rsid w:val="00385F96"/>
    <w:rsid w:val="00387BE4"/>
    <w:rsid w:val="00392EC5"/>
    <w:rsid w:val="00397F59"/>
    <w:rsid w:val="003A2401"/>
    <w:rsid w:val="003A35E4"/>
    <w:rsid w:val="003A3F8D"/>
    <w:rsid w:val="003A647E"/>
    <w:rsid w:val="003D324B"/>
    <w:rsid w:val="003D396F"/>
    <w:rsid w:val="003D4A48"/>
    <w:rsid w:val="003D5926"/>
    <w:rsid w:val="003E3AF2"/>
    <w:rsid w:val="003E4223"/>
    <w:rsid w:val="003F0F83"/>
    <w:rsid w:val="003F0FF8"/>
    <w:rsid w:val="003F2F42"/>
    <w:rsid w:val="003F7321"/>
    <w:rsid w:val="0040088B"/>
    <w:rsid w:val="00405CF1"/>
    <w:rsid w:val="00407792"/>
    <w:rsid w:val="00413C7E"/>
    <w:rsid w:val="0041536D"/>
    <w:rsid w:val="004158B3"/>
    <w:rsid w:val="00417FE0"/>
    <w:rsid w:val="00420BB1"/>
    <w:rsid w:val="00424419"/>
    <w:rsid w:val="004263A2"/>
    <w:rsid w:val="00426A11"/>
    <w:rsid w:val="004275BB"/>
    <w:rsid w:val="004316FC"/>
    <w:rsid w:val="0043201B"/>
    <w:rsid w:val="004331B7"/>
    <w:rsid w:val="004333D4"/>
    <w:rsid w:val="004355F9"/>
    <w:rsid w:val="00435E31"/>
    <w:rsid w:val="004377F2"/>
    <w:rsid w:val="00437C0A"/>
    <w:rsid w:val="00437DE4"/>
    <w:rsid w:val="0044791A"/>
    <w:rsid w:val="004541DD"/>
    <w:rsid w:val="00460CC0"/>
    <w:rsid w:val="0046200C"/>
    <w:rsid w:val="00462AE3"/>
    <w:rsid w:val="00463468"/>
    <w:rsid w:val="00463E51"/>
    <w:rsid w:val="00465908"/>
    <w:rsid w:val="00465D40"/>
    <w:rsid w:val="00471487"/>
    <w:rsid w:val="00471F53"/>
    <w:rsid w:val="00472BC9"/>
    <w:rsid w:val="00487AE8"/>
    <w:rsid w:val="004912E9"/>
    <w:rsid w:val="00497596"/>
    <w:rsid w:val="004A5EBD"/>
    <w:rsid w:val="004B289A"/>
    <w:rsid w:val="004B2EA1"/>
    <w:rsid w:val="004B37AD"/>
    <w:rsid w:val="004B5587"/>
    <w:rsid w:val="004B6B6E"/>
    <w:rsid w:val="004B6DB7"/>
    <w:rsid w:val="004B7BE9"/>
    <w:rsid w:val="004C0DFD"/>
    <w:rsid w:val="004C1526"/>
    <w:rsid w:val="004C2D59"/>
    <w:rsid w:val="004C51B8"/>
    <w:rsid w:val="004C7718"/>
    <w:rsid w:val="004D3392"/>
    <w:rsid w:val="004D4197"/>
    <w:rsid w:val="004D51C9"/>
    <w:rsid w:val="004E249E"/>
    <w:rsid w:val="004E3240"/>
    <w:rsid w:val="004E5204"/>
    <w:rsid w:val="004E6CCB"/>
    <w:rsid w:val="004F0F22"/>
    <w:rsid w:val="004F2D3D"/>
    <w:rsid w:val="004F44AB"/>
    <w:rsid w:val="004F5E43"/>
    <w:rsid w:val="004F7429"/>
    <w:rsid w:val="004F7B24"/>
    <w:rsid w:val="00500EB3"/>
    <w:rsid w:val="0050286F"/>
    <w:rsid w:val="00504657"/>
    <w:rsid w:val="00505737"/>
    <w:rsid w:val="005067BB"/>
    <w:rsid w:val="00510047"/>
    <w:rsid w:val="0051210A"/>
    <w:rsid w:val="005145F2"/>
    <w:rsid w:val="0051545A"/>
    <w:rsid w:val="0052022D"/>
    <w:rsid w:val="00521CCA"/>
    <w:rsid w:val="00522EBE"/>
    <w:rsid w:val="00525823"/>
    <w:rsid w:val="005312D4"/>
    <w:rsid w:val="00531C4B"/>
    <w:rsid w:val="00532700"/>
    <w:rsid w:val="00533A93"/>
    <w:rsid w:val="0054529D"/>
    <w:rsid w:val="005455C6"/>
    <w:rsid w:val="00545AD7"/>
    <w:rsid w:val="0055078C"/>
    <w:rsid w:val="005511B3"/>
    <w:rsid w:val="00554959"/>
    <w:rsid w:val="00554A77"/>
    <w:rsid w:val="005554E4"/>
    <w:rsid w:val="00555DCF"/>
    <w:rsid w:val="005572EB"/>
    <w:rsid w:val="0056013B"/>
    <w:rsid w:val="00564ADC"/>
    <w:rsid w:val="00572591"/>
    <w:rsid w:val="00577EE8"/>
    <w:rsid w:val="00580348"/>
    <w:rsid w:val="00581169"/>
    <w:rsid w:val="00582B7C"/>
    <w:rsid w:val="00592A22"/>
    <w:rsid w:val="00597F8E"/>
    <w:rsid w:val="005A1F0B"/>
    <w:rsid w:val="005A35BD"/>
    <w:rsid w:val="005A7E63"/>
    <w:rsid w:val="005B5769"/>
    <w:rsid w:val="005B625A"/>
    <w:rsid w:val="005C5F80"/>
    <w:rsid w:val="005C7381"/>
    <w:rsid w:val="005D0F9F"/>
    <w:rsid w:val="005D1084"/>
    <w:rsid w:val="005D2D29"/>
    <w:rsid w:val="005D62A6"/>
    <w:rsid w:val="005D781D"/>
    <w:rsid w:val="005D79DB"/>
    <w:rsid w:val="005E2789"/>
    <w:rsid w:val="005E60C0"/>
    <w:rsid w:val="005E76D3"/>
    <w:rsid w:val="005F0FDA"/>
    <w:rsid w:val="005F2CF7"/>
    <w:rsid w:val="005F30E5"/>
    <w:rsid w:val="005F4BC4"/>
    <w:rsid w:val="005F6684"/>
    <w:rsid w:val="005F73E1"/>
    <w:rsid w:val="00600CE7"/>
    <w:rsid w:val="006026BF"/>
    <w:rsid w:val="00604A52"/>
    <w:rsid w:val="006053A0"/>
    <w:rsid w:val="00605419"/>
    <w:rsid w:val="0060777B"/>
    <w:rsid w:val="00607826"/>
    <w:rsid w:val="0062018B"/>
    <w:rsid w:val="00620968"/>
    <w:rsid w:val="00620DF2"/>
    <w:rsid w:val="006361C7"/>
    <w:rsid w:val="00642553"/>
    <w:rsid w:val="006437FC"/>
    <w:rsid w:val="00651DFE"/>
    <w:rsid w:val="00652134"/>
    <w:rsid w:val="0065340E"/>
    <w:rsid w:val="006559EF"/>
    <w:rsid w:val="00655FF7"/>
    <w:rsid w:val="00660409"/>
    <w:rsid w:val="00664ED5"/>
    <w:rsid w:val="00665207"/>
    <w:rsid w:val="00670023"/>
    <w:rsid w:val="006748A3"/>
    <w:rsid w:val="0067744C"/>
    <w:rsid w:val="00681404"/>
    <w:rsid w:val="00690D79"/>
    <w:rsid w:val="0069241E"/>
    <w:rsid w:val="00692E73"/>
    <w:rsid w:val="006933A0"/>
    <w:rsid w:val="006963FC"/>
    <w:rsid w:val="00696F57"/>
    <w:rsid w:val="006A47C9"/>
    <w:rsid w:val="006A6291"/>
    <w:rsid w:val="006B2291"/>
    <w:rsid w:val="006C0BD6"/>
    <w:rsid w:val="006C1D7B"/>
    <w:rsid w:val="006C3173"/>
    <w:rsid w:val="006C40F9"/>
    <w:rsid w:val="006C51C5"/>
    <w:rsid w:val="006C7836"/>
    <w:rsid w:val="006D086B"/>
    <w:rsid w:val="006D2EEC"/>
    <w:rsid w:val="006E10FA"/>
    <w:rsid w:val="006E1439"/>
    <w:rsid w:val="006E519A"/>
    <w:rsid w:val="006F2D88"/>
    <w:rsid w:val="006F4686"/>
    <w:rsid w:val="007023F8"/>
    <w:rsid w:val="00703096"/>
    <w:rsid w:val="00703622"/>
    <w:rsid w:val="00710959"/>
    <w:rsid w:val="00713080"/>
    <w:rsid w:val="0071705F"/>
    <w:rsid w:val="007176DF"/>
    <w:rsid w:val="0072042F"/>
    <w:rsid w:val="00723356"/>
    <w:rsid w:val="00723B64"/>
    <w:rsid w:val="00724912"/>
    <w:rsid w:val="00725BDB"/>
    <w:rsid w:val="00730FF6"/>
    <w:rsid w:val="00731CB6"/>
    <w:rsid w:val="00735927"/>
    <w:rsid w:val="00735E4F"/>
    <w:rsid w:val="0074361A"/>
    <w:rsid w:val="00746439"/>
    <w:rsid w:val="00747742"/>
    <w:rsid w:val="00751DBA"/>
    <w:rsid w:val="00752347"/>
    <w:rsid w:val="00765C9B"/>
    <w:rsid w:val="00772FCB"/>
    <w:rsid w:val="00773284"/>
    <w:rsid w:val="007744D5"/>
    <w:rsid w:val="007749AC"/>
    <w:rsid w:val="00776CE5"/>
    <w:rsid w:val="00780805"/>
    <w:rsid w:val="007841C3"/>
    <w:rsid w:val="007936DE"/>
    <w:rsid w:val="0079401B"/>
    <w:rsid w:val="00795B56"/>
    <w:rsid w:val="007A0DA6"/>
    <w:rsid w:val="007A1669"/>
    <w:rsid w:val="007A4E8B"/>
    <w:rsid w:val="007A560A"/>
    <w:rsid w:val="007A5BB1"/>
    <w:rsid w:val="007A7188"/>
    <w:rsid w:val="007B0583"/>
    <w:rsid w:val="007B10D8"/>
    <w:rsid w:val="007B3B8C"/>
    <w:rsid w:val="007B457E"/>
    <w:rsid w:val="007B6A62"/>
    <w:rsid w:val="007C31C7"/>
    <w:rsid w:val="007C3B63"/>
    <w:rsid w:val="007C4395"/>
    <w:rsid w:val="007C6602"/>
    <w:rsid w:val="007D415E"/>
    <w:rsid w:val="007E67A5"/>
    <w:rsid w:val="007F0520"/>
    <w:rsid w:val="007F060D"/>
    <w:rsid w:val="007F224E"/>
    <w:rsid w:val="007F2528"/>
    <w:rsid w:val="007F3E94"/>
    <w:rsid w:val="007F4D4B"/>
    <w:rsid w:val="007F7B34"/>
    <w:rsid w:val="008021EE"/>
    <w:rsid w:val="008040D3"/>
    <w:rsid w:val="00812747"/>
    <w:rsid w:val="0081407B"/>
    <w:rsid w:val="008168DD"/>
    <w:rsid w:val="008168F9"/>
    <w:rsid w:val="00820EFD"/>
    <w:rsid w:val="00822DD0"/>
    <w:rsid w:val="00824E8B"/>
    <w:rsid w:val="00826853"/>
    <w:rsid w:val="00826B59"/>
    <w:rsid w:val="0083016C"/>
    <w:rsid w:val="00830EC9"/>
    <w:rsid w:val="00832C70"/>
    <w:rsid w:val="008379D9"/>
    <w:rsid w:val="00841271"/>
    <w:rsid w:val="00844656"/>
    <w:rsid w:val="00846745"/>
    <w:rsid w:val="00852702"/>
    <w:rsid w:val="008532BD"/>
    <w:rsid w:val="00863020"/>
    <w:rsid w:val="008670CA"/>
    <w:rsid w:val="00872B44"/>
    <w:rsid w:val="00875B11"/>
    <w:rsid w:val="00876089"/>
    <w:rsid w:val="00877B0D"/>
    <w:rsid w:val="00885CDA"/>
    <w:rsid w:val="00887D7C"/>
    <w:rsid w:val="0089231D"/>
    <w:rsid w:val="008928C6"/>
    <w:rsid w:val="008A11C2"/>
    <w:rsid w:val="008A2719"/>
    <w:rsid w:val="008A4860"/>
    <w:rsid w:val="008A502B"/>
    <w:rsid w:val="008A5A56"/>
    <w:rsid w:val="008A5D4E"/>
    <w:rsid w:val="008A5F78"/>
    <w:rsid w:val="008B0C0E"/>
    <w:rsid w:val="008B1378"/>
    <w:rsid w:val="008B4C6E"/>
    <w:rsid w:val="008B4E0B"/>
    <w:rsid w:val="008B7331"/>
    <w:rsid w:val="008C115C"/>
    <w:rsid w:val="008C1D04"/>
    <w:rsid w:val="008C2B23"/>
    <w:rsid w:val="008C37A4"/>
    <w:rsid w:val="008D1EA4"/>
    <w:rsid w:val="008E034A"/>
    <w:rsid w:val="008E2CBD"/>
    <w:rsid w:val="008E2E67"/>
    <w:rsid w:val="008E39C4"/>
    <w:rsid w:val="008E544F"/>
    <w:rsid w:val="008E5451"/>
    <w:rsid w:val="008E619D"/>
    <w:rsid w:val="008F02BF"/>
    <w:rsid w:val="008F04B1"/>
    <w:rsid w:val="008F1A5C"/>
    <w:rsid w:val="008F1C9B"/>
    <w:rsid w:val="008F4E51"/>
    <w:rsid w:val="008F65FA"/>
    <w:rsid w:val="008F6E28"/>
    <w:rsid w:val="00900DC6"/>
    <w:rsid w:val="00901B52"/>
    <w:rsid w:val="009040EE"/>
    <w:rsid w:val="00904A50"/>
    <w:rsid w:val="009056FA"/>
    <w:rsid w:val="00907809"/>
    <w:rsid w:val="00911725"/>
    <w:rsid w:val="009150A8"/>
    <w:rsid w:val="00917512"/>
    <w:rsid w:val="009214A2"/>
    <w:rsid w:val="00922F28"/>
    <w:rsid w:val="009233DC"/>
    <w:rsid w:val="00927AF5"/>
    <w:rsid w:val="00927B9E"/>
    <w:rsid w:val="00927D17"/>
    <w:rsid w:val="0093099F"/>
    <w:rsid w:val="009324CF"/>
    <w:rsid w:val="00933C02"/>
    <w:rsid w:val="00934881"/>
    <w:rsid w:val="00936380"/>
    <w:rsid w:val="00936655"/>
    <w:rsid w:val="009430DE"/>
    <w:rsid w:val="00947BD0"/>
    <w:rsid w:val="00950697"/>
    <w:rsid w:val="009532F5"/>
    <w:rsid w:val="00953582"/>
    <w:rsid w:val="00954DA6"/>
    <w:rsid w:val="0095503A"/>
    <w:rsid w:val="009560CF"/>
    <w:rsid w:val="009653BB"/>
    <w:rsid w:val="009661C7"/>
    <w:rsid w:val="00967CA7"/>
    <w:rsid w:val="00971039"/>
    <w:rsid w:val="0097109A"/>
    <w:rsid w:val="009746DA"/>
    <w:rsid w:val="00974C89"/>
    <w:rsid w:val="00975448"/>
    <w:rsid w:val="00977626"/>
    <w:rsid w:val="00981D71"/>
    <w:rsid w:val="0098604D"/>
    <w:rsid w:val="00990516"/>
    <w:rsid w:val="00992411"/>
    <w:rsid w:val="00997FC1"/>
    <w:rsid w:val="009A47BA"/>
    <w:rsid w:val="009A518D"/>
    <w:rsid w:val="009A59F3"/>
    <w:rsid w:val="009A6B2B"/>
    <w:rsid w:val="009B004D"/>
    <w:rsid w:val="009B32A6"/>
    <w:rsid w:val="009B6137"/>
    <w:rsid w:val="009B7C12"/>
    <w:rsid w:val="009D06A7"/>
    <w:rsid w:val="009D1555"/>
    <w:rsid w:val="009D2253"/>
    <w:rsid w:val="009D3B66"/>
    <w:rsid w:val="009D5896"/>
    <w:rsid w:val="009E3013"/>
    <w:rsid w:val="009E5654"/>
    <w:rsid w:val="009E6C04"/>
    <w:rsid w:val="009E720D"/>
    <w:rsid w:val="009E7580"/>
    <w:rsid w:val="009F58D1"/>
    <w:rsid w:val="009F7699"/>
    <w:rsid w:val="00A03F23"/>
    <w:rsid w:val="00A04C7D"/>
    <w:rsid w:val="00A06EE9"/>
    <w:rsid w:val="00A1011E"/>
    <w:rsid w:val="00A12A65"/>
    <w:rsid w:val="00A14386"/>
    <w:rsid w:val="00A14567"/>
    <w:rsid w:val="00A1581A"/>
    <w:rsid w:val="00A17D06"/>
    <w:rsid w:val="00A21241"/>
    <w:rsid w:val="00A225EB"/>
    <w:rsid w:val="00A22DDB"/>
    <w:rsid w:val="00A261B5"/>
    <w:rsid w:val="00A2664D"/>
    <w:rsid w:val="00A26831"/>
    <w:rsid w:val="00A30E42"/>
    <w:rsid w:val="00A33704"/>
    <w:rsid w:val="00A36112"/>
    <w:rsid w:val="00A37416"/>
    <w:rsid w:val="00A40737"/>
    <w:rsid w:val="00A460EF"/>
    <w:rsid w:val="00A53586"/>
    <w:rsid w:val="00A550C3"/>
    <w:rsid w:val="00A55FC2"/>
    <w:rsid w:val="00A5781F"/>
    <w:rsid w:val="00A57C29"/>
    <w:rsid w:val="00A64D1E"/>
    <w:rsid w:val="00A67002"/>
    <w:rsid w:val="00A751ED"/>
    <w:rsid w:val="00A76847"/>
    <w:rsid w:val="00A76CAA"/>
    <w:rsid w:val="00A80AFC"/>
    <w:rsid w:val="00A81B5D"/>
    <w:rsid w:val="00A834F8"/>
    <w:rsid w:val="00A841C0"/>
    <w:rsid w:val="00A854FC"/>
    <w:rsid w:val="00A85C2A"/>
    <w:rsid w:val="00A90271"/>
    <w:rsid w:val="00A90678"/>
    <w:rsid w:val="00A92D3B"/>
    <w:rsid w:val="00A9494C"/>
    <w:rsid w:val="00AA0852"/>
    <w:rsid w:val="00AA68E6"/>
    <w:rsid w:val="00AB1332"/>
    <w:rsid w:val="00AC21D3"/>
    <w:rsid w:val="00AC38F2"/>
    <w:rsid w:val="00AC3BBD"/>
    <w:rsid w:val="00AC6E72"/>
    <w:rsid w:val="00AD166A"/>
    <w:rsid w:val="00AD5F92"/>
    <w:rsid w:val="00AE4E1E"/>
    <w:rsid w:val="00AF035F"/>
    <w:rsid w:val="00AF3CF3"/>
    <w:rsid w:val="00AF40DB"/>
    <w:rsid w:val="00AF4A44"/>
    <w:rsid w:val="00AF600C"/>
    <w:rsid w:val="00B0504C"/>
    <w:rsid w:val="00B11388"/>
    <w:rsid w:val="00B152FA"/>
    <w:rsid w:val="00B21C59"/>
    <w:rsid w:val="00B24ABB"/>
    <w:rsid w:val="00B25744"/>
    <w:rsid w:val="00B25C5A"/>
    <w:rsid w:val="00B2617A"/>
    <w:rsid w:val="00B26F50"/>
    <w:rsid w:val="00B30860"/>
    <w:rsid w:val="00B314B3"/>
    <w:rsid w:val="00B3413B"/>
    <w:rsid w:val="00B350A6"/>
    <w:rsid w:val="00B443A2"/>
    <w:rsid w:val="00B46567"/>
    <w:rsid w:val="00B51DA7"/>
    <w:rsid w:val="00B6404A"/>
    <w:rsid w:val="00B65A63"/>
    <w:rsid w:val="00B7051C"/>
    <w:rsid w:val="00B71346"/>
    <w:rsid w:val="00B71661"/>
    <w:rsid w:val="00B7416D"/>
    <w:rsid w:val="00B76B3E"/>
    <w:rsid w:val="00B779B2"/>
    <w:rsid w:val="00B80D64"/>
    <w:rsid w:val="00B83091"/>
    <w:rsid w:val="00B86505"/>
    <w:rsid w:val="00B8679F"/>
    <w:rsid w:val="00B86D63"/>
    <w:rsid w:val="00B95BD8"/>
    <w:rsid w:val="00B95C17"/>
    <w:rsid w:val="00B95E16"/>
    <w:rsid w:val="00BA16FB"/>
    <w:rsid w:val="00BA2C4E"/>
    <w:rsid w:val="00BB06BE"/>
    <w:rsid w:val="00BB0788"/>
    <w:rsid w:val="00BB12B4"/>
    <w:rsid w:val="00BB1910"/>
    <w:rsid w:val="00BB4638"/>
    <w:rsid w:val="00BB53F6"/>
    <w:rsid w:val="00BB5527"/>
    <w:rsid w:val="00BC0009"/>
    <w:rsid w:val="00BC10A5"/>
    <w:rsid w:val="00BC2EB7"/>
    <w:rsid w:val="00BC6BC7"/>
    <w:rsid w:val="00BC6F62"/>
    <w:rsid w:val="00BC7DA8"/>
    <w:rsid w:val="00BD6D1C"/>
    <w:rsid w:val="00BE3AF6"/>
    <w:rsid w:val="00C058E7"/>
    <w:rsid w:val="00C071AC"/>
    <w:rsid w:val="00C13F3E"/>
    <w:rsid w:val="00C14365"/>
    <w:rsid w:val="00C161E5"/>
    <w:rsid w:val="00C17080"/>
    <w:rsid w:val="00C20650"/>
    <w:rsid w:val="00C3097C"/>
    <w:rsid w:val="00C30FDB"/>
    <w:rsid w:val="00C31209"/>
    <w:rsid w:val="00C316CD"/>
    <w:rsid w:val="00C32C15"/>
    <w:rsid w:val="00C44DDB"/>
    <w:rsid w:val="00C50B9A"/>
    <w:rsid w:val="00C526DA"/>
    <w:rsid w:val="00C536DF"/>
    <w:rsid w:val="00C544FB"/>
    <w:rsid w:val="00C54C54"/>
    <w:rsid w:val="00C615BC"/>
    <w:rsid w:val="00C62385"/>
    <w:rsid w:val="00C65EB6"/>
    <w:rsid w:val="00C66896"/>
    <w:rsid w:val="00C75D5E"/>
    <w:rsid w:val="00C90F0C"/>
    <w:rsid w:val="00C95566"/>
    <w:rsid w:val="00CA0AAB"/>
    <w:rsid w:val="00CA1483"/>
    <w:rsid w:val="00CA1B5C"/>
    <w:rsid w:val="00CA2703"/>
    <w:rsid w:val="00CA2C0A"/>
    <w:rsid w:val="00CA2C5A"/>
    <w:rsid w:val="00CA466B"/>
    <w:rsid w:val="00CA5B76"/>
    <w:rsid w:val="00CB35F5"/>
    <w:rsid w:val="00CB55E3"/>
    <w:rsid w:val="00CB7835"/>
    <w:rsid w:val="00CC0C15"/>
    <w:rsid w:val="00CC0DFD"/>
    <w:rsid w:val="00CC27B9"/>
    <w:rsid w:val="00CC3BF2"/>
    <w:rsid w:val="00CD0436"/>
    <w:rsid w:val="00CD3989"/>
    <w:rsid w:val="00CD43B6"/>
    <w:rsid w:val="00CE058C"/>
    <w:rsid w:val="00CE17E3"/>
    <w:rsid w:val="00CE550E"/>
    <w:rsid w:val="00CF178B"/>
    <w:rsid w:val="00CF7CA1"/>
    <w:rsid w:val="00D0412D"/>
    <w:rsid w:val="00D046DF"/>
    <w:rsid w:val="00D04970"/>
    <w:rsid w:val="00D10AC8"/>
    <w:rsid w:val="00D1253D"/>
    <w:rsid w:val="00D167CF"/>
    <w:rsid w:val="00D17A55"/>
    <w:rsid w:val="00D20B78"/>
    <w:rsid w:val="00D221C7"/>
    <w:rsid w:val="00D25B57"/>
    <w:rsid w:val="00D25D91"/>
    <w:rsid w:val="00D26141"/>
    <w:rsid w:val="00D26FE1"/>
    <w:rsid w:val="00D32166"/>
    <w:rsid w:val="00D337B1"/>
    <w:rsid w:val="00D33A8A"/>
    <w:rsid w:val="00D355B1"/>
    <w:rsid w:val="00D376A4"/>
    <w:rsid w:val="00D41808"/>
    <w:rsid w:val="00D42C43"/>
    <w:rsid w:val="00D47A63"/>
    <w:rsid w:val="00D51109"/>
    <w:rsid w:val="00D52098"/>
    <w:rsid w:val="00D5347A"/>
    <w:rsid w:val="00D608CB"/>
    <w:rsid w:val="00D63C66"/>
    <w:rsid w:val="00D64A59"/>
    <w:rsid w:val="00D70A83"/>
    <w:rsid w:val="00D70BAD"/>
    <w:rsid w:val="00D7258D"/>
    <w:rsid w:val="00D74659"/>
    <w:rsid w:val="00D75F8B"/>
    <w:rsid w:val="00D81126"/>
    <w:rsid w:val="00D81784"/>
    <w:rsid w:val="00D81877"/>
    <w:rsid w:val="00D81A8D"/>
    <w:rsid w:val="00D82AD9"/>
    <w:rsid w:val="00D83C99"/>
    <w:rsid w:val="00D84E24"/>
    <w:rsid w:val="00D85894"/>
    <w:rsid w:val="00D87404"/>
    <w:rsid w:val="00D9116F"/>
    <w:rsid w:val="00D91506"/>
    <w:rsid w:val="00D93A25"/>
    <w:rsid w:val="00D944F3"/>
    <w:rsid w:val="00D94AEA"/>
    <w:rsid w:val="00D977A8"/>
    <w:rsid w:val="00D97B5F"/>
    <w:rsid w:val="00D97DF2"/>
    <w:rsid w:val="00DA2A00"/>
    <w:rsid w:val="00DA4F3A"/>
    <w:rsid w:val="00DB38CC"/>
    <w:rsid w:val="00DB5937"/>
    <w:rsid w:val="00DC17F9"/>
    <w:rsid w:val="00DC5845"/>
    <w:rsid w:val="00DC77BF"/>
    <w:rsid w:val="00DD0C51"/>
    <w:rsid w:val="00DD285B"/>
    <w:rsid w:val="00DD3F8F"/>
    <w:rsid w:val="00DD42CE"/>
    <w:rsid w:val="00DD50E4"/>
    <w:rsid w:val="00DD615E"/>
    <w:rsid w:val="00DE413A"/>
    <w:rsid w:val="00DE7ACB"/>
    <w:rsid w:val="00DF2144"/>
    <w:rsid w:val="00DF37B5"/>
    <w:rsid w:val="00DF382C"/>
    <w:rsid w:val="00DF3D32"/>
    <w:rsid w:val="00DF4142"/>
    <w:rsid w:val="00DF5ACB"/>
    <w:rsid w:val="00DF612A"/>
    <w:rsid w:val="00E01BA5"/>
    <w:rsid w:val="00E03166"/>
    <w:rsid w:val="00E049BD"/>
    <w:rsid w:val="00E119D2"/>
    <w:rsid w:val="00E1224F"/>
    <w:rsid w:val="00E1763A"/>
    <w:rsid w:val="00E25443"/>
    <w:rsid w:val="00E313B2"/>
    <w:rsid w:val="00E35C68"/>
    <w:rsid w:val="00E35C88"/>
    <w:rsid w:val="00E362CE"/>
    <w:rsid w:val="00E40006"/>
    <w:rsid w:val="00E407F8"/>
    <w:rsid w:val="00E57168"/>
    <w:rsid w:val="00E61BC9"/>
    <w:rsid w:val="00E6209B"/>
    <w:rsid w:val="00E642DA"/>
    <w:rsid w:val="00E735E0"/>
    <w:rsid w:val="00E7376A"/>
    <w:rsid w:val="00E76159"/>
    <w:rsid w:val="00E76939"/>
    <w:rsid w:val="00E76BA2"/>
    <w:rsid w:val="00E809EE"/>
    <w:rsid w:val="00E821D6"/>
    <w:rsid w:val="00E8342C"/>
    <w:rsid w:val="00E85A37"/>
    <w:rsid w:val="00E85F60"/>
    <w:rsid w:val="00E905A8"/>
    <w:rsid w:val="00E907CF"/>
    <w:rsid w:val="00E93360"/>
    <w:rsid w:val="00E93433"/>
    <w:rsid w:val="00EA0F6D"/>
    <w:rsid w:val="00EA1409"/>
    <w:rsid w:val="00EA3DE2"/>
    <w:rsid w:val="00EA735D"/>
    <w:rsid w:val="00EA7E45"/>
    <w:rsid w:val="00EB1721"/>
    <w:rsid w:val="00EB38CD"/>
    <w:rsid w:val="00EB533F"/>
    <w:rsid w:val="00EB5E0D"/>
    <w:rsid w:val="00EB5F51"/>
    <w:rsid w:val="00EC23D6"/>
    <w:rsid w:val="00EC3346"/>
    <w:rsid w:val="00ED050F"/>
    <w:rsid w:val="00ED46F7"/>
    <w:rsid w:val="00ED58F4"/>
    <w:rsid w:val="00EE07C2"/>
    <w:rsid w:val="00EE241A"/>
    <w:rsid w:val="00EE2DA8"/>
    <w:rsid w:val="00EE39E7"/>
    <w:rsid w:val="00EE4870"/>
    <w:rsid w:val="00EF1580"/>
    <w:rsid w:val="00EF50A4"/>
    <w:rsid w:val="00EF7142"/>
    <w:rsid w:val="00EF7653"/>
    <w:rsid w:val="00F01891"/>
    <w:rsid w:val="00F046A0"/>
    <w:rsid w:val="00F05C71"/>
    <w:rsid w:val="00F068B6"/>
    <w:rsid w:val="00F10B69"/>
    <w:rsid w:val="00F1730E"/>
    <w:rsid w:val="00F21D1B"/>
    <w:rsid w:val="00F25085"/>
    <w:rsid w:val="00F25CD6"/>
    <w:rsid w:val="00F26247"/>
    <w:rsid w:val="00F275D5"/>
    <w:rsid w:val="00F27990"/>
    <w:rsid w:val="00F30DA3"/>
    <w:rsid w:val="00F31A21"/>
    <w:rsid w:val="00F36088"/>
    <w:rsid w:val="00F40461"/>
    <w:rsid w:val="00F4297D"/>
    <w:rsid w:val="00F435C2"/>
    <w:rsid w:val="00F46716"/>
    <w:rsid w:val="00F46B80"/>
    <w:rsid w:val="00F478E9"/>
    <w:rsid w:val="00F50CF9"/>
    <w:rsid w:val="00F51B11"/>
    <w:rsid w:val="00F527DF"/>
    <w:rsid w:val="00F53329"/>
    <w:rsid w:val="00F5429A"/>
    <w:rsid w:val="00F54CD3"/>
    <w:rsid w:val="00F554A8"/>
    <w:rsid w:val="00F56D93"/>
    <w:rsid w:val="00F601FB"/>
    <w:rsid w:val="00F65817"/>
    <w:rsid w:val="00F65B03"/>
    <w:rsid w:val="00F678EF"/>
    <w:rsid w:val="00F67BF9"/>
    <w:rsid w:val="00F70330"/>
    <w:rsid w:val="00F704CA"/>
    <w:rsid w:val="00F7121A"/>
    <w:rsid w:val="00F71D6E"/>
    <w:rsid w:val="00F73751"/>
    <w:rsid w:val="00F761DF"/>
    <w:rsid w:val="00F7735F"/>
    <w:rsid w:val="00F7761F"/>
    <w:rsid w:val="00F778A4"/>
    <w:rsid w:val="00F80DD3"/>
    <w:rsid w:val="00F846E4"/>
    <w:rsid w:val="00F84E3A"/>
    <w:rsid w:val="00F865AB"/>
    <w:rsid w:val="00F86C78"/>
    <w:rsid w:val="00F93BA1"/>
    <w:rsid w:val="00F956AD"/>
    <w:rsid w:val="00F970B2"/>
    <w:rsid w:val="00FA353E"/>
    <w:rsid w:val="00FA3718"/>
    <w:rsid w:val="00FA6BD4"/>
    <w:rsid w:val="00FA7C8C"/>
    <w:rsid w:val="00FB023F"/>
    <w:rsid w:val="00FB047E"/>
    <w:rsid w:val="00FB0D4C"/>
    <w:rsid w:val="00FB43B6"/>
    <w:rsid w:val="00FB5EEC"/>
    <w:rsid w:val="00FB6249"/>
    <w:rsid w:val="00FB6FBC"/>
    <w:rsid w:val="00FC064D"/>
    <w:rsid w:val="00FC0658"/>
    <w:rsid w:val="00FC257A"/>
    <w:rsid w:val="00FD12CC"/>
    <w:rsid w:val="00FD1B77"/>
    <w:rsid w:val="00FD39C8"/>
    <w:rsid w:val="00FD4191"/>
    <w:rsid w:val="00FE0FA1"/>
    <w:rsid w:val="00FE4B1A"/>
    <w:rsid w:val="00FE5320"/>
    <w:rsid w:val="00FF0469"/>
    <w:rsid w:val="00FF0B1B"/>
    <w:rsid w:val="00FF207B"/>
    <w:rsid w:val="00FF3C24"/>
    <w:rsid w:val="00FF4AC9"/>
    <w:rsid w:val="00FF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6CB7AD-B227-4B5B-B329-4A0B4088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D14"/>
    <w:pPr>
      <w:spacing w:after="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3097C"/>
    <w:pPr>
      <w:keepNext/>
      <w:numPr>
        <w:numId w:val="2"/>
      </w:numPr>
      <w:tabs>
        <w:tab w:val="clear" w:pos="360"/>
      </w:tabs>
      <w:spacing w:line="240" w:lineRule="auto"/>
      <w:ind w:left="432" w:hanging="432"/>
      <w:jc w:val="both"/>
      <w:outlineLvl w:val="0"/>
    </w:pPr>
    <w:rPr>
      <w:rFonts w:ascii="Arial Narrow" w:eastAsia="Times New Roman" w:hAnsi="Arial Narrow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F7653"/>
    <w:pPr>
      <w:keepNext/>
      <w:numPr>
        <w:ilvl w:val="1"/>
        <w:numId w:val="1"/>
      </w:numPr>
      <w:spacing w:line="240" w:lineRule="auto"/>
      <w:outlineLvl w:val="1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F7653"/>
    <w:pPr>
      <w:keepNext/>
      <w:numPr>
        <w:ilvl w:val="2"/>
        <w:numId w:val="1"/>
      </w:numPr>
      <w:spacing w:line="240" w:lineRule="auto"/>
      <w:jc w:val="center"/>
      <w:outlineLvl w:val="2"/>
    </w:pPr>
    <w:rPr>
      <w:rFonts w:ascii="Times New Roman" w:eastAsia="Times New Roman" w:hAnsi="Times New Roman"/>
      <w:b/>
      <w:i/>
      <w:i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F7653"/>
    <w:pPr>
      <w:keepNext/>
      <w:numPr>
        <w:ilvl w:val="3"/>
        <w:numId w:val="1"/>
      </w:numPr>
      <w:tabs>
        <w:tab w:val="clear" w:pos="360"/>
      </w:tabs>
      <w:spacing w:line="240" w:lineRule="auto"/>
      <w:ind w:left="864" w:right="-517" w:hanging="864"/>
      <w:outlineLvl w:val="3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F7653"/>
    <w:pPr>
      <w:numPr>
        <w:ilvl w:val="4"/>
        <w:numId w:val="1"/>
      </w:numPr>
      <w:tabs>
        <w:tab w:val="clear" w:pos="360"/>
      </w:tabs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F7653"/>
    <w:pPr>
      <w:numPr>
        <w:ilvl w:val="5"/>
        <w:numId w:val="1"/>
      </w:numPr>
      <w:tabs>
        <w:tab w:val="clear" w:pos="360"/>
      </w:tabs>
      <w:spacing w:before="240" w:after="60" w:line="240" w:lineRule="auto"/>
      <w:ind w:left="1152" w:hanging="1152"/>
      <w:outlineLvl w:val="5"/>
    </w:pPr>
    <w:rPr>
      <w:rFonts w:eastAsia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7653"/>
    <w:pPr>
      <w:numPr>
        <w:ilvl w:val="6"/>
        <w:numId w:val="1"/>
      </w:numPr>
      <w:tabs>
        <w:tab w:val="clear" w:pos="360"/>
      </w:tabs>
      <w:spacing w:before="240" w:after="60" w:line="240" w:lineRule="auto"/>
      <w:ind w:left="1296" w:hanging="1296"/>
      <w:outlineLvl w:val="6"/>
    </w:pPr>
    <w:rPr>
      <w:rFonts w:eastAsia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F7653"/>
    <w:pPr>
      <w:numPr>
        <w:ilvl w:val="7"/>
        <w:numId w:val="1"/>
      </w:numPr>
      <w:tabs>
        <w:tab w:val="clear" w:pos="360"/>
      </w:tabs>
      <w:spacing w:before="240" w:after="60" w:line="240" w:lineRule="auto"/>
      <w:ind w:left="1440" w:hanging="1440"/>
      <w:outlineLvl w:val="7"/>
    </w:pPr>
    <w:rPr>
      <w:rFonts w:eastAsia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F7653"/>
    <w:pPr>
      <w:numPr>
        <w:ilvl w:val="8"/>
        <w:numId w:val="3"/>
      </w:numPr>
      <w:tabs>
        <w:tab w:val="clear" w:pos="360"/>
      </w:tabs>
      <w:spacing w:before="240" w:after="60" w:line="240" w:lineRule="auto"/>
      <w:ind w:left="1584" w:hanging="1584"/>
      <w:outlineLvl w:val="8"/>
    </w:pPr>
    <w:rPr>
      <w:rFonts w:ascii="Cambria" w:eastAsia="Times New Roman" w:hAnsi="Cambria"/>
      <w:lang w:eastAsia="pl-PL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3097C"/>
    <w:rPr>
      <w:rFonts w:ascii="Arial Narrow" w:hAnsi="Arial Narrow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F7653"/>
    <w:rPr>
      <w:rFonts w:eastAsia="Times New Roman"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F7653"/>
    <w:rPr>
      <w:rFonts w:eastAsia="Times New Roman"/>
      <w:b/>
      <w:i/>
      <w:sz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F7653"/>
    <w:rPr>
      <w:rFonts w:eastAsia="Times New Roman"/>
      <w:b/>
      <w:i/>
      <w:sz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F7653"/>
    <w:rPr>
      <w:rFonts w:ascii="Calibri" w:hAnsi="Calibri"/>
      <w:b/>
      <w:i/>
      <w:sz w:val="26"/>
      <w:lang w:val="pl-PL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EF7653"/>
    <w:rPr>
      <w:rFonts w:ascii="Calibri" w:hAnsi="Calibri"/>
      <w:b/>
      <w:sz w:val="22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F7653"/>
    <w:rPr>
      <w:rFonts w:ascii="Calibri" w:hAnsi="Calibri"/>
      <w:sz w:val="24"/>
      <w:lang w:val="pl-PL"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F7653"/>
    <w:rPr>
      <w:rFonts w:ascii="Calibri" w:hAnsi="Calibri"/>
      <w:i/>
      <w:sz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EF7653"/>
    <w:rPr>
      <w:rFonts w:ascii="Cambria" w:hAnsi="Cambria"/>
      <w:sz w:val="22"/>
      <w:lang w:val="pl-PL" w:eastAsia="pl-PL"/>
    </w:rPr>
  </w:style>
  <w:style w:type="paragraph" w:customStyle="1" w:styleId="p0">
    <w:name w:val="p0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">
    <w:name w:val="p1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2">
    <w:name w:val="p2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3">
    <w:name w:val="p3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4">
    <w:name w:val="p4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5">
    <w:name w:val="p5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6">
    <w:name w:val="p6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7">
    <w:name w:val="p7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8">
    <w:name w:val="p8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9">
    <w:name w:val="p9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uiPriority w:val="99"/>
    <w:rsid w:val="00AF600C"/>
  </w:style>
  <w:style w:type="paragraph" w:customStyle="1" w:styleId="p10">
    <w:name w:val="p10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1">
    <w:name w:val="p11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2">
    <w:name w:val="p12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3">
    <w:name w:val="p13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4">
    <w:name w:val="p14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5">
    <w:name w:val="p15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6">
    <w:name w:val="p16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7">
    <w:name w:val="p17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8">
    <w:name w:val="p18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9">
    <w:name w:val="p19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20">
    <w:name w:val="p20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21">
    <w:name w:val="p21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22">
    <w:name w:val="p22"/>
    <w:basedOn w:val="Normalny"/>
    <w:uiPriority w:val="99"/>
    <w:rsid w:val="00AF6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63E5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3E51"/>
  </w:style>
  <w:style w:type="paragraph" w:styleId="Stopka">
    <w:name w:val="footer"/>
    <w:basedOn w:val="Normalny"/>
    <w:link w:val="StopkaZnak"/>
    <w:uiPriority w:val="99"/>
    <w:rsid w:val="00463E5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3E51"/>
  </w:style>
  <w:style w:type="paragraph" w:styleId="Tekstpodstawowy2">
    <w:name w:val="Body Text 2"/>
    <w:basedOn w:val="Normalny"/>
    <w:link w:val="Tekstpodstawowy2Znak"/>
    <w:uiPriority w:val="99"/>
    <w:semiHidden/>
    <w:rsid w:val="00EF7653"/>
    <w:pPr>
      <w:spacing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F7653"/>
    <w:rPr>
      <w:rFonts w:ascii="Times New Roman" w:hAnsi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EF7653"/>
    <w:pPr>
      <w:spacing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F7653"/>
    <w:rPr>
      <w:rFonts w:ascii="Times New Roman" w:hAnsi="Times New Roman"/>
      <w:sz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EF7653"/>
    <w:pPr>
      <w:spacing w:line="240" w:lineRule="auto"/>
    </w:pPr>
    <w:rPr>
      <w:rFonts w:ascii="Times New Roman" w:eastAsia="Times New Roman" w:hAnsi="Times New Roman"/>
      <w:i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F7653"/>
    <w:rPr>
      <w:rFonts w:ascii="Times New Roman" w:hAnsi="Times New Roman"/>
      <w:i/>
      <w:sz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071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071AC"/>
    <w:rPr>
      <w:rFonts w:ascii="Tahoma" w:hAnsi="Tahoma"/>
      <w:sz w:val="16"/>
    </w:rPr>
  </w:style>
  <w:style w:type="character" w:styleId="Hipercze">
    <w:name w:val="Hyperlink"/>
    <w:basedOn w:val="Domylnaczcionkaakapitu"/>
    <w:uiPriority w:val="99"/>
    <w:rsid w:val="008168F9"/>
    <w:rPr>
      <w:rFonts w:cs="Times New Roman"/>
      <w:color w:val="0000FF"/>
      <w:u w:val="single"/>
    </w:rPr>
  </w:style>
  <w:style w:type="paragraph" w:customStyle="1" w:styleId="StylArialPierwszywiersz063cmInterlinia15wiersza">
    <w:name w:val="Styl Arial Pierwszy wiersz:  0.63 cm Interlinia:  15 wiersza"/>
    <w:basedOn w:val="Normalny"/>
    <w:uiPriority w:val="99"/>
    <w:rsid w:val="008168F9"/>
    <w:pPr>
      <w:spacing w:after="120" w:line="360" w:lineRule="auto"/>
      <w:ind w:firstLine="357"/>
    </w:pPr>
    <w:rPr>
      <w:rFonts w:ascii="Arial" w:eastAsia="Times New Roman" w:hAnsi="Arial"/>
      <w:sz w:val="24"/>
      <w:szCs w:val="20"/>
      <w:lang w:eastAsia="pl-PL"/>
    </w:rPr>
  </w:style>
  <w:style w:type="paragraph" w:styleId="Spistreci1">
    <w:name w:val="toc 1"/>
    <w:aliases w:val="Spis treści"/>
    <w:basedOn w:val="Normalny"/>
    <w:next w:val="Normalny"/>
    <w:autoRedefine/>
    <w:uiPriority w:val="99"/>
    <w:rsid w:val="00554959"/>
    <w:pPr>
      <w:tabs>
        <w:tab w:val="left" w:pos="440"/>
        <w:tab w:val="right" w:leader="dot" w:pos="9900"/>
      </w:tabs>
      <w:spacing w:before="240" w:after="240" w:line="240" w:lineRule="auto"/>
    </w:pPr>
    <w:rPr>
      <w:rFonts w:eastAsia="Times New Roman"/>
      <w:noProof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9B7C1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Tekstprzypisukocowego">
    <w:name w:val="endnote text"/>
    <w:basedOn w:val="Normalny"/>
    <w:link w:val="TekstprzypisukocowegoZnak"/>
    <w:uiPriority w:val="99"/>
    <w:semiHidden/>
    <w:rsid w:val="00150B6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50B6B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150B6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150B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7F4D4B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</w:rPr>
  </w:style>
  <w:style w:type="paragraph" w:styleId="Spistreci2">
    <w:name w:val="toc 2"/>
    <w:basedOn w:val="Normalny"/>
    <w:next w:val="Normalny"/>
    <w:autoRedefine/>
    <w:uiPriority w:val="99"/>
    <w:rsid w:val="007F4D4B"/>
    <w:pPr>
      <w:spacing w:after="100"/>
      <w:ind w:left="220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7F4D4B"/>
    <w:pPr>
      <w:spacing w:after="100"/>
      <w:ind w:left="440"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F4D4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F4D4B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7F4D4B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32113B"/>
    <w:pPr>
      <w:ind w:left="720"/>
      <w:contextualSpacing/>
    </w:pPr>
  </w:style>
  <w:style w:type="paragraph" w:styleId="Listapunktowana">
    <w:name w:val="List Bullet"/>
    <w:basedOn w:val="Normalny"/>
    <w:uiPriority w:val="99"/>
    <w:locked/>
    <w:rsid w:val="00214D14"/>
    <w:pPr>
      <w:tabs>
        <w:tab w:val="num" w:pos="360"/>
      </w:tabs>
      <w:ind w:left="360" w:hanging="360"/>
    </w:pPr>
  </w:style>
  <w:style w:type="paragraph" w:customStyle="1" w:styleId="StylNagwek1aciskiCalibri">
    <w:name w:val="Styl Nagłówek 1 + (Łaciński) Calibri"/>
    <w:basedOn w:val="Nagwek1"/>
    <w:uiPriority w:val="99"/>
    <w:rsid w:val="00214D14"/>
    <w:pPr>
      <w:numPr>
        <w:numId w:val="0"/>
      </w:numPr>
      <w:tabs>
        <w:tab w:val="num" w:pos="360"/>
      </w:tabs>
      <w:spacing w:before="120" w:after="120"/>
      <w:ind w:left="360" w:hanging="360"/>
    </w:pPr>
    <w:rPr>
      <w:rFonts w:ascii="Calibri" w:hAnsi="Calibri"/>
      <w:bCs/>
    </w:rPr>
  </w:style>
  <w:style w:type="paragraph" w:customStyle="1" w:styleId="StylInterliniapojedyncze">
    <w:name w:val="Styl Interlinia:  pojedyncze"/>
    <w:basedOn w:val="Normalny"/>
    <w:uiPriority w:val="99"/>
    <w:rsid w:val="00420BB1"/>
    <w:pPr>
      <w:spacing w:before="120" w:after="120" w:line="240" w:lineRule="auto"/>
    </w:pPr>
    <w:rPr>
      <w:szCs w:val="20"/>
    </w:rPr>
  </w:style>
  <w:style w:type="paragraph" w:customStyle="1" w:styleId="Tekstpodstawowy31">
    <w:name w:val="Tekst podstawowy 31"/>
    <w:basedOn w:val="Normalny"/>
    <w:uiPriority w:val="99"/>
    <w:rsid w:val="00B51DA7"/>
    <w:pPr>
      <w:widowControl w:val="0"/>
      <w:suppressAutoHyphens/>
      <w:spacing w:after="120"/>
    </w:pPr>
    <w:rPr>
      <w:rFonts w:cs="Tahoma"/>
      <w:color w:val="000000"/>
      <w:sz w:val="16"/>
      <w:szCs w:val="16"/>
      <w:lang w:val="en-US"/>
    </w:rPr>
  </w:style>
  <w:style w:type="paragraph" w:customStyle="1" w:styleId="Default">
    <w:name w:val="Default"/>
    <w:uiPriority w:val="99"/>
    <w:rsid w:val="00B51DA7"/>
    <w:pPr>
      <w:autoSpaceDE w:val="0"/>
      <w:autoSpaceDN w:val="0"/>
      <w:adjustRightInd w:val="0"/>
      <w:spacing w:after="200" w:line="276" w:lineRule="auto"/>
    </w:pPr>
    <w:rPr>
      <w:rFonts w:eastAsia="Times New Roman"/>
      <w:color w:val="000000"/>
      <w:sz w:val="24"/>
      <w:szCs w:val="24"/>
    </w:rPr>
  </w:style>
  <w:style w:type="paragraph" w:customStyle="1" w:styleId="NormalnyPalatinoLinotype">
    <w:name w:val="Normalny + Palatino Linotype"/>
    <w:aliases w:val="Wyjustowany,Interlinia:  pojedyncze"/>
    <w:basedOn w:val="Nagwek2"/>
    <w:uiPriority w:val="99"/>
    <w:rsid w:val="00D97DF2"/>
    <w:pPr>
      <w:numPr>
        <w:ilvl w:val="0"/>
        <w:numId w:val="0"/>
      </w:numPr>
      <w:ind w:left="360"/>
    </w:pPr>
    <w:rPr>
      <w:rFonts w:ascii="Palatino Linotype" w:eastAsia="Calibri" w:hAnsi="Palatino Linotype"/>
      <w:sz w:val="22"/>
      <w:szCs w:val="22"/>
    </w:rPr>
  </w:style>
  <w:style w:type="paragraph" w:styleId="Mapadokumentu">
    <w:name w:val="Document Map"/>
    <w:basedOn w:val="Normalny"/>
    <w:link w:val="MapadokumentuZnak"/>
    <w:uiPriority w:val="99"/>
    <w:semiHidden/>
    <w:locked/>
    <w:rsid w:val="006F2D8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D04970"/>
    <w:rPr>
      <w:rFonts w:ascii="Segoe UI" w:hAnsi="Segoe UI"/>
      <w:sz w:val="16"/>
      <w:lang w:val="x-none" w:eastAsia="en-US"/>
    </w:rPr>
  </w:style>
  <w:style w:type="numbering" w:styleId="111111">
    <w:name w:val="Outline List 2"/>
    <w:basedOn w:val="Bezlisty"/>
    <w:uiPriority w:val="99"/>
    <w:semiHidden/>
    <w:unhideWhenUsed/>
    <w:locked/>
    <w:rsid w:val="00E119B0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56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68811">
          <w:marLeft w:val="0"/>
          <w:marRight w:val="0"/>
          <w:marTop w:val="12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8816">
          <w:marLeft w:val="0"/>
          <w:marRight w:val="0"/>
          <w:marTop w:val="1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568810">
              <w:marLeft w:val="10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68812">
              <w:marLeft w:val="0"/>
              <w:marRight w:val="0"/>
              <w:marTop w:val="9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568809">
                  <w:marLeft w:val="0"/>
                  <w:marRight w:val="0"/>
                  <w:marTop w:val="5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5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568814">
              <w:marLeft w:val="1605"/>
              <w:marRight w:val="0"/>
              <w:marTop w:val="3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56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</Pages>
  <Words>881</Words>
  <Characters>5289</Characters>
  <Application>Microsoft Office Word</Application>
  <DocSecurity>0</DocSecurity>
  <Lines>44</Lines>
  <Paragraphs>12</Paragraphs>
  <ScaleCrop>false</ScaleCrop>
  <Company>Microsoft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Ela</cp:lastModifiedBy>
  <cp:revision>69</cp:revision>
  <cp:lastPrinted>2022-10-12T09:34:00Z</cp:lastPrinted>
  <dcterms:created xsi:type="dcterms:W3CDTF">2020-02-27T12:29:00Z</dcterms:created>
  <dcterms:modified xsi:type="dcterms:W3CDTF">2023-01-26T20:34:00Z</dcterms:modified>
</cp:coreProperties>
</file>