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07" w:rsidRPr="0051235A" w:rsidRDefault="0051235A" w:rsidP="0051235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sz w:val="24"/>
          <w:szCs w:val="24"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PN 80</w:t>
      </w:r>
      <w:r w:rsidR="00024B3F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/23</w:t>
      </w:r>
      <w:r w:rsidR="00EE377D" w:rsidRPr="00530C1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</w:t>
      </w:r>
      <w:r w:rsidR="00751BEE" w:rsidRPr="002D5048">
        <w:rPr>
          <w:rFonts w:asciiTheme="majorHAnsi" w:eastAsia="Times New Roman" w:hAnsiTheme="majorHAnsi" w:cs="Tahoma"/>
          <w:b/>
          <w:bCs/>
          <w:iCs/>
          <w:lang w:eastAsia="ar-SA"/>
        </w:rPr>
        <w:t>–</w:t>
      </w:r>
      <w:r w:rsidR="00E80B79" w:rsidRPr="002D5048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E73907" w:rsidRPr="002D5048">
        <w:rPr>
          <w:rFonts w:asciiTheme="majorHAnsi" w:eastAsia="Times New Roman" w:hAnsiTheme="majorHAnsi" w:cs="Tahoma"/>
          <w:b/>
          <w:bCs/>
          <w:iCs/>
          <w:lang w:eastAsia="ar-SA"/>
        </w:rPr>
        <w:t>dostawa</w:t>
      </w:r>
      <w:r w:rsidR="00024B3F" w:rsidRPr="002D5048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>o</w:t>
      </w:r>
      <w:r w:rsidR="00C230BC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dczynników do oznaczania </w:t>
      </w:r>
      <w:proofErr w:type="spellStart"/>
      <w:r w:rsidR="00C230BC">
        <w:rPr>
          <w:rFonts w:asciiTheme="majorHAnsi" w:eastAsia="Times New Roman" w:hAnsiTheme="majorHAnsi" w:cs="Tahoma"/>
          <w:b/>
          <w:bCs/>
          <w:iCs/>
          <w:lang w:eastAsia="ar-SA"/>
        </w:rPr>
        <w:t>wiremi</w:t>
      </w:r>
      <w:proofErr w:type="spellEnd"/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metodą PCR RT wraz 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br/>
        <w:t xml:space="preserve">z dzierżawą automatycznego analizatora </w:t>
      </w:r>
    </w:p>
    <w:p w:rsidR="00E73907" w:rsidRPr="00EC7667" w:rsidRDefault="00EC7667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ZAŁĄCZNIK nr 6a </w:t>
      </w:r>
      <w:r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E73907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7369BF" w:rsidRPr="00297D40" w:rsidRDefault="007369BF" w:rsidP="007369BF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</w:p>
    <w:p w:rsidR="0096172D" w:rsidRPr="00297D40" w:rsidRDefault="007369BF" w:rsidP="0096172D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AE7EC5">
        <w:rPr>
          <w:rFonts w:ascii="Cambria" w:eastAsia="Calibri" w:hAnsi="Cambria" w:cs="Cambria"/>
          <w:b/>
          <w:lang w:eastAsia="zh-CN"/>
        </w:rPr>
        <w:t xml:space="preserve">dostawa </w:t>
      </w:r>
      <w:r w:rsidR="0096172D">
        <w:rPr>
          <w:rFonts w:ascii="Cambria" w:eastAsia="Calibri" w:hAnsi="Cambria" w:cs="Cambria"/>
          <w:b/>
          <w:lang w:eastAsia="zh-CN"/>
        </w:rPr>
        <w:t>o</w:t>
      </w:r>
      <w:r w:rsidR="00C230BC">
        <w:rPr>
          <w:rFonts w:ascii="Cambria" w:eastAsia="Calibri" w:hAnsi="Cambria" w:cs="Cambria"/>
          <w:b/>
          <w:lang w:eastAsia="zh-CN"/>
        </w:rPr>
        <w:t>dczynników do oznaczania wiremi</w:t>
      </w:r>
      <w:bookmarkStart w:id="2" w:name="_GoBack"/>
      <w:bookmarkEnd w:id="2"/>
      <w:r w:rsidR="0096172D">
        <w:rPr>
          <w:rFonts w:ascii="Cambria" w:eastAsia="Calibri" w:hAnsi="Cambria" w:cs="Cambria"/>
          <w:b/>
          <w:lang w:eastAsia="zh-CN"/>
        </w:rPr>
        <w:t xml:space="preserve"> metodą PCR RT wraz z dzierżawą automatycznego analizatora </w:t>
      </w:r>
      <w:bookmarkEnd w:id="1"/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9C2288">
        <w:rPr>
          <w:rFonts w:ascii="Cambria" w:eastAsia="Times New Roman" w:hAnsi="Cambria" w:cs="Cambria"/>
          <w:sz w:val="24"/>
          <w:szCs w:val="24"/>
          <w:lang w:eastAsia="pl-PL"/>
        </w:rPr>
        <w:t>23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9C2288">
        <w:rPr>
          <w:rFonts w:ascii="Cambria" w:eastAsia="Times New Roman" w:hAnsi="Cambria" w:cs="Cambria"/>
          <w:sz w:val="24"/>
          <w:szCs w:val="24"/>
          <w:lang w:eastAsia="pl-PL"/>
        </w:rPr>
        <w:t>1605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:rsidR="007369BF" w:rsidRPr="00297D40" w:rsidRDefault="007369BF" w:rsidP="007369BF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9C0B74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9C0B74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9C0B74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</w:t>
      </w:r>
      <w:r w:rsidR="00562F83">
        <w:rPr>
          <w:rFonts w:ascii="Cambria" w:eastAsia="Calibri" w:hAnsi="Cambria" w:cs="Arial"/>
          <w:sz w:val="24"/>
          <w:szCs w:val="24"/>
        </w:rPr>
        <w:br/>
      </w:r>
      <w:r w:rsidRPr="00297D40">
        <w:rPr>
          <w:rFonts w:ascii="Cambria" w:eastAsia="Calibri" w:hAnsi="Cambria" w:cs="Arial"/>
          <w:sz w:val="24"/>
          <w:szCs w:val="24"/>
        </w:rPr>
        <w:t xml:space="preserve">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562F83">
        <w:rPr>
          <w:rFonts w:ascii="Cambria" w:eastAsia="Calibri" w:hAnsi="Cambria" w:cs="Arial"/>
          <w:i/>
          <w:iCs/>
          <w:sz w:val="24"/>
          <w:szCs w:val="24"/>
        </w:rPr>
        <w:br/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:rsidR="007369BF" w:rsidRPr="00297D40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:rsidR="007369BF" w:rsidRPr="00297D40" w:rsidRDefault="007369BF" w:rsidP="007369B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97D40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7369BF" w:rsidRPr="00297D40" w:rsidRDefault="007369BF" w:rsidP="007369B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3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lastRenderedPageBreak/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3"/>
    </w:p>
    <w:p w:rsidR="007369BF" w:rsidRPr="003A7B8E" w:rsidRDefault="007369BF" w:rsidP="003A7B8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562F83">
        <w:rPr>
          <w:rFonts w:asciiTheme="majorHAnsi" w:eastAsia="Calibri" w:hAnsiTheme="majorHAnsi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(wskazać </w:t>
      </w:r>
      <w:bookmarkEnd w:id="4"/>
      <w:r w:rsidRPr="00562F83">
        <w:rPr>
          <w:rFonts w:asciiTheme="majorHAnsi" w:eastAsia="Calibr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562F83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5"/>
      <w:r w:rsidRPr="00562F83">
        <w:rPr>
          <w:rFonts w:asciiTheme="majorHAnsi" w:eastAsia="Calibri" w:hAnsiTheme="maj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62F83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62F83">
        <w:rPr>
          <w:rFonts w:asciiTheme="majorHAnsi" w:eastAsia="Calibri" w:hAnsiTheme="majorHAnsi" w:cs="Arial"/>
          <w:i/>
          <w:sz w:val="16"/>
          <w:szCs w:val="16"/>
        </w:rPr>
        <w:t>)</w:t>
      </w:r>
      <w:r w:rsidRPr="00562F83">
        <w:rPr>
          <w:rFonts w:asciiTheme="majorHAnsi" w:eastAsia="Calibri" w:hAnsiTheme="majorHAnsi" w:cs="Arial"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>(określić odpowiedni zakres udostępnianych zasobów dla wskazanego podmiotu)</w:t>
      </w:r>
      <w:r w:rsidRPr="00562F83">
        <w:rPr>
          <w:rFonts w:asciiTheme="majorHAnsi" w:eastAsia="Calibri" w:hAnsiTheme="majorHAnsi" w:cs="Arial"/>
          <w:iCs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br/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562F83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9032B6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9032B6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9032B6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9032B6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9032B6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9032B6">
        <w:rPr>
          <w:rFonts w:asciiTheme="majorHAnsi" w:eastAsia="Calibri" w:hAnsiTheme="majorHAnsi" w:cs="Arial"/>
          <w:sz w:val="24"/>
          <w:szCs w:val="24"/>
          <w:lang w:eastAsia="zh-CN"/>
        </w:rPr>
        <w:br/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297D40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3A7B8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dostawcą, na którego przypada ponad 10% wartości zamówienia: ……………………………………</w:t>
      </w:r>
      <w:r w:rsidR="003A7B8E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D75536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</w:t>
      </w:r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 xml:space="preserve"> NIP/PESEL, KRS/</w:t>
      </w:r>
      <w:proofErr w:type="spellStart"/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>CEiDG</w:t>
      </w:r>
      <w:proofErr w:type="spellEnd"/>
      <w:r w:rsidRPr="00181BDF">
        <w:rPr>
          <w:rFonts w:asciiTheme="majorHAnsi" w:eastAsia="Calibri" w:hAnsiTheme="majorHAnsi" w:cs="Arial"/>
          <w:i/>
          <w:sz w:val="24"/>
          <w:szCs w:val="24"/>
          <w:lang w:eastAsia="zh-CN"/>
        </w:rPr>
        <w:t>)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,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br/>
        <w:t xml:space="preserve">nie zachodzą podstawy wykluczenia z postępowania o udzielenie zamówienia 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lastRenderedPageBreak/>
        <w:t>przewidziane w  art.  5k rozporządzenia 833/2014 w brzmieniu nadanym rozporządzeniem 2022/576.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zachodzą w stosunku do mnie podstawy wykluczenia </w:t>
      </w:r>
      <w:r w:rsidR="0096172D">
        <w:rPr>
          <w:rFonts w:asciiTheme="majorHAnsi" w:eastAsia="Times New Roman" w:hAnsiTheme="majorHAnsi" w:cs="Cambria"/>
          <w:sz w:val="24"/>
          <w:szCs w:val="24"/>
          <w:lang w:eastAsia="pl-PL"/>
        </w:rPr>
        <w:br/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z postępowania na podstawie art. ………….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3A7B8E" w:rsidRPr="0096172D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lang w:eastAsia="pl-PL"/>
        </w:rPr>
      </w:pPr>
      <w:r w:rsidRPr="0096172D">
        <w:rPr>
          <w:rFonts w:asciiTheme="majorHAnsi" w:eastAsia="Times New Roman" w:hAnsiTheme="majorHAnsi" w:cs="Cambria"/>
          <w:lang w:eastAsia="pl-PL"/>
        </w:rPr>
        <w:t>………………………………………………………………</w:t>
      </w:r>
      <w:r w:rsidR="009C3CF2" w:rsidRPr="0096172D">
        <w:rPr>
          <w:rFonts w:asciiTheme="majorHAnsi" w:eastAsia="Times New Roman" w:hAnsiTheme="majorHAnsi" w:cs="Cambria"/>
          <w:lang w:eastAsia="pl-PL"/>
        </w:rPr>
        <w:t>…………………………………………………………</w:t>
      </w:r>
      <w:r w:rsidR="0096172D">
        <w:rPr>
          <w:rFonts w:asciiTheme="majorHAnsi" w:eastAsia="Times New Roman" w:hAnsiTheme="majorHAnsi" w:cs="Cambria"/>
          <w:lang w:eastAsia="pl-PL"/>
        </w:rPr>
        <w:t>……………</w:t>
      </w:r>
      <w:r w:rsidR="009C3CF2" w:rsidRPr="0096172D">
        <w:rPr>
          <w:rFonts w:asciiTheme="majorHAnsi" w:eastAsia="Times New Roman" w:hAnsiTheme="majorHAnsi" w:cs="Cambria"/>
          <w:lang w:eastAsia="pl-PL"/>
        </w:rPr>
        <w:t>…….…</w:t>
      </w:r>
      <w:r w:rsidRPr="0096172D">
        <w:rPr>
          <w:rFonts w:asciiTheme="majorHAnsi" w:eastAsia="Times New Roman" w:hAnsiTheme="majorHAnsi" w:cs="Cambria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96172D">
        <w:rPr>
          <w:rFonts w:asciiTheme="majorHAnsi" w:eastAsia="Times New Roman" w:hAnsiTheme="majorHAnsi" w:cs="Cambria"/>
          <w:lang w:eastAsia="pl-PL"/>
        </w:rPr>
        <w:t>……</w:t>
      </w:r>
      <w:r w:rsidR="0096172D">
        <w:rPr>
          <w:rFonts w:asciiTheme="majorHAnsi" w:eastAsia="Times New Roman" w:hAnsiTheme="majorHAnsi" w:cs="Cambria"/>
          <w:lang w:eastAsia="pl-PL"/>
        </w:rPr>
        <w:t>…………..</w:t>
      </w:r>
      <w:r w:rsidR="009C3CF2" w:rsidRPr="0096172D">
        <w:rPr>
          <w:rFonts w:asciiTheme="majorHAnsi" w:eastAsia="Times New Roman" w:hAnsiTheme="majorHAnsi" w:cs="Cambria"/>
          <w:lang w:eastAsia="pl-PL"/>
        </w:rPr>
        <w:t>………</w:t>
      </w:r>
    </w:p>
    <w:p w:rsidR="007369BF" w:rsidRPr="00181BDF" w:rsidRDefault="007369BF" w:rsidP="007369BF">
      <w:pPr>
        <w:shd w:val="clear" w:color="auto" w:fill="BFBFBF"/>
        <w:spacing w:after="120" w:line="36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81BDF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:rsidR="007369BF" w:rsidRPr="00C726C2" w:rsidRDefault="007369BF" w:rsidP="00C726C2">
      <w:pPr>
        <w:numPr>
          <w:ilvl w:val="0"/>
          <w:numId w:val="2"/>
        </w:numPr>
        <w:suppressAutoHyphens/>
        <w:spacing w:after="120" w:line="360" w:lineRule="auto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81BD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81BDF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  <w:r w:rsidRPr="00C726C2">
        <w:rPr>
          <w:rFonts w:asciiTheme="majorHAnsi" w:eastAsia="Calibri" w:hAnsiTheme="majorHAnsi" w:cs="Arial"/>
          <w:sz w:val="24"/>
          <w:szCs w:val="24"/>
        </w:rPr>
        <w:br/>
        <w:t>1) .......................</w:t>
      </w:r>
      <w:r w:rsidR="009032B6" w:rsidRPr="00C726C2">
        <w:rPr>
          <w:rFonts w:asciiTheme="majorHAnsi" w:eastAsia="Calibri" w:hAnsiTheme="majorHAnsi" w:cs="Arial"/>
          <w:sz w:val="24"/>
          <w:szCs w:val="24"/>
        </w:rPr>
        <w:t>......................</w:t>
      </w:r>
      <w:r w:rsidRPr="00C726C2">
        <w:rPr>
          <w:rFonts w:asciiTheme="majorHAnsi" w:eastAsia="Calibri" w:hAnsiTheme="majorHAnsi" w:cs="Arial"/>
          <w:sz w:val="24"/>
          <w:szCs w:val="24"/>
        </w:rPr>
        <w:t>...............................................................................................</w:t>
      </w:r>
      <w:r w:rsidR="00B80FB7">
        <w:rPr>
          <w:rFonts w:asciiTheme="majorHAnsi" w:eastAsia="Calibri" w:hAnsiTheme="majorHAnsi" w:cs="Arial"/>
          <w:sz w:val="24"/>
          <w:szCs w:val="24"/>
        </w:rPr>
        <w:t>.......................</w:t>
      </w:r>
    </w:p>
    <w:p w:rsidR="007369BF" w:rsidRPr="009032B6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0"/>
          <w:szCs w:val="20"/>
        </w:rPr>
      </w:pPr>
      <w:r w:rsidRPr="009032B6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</w:t>
      </w:r>
      <w:r w:rsidR="00B80FB7">
        <w:rPr>
          <w:rFonts w:asciiTheme="majorHAnsi" w:eastAsia="Calibri" w:hAnsiTheme="majorHAnsi" w:cs="Arial"/>
          <w:sz w:val="24"/>
          <w:szCs w:val="24"/>
        </w:rPr>
        <w:t>...................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</w:t>
      </w:r>
    </w:p>
    <w:p w:rsidR="007369BF" w:rsidRPr="009032B6" w:rsidRDefault="007369BF" w:rsidP="009032B6">
      <w:pPr>
        <w:spacing w:after="0" w:line="360" w:lineRule="auto"/>
        <w:ind w:left="709"/>
        <w:jc w:val="both"/>
        <w:rPr>
          <w:rFonts w:asciiTheme="majorHAnsi" w:eastAsia="Calibri" w:hAnsiTheme="majorHAnsi" w:cs="Arial"/>
          <w:i/>
          <w:sz w:val="20"/>
          <w:szCs w:val="20"/>
        </w:rPr>
      </w:pPr>
      <w:r w:rsidRPr="009032B6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7369BF" w:rsidRPr="00181BDF" w:rsidRDefault="007369BF" w:rsidP="007369BF">
      <w:pPr>
        <w:spacing w:before="119" w:after="0" w:line="360" w:lineRule="auto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:rsidR="007369BF" w:rsidRPr="0096172D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:rsidR="007369BF" w:rsidRPr="0096172D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ab/>
      </w: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ab/>
      </w: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ab/>
      </w: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ab/>
      </w: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ab/>
      </w: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ab/>
      </w: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ab/>
        <w:t>…………………………………………</w:t>
      </w:r>
    </w:p>
    <w:p w:rsidR="007369BF" w:rsidRPr="0096172D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96172D">
        <w:rPr>
          <w:rFonts w:asciiTheme="majorHAnsi" w:eastAsia="Cambria" w:hAnsiTheme="majorHAnsi" w:cs="Cambria"/>
          <w:sz w:val="20"/>
          <w:szCs w:val="20"/>
          <w:lang w:eastAsia="zh-CN"/>
        </w:rPr>
        <w:t xml:space="preserve">               </w:t>
      </w:r>
      <w:r w:rsidRPr="0096172D">
        <w:rPr>
          <w:rFonts w:asciiTheme="majorHAnsi" w:eastAsia="Calibri" w:hAnsiTheme="majorHAnsi" w:cs="Cambria"/>
          <w:sz w:val="20"/>
          <w:szCs w:val="20"/>
          <w:lang w:eastAsia="zh-CN"/>
        </w:rPr>
        <w:t>(podpis)</w:t>
      </w:r>
    </w:p>
    <w:p w:rsidR="00F849AA" w:rsidRPr="0096172D" w:rsidRDefault="00F849AA">
      <w:pPr>
        <w:rPr>
          <w:rFonts w:asciiTheme="majorHAnsi" w:hAnsiTheme="majorHAnsi"/>
          <w:sz w:val="20"/>
          <w:szCs w:val="20"/>
        </w:rPr>
      </w:pPr>
    </w:p>
    <w:sectPr w:rsidR="00F849AA" w:rsidRPr="0096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BF" w:rsidRDefault="007369BF" w:rsidP="007369BF">
      <w:pPr>
        <w:spacing w:after="0" w:line="240" w:lineRule="auto"/>
      </w:pPr>
      <w:r>
        <w:separator/>
      </w:r>
    </w:p>
  </w:endnote>
  <w:end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BF" w:rsidRDefault="007369BF" w:rsidP="007369BF">
      <w:pPr>
        <w:spacing w:after="0" w:line="240" w:lineRule="auto"/>
      </w:pPr>
      <w:r>
        <w:separator/>
      </w:r>
    </w:p>
  </w:footnote>
  <w:foot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181BDF"/>
    <w:rsid w:val="001C10D0"/>
    <w:rsid w:val="00227C46"/>
    <w:rsid w:val="0029088E"/>
    <w:rsid w:val="002943D5"/>
    <w:rsid w:val="002A1981"/>
    <w:rsid w:val="002D5048"/>
    <w:rsid w:val="0030268E"/>
    <w:rsid w:val="00304BF2"/>
    <w:rsid w:val="0036541E"/>
    <w:rsid w:val="003A7B8E"/>
    <w:rsid w:val="00401C96"/>
    <w:rsid w:val="004D30DA"/>
    <w:rsid w:val="004D4089"/>
    <w:rsid w:val="0051235A"/>
    <w:rsid w:val="00530C1E"/>
    <w:rsid w:val="00562F83"/>
    <w:rsid w:val="005E7A62"/>
    <w:rsid w:val="00621BE9"/>
    <w:rsid w:val="0063754B"/>
    <w:rsid w:val="00644F4A"/>
    <w:rsid w:val="006E5453"/>
    <w:rsid w:val="00716A28"/>
    <w:rsid w:val="007369BF"/>
    <w:rsid w:val="00751BEE"/>
    <w:rsid w:val="009032B6"/>
    <w:rsid w:val="00957C8D"/>
    <w:rsid w:val="0096172D"/>
    <w:rsid w:val="009C0B74"/>
    <w:rsid w:val="009C2288"/>
    <w:rsid w:val="009C3CF2"/>
    <w:rsid w:val="00A56F2C"/>
    <w:rsid w:val="00AE7EC5"/>
    <w:rsid w:val="00AF1B84"/>
    <w:rsid w:val="00B80FB7"/>
    <w:rsid w:val="00BB24C4"/>
    <w:rsid w:val="00BC23D9"/>
    <w:rsid w:val="00C230BC"/>
    <w:rsid w:val="00C726C2"/>
    <w:rsid w:val="00CA2ED8"/>
    <w:rsid w:val="00D34926"/>
    <w:rsid w:val="00D5147C"/>
    <w:rsid w:val="00D75536"/>
    <w:rsid w:val="00E73907"/>
    <w:rsid w:val="00E80B79"/>
    <w:rsid w:val="00EC7667"/>
    <w:rsid w:val="00EE377D"/>
    <w:rsid w:val="00F052F2"/>
    <w:rsid w:val="00F24023"/>
    <w:rsid w:val="00F63579"/>
    <w:rsid w:val="00F849AA"/>
    <w:rsid w:val="00FC28DF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9</cp:revision>
  <cp:lastPrinted>2023-09-28T06:43:00Z</cp:lastPrinted>
  <dcterms:created xsi:type="dcterms:W3CDTF">2023-09-28T06:25:00Z</dcterms:created>
  <dcterms:modified xsi:type="dcterms:W3CDTF">2023-09-28T06:43:00Z</dcterms:modified>
</cp:coreProperties>
</file>