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2037AD" w14:textId="77777777" w:rsidR="00D06D20" w:rsidRDefault="00D06D20" w:rsidP="00D06D20">
      <w:pPr>
        <w:pStyle w:val="Default"/>
        <w:jc w:val="right"/>
      </w:pPr>
      <w:bookmarkStart w:id="0" w:name="_Hlk106696136"/>
      <w:r>
        <w:rPr>
          <w:color w:val="auto"/>
          <w:sz w:val="22"/>
          <w:szCs w:val="22"/>
        </w:rPr>
        <w:t>Załącznik nr 1 do SWZ</w:t>
      </w:r>
    </w:p>
    <w:p w14:paraId="3804C3A3" w14:textId="77777777" w:rsidR="00D06D20" w:rsidRDefault="00D06D20" w:rsidP="00D06D20">
      <w:pPr>
        <w:pStyle w:val="Default"/>
        <w:jc w:val="both"/>
        <w:rPr>
          <w:sz w:val="22"/>
          <w:szCs w:val="22"/>
        </w:rPr>
      </w:pPr>
      <w:r>
        <w:t xml:space="preserve"> </w:t>
      </w:r>
    </w:p>
    <w:p w14:paraId="29D20B40" w14:textId="77777777" w:rsidR="00D06D20" w:rsidRDefault="00D06D20" w:rsidP="00D06D20">
      <w:pPr>
        <w:pStyle w:val="Default"/>
        <w:jc w:val="both"/>
        <w:rPr>
          <w:color w:val="auto"/>
        </w:rPr>
      </w:pPr>
    </w:p>
    <w:p w14:paraId="7A065137" w14:textId="77777777" w:rsidR="00D06D20" w:rsidRDefault="00D06D20" w:rsidP="00D06D20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</w:rPr>
        <w:t xml:space="preserve"> </w:t>
      </w:r>
    </w:p>
    <w:p w14:paraId="5F66A94F" w14:textId="77777777" w:rsidR="00D06D20" w:rsidRDefault="00D06D20" w:rsidP="00D06D20">
      <w:pPr>
        <w:pStyle w:val="Default"/>
        <w:jc w:val="center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OPIS PRZEDMIOTU ZAMÓWIENIA (OPZ)</w:t>
      </w:r>
    </w:p>
    <w:p w14:paraId="007A1F22" w14:textId="77777777" w:rsidR="00D06D20" w:rsidRDefault="00D06D20" w:rsidP="00D06D20">
      <w:pPr>
        <w:pStyle w:val="Default"/>
        <w:jc w:val="center"/>
        <w:rPr>
          <w:color w:val="auto"/>
          <w:sz w:val="23"/>
          <w:szCs w:val="23"/>
        </w:rPr>
      </w:pPr>
    </w:p>
    <w:p w14:paraId="68091040" w14:textId="22456993" w:rsidR="00D06D20" w:rsidRDefault="00D06D20" w:rsidP="00D06D20">
      <w:pPr>
        <w:pStyle w:val="Default"/>
        <w:spacing w:after="15"/>
        <w:jc w:val="both"/>
        <w:rPr>
          <w:color w:val="auto"/>
          <w:sz w:val="23"/>
          <w:szCs w:val="23"/>
        </w:rPr>
      </w:pPr>
      <w:r>
        <w:rPr>
          <w:color w:val="auto"/>
          <w:sz w:val="22"/>
          <w:szCs w:val="22"/>
        </w:rPr>
        <w:t>1. Przedmiotem zamówienia jest: „</w:t>
      </w:r>
      <w:r>
        <w:rPr>
          <w:b/>
          <w:bCs/>
          <w:color w:val="auto"/>
          <w:sz w:val="23"/>
          <w:szCs w:val="23"/>
        </w:rPr>
        <w:t>Dowóz dzieci i młodzieży do Szkoły Podstawowej im. T.</w:t>
      </w:r>
      <w:r w:rsidR="009D3299">
        <w:rPr>
          <w:b/>
          <w:bCs/>
          <w:color w:val="auto"/>
          <w:sz w:val="23"/>
          <w:szCs w:val="23"/>
        </w:rPr>
        <w:t> </w:t>
      </w:r>
      <w:r>
        <w:rPr>
          <w:b/>
          <w:bCs/>
          <w:color w:val="auto"/>
          <w:sz w:val="23"/>
          <w:szCs w:val="23"/>
        </w:rPr>
        <w:t>Kościuszki w Sieniawie w roku szkolnym 202</w:t>
      </w:r>
      <w:r w:rsidR="00FC3059">
        <w:rPr>
          <w:b/>
          <w:bCs/>
          <w:color w:val="auto"/>
          <w:sz w:val="23"/>
          <w:szCs w:val="23"/>
        </w:rPr>
        <w:t>4</w:t>
      </w:r>
      <w:r>
        <w:rPr>
          <w:b/>
          <w:bCs/>
          <w:color w:val="auto"/>
          <w:sz w:val="23"/>
          <w:szCs w:val="23"/>
        </w:rPr>
        <w:t>/202</w:t>
      </w:r>
      <w:r w:rsidR="00FC3059">
        <w:rPr>
          <w:b/>
          <w:bCs/>
          <w:color w:val="auto"/>
          <w:sz w:val="23"/>
          <w:szCs w:val="23"/>
        </w:rPr>
        <w:t>5</w:t>
      </w:r>
    </w:p>
    <w:p w14:paraId="3EC14A3B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18499CB7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Zakres zamówienia obejmuje: </w:t>
      </w:r>
    </w:p>
    <w:p w14:paraId="5B0DE5CE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3F35FB0F" w14:textId="2C9EF280" w:rsidR="00D06D20" w:rsidRDefault="00904A4B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  <w:r w:rsidR="00BB2FD8">
        <w:rPr>
          <w:b/>
          <w:bCs/>
          <w:color w:val="auto"/>
          <w:sz w:val="22"/>
          <w:szCs w:val="22"/>
        </w:rPr>
        <w:t xml:space="preserve"> </w:t>
      </w:r>
      <w:r w:rsidR="00D06D20">
        <w:rPr>
          <w:b/>
          <w:bCs/>
          <w:color w:val="auto"/>
          <w:sz w:val="22"/>
          <w:szCs w:val="22"/>
        </w:rPr>
        <w:t>Dowóz i odwóz dzieci z terenu Gminy Sieniawa do Szkoły Podstawowej w Sieniawie  w roku szkolnym 202</w:t>
      </w:r>
      <w:r w:rsidR="00FC3059">
        <w:rPr>
          <w:b/>
          <w:bCs/>
          <w:color w:val="auto"/>
          <w:sz w:val="22"/>
          <w:szCs w:val="22"/>
        </w:rPr>
        <w:t>4</w:t>
      </w:r>
      <w:r w:rsidR="00D06D20">
        <w:rPr>
          <w:b/>
          <w:bCs/>
          <w:color w:val="auto"/>
          <w:sz w:val="22"/>
          <w:szCs w:val="22"/>
        </w:rPr>
        <w:t>/202</w:t>
      </w:r>
      <w:r w:rsidR="00FC3059">
        <w:rPr>
          <w:b/>
          <w:bCs/>
          <w:color w:val="auto"/>
          <w:sz w:val="22"/>
          <w:szCs w:val="22"/>
        </w:rPr>
        <w:t>5</w:t>
      </w:r>
      <w:r w:rsidR="00D06D20">
        <w:rPr>
          <w:b/>
          <w:bCs/>
          <w:color w:val="auto"/>
          <w:sz w:val="22"/>
          <w:szCs w:val="22"/>
        </w:rPr>
        <w:t>:</w:t>
      </w:r>
    </w:p>
    <w:p w14:paraId="14ED4585" w14:textId="031B130C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1) Przedmiotem zamówienia jest wykonanie usługi dowożenia i odwożenia dzieci z terenu Gminy Sieniawa z miej</w:t>
      </w:r>
      <w:r w:rsidR="00C64227">
        <w:rPr>
          <w:color w:val="auto"/>
          <w:sz w:val="22"/>
          <w:szCs w:val="22"/>
        </w:rPr>
        <w:t xml:space="preserve">scowości należących do obwodu </w:t>
      </w:r>
      <w:r>
        <w:rPr>
          <w:color w:val="auto"/>
          <w:sz w:val="22"/>
          <w:szCs w:val="22"/>
        </w:rPr>
        <w:t>Szkoły Podstawowej w Sieniawie w ramach komunikacji regularnej (zakup biletów miesięcznych), do miejsca zamieszkania dzieci - miejsc przystankowych, z</w:t>
      </w:r>
      <w:r w:rsidR="00C64227">
        <w:rPr>
          <w:color w:val="auto"/>
          <w:sz w:val="22"/>
          <w:szCs w:val="22"/>
        </w:rPr>
        <w:t>godnie z opisem tras autobusów</w:t>
      </w:r>
    </w:p>
    <w:p w14:paraId="6D90B556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6389A305" w14:textId="33B8790D" w:rsidR="00D06D20" w:rsidRDefault="00D06D20" w:rsidP="00D06D20">
      <w:pPr>
        <w:pStyle w:val="Default"/>
        <w:jc w:val="both"/>
        <w:rPr>
          <w:b/>
          <w:bCs/>
          <w:color w:val="000099"/>
          <w:sz w:val="22"/>
          <w:szCs w:val="22"/>
        </w:rPr>
      </w:pPr>
      <w:r>
        <w:rPr>
          <w:color w:val="auto"/>
          <w:sz w:val="22"/>
          <w:szCs w:val="22"/>
        </w:rPr>
        <w:t>2) Dowożenie i odwożenie dzieci odbywać się będzie we wszystkie dni zajęć szkolnych w terminie od 0</w:t>
      </w:r>
      <w:r w:rsidR="00423707">
        <w:rPr>
          <w:color w:val="auto"/>
          <w:sz w:val="22"/>
          <w:szCs w:val="22"/>
        </w:rPr>
        <w:t>2</w:t>
      </w:r>
      <w:bookmarkStart w:id="1" w:name="_GoBack"/>
      <w:bookmarkEnd w:id="1"/>
      <w:r>
        <w:rPr>
          <w:color w:val="auto"/>
          <w:sz w:val="22"/>
          <w:szCs w:val="22"/>
        </w:rPr>
        <w:t>.09.202</w:t>
      </w:r>
      <w:r w:rsidR="00FC3059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 r. do 2</w:t>
      </w:r>
      <w:r w:rsidR="00FC3059">
        <w:rPr>
          <w:color w:val="auto"/>
          <w:sz w:val="22"/>
          <w:szCs w:val="22"/>
        </w:rPr>
        <w:t>0</w:t>
      </w:r>
      <w:r>
        <w:rPr>
          <w:color w:val="auto"/>
          <w:sz w:val="22"/>
          <w:szCs w:val="22"/>
        </w:rPr>
        <w:t>.06.202</w:t>
      </w:r>
      <w:r w:rsidR="00FC3059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r., to jest przez 10 miesięcy przewozowych</w:t>
      </w:r>
      <w:r>
        <w:rPr>
          <w:b/>
          <w:bCs/>
          <w:color w:val="000099"/>
          <w:sz w:val="22"/>
          <w:szCs w:val="22"/>
        </w:rPr>
        <w:t xml:space="preserve">. </w:t>
      </w:r>
    </w:p>
    <w:p w14:paraId="323FDD8B" w14:textId="77777777" w:rsidR="00D06D20" w:rsidRDefault="00D06D20" w:rsidP="00D06D20">
      <w:pPr>
        <w:pStyle w:val="Default"/>
        <w:jc w:val="both"/>
        <w:rPr>
          <w:color w:val="000099"/>
          <w:sz w:val="22"/>
          <w:szCs w:val="22"/>
        </w:rPr>
      </w:pPr>
    </w:p>
    <w:p w14:paraId="5722F875" w14:textId="77777777" w:rsidR="00D06D20" w:rsidRDefault="00D06D20" w:rsidP="00D06D2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3) Informacje dot. realizacji zamówienia: </w:t>
      </w:r>
    </w:p>
    <w:p w14:paraId="73A28DF9" w14:textId="77777777" w:rsidR="00D06D20" w:rsidRDefault="00D06D20" w:rsidP="00D06D2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posiada licencję na krajowy transport drogowy osób, </w:t>
      </w:r>
    </w:p>
    <w:p w14:paraId="3E2D71C2" w14:textId="1C8CAA98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>b) do realizacji zamówienia wymagane jest potencjał techniczny: dysponuje minimum 3 autobusami posiadającymi stan odpowiedni techniczny i dopuszczonymi do ruchu o liczbie miejsc siedzących w</w:t>
      </w:r>
      <w:r w:rsidR="00363A53">
        <w:rPr>
          <w:sz w:val="22"/>
          <w:szCs w:val="22"/>
        </w:rPr>
        <w:t> </w:t>
      </w:r>
      <w:r>
        <w:rPr>
          <w:sz w:val="22"/>
          <w:szCs w:val="22"/>
        </w:rPr>
        <w:t>każdym autobusie wystarczającym do przewozu dzieci na danej trasie,</w:t>
      </w:r>
    </w:p>
    <w:p w14:paraId="7071F352" w14:textId="791E0866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>c) dzienna ilość kilometrów do przejechania dla trzech autobusów stanowi zestawienie tabelaryczne i</w:t>
      </w:r>
      <w:r w:rsidR="00363A53">
        <w:rPr>
          <w:sz w:val="22"/>
          <w:szCs w:val="22"/>
        </w:rPr>
        <w:t> </w:t>
      </w:r>
      <w:r>
        <w:rPr>
          <w:sz w:val="22"/>
          <w:szCs w:val="22"/>
        </w:rPr>
        <w:t xml:space="preserve">jest załącznikiem nr </w:t>
      </w:r>
      <w:r w:rsidR="00AE5A7C" w:rsidRPr="00AE5A7C">
        <w:rPr>
          <w:color w:val="auto"/>
          <w:sz w:val="22"/>
          <w:szCs w:val="22"/>
        </w:rPr>
        <w:t>1b</w:t>
      </w:r>
      <w:r>
        <w:rPr>
          <w:sz w:val="22"/>
          <w:szCs w:val="22"/>
        </w:rPr>
        <w:t xml:space="preserve">  do umowy,</w:t>
      </w:r>
    </w:p>
    <w:p w14:paraId="5E907471" w14:textId="178D9ACD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ilość dzieci dowożonych autobusami na terenie gminy jest wartością zmienną (może ulec zwiększeniu lub zmniejszeniu), według posiadanych danych na dzień dzisiejszy wynosi </w:t>
      </w:r>
      <w:r w:rsidR="00FC3059">
        <w:rPr>
          <w:b/>
          <w:bCs/>
          <w:color w:val="auto"/>
          <w:sz w:val="22"/>
          <w:szCs w:val="22"/>
        </w:rPr>
        <w:t>213</w:t>
      </w:r>
      <w:r w:rsidRPr="000429A3">
        <w:rPr>
          <w:b/>
          <w:bCs/>
          <w:color w:val="auto"/>
          <w:sz w:val="22"/>
          <w:szCs w:val="22"/>
        </w:rPr>
        <w:t xml:space="preserve"> </w:t>
      </w:r>
      <w:r w:rsidRPr="009A278B">
        <w:rPr>
          <w:color w:val="auto"/>
          <w:sz w:val="22"/>
          <w:szCs w:val="22"/>
        </w:rPr>
        <w:t xml:space="preserve">dzieci, </w:t>
      </w:r>
      <w:r>
        <w:rPr>
          <w:sz w:val="22"/>
          <w:szCs w:val="22"/>
        </w:rPr>
        <w:t xml:space="preserve">rozkład jazdy autobusów stanowi załącznik nr </w:t>
      </w:r>
      <w:r w:rsidR="00AE5A7C" w:rsidRPr="00AE5A7C">
        <w:rPr>
          <w:color w:val="auto"/>
          <w:sz w:val="22"/>
          <w:szCs w:val="22"/>
        </w:rPr>
        <w:t>1</w:t>
      </w:r>
      <w:r w:rsidR="00BC03DE">
        <w:rPr>
          <w:color w:val="auto"/>
          <w:sz w:val="22"/>
          <w:szCs w:val="22"/>
        </w:rPr>
        <w:t>a</w:t>
      </w:r>
      <w:r>
        <w:rPr>
          <w:sz w:val="22"/>
          <w:szCs w:val="22"/>
        </w:rPr>
        <w:t xml:space="preserve"> do </w:t>
      </w:r>
      <w:r w:rsidR="00AE5A7C">
        <w:rPr>
          <w:sz w:val="22"/>
          <w:szCs w:val="22"/>
        </w:rPr>
        <w:t>SWZ</w:t>
      </w:r>
      <w:r>
        <w:rPr>
          <w:sz w:val="22"/>
          <w:szCs w:val="22"/>
        </w:rPr>
        <w:t xml:space="preserve">. </w:t>
      </w:r>
    </w:p>
    <w:p w14:paraId="66D0035E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</w:p>
    <w:p w14:paraId="551E11B4" w14:textId="7C60D246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4) W przypadku awarii autobusu wykonującego przewóz, Zamawiający wymaga, aby Wykonawca podstawił pojazd zastępczy w maksymalnym czasie 45 minut. </w:t>
      </w:r>
    </w:p>
    <w:p w14:paraId="7D99F716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</w:p>
    <w:p w14:paraId="16A8F8E3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Pojazd przewożący zorganizowaną grupę dzieci lub młodzieży do 18 lat oznacza się z przodu i z tyłu kwadratowymi tablicami barwy żółtej z symbolem dzieci barwy czarnej. W warunkach niedostatecznej widoczności tablice powinny być oświetlone, chyba że są wykonane z materiału odblaskowego. Kierujący tym pojazdem jest obowiązany włączyć światła awaryjne podczas wsiadania lub wysiadania dzieci lub młodzieży (art. 57 ustawy o ruchu drogowym). </w:t>
      </w:r>
    </w:p>
    <w:p w14:paraId="6B60D389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</w:p>
    <w:p w14:paraId="7CA01C03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>6) Każdy uczeń musi mieć zapewnione bezpieczne miejsce w autobusie.</w:t>
      </w:r>
    </w:p>
    <w:p w14:paraId="255F9900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</w:p>
    <w:p w14:paraId="5F7D5CDB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7) Zamawiający zastrzega sobie możliwość zmiany rozkładu jazdy autobusów, wynikającej z bieżącej działalności szkoły np. dzień rozpoczęcia i zakończenia roku szkolnego, dzień Edukacji Narodowej itp. </w:t>
      </w:r>
    </w:p>
    <w:p w14:paraId="67601ED0" w14:textId="77777777" w:rsidR="00D06D20" w:rsidRDefault="00D06D20" w:rsidP="00D06D20">
      <w:pPr>
        <w:pStyle w:val="Default"/>
        <w:spacing w:after="15"/>
        <w:jc w:val="both"/>
        <w:rPr>
          <w:sz w:val="22"/>
          <w:szCs w:val="22"/>
        </w:rPr>
      </w:pPr>
    </w:p>
    <w:p w14:paraId="6D8B08EC" w14:textId="05908AE4" w:rsidR="00D06D20" w:rsidRPr="006E2517" w:rsidRDefault="00D06D20" w:rsidP="00D06D20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8) Usługa ma być świadczona w dni powszednie, z wyjątkiem sobót, świąt i innych dni ustawowo wolnych od pracy, a także przerw w realizacji zajęć dydaktyczno-wychowawczych, określonych na podstawie przepisów rozporządzenia Ministra Edukacji Narodowej i Sportu z dnia 18 kwietnia 2002 r. w sprawie organizacji roku szkolnego (Dz. U. z 2002 r. </w:t>
      </w:r>
      <w:r>
        <w:rPr>
          <w:color w:val="auto"/>
          <w:sz w:val="22"/>
          <w:szCs w:val="22"/>
        </w:rPr>
        <w:t xml:space="preserve">poz. 432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zm.), ferie </w:t>
      </w:r>
      <w:r w:rsidR="00722A99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 letnie</w:t>
      </w:r>
      <w:r w:rsidR="000C479A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oraz dodatkowe dni wolne od zajęć dydaktyczno-wychowawczych ustalonych zgodnie z § 5 rozporządzenia </w:t>
      </w:r>
      <w:r>
        <w:rPr>
          <w:color w:val="auto"/>
          <w:sz w:val="22"/>
          <w:szCs w:val="22"/>
        </w:rPr>
        <w:lastRenderedPageBreak/>
        <w:t>Rady Ministrów z 5 października 201</w:t>
      </w:r>
      <w:r w:rsidR="009D7532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 xml:space="preserve"> r. zmieniającego rozporządzenie w sprawie organizacji roku szkolnego (Dz. U. poz. 1</w:t>
      </w:r>
      <w:r w:rsidR="009D7532">
        <w:rPr>
          <w:color w:val="auto"/>
          <w:sz w:val="22"/>
          <w:szCs w:val="22"/>
        </w:rPr>
        <w:t>603</w:t>
      </w:r>
      <w:r w:rsidR="004E186D">
        <w:rPr>
          <w:color w:val="auto"/>
          <w:sz w:val="22"/>
          <w:szCs w:val="22"/>
        </w:rPr>
        <w:t xml:space="preserve"> </w:t>
      </w:r>
      <w:r w:rsidR="009D7532">
        <w:rPr>
          <w:color w:val="auto"/>
          <w:sz w:val="22"/>
          <w:szCs w:val="22"/>
        </w:rPr>
        <w:t>ze zm.</w:t>
      </w:r>
      <w:r>
        <w:rPr>
          <w:color w:val="auto"/>
          <w:sz w:val="22"/>
          <w:szCs w:val="22"/>
        </w:rPr>
        <w:t xml:space="preserve">), oraz opublikowanym przez </w:t>
      </w:r>
      <w:proofErr w:type="spellStart"/>
      <w:r>
        <w:rPr>
          <w:color w:val="auto"/>
          <w:sz w:val="22"/>
          <w:szCs w:val="22"/>
        </w:rPr>
        <w:t>MEiN</w:t>
      </w:r>
      <w:proofErr w:type="spellEnd"/>
      <w:r>
        <w:rPr>
          <w:color w:val="auto"/>
          <w:sz w:val="22"/>
          <w:szCs w:val="22"/>
        </w:rPr>
        <w:t xml:space="preserve"> Kalendarzem roku szkolnego 202</w:t>
      </w:r>
      <w:r w:rsidR="004E186D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>/202</w:t>
      </w:r>
      <w:r w:rsidR="004E186D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. </w:t>
      </w:r>
      <w:r w:rsidR="000C479A">
        <w:rPr>
          <w:color w:val="auto"/>
          <w:sz w:val="22"/>
          <w:szCs w:val="22"/>
        </w:rPr>
        <w:t>Dowóz dzieci do oddziału przedszkolnego odbywa się zgodnie z zasadami funkcjonowania placówek nieferyjnych dla których dni wolne od zajęć ustala się w porozumieniu z organem prowadzącym.</w:t>
      </w:r>
    </w:p>
    <w:p w14:paraId="09E22D24" w14:textId="1168C4C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9) Realizacja przedmiotu umowy odbywać się będzie środkami transportu przystosowanymi do</w:t>
      </w:r>
      <w:r w:rsidR="00363A53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przewozu dzieci i młodzieży szkolnej spełniającymi wszystkie wymogi bezpieczeństwa związane z</w:t>
      </w:r>
      <w:r w:rsidR="00363A53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przewozem pasażerskim, o którym mowa w ustawie z dnia 6 września 2001 r. o transporcie drogowym (Dz. U. z 2021 r. poz. 919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 i ustawy Prawo o ruchu drogowym z dnia 20 czerwca 1997 r. (Dz. U. z 2021 r. poz. 450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>. zm.), przez osoby mające odpowiednie uprawnienia do</w:t>
      </w:r>
      <w:r w:rsidR="00363A53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świadczenia tych usług. </w:t>
      </w:r>
    </w:p>
    <w:p w14:paraId="44EA64AB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6F24BC80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10) Pojazdy, którymi dysponować będzie Wykonawca w zakresie realizacji zadania muszą spełniać warunki określone w obowiązujących przepisach, w szczególności w Rozporządzeniu Ministra Infrastruktury z dnia 31 grudnia 2002 r. w sprawie warunków technicznych pojazdów oraz zakresu ich niezbędnego wyposażenia ( Dz. U. z 2016 r., poz. 2022 z </w:t>
      </w:r>
      <w:proofErr w:type="spellStart"/>
      <w:r>
        <w:rPr>
          <w:color w:val="auto"/>
          <w:sz w:val="22"/>
          <w:szCs w:val="22"/>
        </w:rPr>
        <w:t>późn</w:t>
      </w:r>
      <w:proofErr w:type="spellEnd"/>
      <w:r>
        <w:rPr>
          <w:color w:val="auto"/>
          <w:sz w:val="22"/>
          <w:szCs w:val="22"/>
        </w:rPr>
        <w:t xml:space="preserve">. zm.), gwarantujących odpowiednią jakość, o określonych parametrach technicznych i jakościowych. </w:t>
      </w:r>
    </w:p>
    <w:p w14:paraId="6F60662B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603C8092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11) Przewóz dzieci zgodnie z rozkładem będzie odbywał się na zasadzie zakupu biletów miesięcznych. Wykonawca poda w ofercie cenę biletu miesięcznego dla 1 dziecka (netto i brutto). Ze względu na różną długość tras Wykonawca podaje w ofercie </w:t>
      </w:r>
      <w:r w:rsidRPr="00C64227">
        <w:rPr>
          <w:b/>
          <w:color w:val="auto"/>
          <w:sz w:val="22"/>
          <w:szCs w:val="22"/>
          <w:u w:val="single"/>
        </w:rPr>
        <w:t>uśrednioną cenę biletu</w:t>
      </w:r>
      <w:r>
        <w:rPr>
          <w:color w:val="auto"/>
          <w:sz w:val="22"/>
          <w:szCs w:val="22"/>
        </w:rPr>
        <w:t xml:space="preserve">. </w:t>
      </w:r>
    </w:p>
    <w:p w14:paraId="0C1D521C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5BE3B351" w14:textId="4EDE4F04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12) Ilość kupowanych biletów w okresie obowiązywania umowy może ulegać zmianie z zastrzeżeniem, że zmiany w ilości uczniów objętych przewozami nie skutkują zmianą w jednostkowej cenie biletów. </w:t>
      </w:r>
    </w:p>
    <w:p w14:paraId="49631EA4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7A9B48D9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13) Rozliczenia będą wykonywane w cyklu miesięcznym na podstawie miesięcznego zestawienia ilości wydanych biletów ulgowych. </w:t>
      </w:r>
    </w:p>
    <w:p w14:paraId="3246B3C7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5D6BB860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14) Imienna lista uczniów, dla których zostaną zakupione bilety zostanie podana do wiadomości Wykonawcy przez Dyrektora Szkoły  - przed rozpoczęciem każdego miesiąca. </w:t>
      </w:r>
    </w:p>
    <w:p w14:paraId="088D27F9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2A4340EB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15) Wykonawca jest zobowiązany do punktualnego przestrzegania przedstawionego planu dowozu.</w:t>
      </w:r>
    </w:p>
    <w:p w14:paraId="711E3975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</w:p>
    <w:p w14:paraId="2F8F1F49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16) Wykonawca  zapewnia opiekunów podczas przewozów. </w:t>
      </w:r>
    </w:p>
    <w:p w14:paraId="20B00F02" w14:textId="77777777" w:rsidR="00D06D20" w:rsidRDefault="00D06D20" w:rsidP="00D06D20">
      <w:pPr>
        <w:pStyle w:val="Default"/>
        <w:spacing w:after="18"/>
        <w:jc w:val="both"/>
        <w:rPr>
          <w:color w:val="auto"/>
          <w:sz w:val="22"/>
          <w:szCs w:val="22"/>
        </w:rPr>
      </w:pPr>
    </w:p>
    <w:p w14:paraId="1D3C9140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17) Pojazdy Wykonawcy muszą posiadać ubezpieczenie OC i NNW. </w:t>
      </w:r>
    </w:p>
    <w:p w14:paraId="379D0FB4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1F7042DC" w14:textId="60F09BA8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 Termin realizacji zamówienia:   od dnia 0</w:t>
      </w:r>
      <w:r w:rsidR="00FC3059">
        <w:rPr>
          <w:color w:val="auto"/>
          <w:sz w:val="22"/>
          <w:szCs w:val="22"/>
        </w:rPr>
        <w:t>2</w:t>
      </w:r>
      <w:r>
        <w:rPr>
          <w:color w:val="auto"/>
          <w:sz w:val="22"/>
          <w:szCs w:val="22"/>
        </w:rPr>
        <w:t>.09.202</w:t>
      </w:r>
      <w:r w:rsidR="00FC3059">
        <w:rPr>
          <w:color w:val="auto"/>
          <w:sz w:val="22"/>
          <w:szCs w:val="22"/>
        </w:rPr>
        <w:t>4</w:t>
      </w:r>
      <w:r>
        <w:rPr>
          <w:color w:val="auto"/>
          <w:sz w:val="22"/>
          <w:szCs w:val="22"/>
        </w:rPr>
        <w:t xml:space="preserve"> r. do dnia 2</w:t>
      </w:r>
      <w:r w:rsidR="00FC3059">
        <w:rPr>
          <w:color w:val="auto"/>
          <w:sz w:val="22"/>
          <w:szCs w:val="22"/>
        </w:rPr>
        <w:t>0</w:t>
      </w:r>
      <w:r>
        <w:rPr>
          <w:color w:val="auto"/>
          <w:sz w:val="22"/>
          <w:szCs w:val="22"/>
        </w:rPr>
        <w:t>.06.202</w:t>
      </w:r>
      <w:r w:rsidR="00FC3059">
        <w:rPr>
          <w:color w:val="auto"/>
          <w:sz w:val="22"/>
          <w:szCs w:val="22"/>
        </w:rPr>
        <w:t>5</w:t>
      </w:r>
      <w:r>
        <w:rPr>
          <w:color w:val="auto"/>
          <w:sz w:val="22"/>
          <w:szCs w:val="22"/>
        </w:rPr>
        <w:t xml:space="preserve"> r. </w:t>
      </w:r>
    </w:p>
    <w:p w14:paraId="30C1BCED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Realizacja usługi będzie się odbywała w dni zajęć szkolnych przewidzianych organizacją roku szkolnego określonego rozporządzeniem Ministra Edukacji i Nauki. </w:t>
      </w:r>
    </w:p>
    <w:p w14:paraId="1379A31F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przypadku zmiany ww. rozporządzenia, bądź wydania przepisów państwowych lub przepisów lokalnych ograniczających funkcjonowanie jednostek oświatowych, Wykonawca będzie świadczył usługi zgodnie z wydanymi przepisami, jedynie w dni zajęć szkolnych prowadzonych w trybie stacjonarnym. </w:t>
      </w:r>
    </w:p>
    <w:p w14:paraId="3C7399A1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69008AD5" w14:textId="0C97E67B" w:rsidR="00D06D20" w:rsidRDefault="00D06D20" w:rsidP="00D06D20">
      <w:pPr>
        <w:pStyle w:val="Default"/>
        <w:spacing w:after="5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4. W ramach zamówienia z wybranym Wykonawcą zostanie zawarta  umowy na realizację zadania.</w:t>
      </w:r>
    </w:p>
    <w:p w14:paraId="3A71A1C6" w14:textId="77777777" w:rsidR="00363A53" w:rsidRDefault="00363A53" w:rsidP="00D06D20">
      <w:pPr>
        <w:pStyle w:val="Default"/>
        <w:spacing w:after="58"/>
        <w:jc w:val="both"/>
        <w:rPr>
          <w:color w:val="auto"/>
          <w:sz w:val="22"/>
          <w:szCs w:val="22"/>
        </w:rPr>
      </w:pPr>
    </w:p>
    <w:p w14:paraId="7290BFB4" w14:textId="3457FF66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Zamawiający nie zastrzega obowiązku osobistego wykonania przez Wykonawcę kluczowych  zamówienia. Wykonawca może powierzyć wykonanie części zamówienia podwykonawcy (podwykonawcom). </w:t>
      </w:r>
    </w:p>
    <w:p w14:paraId="361752A1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</w:p>
    <w:p w14:paraId="37C9B63E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Zamawiający określa wymagania, o których mowa w art. 95 ust. 1 ustawy PZP. </w:t>
      </w:r>
    </w:p>
    <w:p w14:paraId="50613480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Wykonawca lub Podwykonawca mają obowiązek zatrudnienia na podstawie umowy o pracę osoby, które będą uczestniczyły przy wykonywaniu przedmiotu umowy, jeżeli wykonanie tych czynności polega na wykonywaniu pracy w sposób określony w art. 22 § 1 ustawy z dnia 26 czerwca 1974 r. Kodeks pracy: dla osoby które będą kierowały autobusami przewożącymi dzieci </w:t>
      </w:r>
    </w:p>
    <w:p w14:paraId="3C27F362" w14:textId="77777777" w:rsidR="00D06D20" w:rsidRDefault="00D06D20" w:rsidP="00D06D20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wyżej czynności. </w:t>
      </w:r>
    </w:p>
    <w:p w14:paraId="63B0CB1E" w14:textId="77777777" w:rsidR="00D06D20" w:rsidRDefault="00D06D20" w:rsidP="00D06D20">
      <w:pPr>
        <w:pStyle w:val="Default"/>
        <w:numPr>
          <w:ilvl w:val="0"/>
          <w:numId w:val="1"/>
        </w:numPr>
        <w:ind w:left="284" w:hanging="284"/>
        <w:jc w:val="both"/>
        <w:rPr>
          <w:color w:val="auto"/>
          <w:sz w:val="22"/>
          <w:szCs w:val="22"/>
        </w:rPr>
      </w:pPr>
      <w:r w:rsidRPr="00620BBB">
        <w:rPr>
          <w:color w:val="auto"/>
          <w:sz w:val="22"/>
          <w:szCs w:val="22"/>
          <w:u w:val="single"/>
        </w:rPr>
        <w:t>Zamawiający uprawniony jest w szczególności do żądania</w:t>
      </w:r>
      <w:r>
        <w:rPr>
          <w:color w:val="auto"/>
          <w:sz w:val="22"/>
          <w:szCs w:val="22"/>
        </w:rPr>
        <w:t xml:space="preserve">: </w:t>
      </w:r>
    </w:p>
    <w:p w14:paraId="106D39E8" w14:textId="77777777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Oświadczenia zatrudnionego pracownika, </w:t>
      </w:r>
    </w:p>
    <w:p w14:paraId="4953445C" w14:textId="70948D78" w:rsidR="00D06D20" w:rsidRDefault="00D06D20" w:rsidP="00D06D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2) Oświadczenia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</w:t>
      </w:r>
      <w:r w:rsidR="00363A53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>pracę i wymiaru etatu oraz podpis osoby uprawnionej do złożenia oświadczenia w imieniu Wykonawcy lub Podwykonawcy,</w:t>
      </w:r>
    </w:p>
    <w:bookmarkEnd w:id="0"/>
    <w:p w14:paraId="2FA58156" w14:textId="4E25F900" w:rsidR="00D06D20" w:rsidRDefault="00D06D20" w:rsidP="00363A53">
      <w:pPr>
        <w:jc w:val="both"/>
      </w:pPr>
      <w:r w:rsidRPr="00D06D20">
        <w:t>3) Poświadczonej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</w:t>
      </w:r>
      <w:r w:rsidR="00363A53">
        <w:t> </w:t>
      </w:r>
      <w:r w:rsidRPr="00D06D20">
        <w:t xml:space="preserve">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D06D20">
        <w:t>anonimizacji</w:t>
      </w:r>
      <w:proofErr w:type="spellEnd"/>
      <w:r w:rsidRPr="00D06D20">
        <w:t xml:space="preserve">. Informacje takie jak: data zawarcia umowy, rodzaj umowy o pracę i wymiar etatu powinny być możliwe do zidentyfikowania. </w:t>
      </w:r>
    </w:p>
    <w:p w14:paraId="0D207053" w14:textId="77777777" w:rsidR="00D06D20" w:rsidRPr="00D06D20" w:rsidRDefault="00D06D20" w:rsidP="00D06D20">
      <w:r w:rsidRPr="00D06D20">
        <w:t xml:space="preserve">4) innych dokumentów, w tym: </w:t>
      </w:r>
    </w:p>
    <w:p w14:paraId="3081D43B" w14:textId="77777777" w:rsidR="00D06D20" w:rsidRPr="00D06D20" w:rsidRDefault="00D06D20" w:rsidP="00B671D5">
      <w:pPr>
        <w:jc w:val="both"/>
      </w:pPr>
      <w:r w:rsidRPr="00D06D20">
        <w:t xml:space="preserve">1) zaświadczenia właściwego Oddziału ZUS potwierdzającego opłacanie przez Wykonawcę lub Podwykonawcę składek na ubezpieczenie społeczne i zdrowotne z tytułu zatrudnienia na podstawie umowy o pracę za ostatni okres rozliczeniowy; </w:t>
      </w:r>
    </w:p>
    <w:p w14:paraId="7FB7981F" w14:textId="21E6CBC1" w:rsidR="00D06D20" w:rsidRPr="00D06D20" w:rsidRDefault="00D06D20" w:rsidP="00B671D5">
      <w:pPr>
        <w:jc w:val="both"/>
      </w:pPr>
      <w:r w:rsidRPr="00D06D20">
        <w:t>2) poświadczonej za zgodność z oryginałem odpowiednio przez Wykonawcę lub Podwykonawcę kopi dowodu potwierdzającego zgłoszenie pracownika przez pracodawcę do ubezpieczeń zanonimizowaną w sposób zapewniający ochronę danych osobowych pracowników zgodnie z przepisami ustawy o</w:t>
      </w:r>
      <w:r w:rsidR="00B671D5">
        <w:t> </w:t>
      </w:r>
      <w:r w:rsidRPr="00D06D20">
        <w:t xml:space="preserve">ochronie danych osobowych. </w:t>
      </w:r>
    </w:p>
    <w:p w14:paraId="4153E269" w14:textId="1FC52373" w:rsidR="00D06D20" w:rsidRPr="00D06D20" w:rsidRDefault="00D06D20" w:rsidP="00B671D5">
      <w:pPr>
        <w:jc w:val="both"/>
      </w:pPr>
      <w:r w:rsidRPr="00D06D20">
        <w:t>b) Z tytułu niespełnienia przez Wykonawcę lub Podwykonawcę wymogu zatrudnienia na podstawie umowy o pracę osób wykonujących wskazane wyżej czynności, Zamawiający przewiduje sankcję w</w:t>
      </w:r>
      <w:r w:rsidR="00B671D5">
        <w:t> </w:t>
      </w:r>
      <w:r w:rsidRPr="00D06D20">
        <w:t xml:space="preserve">postaci obowiązku zapłaty przez Wykonawcę kary umownej w wysokości określonej w umowie.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wyżej czynności, </w:t>
      </w:r>
    </w:p>
    <w:p w14:paraId="4A21A771" w14:textId="77777777" w:rsidR="00D06D20" w:rsidRPr="00D06D20" w:rsidRDefault="00D06D20" w:rsidP="00B671D5">
      <w:pPr>
        <w:jc w:val="both"/>
      </w:pPr>
      <w:r w:rsidRPr="00D06D20">
        <w:t xml:space="preserve">c) W przypadku uzasadnionych wątpliwości co do przestrzegania prawa pracy przez Wykonawcę lub Podwykonawcę, Zamawiający może zwrócić się o przeprowadzenie kontroli przez Państwową Inspekcję Pracy. </w:t>
      </w:r>
    </w:p>
    <w:p w14:paraId="082176F7" w14:textId="5B880831" w:rsidR="00D06D20" w:rsidRDefault="00D06D20" w:rsidP="00D06D20"/>
    <w:sectPr w:rsidR="00D06D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6365D4"/>
    <w:multiLevelType w:val="hybridMultilevel"/>
    <w:tmpl w:val="0D0A8592"/>
    <w:lvl w:ilvl="0" w:tplc="A022B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B"/>
    <w:rsid w:val="000429A3"/>
    <w:rsid w:val="000C479A"/>
    <w:rsid w:val="00155D1B"/>
    <w:rsid w:val="00176E0B"/>
    <w:rsid w:val="001C6A05"/>
    <w:rsid w:val="00226037"/>
    <w:rsid w:val="002E7110"/>
    <w:rsid w:val="00363A53"/>
    <w:rsid w:val="00423707"/>
    <w:rsid w:val="004C4D04"/>
    <w:rsid w:val="004E186D"/>
    <w:rsid w:val="004E5CB8"/>
    <w:rsid w:val="00601357"/>
    <w:rsid w:val="00620BBB"/>
    <w:rsid w:val="006F5973"/>
    <w:rsid w:val="00722A99"/>
    <w:rsid w:val="007F67D7"/>
    <w:rsid w:val="00904A4B"/>
    <w:rsid w:val="009A278B"/>
    <w:rsid w:val="009D3299"/>
    <w:rsid w:val="009D7532"/>
    <w:rsid w:val="00A22A7B"/>
    <w:rsid w:val="00AE5A7C"/>
    <w:rsid w:val="00B16419"/>
    <w:rsid w:val="00B50A0B"/>
    <w:rsid w:val="00B671D5"/>
    <w:rsid w:val="00BB2FD8"/>
    <w:rsid w:val="00BC03DE"/>
    <w:rsid w:val="00BF682B"/>
    <w:rsid w:val="00C64227"/>
    <w:rsid w:val="00D06D20"/>
    <w:rsid w:val="00D866E2"/>
    <w:rsid w:val="00E20BB9"/>
    <w:rsid w:val="00E83801"/>
    <w:rsid w:val="00E87EB2"/>
    <w:rsid w:val="00FC3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9C5E"/>
  <w15:chartTrackingRefBased/>
  <w15:docId w15:val="{95467A31-E10F-4FC6-B9BB-1BC0C7F2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06D2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1358</Words>
  <Characters>8152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Kondyra</dc:creator>
  <cp:keywords/>
  <dc:description/>
  <cp:lastModifiedBy>Renata Jarosz</cp:lastModifiedBy>
  <cp:revision>34</cp:revision>
  <cp:lastPrinted>2022-06-22T06:10:00Z</cp:lastPrinted>
  <dcterms:created xsi:type="dcterms:W3CDTF">2022-06-21T07:34:00Z</dcterms:created>
  <dcterms:modified xsi:type="dcterms:W3CDTF">2024-07-17T06:17:00Z</dcterms:modified>
</cp:coreProperties>
</file>