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0DF5" w14:textId="77777777" w:rsidR="00DC30E2" w:rsidRPr="00DC30E2" w:rsidRDefault="00DC30E2" w:rsidP="00DC30E2">
      <w:pPr>
        <w:suppressAutoHyphens w:val="0"/>
        <w:spacing w:after="160" w:line="259" w:lineRule="auto"/>
        <w:jc w:val="right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DC30E2">
        <w:rPr>
          <w:rFonts w:eastAsia="Calibri"/>
          <w:b/>
          <w:sz w:val="22"/>
          <w:szCs w:val="22"/>
          <w:lang w:eastAsia="en-US"/>
        </w:rPr>
        <w:t>Załącznik nr 9 do SWZ</w:t>
      </w:r>
    </w:p>
    <w:p w14:paraId="347F6053" w14:textId="77777777" w:rsidR="00DC30E2" w:rsidRPr="00DC30E2" w:rsidRDefault="00DC30E2" w:rsidP="00DC30E2">
      <w:pPr>
        <w:suppressAutoHyphens w:val="0"/>
        <w:spacing w:after="160" w:line="259" w:lineRule="auto"/>
        <w:jc w:val="right"/>
        <w:rPr>
          <w:rFonts w:eastAsia="Calibri"/>
          <w:b/>
          <w:color w:val="FF0000"/>
          <w:sz w:val="22"/>
          <w:szCs w:val="22"/>
          <w:lang w:eastAsia="en-US"/>
        </w:rPr>
      </w:pPr>
      <w:r w:rsidRPr="00DC30E2">
        <w:rPr>
          <w:rFonts w:eastAsia="Calibri"/>
          <w:b/>
          <w:color w:val="FF0000"/>
          <w:sz w:val="22"/>
          <w:szCs w:val="22"/>
          <w:lang w:eastAsia="en-US"/>
        </w:rPr>
        <w:t>DOKUMENT SKŁADANY WRAZ Z OFERTĄ</w:t>
      </w:r>
    </w:p>
    <w:p w14:paraId="159F0E59" w14:textId="77777777" w:rsidR="00DC30E2" w:rsidRPr="00DC30E2" w:rsidRDefault="00DC30E2" w:rsidP="00DC30E2">
      <w:pPr>
        <w:keepNext/>
        <w:keepLines/>
        <w:suppressAutoHyphens w:val="0"/>
        <w:spacing w:before="240" w:line="259" w:lineRule="auto"/>
        <w:jc w:val="center"/>
        <w:outlineLvl w:val="0"/>
        <w:rPr>
          <w:b/>
          <w:sz w:val="22"/>
          <w:szCs w:val="22"/>
          <w:lang w:eastAsia="en-US"/>
        </w:rPr>
      </w:pPr>
      <w:r w:rsidRPr="00DC30E2">
        <w:rPr>
          <w:b/>
          <w:sz w:val="22"/>
          <w:szCs w:val="22"/>
          <w:lang w:eastAsia="en-US"/>
        </w:rPr>
        <w:t>POTWIERDZENIE WYMAGAŃ TECHNICZNYCH OFEROWANEGO SPRZĘTU</w:t>
      </w:r>
    </w:p>
    <w:p w14:paraId="11F616AB" w14:textId="77777777" w:rsidR="00DC30E2" w:rsidRPr="00DC30E2" w:rsidRDefault="00DC30E2" w:rsidP="00DC30E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DC30E2">
        <w:rPr>
          <w:rFonts w:eastAsia="Calibri"/>
          <w:sz w:val="22"/>
          <w:szCs w:val="22"/>
          <w:lang w:eastAsia="en-US"/>
        </w:rPr>
        <w:tab/>
      </w:r>
    </w:p>
    <w:p w14:paraId="28D069A7" w14:textId="77777777" w:rsidR="00DC30E2" w:rsidRPr="00DC30E2" w:rsidRDefault="00DC30E2" w:rsidP="00DC30E2">
      <w:pPr>
        <w:keepNext/>
        <w:keepLines/>
        <w:suppressAutoHyphens w:val="0"/>
        <w:spacing w:before="40" w:line="259" w:lineRule="auto"/>
        <w:outlineLvl w:val="1"/>
        <w:rPr>
          <w:b/>
          <w:sz w:val="22"/>
          <w:szCs w:val="22"/>
          <w:lang w:eastAsia="en-US"/>
        </w:rPr>
      </w:pPr>
      <w:r w:rsidRPr="00DC30E2">
        <w:rPr>
          <w:b/>
          <w:sz w:val="22"/>
          <w:szCs w:val="22"/>
          <w:lang w:eastAsia="en-US"/>
        </w:rPr>
        <w:t>Wymagania ogólne</w:t>
      </w:r>
    </w:p>
    <w:tbl>
      <w:tblPr>
        <w:tblStyle w:val="Tabela-Siatka1"/>
        <w:tblW w:w="1451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0693"/>
        <w:gridCol w:w="2410"/>
      </w:tblGrid>
      <w:tr w:rsidR="00DC30E2" w:rsidRPr="00DC30E2" w14:paraId="6A89890E" w14:textId="77777777" w:rsidTr="00DC30E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F0"/>
            <w:vAlign w:val="center"/>
            <w:hideMark/>
          </w:tcPr>
          <w:p w14:paraId="5E71E2BD" w14:textId="77777777" w:rsidR="00DC30E2" w:rsidRPr="00DC30E2" w:rsidRDefault="00DC30E2" w:rsidP="00DC30E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C30E2">
              <w:rPr>
                <w:rFonts w:eastAsia="Calibri"/>
                <w:b/>
                <w:bCs/>
                <w:sz w:val="22"/>
                <w:szCs w:val="22"/>
              </w:rPr>
              <w:t>Numer wymagania</w:t>
            </w:r>
          </w:p>
        </w:tc>
        <w:tc>
          <w:tcPr>
            <w:tcW w:w="10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F0"/>
            <w:hideMark/>
          </w:tcPr>
          <w:p w14:paraId="521459E8" w14:textId="77777777" w:rsidR="00DC30E2" w:rsidRPr="00DC30E2" w:rsidRDefault="00DC30E2" w:rsidP="00DC30E2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C30E2">
              <w:rPr>
                <w:rFonts w:eastAsia="Calibri"/>
                <w:b/>
                <w:bCs/>
                <w:sz w:val="22"/>
                <w:szCs w:val="22"/>
              </w:rPr>
              <w:t>Opis wymagania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F0"/>
          </w:tcPr>
          <w:p w14:paraId="71C9ECAC" w14:textId="77777777" w:rsidR="00DC30E2" w:rsidRPr="00DC30E2" w:rsidRDefault="00DC30E2" w:rsidP="00DC30E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C30E2">
              <w:rPr>
                <w:rFonts w:eastAsia="Calibri"/>
                <w:b/>
                <w:bCs/>
                <w:sz w:val="22"/>
                <w:szCs w:val="22"/>
              </w:rPr>
              <w:t>Spełnienie wymagania TAK/NIE</w:t>
            </w:r>
          </w:p>
        </w:tc>
      </w:tr>
      <w:tr w:rsidR="00DC30E2" w:rsidRPr="00DC30E2" w14:paraId="50C39890" w14:textId="77777777" w:rsidTr="00DC30E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BC09E" w14:textId="77777777" w:rsidR="00DC30E2" w:rsidRPr="00DC30E2" w:rsidRDefault="00DC30E2" w:rsidP="00DC30E2">
            <w:pPr>
              <w:numPr>
                <w:ilvl w:val="0"/>
                <w:numId w:val="18"/>
              </w:num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41C5" w14:textId="77777777" w:rsidR="00DC30E2" w:rsidRPr="00DC30E2" w:rsidRDefault="00DC30E2" w:rsidP="00DC30E2">
            <w:pPr>
              <w:jc w:val="both"/>
              <w:rPr>
                <w:rFonts w:eastAsia="Calibri"/>
                <w:sz w:val="22"/>
                <w:szCs w:val="22"/>
              </w:rPr>
            </w:pPr>
            <w:r w:rsidRPr="00DC30E2">
              <w:rPr>
                <w:rFonts w:eastAsia="Calibri"/>
                <w:sz w:val="22"/>
                <w:szCs w:val="22"/>
              </w:rPr>
              <w:t>Dostarczane urządzenia muszą być fabrycznie nowe, nieużywane,</w:t>
            </w:r>
          </w:p>
          <w:p w14:paraId="685CEA45" w14:textId="77777777" w:rsidR="00DC30E2" w:rsidRPr="00DC30E2" w:rsidRDefault="00DC30E2" w:rsidP="00DC30E2">
            <w:pPr>
              <w:jc w:val="both"/>
              <w:rPr>
                <w:rFonts w:eastAsia="Calibri"/>
                <w:sz w:val="22"/>
                <w:szCs w:val="22"/>
              </w:rPr>
            </w:pPr>
            <w:r w:rsidRPr="00DC30E2">
              <w:rPr>
                <w:rFonts w:eastAsia="Calibri"/>
                <w:sz w:val="22"/>
                <w:szCs w:val="22"/>
              </w:rPr>
              <w:t>nieregenerowane, kompletne, wyprodukowane nie wcześniej w 2021 r., wolne od jakichkolwiek wad fizycznych i prawnych, sprawne technicznie. Przez "wadę fizyczną" należy rozumieć również jakąkolwiek niezgodność ze szczegółowym opisem przedmiotu</w:t>
            </w:r>
          </w:p>
          <w:p w14:paraId="4F9452C0" w14:textId="77777777" w:rsidR="00DC30E2" w:rsidRPr="00DC30E2" w:rsidRDefault="00DC30E2" w:rsidP="00DC30E2">
            <w:pPr>
              <w:jc w:val="both"/>
              <w:rPr>
                <w:rFonts w:eastAsia="Calibri"/>
                <w:sz w:val="22"/>
                <w:szCs w:val="22"/>
              </w:rPr>
            </w:pPr>
            <w:r w:rsidRPr="00DC30E2">
              <w:rPr>
                <w:rFonts w:eastAsia="Calibri"/>
                <w:sz w:val="22"/>
                <w:szCs w:val="22"/>
              </w:rPr>
              <w:t>zamówienia.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8FE" w14:textId="77777777" w:rsidR="00DC30E2" w:rsidRPr="00DC30E2" w:rsidRDefault="00DC30E2" w:rsidP="00DC30E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C30E2" w:rsidRPr="00DC30E2" w14:paraId="02A3828D" w14:textId="77777777" w:rsidTr="00DC30E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0A04E" w14:textId="77777777" w:rsidR="00DC30E2" w:rsidRPr="00DC30E2" w:rsidRDefault="00DC30E2" w:rsidP="00DC30E2">
            <w:pPr>
              <w:numPr>
                <w:ilvl w:val="0"/>
                <w:numId w:val="18"/>
              </w:num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C1ED" w14:textId="77777777" w:rsidR="00DC30E2" w:rsidRPr="00DC30E2" w:rsidRDefault="00DC30E2" w:rsidP="00DC30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C30E2">
              <w:rPr>
                <w:rFonts w:eastAsia="Calibri"/>
                <w:sz w:val="22"/>
                <w:szCs w:val="22"/>
              </w:rPr>
              <w:t>Dostarczane urządzenie musi mieć okablowanie, zasilacze oraz wszystkie inne komponenty, zapewniające właściwą instalację i użytkowanie (np. przewody zasilające itp.).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907" w14:textId="77777777" w:rsidR="00DC30E2" w:rsidRPr="00DC30E2" w:rsidRDefault="00DC30E2" w:rsidP="00DC30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C30E2" w:rsidRPr="00DC30E2" w14:paraId="562F9FE6" w14:textId="77777777" w:rsidTr="00DC30E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406C1" w14:textId="77777777" w:rsidR="00DC30E2" w:rsidRPr="00DC30E2" w:rsidRDefault="00DC30E2" w:rsidP="00DC30E2">
            <w:pPr>
              <w:numPr>
                <w:ilvl w:val="0"/>
                <w:numId w:val="18"/>
              </w:num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869" w14:textId="77777777" w:rsidR="00DC30E2" w:rsidRPr="00DC30E2" w:rsidRDefault="00DC30E2" w:rsidP="00DC30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C30E2">
              <w:rPr>
                <w:rFonts w:eastAsia="Calibri"/>
                <w:sz w:val="22"/>
                <w:szCs w:val="22"/>
              </w:rPr>
              <w:t>Urządzenie musi być dostarczone ze wszystkimi niezbędnymi do działania i zapewnienia wymaganych funkcjonalności bezterminowymi licencjami na używanie tych funkcjonalności.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7D03" w14:textId="77777777" w:rsidR="00DC30E2" w:rsidRPr="00DC30E2" w:rsidRDefault="00DC30E2" w:rsidP="00DC30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7C162327" w14:textId="77777777" w:rsidR="00DC30E2" w:rsidRPr="00DC30E2" w:rsidRDefault="00DC30E2" w:rsidP="00DC30E2">
      <w:pPr>
        <w:keepNext/>
        <w:keepLines/>
        <w:suppressAutoHyphens w:val="0"/>
        <w:spacing w:before="40" w:line="259" w:lineRule="auto"/>
        <w:outlineLvl w:val="1"/>
        <w:rPr>
          <w:b/>
          <w:sz w:val="22"/>
          <w:szCs w:val="22"/>
          <w:lang w:eastAsia="en-US"/>
        </w:rPr>
      </w:pPr>
    </w:p>
    <w:p w14:paraId="4A339739" w14:textId="383D4804" w:rsidR="00DC30E2" w:rsidRDefault="00DC30E2" w:rsidP="000E220C">
      <w:pPr>
        <w:rPr>
          <w:iCs/>
          <w:sz w:val="22"/>
          <w:szCs w:val="22"/>
        </w:rPr>
      </w:pPr>
    </w:p>
    <w:p w14:paraId="220080EB" w14:textId="77777777" w:rsidR="00DC30E2" w:rsidRPr="00C91C01" w:rsidRDefault="00DC30E2" w:rsidP="000E220C">
      <w:pPr>
        <w:rPr>
          <w:iCs/>
          <w:sz w:val="22"/>
          <w:szCs w:val="22"/>
        </w:rPr>
      </w:pPr>
    </w:p>
    <w:p w14:paraId="255A602D" w14:textId="594BCFA4" w:rsidR="00162A31" w:rsidRDefault="00162A31" w:rsidP="00162A31">
      <w:pPr>
        <w:pStyle w:val="Akapitzlist"/>
        <w:numPr>
          <w:ilvl w:val="0"/>
          <w:numId w:val="7"/>
        </w:numPr>
        <w:rPr>
          <w:b/>
          <w:bCs/>
          <w:iCs/>
          <w:sz w:val="22"/>
          <w:szCs w:val="22"/>
        </w:rPr>
      </w:pPr>
      <w:bookmarkStart w:id="1" w:name="_Hlk103675136"/>
      <w:r w:rsidRPr="00C91C01">
        <w:rPr>
          <w:b/>
          <w:bCs/>
          <w:iCs/>
          <w:sz w:val="22"/>
          <w:szCs w:val="22"/>
        </w:rPr>
        <w:t xml:space="preserve">Komputery stacjonarne – 14 szt. </w:t>
      </w:r>
    </w:p>
    <w:p w14:paraId="4C69A36A" w14:textId="2489D7A2" w:rsidR="00DC30E2" w:rsidRDefault="00DC30E2" w:rsidP="00DC30E2">
      <w:pPr>
        <w:rPr>
          <w:b/>
          <w:bCs/>
          <w:iCs/>
          <w:sz w:val="22"/>
          <w:szCs w:val="22"/>
        </w:rPr>
      </w:pPr>
    </w:p>
    <w:p w14:paraId="31DE5DC8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  <w:r w:rsidRPr="00732A9D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  <w:t xml:space="preserve">Podać typ, model oferowanego urządzenia: </w:t>
      </w:r>
    </w:p>
    <w:p w14:paraId="3AC0914E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</w:p>
    <w:p w14:paraId="08933A67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  <w:r w:rsidRPr="00732A9D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  <w:t>……………………………………………………………………………………………………………</w:t>
      </w:r>
    </w:p>
    <w:p w14:paraId="572223F0" w14:textId="77777777" w:rsidR="00DC30E2" w:rsidRPr="00DC30E2" w:rsidRDefault="00DC30E2" w:rsidP="00DC30E2">
      <w:pPr>
        <w:rPr>
          <w:b/>
          <w:bCs/>
          <w:iCs/>
          <w:sz w:val="22"/>
          <w:szCs w:val="22"/>
        </w:rPr>
      </w:pPr>
    </w:p>
    <w:p w14:paraId="17286499" w14:textId="77777777" w:rsidR="00162A31" w:rsidRPr="00C91C01" w:rsidRDefault="00162A31" w:rsidP="00162A31">
      <w:pPr>
        <w:rPr>
          <w:iCs/>
          <w:sz w:val="22"/>
          <w:szCs w:val="22"/>
        </w:rPr>
      </w:pPr>
    </w:p>
    <w:tbl>
      <w:tblPr>
        <w:tblW w:w="49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4"/>
        <w:gridCol w:w="8712"/>
        <w:gridCol w:w="2442"/>
      </w:tblGrid>
      <w:tr w:rsidR="00DC30E2" w:rsidRPr="00C91C01" w14:paraId="18F92784" w14:textId="70255275" w:rsidTr="00DC30E2">
        <w:trPr>
          <w:trHeight w:val="284"/>
        </w:trPr>
        <w:tc>
          <w:tcPr>
            <w:tcW w:w="1172" w:type="pct"/>
          </w:tcPr>
          <w:p w14:paraId="03A7ECEF" w14:textId="77777777" w:rsidR="00DC30E2" w:rsidRPr="00C91C01" w:rsidRDefault="00DC30E2" w:rsidP="00CB2228">
            <w:pPr>
              <w:jc w:val="center"/>
              <w:rPr>
                <w:bCs/>
                <w:sz w:val="22"/>
                <w:szCs w:val="22"/>
              </w:rPr>
            </w:pPr>
            <w:r w:rsidRPr="00C91C01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989" w:type="pct"/>
          </w:tcPr>
          <w:p w14:paraId="5C393027" w14:textId="77777777" w:rsidR="00DC30E2" w:rsidRPr="00C91C01" w:rsidRDefault="00DC30E2" w:rsidP="00CB2228">
            <w:pPr>
              <w:jc w:val="center"/>
              <w:rPr>
                <w:bCs/>
                <w:sz w:val="22"/>
                <w:szCs w:val="22"/>
              </w:rPr>
            </w:pPr>
            <w:r w:rsidRPr="00C91C01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838" w:type="pct"/>
          </w:tcPr>
          <w:p w14:paraId="62D9484B" w14:textId="17EF6A93" w:rsidR="00DC30E2" w:rsidRPr="00C91C01" w:rsidRDefault="00DC30E2" w:rsidP="00DC30E2">
            <w:pPr>
              <w:jc w:val="center"/>
              <w:rPr>
                <w:bCs/>
                <w:sz w:val="22"/>
                <w:szCs w:val="22"/>
              </w:rPr>
            </w:pPr>
            <w:r w:rsidRPr="00DC30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Spełnienie wymagania TAK/NIE</w:t>
            </w:r>
          </w:p>
        </w:tc>
      </w:tr>
      <w:tr w:rsidR="00DC30E2" w:rsidRPr="00C91C01" w14:paraId="13AF8564" w14:textId="4F4D3C3A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DBEEF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Procesor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157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obsługujący funkcje karty grafiki,</w:t>
            </w:r>
          </w:p>
          <w:p w14:paraId="7ECEB17C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przynajmniej 4-rdzeniowy, 8-wątkowy o częstotliwości bazowej 3,6GHz</w:t>
            </w:r>
          </w:p>
          <w:p w14:paraId="5A7BDE0D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TDP maksymalnie 60W, Litografia: 14nm</w:t>
            </w:r>
          </w:p>
          <w:p w14:paraId="5D028A3D" w14:textId="31A7829F" w:rsidR="00DC30E2" w:rsidRPr="00C91C01" w:rsidRDefault="00DC30E2" w:rsidP="00CB2228">
            <w:pPr>
              <w:rPr>
                <w:color w:val="FF0000"/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- Osiągający w teście </w:t>
            </w:r>
            <w:proofErr w:type="spellStart"/>
            <w:r w:rsidRPr="00C91C01">
              <w:rPr>
                <w:sz w:val="22"/>
                <w:szCs w:val="22"/>
              </w:rPr>
              <w:t>Passmark</w:t>
            </w:r>
            <w:proofErr w:type="spellEnd"/>
            <w:r w:rsidRPr="00C91C01">
              <w:rPr>
                <w:sz w:val="22"/>
                <w:szCs w:val="22"/>
              </w:rPr>
              <w:t xml:space="preserve"> CPU Mark średni wynik przynajmniej 8650. </w:t>
            </w:r>
            <w:r w:rsidRPr="00C91C01">
              <w:rPr>
                <w:color w:val="FF0000"/>
                <w:sz w:val="22"/>
                <w:szCs w:val="22"/>
              </w:rPr>
              <w:t xml:space="preserve">Do oferty należy </w:t>
            </w:r>
            <w:r w:rsidRPr="00C91C01">
              <w:rPr>
                <w:color w:val="FF0000"/>
                <w:sz w:val="22"/>
                <w:szCs w:val="22"/>
              </w:rPr>
              <w:lastRenderedPageBreak/>
              <w:t xml:space="preserve">dołączyć wydruk ze strony: </w:t>
            </w:r>
            <w:hyperlink r:id="rId7" w:history="1">
              <w:r w:rsidRPr="00C91C01">
                <w:rPr>
                  <w:rStyle w:val="Hipercze"/>
                  <w:color w:val="FF0000"/>
                  <w:sz w:val="22"/>
                  <w:szCs w:val="22"/>
                </w:rPr>
                <w:t>https://www.cpubenchmark.net/high_end_cpus.html</w:t>
              </w:r>
            </w:hyperlink>
            <w:r w:rsidRPr="00C91C01">
              <w:rPr>
                <w:color w:val="FF0000"/>
                <w:sz w:val="22"/>
                <w:szCs w:val="22"/>
              </w:rPr>
              <w:t xml:space="preserve"> lub </w:t>
            </w:r>
            <w:hyperlink r:id="rId8" w:history="1">
              <w:r w:rsidRPr="00C91C01">
                <w:rPr>
                  <w:rStyle w:val="Hipercze"/>
                  <w:color w:val="FF0000"/>
                  <w:sz w:val="22"/>
                  <w:szCs w:val="22"/>
                </w:rPr>
                <w:t>http://www.cpubenchmark.net/mid_range_cpus.html</w:t>
              </w:r>
            </w:hyperlink>
            <w:r w:rsidRPr="00C91C01">
              <w:rPr>
                <w:color w:val="FF0000"/>
                <w:sz w:val="22"/>
                <w:szCs w:val="22"/>
              </w:rPr>
              <w:t xml:space="preserve"> z datą nie wcześniej niż dzień ogłoszenia postępowania</w:t>
            </w:r>
          </w:p>
          <w:p w14:paraId="457E271E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Model nie starszy niż z 2021 r.,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1C84" w14:textId="77777777" w:rsidR="00DC30E2" w:rsidRDefault="00DC30E2">
            <w:pPr>
              <w:rPr>
                <w:sz w:val="22"/>
                <w:szCs w:val="22"/>
              </w:rPr>
            </w:pPr>
          </w:p>
          <w:p w14:paraId="610C55A2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20158D84" w14:textId="5351125F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CF87C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Wydajność</w:t>
            </w:r>
          </w:p>
          <w:p w14:paraId="53F59EDD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obliczeniowa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AC1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Komputer w oferowanej konfiguracji musi osiągać łącznie w testach wydajnościowych</w:t>
            </w:r>
          </w:p>
          <w:p w14:paraId="7092691D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wyniki nie gorsze niż: </w:t>
            </w:r>
            <w:proofErr w:type="spellStart"/>
            <w:r w:rsidRPr="00C91C01">
              <w:rPr>
                <w:sz w:val="22"/>
                <w:szCs w:val="22"/>
              </w:rPr>
              <w:t>Bapco</w:t>
            </w:r>
            <w:proofErr w:type="spellEnd"/>
            <w:r w:rsidRPr="00C91C01">
              <w:rPr>
                <w:sz w:val="22"/>
                <w:szCs w:val="22"/>
              </w:rPr>
              <w:t xml:space="preserve"> </w:t>
            </w:r>
            <w:proofErr w:type="spellStart"/>
            <w:r w:rsidRPr="00C91C01">
              <w:rPr>
                <w:sz w:val="22"/>
                <w:szCs w:val="22"/>
              </w:rPr>
              <w:t>SysMark</w:t>
            </w:r>
            <w:proofErr w:type="spellEnd"/>
            <w:r w:rsidRPr="00C91C01">
              <w:rPr>
                <w:sz w:val="22"/>
                <w:szCs w:val="22"/>
              </w:rPr>
              <w:t xml:space="preserve"> 25: </w:t>
            </w:r>
            <w:proofErr w:type="spellStart"/>
            <w:r w:rsidRPr="00C91C01">
              <w:rPr>
                <w:sz w:val="22"/>
                <w:szCs w:val="22"/>
              </w:rPr>
              <w:t>Overall</w:t>
            </w:r>
            <w:proofErr w:type="spellEnd"/>
            <w:r w:rsidRPr="00C91C01">
              <w:rPr>
                <w:sz w:val="22"/>
                <w:szCs w:val="22"/>
              </w:rPr>
              <w:t xml:space="preserve"> – min. 1090 punktów </w:t>
            </w:r>
            <w:proofErr w:type="spellStart"/>
            <w:r w:rsidRPr="00C91C01">
              <w:rPr>
                <w:sz w:val="22"/>
                <w:szCs w:val="22"/>
              </w:rPr>
              <w:t>Bapco</w:t>
            </w:r>
            <w:proofErr w:type="spellEnd"/>
          </w:p>
          <w:p w14:paraId="3BD776EB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proofErr w:type="spellStart"/>
            <w:r w:rsidRPr="00C91C01">
              <w:rPr>
                <w:sz w:val="22"/>
                <w:szCs w:val="22"/>
              </w:rPr>
              <w:t>SysMark</w:t>
            </w:r>
            <w:proofErr w:type="spellEnd"/>
            <w:r w:rsidRPr="00C91C01">
              <w:rPr>
                <w:sz w:val="22"/>
                <w:szCs w:val="22"/>
              </w:rPr>
              <w:t xml:space="preserve"> 25: Productivity– min. 1180 punktów </w:t>
            </w:r>
            <w:proofErr w:type="spellStart"/>
            <w:r w:rsidRPr="00C91C01">
              <w:rPr>
                <w:sz w:val="22"/>
                <w:szCs w:val="22"/>
              </w:rPr>
              <w:t>Bapco</w:t>
            </w:r>
            <w:proofErr w:type="spellEnd"/>
            <w:r w:rsidRPr="00C91C01">
              <w:rPr>
                <w:sz w:val="22"/>
                <w:szCs w:val="22"/>
              </w:rPr>
              <w:t xml:space="preserve">, </w:t>
            </w:r>
            <w:proofErr w:type="spellStart"/>
            <w:r w:rsidRPr="00C91C01">
              <w:rPr>
                <w:sz w:val="22"/>
                <w:szCs w:val="22"/>
              </w:rPr>
              <w:t>SysMark</w:t>
            </w:r>
            <w:proofErr w:type="spellEnd"/>
            <w:r w:rsidRPr="00C91C01">
              <w:rPr>
                <w:sz w:val="22"/>
                <w:szCs w:val="22"/>
              </w:rPr>
              <w:t xml:space="preserve"> 25: </w:t>
            </w:r>
            <w:proofErr w:type="spellStart"/>
            <w:r w:rsidRPr="00C91C01">
              <w:rPr>
                <w:sz w:val="22"/>
                <w:szCs w:val="22"/>
              </w:rPr>
              <w:t>Creativity</w:t>
            </w:r>
            <w:proofErr w:type="spellEnd"/>
            <w:r w:rsidRPr="00C91C01">
              <w:rPr>
                <w:sz w:val="22"/>
                <w:szCs w:val="22"/>
              </w:rPr>
              <w:t xml:space="preserve"> – min. 1010 punktów </w:t>
            </w:r>
            <w:proofErr w:type="spellStart"/>
            <w:r w:rsidRPr="00C91C01">
              <w:rPr>
                <w:sz w:val="22"/>
                <w:szCs w:val="22"/>
              </w:rPr>
              <w:t>bapco</w:t>
            </w:r>
            <w:proofErr w:type="spellEnd"/>
            <w:r w:rsidRPr="00C91C01">
              <w:rPr>
                <w:sz w:val="22"/>
                <w:szCs w:val="22"/>
              </w:rPr>
              <w:t xml:space="preserve">, </w:t>
            </w:r>
            <w:proofErr w:type="spellStart"/>
            <w:r w:rsidRPr="00C91C01">
              <w:rPr>
                <w:sz w:val="22"/>
                <w:szCs w:val="22"/>
              </w:rPr>
              <w:t>SysMark</w:t>
            </w:r>
            <w:proofErr w:type="spellEnd"/>
            <w:r w:rsidRPr="00C91C01">
              <w:rPr>
                <w:sz w:val="22"/>
                <w:szCs w:val="22"/>
              </w:rPr>
              <w:t xml:space="preserve"> 25: </w:t>
            </w:r>
            <w:proofErr w:type="spellStart"/>
            <w:r w:rsidRPr="00C91C01">
              <w:rPr>
                <w:sz w:val="22"/>
                <w:szCs w:val="22"/>
              </w:rPr>
              <w:t>Responsiveness</w:t>
            </w:r>
            <w:proofErr w:type="spellEnd"/>
            <w:r w:rsidRPr="00C91C01">
              <w:rPr>
                <w:sz w:val="22"/>
                <w:szCs w:val="22"/>
              </w:rPr>
              <w:t xml:space="preserve">– min. 1040 punktów </w:t>
            </w:r>
            <w:proofErr w:type="spellStart"/>
            <w:r w:rsidRPr="00C91C01">
              <w:rPr>
                <w:sz w:val="22"/>
                <w:szCs w:val="22"/>
              </w:rPr>
              <w:t>Bapco</w:t>
            </w:r>
            <w:proofErr w:type="spellEnd"/>
            <w:r w:rsidRPr="00C91C01">
              <w:rPr>
                <w:sz w:val="22"/>
                <w:szCs w:val="22"/>
              </w:rPr>
              <w:t xml:space="preserve">, </w:t>
            </w:r>
          </w:p>
          <w:p w14:paraId="53F9F91A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  <w:p w14:paraId="64C08ECB" w14:textId="1E60F1E1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Test musi być przeprowadzony dla automatycznej konfiguracji oprogramowania</w:t>
            </w:r>
            <w:r>
              <w:rPr>
                <w:sz w:val="22"/>
                <w:szCs w:val="22"/>
              </w:rPr>
              <w:t xml:space="preserve"> </w:t>
            </w:r>
            <w:r w:rsidRPr="00C91C01">
              <w:rPr>
                <w:sz w:val="22"/>
                <w:szCs w:val="22"/>
              </w:rPr>
              <w:t xml:space="preserve">testującego BAPCO </w:t>
            </w:r>
            <w:proofErr w:type="spellStart"/>
            <w:r w:rsidRPr="00C91C01">
              <w:rPr>
                <w:sz w:val="22"/>
                <w:szCs w:val="22"/>
              </w:rPr>
              <w:t>SysMark</w:t>
            </w:r>
            <w:proofErr w:type="spellEnd"/>
            <w:r w:rsidRPr="00C91C01">
              <w:rPr>
                <w:sz w:val="22"/>
                <w:szCs w:val="22"/>
              </w:rPr>
              <w:t xml:space="preserve"> oraz przy włączonych wszystkich urządzeniach. Test musi</w:t>
            </w:r>
            <w:r>
              <w:rPr>
                <w:sz w:val="22"/>
                <w:szCs w:val="22"/>
              </w:rPr>
              <w:t xml:space="preserve"> </w:t>
            </w:r>
            <w:r w:rsidRPr="00C91C01">
              <w:rPr>
                <w:sz w:val="22"/>
                <w:szCs w:val="22"/>
              </w:rPr>
              <w:t>być przeprowadzony dla minimum trzech iteracji. Dla każdej przeprowadzanej iteracji</w:t>
            </w:r>
            <w:r>
              <w:rPr>
                <w:sz w:val="22"/>
                <w:szCs w:val="22"/>
              </w:rPr>
              <w:t xml:space="preserve"> </w:t>
            </w:r>
            <w:r w:rsidRPr="00C91C01">
              <w:rPr>
                <w:sz w:val="22"/>
                <w:szCs w:val="22"/>
              </w:rPr>
              <w:t>muszą zostać osiągnięte wyniki wskazane powyżej. Wymagane testy wydajnościowe</w:t>
            </w:r>
            <w:r>
              <w:rPr>
                <w:sz w:val="22"/>
                <w:szCs w:val="22"/>
              </w:rPr>
              <w:t xml:space="preserve"> </w:t>
            </w:r>
            <w:r w:rsidRPr="00C91C01">
              <w:rPr>
                <w:sz w:val="22"/>
                <w:szCs w:val="22"/>
              </w:rPr>
              <w:t>muszą być przeprowadzone na automatycznych ustawieniach konfiguratora</w:t>
            </w:r>
            <w:r>
              <w:rPr>
                <w:sz w:val="22"/>
                <w:szCs w:val="22"/>
              </w:rPr>
              <w:t xml:space="preserve"> </w:t>
            </w:r>
            <w:r w:rsidRPr="00C91C01">
              <w:rPr>
                <w:sz w:val="22"/>
                <w:szCs w:val="22"/>
              </w:rPr>
              <w:t>dołączonego przez BAPCO i przy włączonych wszystkich urządzeniach.</w:t>
            </w:r>
            <w:r>
              <w:rPr>
                <w:sz w:val="22"/>
                <w:szCs w:val="22"/>
              </w:rPr>
              <w:t xml:space="preserve"> </w:t>
            </w:r>
            <w:r w:rsidRPr="00C91C01">
              <w:rPr>
                <w:sz w:val="22"/>
                <w:szCs w:val="22"/>
              </w:rPr>
              <w:t xml:space="preserve">Nie dopuszcza się stosowanie </w:t>
            </w:r>
            <w:proofErr w:type="spellStart"/>
            <w:r w:rsidRPr="00C91C01">
              <w:rPr>
                <w:sz w:val="22"/>
                <w:szCs w:val="22"/>
              </w:rPr>
              <w:t>overclokingu</w:t>
            </w:r>
            <w:proofErr w:type="spellEnd"/>
            <w:r w:rsidRPr="00C91C01">
              <w:rPr>
                <w:sz w:val="22"/>
                <w:szCs w:val="22"/>
              </w:rPr>
              <w:t>, oprogramowania wspomagającego</w:t>
            </w:r>
            <w:r>
              <w:rPr>
                <w:sz w:val="22"/>
                <w:szCs w:val="22"/>
              </w:rPr>
              <w:t xml:space="preserve"> </w:t>
            </w:r>
            <w:r w:rsidRPr="00C91C01">
              <w:rPr>
                <w:sz w:val="22"/>
                <w:szCs w:val="22"/>
              </w:rPr>
              <w:t>pochodzącego z innego źródła niż fabrycznie zainstalowane oprogramowanie przez</w:t>
            </w:r>
            <w:r>
              <w:rPr>
                <w:sz w:val="22"/>
                <w:szCs w:val="22"/>
              </w:rPr>
              <w:t xml:space="preserve"> </w:t>
            </w:r>
            <w:r w:rsidRPr="00C91C01">
              <w:rPr>
                <w:sz w:val="22"/>
                <w:szCs w:val="22"/>
              </w:rPr>
              <w:t>producenta, ingerowania w ustawieniach BIOS (tzn. wyłączanie urządzeń stanowiących</w:t>
            </w:r>
            <w:r>
              <w:rPr>
                <w:sz w:val="22"/>
                <w:szCs w:val="22"/>
              </w:rPr>
              <w:t xml:space="preserve"> </w:t>
            </w:r>
            <w:r w:rsidRPr="00C91C01">
              <w:rPr>
                <w:sz w:val="22"/>
                <w:szCs w:val="22"/>
              </w:rPr>
              <w:t>pełną konfigurację) jak również w samym środowisku systemu (tzn. zmniejszanie</w:t>
            </w:r>
          </w:p>
          <w:p w14:paraId="4A32F609" w14:textId="100E557D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rozdzielczości, jasności i kontrastu </w:t>
            </w:r>
            <w:r>
              <w:rPr>
                <w:sz w:val="22"/>
                <w:szCs w:val="22"/>
              </w:rPr>
              <w:t>np</w:t>
            </w:r>
            <w:r w:rsidRPr="00C91C01">
              <w:rPr>
                <w:sz w:val="22"/>
                <w:szCs w:val="22"/>
              </w:rPr>
              <w:t xml:space="preserve">.). Na wniosek Zamawiającego Oferent udostępni elektronicznie oryginalny plik raportu </w:t>
            </w:r>
            <w:proofErr w:type="spellStart"/>
            <w:r w:rsidRPr="00C91C01">
              <w:rPr>
                <w:sz w:val="22"/>
                <w:szCs w:val="22"/>
              </w:rPr>
              <w:t>Bapco</w:t>
            </w:r>
            <w:proofErr w:type="spellEnd"/>
            <w:r w:rsidRPr="00C91C01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266" w14:textId="77777777" w:rsidR="00DC30E2" w:rsidRDefault="00DC30E2">
            <w:pPr>
              <w:rPr>
                <w:sz w:val="22"/>
                <w:szCs w:val="22"/>
              </w:rPr>
            </w:pPr>
          </w:p>
          <w:p w14:paraId="683AB9D3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01BBBC7C" w14:textId="6F0F1E96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2B70C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Płyta główna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D1C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Współpracująca z oferowanym procesorem;</w:t>
            </w:r>
          </w:p>
          <w:p w14:paraId="1BBBE77E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Chipset rekomendowany przez producenta procesora. Obsługująca pamięci typu DDR4.</w:t>
            </w:r>
          </w:p>
          <w:p w14:paraId="12AC88B8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- Wymagane gniazda kart rozszerzeń i napędów: </w:t>
            </w:r>
          </w:p>
          <w:p w14:paraId="0005BA50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  2 złącza pamięci DDR4 (obsługa minimum do 64GB RAM),</w:t>
            </w:r>
          </w:p>
          <w:p w14:paraId="76C93CC4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  1 złącze PCI-Express 3.0 x16,</w:t>
            </w:r>
          </w:p>
          <w:p w14:paraId="212D23C4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  1 złącze PCI-Express x1,</w:t>
            </w:r>
          </w:p>
          <w:p w14:paraId="5BC1E181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  4 złącza SATA3</w:t>
            </w:r>
          </w:p>
          <w:p w14:paraId="37F500C2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  2 złącza M.2 (z czego przynajmniej jedno 3-ciej generacji).</w:t>
            </w:r>
          </w:p>
          <w:p w14:paraId="4D2AE5B9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Wymienione gniazda nie mogą być uzyskane w wyniku zastosowania konwerterów lub przejściówek.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F4B" w14:textId="77777777" w:rsidR="00DC30E2" w:rsidRDefault="00DC30E2">
            <w:pPr>
              <w:rPr>
                <w:sz w:val="22"/>
                <w:szCs w:val="22"/>
              </w:rPr>
            </w:pPr>
          </w:p>
          <w:p w14:paraId="3215445F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55685988" w14:textId="0EB6A23A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A7F19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Porty wejścia / wyjścia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8F57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bookmarkStart w:id="2" w:name="OLE_LINK1"/>
            <w:bookmarkStart w:id="3" w:name="OLE_LINK2"/>
            <w:r w:rsidRPr="00C91C01">
              <w:rPr>
                <w:sz w:val="22"/>
                <w:szCs w:val="22"/>
              </w:rPr>
              <w:t>Płyta główna musi posiadać następujące zewnętrzne gniazda wejścia/wyjścia:</w:t>
            </w:r>
          </w:p>
          <w:p w14:paraId="68C9E25B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  1 gniazdo PS/2</w:t>
            </w:r>
          </w:p>
          <w:p w14:paraId="23FDB086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  1 gniazdo D-SUB,</w:t>
            </w:r>
          </w:p>
          <w:p w14:paraId="5669DAFF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  1 gniazdo Display Port</w:t>
            </w:r>
          </w:p>
          <w:p w14:paraId="36034C11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  1 gniazdo HDMI</w:t>
            </w:r>
          </w:p>
          <w:p w14:paraId="378A0370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lastRenderedPageBreak/>
              <w:t xml:space="preserve">  8 gniazd USB (w tym minimum 4 gniazda w standardzie USB 3.2 Gen 1, minimum 2 gniazda USB 3.2 Gen 1 wyprowadzone na panelu przednim),</w:t>
            </w:r>
          </w:p>
          <w:p w14:paraId="44B2C2AB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  1 gniazdo LAN,</w:t>
            </w:r>
          </w:p>
          <w:p w14:paraId="18E2F1F1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  5 gniazd Audio,</w:t>
            </w:r>
            <w:bookmarkEnd w:id="2"/>
            <w:bookmarkEnd w:id="3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B79" w14:textId="77777777" w:rsidR="00DC30E2" w:rsidRDefault="00DC30E2">
            <w:pPr>
              <w:rPr>
                <w:sz w:val="22"/>
                <w:szCs w:val="22"/>
              </w:rPr>
            </w:pPr>
          </w:p>
          <w:p w14:paraId="0F7A552D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188EBD93" w14:textId="42CB9290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8BFA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Pamięć RAM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B9EE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4GB DDR4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1BF" w14:textId="77777777" w:rsidR="00DC30E2" w:rsidRPr="00C91C01" w:rsidRDefault="00DC30E2" w:rsidP="00DC30E2">
            <w:pPr>
              <w:rPr>
                <w:sz w:val="22"/>
                <w:szCs w:val="22"/>
              </w:rPr>
            </w:pPr>
          </w:p>
        </w:tc>
      </w:tr>
      <w:tr w:rsidR="00DC30E2" w:rsidRPr="00C91C01" w14:paraId="642FDDA9" w14:textId="04454923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B6946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Dysk twardy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7719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Min. 120GB w technologii SSD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7D2" w14:textId="77777777" w:rsidR="00DC30E2" w:rsidRPr="00C91C01" w:rsidRDefault="00DC30E2" w:rsidP="00DC30E2">
            <w:pPr>
              <w:rPr>
                <w:sz w:val="22"/>
                <w:szCs w:val="22"/>
              </w:rPr>
            </w:pPr>
          </w:p>
        </w:tc>
      </w:tr>
      <w:tr w:rsidR="00DC30E2" w:rsidRPr="00C91C01" w14:paraId="10F17993" w14:textId="14E55A1A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8599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Napęd optyczny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2F6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Nagrywarka DVD+/-RW z oprogramowaniem w języku polskim.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A78" w14:textId="77777777" w:rsidR="00DC30E2" w:rsidRPr="00C91C01" w:rsidRDefault="00DC30E2" w:rsidP="00DC30E2">
            <w:pPr>
              <w:rPr>
                <w:sz w:val="22"/>
                <w:szCs w:val="22"/>
              </w:rPr>
            </w:pPr>
          </w:p>
        </w:tc>
      </w:tr>
      <w:tr w:rsidR="00DC30E2" w:rsidRPr="00C91C01" w14:paraId="6B29BD82" w14:textId="0B31B4A1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1A457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Karta Grafiki: 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053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- Zintegrowana z procesorem </w:t>
            </w:r>
          </w:p>
          <w:p w14:paraId="7AD40E5E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Posiadająca przynajmniej wyjścia HDMI, DP, DVI i D-SUB</w:t>
            </w:r>
          </w:p>
          <w:p w14:paraId="343833D8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Wymagana obsługa DirectX co najmniej w wersji 12.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82A3" w14:textId="77777777" w:rsidR="00DC30E2" w:rsidRDefault="00DC30E2">
            <w:pPr>
              <w:rPr>
                <w:sz w:val="22"/>
                <w:szCs w:val="22"/>
              </w:rPr>
            </w:pPr>
          </w:p>
          <w:p w14:paraId="0CEB2D67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1E6EEB05" w14:textId="176FC37B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80E7A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Karta dźwiękowa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7AD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Zintegrowana z płytą główną, zgodna z High Definition Audio.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FCA" w14:textId="77777777" w:rsidR="00DC30E2" w:rsidRPr="00C91C01" w:rsidRDefault="00DC30E2" w:rsidP="00DC30E2">
            <w:pPr>
              <w:rPr>
                <w:sz w:val="22"/>
                <w:szCs w:val="22"/>
              </w:rPr>
            </w:pPr>
          </w:p>
        </w:tc>
      </w:tr>
      <w:tr w:rsidR="00DC30E2" w:rsidRPr="00C91C01" w14:paraId="5C3A8F8B" w14:textId="3568F378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EA1F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Karta sieciowa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FCC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Interfejs wbudowany w płytę główną.</w:t>
            </w:r>
          </w:p>
          <w:p w14:paraId="69B191FD" w14:textId="77777777" w:rsidR="00DC30E2" w:rsidRPr="00C91C01" w:rsidRDefault="00DC30E2" w:rsidP="00CB2228">
            <w:pPr>
              <w:rPr>
                <w:sz w:val="22"/>
                <w:szCs w:val="22"/>
                <w:lang w:val="en-US"/>
              </w:rPr>
            </w:pPr>
            <w:r w:rsidRPr="00C91C01">
              <w:rPr>
                <w:sz w:val="22"/>
                <w:szCs w:val="22"/>
                <w:lang w:val="en-US"/>
              </w:rPr>
              <w:t>- minimum 1 x 10/100/1000 Mbps (RJ-45, Gigabit Ethernet).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B1E" w14:textId="77777777" w:rsidR="00DC30E2" w:rsidRDefault="00DC30E2">
            <w:pPr>
              <w:rPr>
                <w:sz w:val="22"/>
                <w:szCs w:val="22"/>
                <w:lang w:val="en-US"/>
              </w:rPr>
            </w:pPr>
          </w:p>
          <w:p w14:paraId="165115FE" w14:textId="77777777" w:rsidR="00DC30E2" w:rsidRPr="00C91C01" w:rsidRDefault="00DC30E2" w:rsidP="00CB2228">
            <w:pPr>
              <w:rPr>
                <w:sz w:val="22"/>
                <w:szCs w:val="22"/>
                <w:lang w:val="en-US"/>
              </w:rPr>
            </w:pPr>
          </w:p>
        </w:tc>
      </w:tr>
      <w:tr w:rsidR="00DC30E2" w:rsidRPr="00C91C01" w14:paraId="48F0C14D" w14:textId="218B71CE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1B245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Karta sieci bezprzewodowej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4B0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Interfejs wbudowany w płytę główną lub na złączu PCI-Express. Zamawiający nie dopuszcza kart USB.</w:t>
            </w:r>
          </w:p>
          <w:p w14:paraId="052C32B1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minimum w standardzie 802.11 b/g/n</w:t>
            </w:r>
          </w:p>
          <w:p w14:paraId="0BA1601C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wbudowana antena dookólna wyprowadzona na zewnątrz komputera.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C1F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77A7FFAD" w14:textId="6D8E3345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8A7A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Obudowa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C8E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- </w:t>
            </w:r>
            <w:proofErr w:type="spellStart"/>
            <w:r w:rsidRPr="00C91C01">
              <w:rPr>
                <w:sz w:val="22"/>
                <w:szCs w:val="22"/>
              </w:rPr>
              <w:t>MiniTower</w:t>
            </w:r>
            <w:proofErr w:type="spellEnd"/>
            <w:r w:rsidRPr="00C91C01">
              <w:rPr>
                <w:sz w:val="22"/>
                <w:szCs w:val="22"/>
              </w:rPr>
              <w:t xml:space="preserve">, lub </w:t>
            </w:r>
            <w:proofErr w:type="spellStart"/>
            <w:r w:rsidRPr="00C91C01">
              <w:rPr>
                <w:sz w:val="22"/>
                <w:szCs w:val="22"/>
              </w:rPr>
              <w:t>MicroTower</w:t>
            </w:r>
            <w:proofErr w:type="spellEnd"/>
            <w:r w:rsidRPr="00C91C01">
              <w:rPr>
                <w:sz w:val="22"/>
                <w:szCs w:val="22"/>
              </w:rPr>
              <w:t xml:space="preserve"> o sumie wymiarów nie przekraczającej 900 mm.</w:t>
            </w:r>
          </w:p>
          <w:p w14:paraId="4DD29C15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Fabrycznie przystosowana do pracy w pozycji stojącej.</w:t>
            </w:r>
          </w:p>
          <w:p w14:paraId="23BAA9D2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- 1 zewnętrzna zatoka na napęd 5,25”, 1 zewnętrzna zatoka 3,5”.</w:t>
            </w:r>
          </w:p>
          <w:p w14:paraId="4B11AF1C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Musi umożliwiać instalację przynajmniej 3 dysków twardych (w tym minimum dwóch 3,5”) przy czym zatoka 5,25 pozostaje wykorzystana na montaż napędu optycznego.</w:t>
            </w:r>
          </w:p>
          <w:p w14:paraId="0077AC81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Minimum 2x USB 3.0 + 2x USB 2.0 na panelu przednim.</w:t>
            </w:r>
          </w:p>
          <w:p w14:paraId="0A21707D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Musi umożliwiać montaż pełno profilowych kart rozszerzeń.</w:t>
            </w:r>
          </w:p>
          <w:p w14:paraId="3FE5118D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Kolor czarny</w:t>
            </w:r>
          </w:p>
          <w:p w14:paraId="51DF1EA8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Zasilacz umieszczony w górnej części obudowy.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3CC" w14:textId="77777777" w:rsidR="00DC30E2" w:rsidRDefault="00DC30E2">
            <w:pPr>
              <w:rPr>
                <w:sz w:val="22"/>
                <w:szCs w:val="22"/>
              </w:rPr>
            </w:pPr>
          </w:p>
          <w:p w14:paraId="0351C8D8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42141458" w14:textId="384AE22B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8783A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Zasilanie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D98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Standard ATX, o mocy minimum 300W z aktywnym filtrem PFC i certyfikatem 80+.</w:t>
            </w:r>
          </w:p>
          <w:p w14:paraId="492596B9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Przystosowany do pracy w sieci 230V, 50Hz.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7BF" w14:textId="77777777" w:rsidR="00DC30E2" w:rsidRDefault="00DC30E2">
            <w:pPr>
              <w:rPr>
                <w:sz w:val="22"/>
                <w:szCs w:val="22"/>
              </w:rPr>
            </w:pPr>
          </w:p>
          <w:p w14:paraId="2BD361DD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7BE4B9C1" w14:textId="6051C95A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D4558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Klawiatura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E7B" w14:textId="3E50C236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Klawiatura USB w układzie polski programisty </w:t>
            </w:r>
            <w:r>
              <w:rPr>
                <w:sz w:val="22"/>
                <w:szCs w:val="22"/>
              </w:rPr>
              <w:t>–</w:t>
            </w:r>
            <w:r w:rsidRPr="00C91C01">
              <w:rPr>
                <w:sz w:val="22"/>
                <w:szCs w:val="22"/>
              </w:rPr>
              <w:t xml:space="preserve"> trwale oznaczona logo producenta jednostki centralnej. Długość przewodu minimum 1,8m.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DC7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00725917" w14:textId="6D42BF14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711BC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Mysz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D12" w14:textId="56257011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Mysz optyczna USB, 1200dpi, z dwoma przyciskami oraz rolką (</w:t>
            </w:r>
            <w:proofErr w:type="spellStart"/>
            <w:r w:rsidRPr="00C91C01">
              <w:rPr>
                <w:sz w:val="22"/>
                <w:szCs w:val="22"/>
              </w:rPr>
              <w:t>scroll</w:t>
            </w:r>
            <w:proofErr w:type="spellEnd"/>
            <w:r w:rsidRPr="00C91C01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–</w:t>
            </w:r>
            <w:r w:rsidRPr="00C91C01">
              <w:rPr>
                <w:sz w:val="22"/>
                <w:szCs w:val="22"/>
              </w:rPr>
              <w:t xml:space="preserve"> trwale oznaczona logo producenta jednostki centralnej. Długość przewodu minimum 1,8m, podkładka pod mysz.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F4A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3CF5CF49" w14:textId="086A2D6C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069E6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Monitor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C47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Min. 18.5’’, produkt nowy z gwarancją producenta.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167" w14:textId="77777777" w:rsidR="00DC30E2" w:rsidRPr="00C91C01" w:rsidRDefault="00DC30E2" w:rsidP="00DC30E2">
            <w:pPr>
              <w:rPr>
                <w:sz w:val="22"/>
                <w:szCs w:val="22"/>
              </w:rPr>
            </w:pPr>
          </w:p>
        </w:tc>
      </w:tr>
      <w:tr w:rsidR="00DC30E2" w:rsidRPr="00C91C01" w14:paraId="3E5D5712" w14:textId="782E61CA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0826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System operacyjny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179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System operacyjny klasy PC nie wymagający aktywacji za pomocą telefonu lub Internetu, spełniający następujące wymagania poprzez natywne dla niego mechanizmy, bez użycia </w:t>
            </w:r>
            <w:r w:rsidRPr="00C91C01">
              <w:rPr>
                <w:sz w:val="22"/>
                <w:szCs w:val="22"/>
              </w:rPr>
              <w:lastRenderedPageBreak/>
              <w:t>dodatkowych aplikacji:</w:t>
            </w:r>
          </w:p>
          <w:p w14:paraId="51ACF65D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Możliwość dokonywania aktualizacji i poprawek systemu przez Internet z możliwością wyboru instalowanych poprawek;</w:t>
            </w:r>
          </w:p>
          <w:p w14:paraId="73742B98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Możliwość dokonywania uaktualnień sterowników urządzeń przez Internet – witrynę producenta systemu;</w:t>
            </w:r>
          </w:p>
          <w:p w14:paraId="4AB94FF1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Darmowe aktualizacje w ramach wersji systemu operacyjnego przez Internet (niezbędne aktualizacje, poprawki, biuletyny bezpieczeństwa muszą być dostarczane bez dodatkowych opłat)</w:t>
            </w:r>
          </w:p>
          <w:p w14:paraId="423CB5C7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Internetowa aktualizacja zapewniona w języku polskim;</w:t>
            </w:r>
          </w:p>
          <w:p w14:paraId="2E167C58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2FAD08C6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Zlokalizowane w języku polskim, co najmniej następujące elementy: menu, odtwarzacz multimediów, pomoc, komunikaty systemowe;</w:t>
            </w:r>
          </w:p>
          <w:p w14:paraId="1C364E60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C91C01">
              <w:rPr>
                <w:sz w:val="22"/>
                <w:szCs w:val="22"/>
              </w:rPr>
              <w:t>Plug&amp;Play</w:t>
            </w:r>
            <w:proofErr w:type="spellEnd"/>
            <w:r w:rsidRPr="00C91C01">
              <w:rPr>
                <w:sz w:val="22"/>
                <w:szCs w:val="22"/>
              </w:rPr>
              <w:t>, Wi-Fi)</w:t>
            </w:r>
          </w:p>
          <w:p w14:paraId="6A69866C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Funkcjonalność automatycznej zmiany domyślnej drukarki w zależności od sieci, do której podłączony jest komputer</w:t>
            </w:r>
          </w:p>
          <w:p w14:paraId="6D56DD5C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3877037D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Zabezpieczony hasłem hierarchiczny dostęp do systemu, konta i profile użytkowników zarządzane zdalnie; praca systemu w trybie ochrony kont użytkowników.</w:t>
            </w:r>
          </w:p>
          <w:p w14:paraId="48CDAFFF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15E59E75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Zintegrowane z systemem operacyjnym narzędzia zwalczające złośliwe oprogramowanie; aktualizacje dostępne u producenta nieodpłatnie bez ograniczeń czasowych.</w:t>
            </w:r>
          </w:p>
          <w:p w14:paraId="24FCB9A9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Funkcje związane z obsługą komputerów typu TABLET PC, z wbudowanym modułem „uczenia się” pisma użytkownika – obsługa języka polskiego.</w:t>
            </w:r>
          </w:p>
          <w:p w14:paraId="0E6B42FE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Funkcjonalność rozpoznawania mowy, pozwalającą na sterowanie komputerem głosowo, wraz z modułem „uczenia się” głosu użytkownika.</w:t>
            </w:r>
          </w:p>
          <w:p w14:paraId="43F5BF66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Zintegrowany z systemem operacyjnym moduł synchronizacji komputera z urządzeniami zewnętrznymi.</w:t>
            </w:r>
          </w:p>
          <w:p w14:paraId="45BC7D94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Wbudowany system pomocy w języku polskim;</w:t>
            </w:r>
          </w:p>
          <w:p w14:paraId="6B2A6237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Wdrażanie IPSEC oparte na politykach – wdrapanie IPSEC oparte na zestawach reguł </w:t>
            </w:r>
            <w:r w:rsidRPr="00C91C01">
              <w:rPr>
                <w:sz w:val="22"/>
                <w:szCs w:val="22"/>
              </w:rPr>
              <w:lastRenderedPageBreak/>
              <w:t>definiujących ustawienia zarządzanych w sposób centralny;</w:t>
            </w:r>
          </w:p>
          <w:p w14:paraId="5406D4CF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Rozbudowane polityki bezpieczeństwa – polityki dla systemu operacyjnego i dla wskazanych aplikacji;</w:t>
            </w:r>
          </w:p>
          <w:p w14:paraId="251EFAB8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System posiada narzędzia służące do administracji, do wykonywania kopii zapasowych polityk i ich odtwarzania oraz generowania raportów z ustawień polityk;</w:t>
            </w:r>
          </w:p>
          <w:p w14:paraId="30851F70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Wsparcie dla Sun Java i .NET Framework 2.0 , 3.0 , 3.5 – możliwość uruchomienia aplikacji działających we wskazanych środowiskach;</w:t>
            </w:r>
          </w:p>
          <w:p w14:paraId="7E13E72C" w14:textId="0FE14900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Wsparcie dla </w:t>
            </w:r>
            <w:proofErr w:type="spellStart"/>
            <w:r w:rsidRPr="00C91C01">
              <w:rPr>
                <w:sz w:val="22"/>
                <w:szCs w:val="22"/>
              </w:rPr>
              <w:t>Jscript</w:t>
            </w:r>
            <w:proofErr w:type="spellEnd"/>
            <w:r w:rsidRPr="00C91C01">
              <w:rPr>
                <w:sz w:val="22"/>
                <w:szCs w:val="22"/>
              </w:rPr>
              <w:t xml:space="preserve"> i </w:t>
            </w:r>
            <w:proofErr w:type="spellStart"/>
            <w:r w:rsidRPr="00C91C01">
              <w:rPr>
                <w:sz w:val="22"/>
                <w:szCs w:val="22"/>
              </w:rPr>
              <w:t>VBScript</w:t>
            </w:r>
            <w:proofErr w:type="spellEnd"/>
            <w:r w:rsidRPr="00C91C01">
              <w:rPr>
                <w:sz w:val="22"/>
                <w:szCs w:val="22"/>
              </w:rPr>
              <w:t xml:space="preserve"> – możliwość uruchamiania interpretera poleceń;</w:t>
            </w:r>
          </w:p>
          <w:p w14:paraId="5C987ADE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Graficzne środowisko instalacji i konfiguracji;</w:t>
            </w:r>
          </w:p>
          <w:p w14:paraId="60AE8876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Transakcyjny system plików pozwalający na stosowanie przydziałów na dysku dla użytkowników oraz zapewniający większą niezawodność i pozwalający tworzyć kopie zapasowe;</w:t>
            </w:r>
          </w:p>
          <w:p w14:paraId="22B613B3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Zarządzanie kontami użytkowników sieci oraz urządzeniami sieciowymi tj. drukarki, modemy, woluminy dyskowe, usługi katalogowe</w:t>
            </w:r>
          </w:p>
          <w:p w14:paraId="3E1E8508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Oprogramowanie dla tworzenia kopii zapasowych (Backup); automatyczne wykonywanie kopii plików z możliwością automatycznego przywrócenia wersji wcześniejszej;</w:t>
            </w:r>
          </w:p>
          <w:p w14:paraId="33E256EE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Możliwość przywracania plików systemowych;</w:t>
            </w:r>
          </w:p>
          <w:p w14:paraId="0D2DA5D5" w14:textId="60422539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</w:t>
            </w:r>
            <w:r>
              <w:rPr>
                <w:sz w:val="22"/>
                <w:szCs w:val="22"/>
              </w:rPr>
              <w:t>np</w:t>
            </w:r>
            <w:r w:rsidRPr="00C91C01">
              <w:rPr>
                <w:sz w:val="22"/>
                <w:szCs w:val="22"/>
              </w:rPr>
              <w:t>.)</w:t>
            </w:r>
          </w:p>
          <w:p w14:paraId="2B3F86CA" w14:textId="40302790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Możliwość blokowania lub dopuszczania dowolnych urządzeń peryferyjnych za pomocą polityk grupowych (</w:t>
            </w:r>
            <w:r>
              <w:rPr>
                <w:sz w:val="22"/>
                <w:szCs w:val="22"/>
              </w:rPr>
              <w:t>np</w:t>
            </w:r>
            <w:r w:rsidRPr="00C91C01">
              <w:rPr>
                <w:sz w:val="22"/>
                <w:szCs w:val="22"/>
              </w:rPr>
              <w:t>. przy użyciu numerów identyfikacyjnych sprzętu).</w:t>
            </w:r>
          </w:p>
          <w:p w14:paraId="3F22C5E1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Telefoniczne wsparcie techniczne w języku polskim w dni robocze od 8:00 do 17:00 zapewniony przez producenta lub dostawcę co najmniej przez 5 lat od chwili zakupu</w:t>
            </w:r>
          </w:p>
          <w:p w14:paraId="340E220E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Na dysku twardym dedykowana partycja umożliwiająca szybkie odtworzenie fabrycznie skonfigurowanej wersji systemu (</w:t>
            </w:r>
            <w:proofErr w:type="spellStart"/>
            <w:r w:rsidRPr="00C91C01">
              <w:rPr>
                <w:sz w:val="22"/>
                <w:szCs w:val="22"/>
              </w:rPr>
              <w:t>Recovery</w:t>
            </w:r>
            <w:proofErr w:type="spellEnd"/>
            <w:r w:rsidRPr="00C91C01">
              <w:rPr>
                <w:sz w:val="22"/>
                <w:szCs w:val="22"/>
              </w:rPr>
              <w:t>).</w:t>
            </w:r>
          </w:p>
          <w:p w14:paraId="1D3D3A58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Licencja systemu operacyjnego musi pochodzić z oficjalnego kanału dystrybucyjnego w Polsce, musi być nowa, a klucz nigdy wcześniej nie wykorzystywany ani aktywowany.</w:t>
            </w:r>
          </w:p>
          <w:p w14:paraId="50F411D7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Klucz aktywacyjny systemu operacyjnego musi być trwale umieszczony w BIOS komputera na etapie produkcji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77F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28C69586" w14:textId="29532B17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231F2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lastRenderedPageBreak/>
              <w:t>Gwarancja i Serwis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3AE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Gwarancja producenta 24 miesiące</w:t>
            </w:r>
          </w:p>
          <w:p w14:paraId="469F679E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Czas skutecznej naprawy uszkodzonego sprzętu max. 6 dni roboczych.</w:t>
            </w:r>
          </w:p>
          <w:p w14:paraId="6C56F515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W przypadku usterki dysku twardego pozostaje on u Zamawiającego.</w:t>
            </w:r>
          </w:p>
          <w:p w14:paraId="5F051AEB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Serwis świadczony przez producenta sprzętu lub przez firmę posiadającą autoryzację producenta.</w:t>
            </w:r>
          </w:p>
          <w:p w14:paraId="61E67F9D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lastRenderedPageBreak/>
              <w:t>Firma serwisowa świadcząca usługi serwisowe musi spełniać normę ISO 9001 – dokumenty załączyć do oferty</w:t>
            </w:r>
          </w:p>
          <w:p w14:paraId="62BA867F" w14:textId="07519271" w:rsidR="00DC30E2" w:rsidRPr="00C91C01" w:rsidRDefault="00DC30E2" w:rsidP="00CB2228">
            <w:pPr>
              <w:rPr>
                <w:sz w:val="22"/>
                <w:szCs w:val="22"/>
              </w:rPr>
            </w:pPr>
            <w:r w:rsidRPr="006774E7">
              <w:rPr>
                <w:color w:val="FF0000"/>
                <w:sz w:val="22"/>
                <w:szCs w:val="22"/>
              </w:rPr>
              <w:t>Oświadczenie producenta, że w przypadku nie wywiązywania się z obowiązków gwarancyjnych oferenta lub firmy serwisującej, przejmie na siebie wszelkie zobowiązania związane z serwisem – dołączyć do oferty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53F" w14:textId="77777777" w:rsidR="00DC30E2" w:rsidRDefault="00DC30E2">
            <w:pPr>
              <w:rPr>
                <w:sz w:val="22"/>
                <w:szCs w:val="22"/>
              </w:rPr>
            </w:pPr>
          </w:p>
          <w:p w14:paraId="76A8D4F0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32662E87" w14:textId="45F5697F" w:rsidTr="00DC30E2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2F1EC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Dodatkowe wymagania: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613" w14:textId="77777777" w:rsidR="00DC30E2" w:rsidRPr="006774E7" w:rsidRDefault="00DC30E2" w:rsidP="00CB2228">
            <w:pPr>
              <w:rPr>
                <w:color w:val="FF0000"/>
                <w:sz w:val="22"/>
                <w:szCs w:val="22"/>
              </w:rPr>
            </w:pPr>
            <w:r w:rsidRPr="006774E7">
              <w:rPr>
                <w:color w:val="FF0000"/>
                <w:sz w:val="22"/>
                <w:szCs w:val="22"/>
              </w:rPr>
              <w:t>- Deklaracja CE – załączyć do oferty</w:t>
            </w:r>
          </w:p>
          <w:p w14:paraId="19A68A7E" w14:textId="77777777" w:rsidR="00DC30E2" w:rsidRPr="006774E7" w:rsidRDefault="00DC30E2" w:rsidP="00CB2228">
            <w:pPr>
              <w:rPr>
                <w:color w:val="FF0000"/>
                <w:sz w:val="22"/>
                <w:szCs w:val="22"/>
              </w:rPr>
            </w:pPr>
            <w:r w:rsidRPr="006774E7">
              <w:rPr>
                <w:color w:val="FF0000"/>
                <w:sz w:val="22"/>
                <w:szCs w:val="22"/>
              </w:rPr>
              <w:t>- Certyfikaty jakości producenta -  ISO 9001,  ISO 14001, 27001 – załączyć do oferty</w:t>
            </w:r>
          </w:p>
          <w:p w14:paraId="251BB11B" w14:textId="6F6E2FD4" w:rsidR="00DC30E2" w:rsidRPr="00C91C01" w:rsidRDefault="00DC30E2" w:rsidP="00CB2228">
            <w:pPr>
              <w:rPr>
                <w:sz w:val="22"/>
                <w:szCs w:val="22"/>
              </w:rPr>
            </w:pPr>
            <w:r w:rsidRPr="006774E7">
              <w:rPr>
                <w:color w:val="FF0000"/>
                <w:sz w:val="22"/>
                <w:szCs w:val="22"/>
              </w:rPr>
              <w:t xml:space="preserve">- Głośność jednostki mierzona według normy ISO 9296/7779 ma wynosić maksymalnie 22 </w:t>
            </w:r>
            <w:proofErr w:type="spellStart"/>
            <w:r w:rsidRPr="006774E7">
              <w:rPr>
                <w:color w:val="FF0000"/>
                <w:sz w:val="22"/>
                <w:szCs w:val="22"/>
              </w:rPr>
              <w:t>dB</w:t>
            </w:r>
            <w:proofErr w:type="spellEnd"/>
            <w:r w:rsidRPr="006774E7">
              <w:rPr>
                <w:color w:val="FF0000"/>
                <w:sz w:val="22"/>
                <w:szCs w:val="22"/>
              </w:rPr>
              <w:t xml:space="preserve"> (praca w trybie IDLE). Test przeprowadzony na konfiguracji ofertowanej. Do oferty należy dołączyć raport z testów wykonanych przez niezależną jednostkę badawczą.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546" w14:textId="77777777" w:rsidR="00DC30E2" w:rsidRDefault="00DC30E2">
            <w:pPr>
              <w:rPr>
                <w:sz w:val="22"/>
                <w:szCs w:val="22"/>
              </w:rPr>
            </w:pPr>
          </w:p>
          <w:p w14:paraId="72DCF524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</w:tbl>
    <w:p w14:paraId="22A60E57" w14:textId="7A602F18" w:rsidR="00C778A8" w:rsidRPr="00C91C01" w:rsidRDefault="00C778A8" w:rsidP="006F56A6">
      <w:pPr>
        <w:pStyle w:val="Bezodstpw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0B610696" w14:textId="13342576" w:rsidR="00887A3E" w:rsidRDefault="00887A3E" w:rsidP="00887A3E">
      <w:pPr>
        <w:pStyle w:val="Tekstpodstawowy"/>
        <w:numPr>
          <w:ilvl w:val="0"/>
          <w:numId w:val="7"/>
        </w:numPr>
        <w:spacing w:line="360" w:lineRule="auto"/>
        <w:rPr>
          <w:b/>
          <w:bCs/>
          <w:sz w:val="22"/>
          <w:szCs w:val="22"/>
        </w:rPr>
      </w:pPr>
      <w:r w:rsidRPr="00C91C01">
        <w:rPr>
          <w:b/>
          <w:bCs/>
          <w:sz w:val="22"/>
          <w:szCs w:val="22"/>
        </w:rPr>
        <w:t xml:space="preserve">Modem LTE – 5 szt. </w:t>
      </w:r>
    </w:p>
    <w:p w14:paraId="632CA2CA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  <w:r w:rsidRPr="00732A9D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  <w:t xml:space="preserve">Podać typ, model oferowanego urządzenia: </w:t>
      </w:r>
    </w:p>
    <w:p w14:paraId="426E147F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</w:p>
    <w:p w14:paraId="1415224F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  <w:r w:rsidRPr="00732A9D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  <w:t>……………………………………………………………………………………………………………</w:t>
      </w:r>
    </w:p>
    <w:p w14:paraId="528DE181" w14:textId="77777777" w:rsidR="00DC30E2" w:rsidRPr="00C91C01" w:rsidRDefault="00DC30E2" w:rsidP="00DC30E2">
      <w:pPr>
        <w:pStyle w:val="Tekstpodstawowy"/>
        <w:spacing w:line="360" w:lineRule="auto"/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554"/>
        <w:gridCol w:w="6603"/>
        <w:gridCol w:w="2410"/>
      </w:tblGrid>
      <w:tr w:rsidR="00DC30E2" w:rsidRPr="00C91C01" w14:paraId="4A3DFC46" w14:textId="63AB31E6" w:rsidTr="00DC30E2">
        <w:trPr>
          <w:trHeight w:val="35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6F60" w14:textId="77777777" w:rsidR="00DC30E2" w:rsidRPr="00C91C01" w:rsidRDefault="00DC30E2" w:rsidP="0041785F">
            <w:pPr>
              <w:pStyle w:val="Bezodstpw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8945" w14:textId="77777777" w:rsidR="00DC30E2" w:rsidRPr="00C91C01" w:rsidRDefault="00DC30E2" w:rsidP="0041785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24A" w14:textId="63D038F3" w:rsidR="00DC30E2" w:rsidRPr="00C91C01" w:rsidRDefault="00DC30E2" w:rsidP="00DC30E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30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Spełnienie wymagania TAK/NIE</w:t>
            </w:r>
          </w:p>
        </w:tc>
      </w:tr>
      <w:tr w:rsidR="00DC30E2" w:rsidRPr="00C91C01" w14:paraId="580EEA5E" w14:textId="3CE3DBA5" w:rsidTr="00DC30E2">
        <w:trPr>
          <w:trHeight w:val="20"/>
        </w:trPr>
        <w:tc>
          <w:tcPr>
            <w:tcW w:w="5554" w:type="dxa"/>
            <w:vAlign w:val="center"/>
            <w:hideMark/>
          </w:tcPr>
          <w:p w14:paraId="4703EBF6" w14:textId="77777777" w:rsidR="00DC30E2" w:rsidRPr="00C91C01" w:rsidRDefault="00DC30E2" w:rsidP="0041785F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C91C01">
              <w:rPr>
                <w:color w:val="333333"/>
                <w:sz w:val="22"/>
                <w:szCs w:val="22"/>
              </w:rPr>
              <w:t>Interfejs</w:t>
            </w:r>
          </w:p>
        </w:tc>
        <w:tc>
          <w:tcPr>
            <w:tcW w:w="6603" w:type="dxa"/>
            <w:vAlign w:val="center"/>
            <w:hideMark/>
          </w:tcPr>
          <w:p w14:paraId="7C8010BC" w14:textId="77777777" w:rsidR="00DC30E2" w:rsidRPr="00C91C01" w:rsidRDefault="00DC30E2" w:rsidP="0041785F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C91C01">
              <w:rPr>
                <w:color w:val="333333"/>
                <w:sz w:val="22"/>
                <w:szCs w:val="22"/>
              </w:rPr>
              <w:t>USB 2.0</w:t>
            </w:r>
          </w:p>
        </w:tc>
        <w:tc>
          <w:tcPr>
            <w:tcW w:w="2410" w:type="dxa"/>
            <w:vAlign w:val="center"/>
          </w:tcPr>
          <w:p w14:paraId="0C6E1825" w14:textId="77777777" w:rsidR="00DC30E2" w:rsidRPr="00C91C01" w:rsidRDefault="00DC30E2" w:rsidP="00DC30E2">
            <w:pPr>
              <w:suppressAutoHyphens w:val="0"/>
              <w:rPr>
                <w:color w:val="333333"/>
                <w:sz w:val="22"/>
                <w:szCs w:val="22"/>
              </w:rPr>
            </w:pPr>
          </w:p>
        </w:tc>
      </w:tr>
      <w:tr w:rsidR="00DC30E2" w:rsidRPr="00C91C01" w14:paraId="315EC2EC" w14:textId="725A5556" w:rsidTr="00DC30E2">
        <w:trPr>
          <w:trHeight w:val="20"/>
        </w:trPr>
        <w:tc>
          <w:tcPr>
            <w:tcW w:w="5554" w:type="dxa"/>
            <w:vAlign w:val="center"/>
            <w:hideMark/>
          </w:tcPr>
          <w:p w14:paraId="4F41EB8B" w14:textId="77777777" w:rsidR="00DC30E2" w:rsidRPr="00C91C01" w:rsidRDefault="00DC30E2" w:rsidP="0041785F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C91C01">
              <w:rPr>
                <w:color w:val="333333"/>
                <w:sz w:val="22"/>
                <w:szCs w:val="22"/>
              </w:rPr>
              <w:t>Maksymalna prędkość transmisji bezprzewodowej [</w:t>
            </w:r>
            <w:proofErr w:type="spellStart"/>
            <w:r w:rsidRPr="00C91C01">
              <w:rPr>
                <w:color w:val="333333"/>
                <w:sz w:val="22"/>
                <w:szCs w:val="22"/>
              </w:rPr>
              <w:t>Mbps</w:t>
            </w:r>
            <w:proofErr w:type="spellEnd"/>
            <w:r w:rsidRPr="00C91C01">
              <w:rPr>
                <w:color w:val="333333"/>
                <w:sz w:val="22"/>
                <w:szCs w:val="22"/>
              </w:rPr>
              <w:t>]</w:t>
            </w:r>
          </w:p>
        </w:tc>
        <w:tc>
          <w:tcPr>
            <w:tcW w:w="6603" w:type="dxa"/>
            <w:vAlign w:val="center"/>
            <w:hideMark/>
          </w:tcPr>
          <w:p w14:paraId="2EF613B5" w14:textId="77777777" w:rsidR="00DC30E2" w:rsidRPr="00C91C01" w:rsidRDefault="00DC30E2" w:rsidP="0041785F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C91C01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2410" w:type="dxa"/>
            <w:vAlign w:val="center"/>
          </w:tcPr>
          <w:p w14:paraId="0E88A80D" w14:textId="77777777" w:rsidR="00DC30E2" w:rsidRPr="00C91C01" w:rsidRDefault="00DC30E2" w:rsidP="00DC30E2">
            <w:pPr>
              <w:suppressAutoHyphens w:val="0"/>
              <w:rPr>
                <w:color w:val="333333"/>
                <w:sz w:val="22"/>
                <w:szCs w:val="22"/>
              </w:rPr>
            </w:pPr>
          </w:p>
        </w:tc>
      </w:tr>
      <w:tr w:rsidR="00DC30E2" w:rsidRPr="00C91C01" w14:paraId="0FBA4E47" w14:textId="0A547D02" w:rsidTr="00DC30E2">
        <w:trPr>
          <w:trHeight w:val="20"/>
        </w:trPr>
        <w:tc>
          <w:tcPr>
            <w:tcW w:w="5554" w:type="dxa"/>
            <w:vAlign w:val="center"/>
            <w:hideMark/>
          </w:tcPr>
          <w:p w14:paraId="1B68AC1B" w14:textId="77777777" w:rsidR="00DC30E2" w:rsidRPr="00C91C01" w:rsidRDefault="00DC30E2" w:rsidP="0041785F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C91C01">
              <w:rPr>
                <w:color w:val="333333"/>
                <w:sz w:val="22"/>
                <w:szCs w:val="22"/>
              </w:rPr>
              <w:t>Anteny</w:t>
            </w:r>
          </w:p>
        </w:tc>
        <w:tc>
          <w:tcPr>
            <w:tcW w:w="6603" w:type="dxa"/>
            <w:vAlign w:val="center"/>
            <w:hideMark/>
          </w:tcPr>
          <w:p w14:paraId="199F4F85" w14:textId="77777777" w:rsidR="00DC30E2" w:rsidRPr="00C91C01" w:rsidRDefault="00DC30E2" w:rsidP="0041785F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C91C01">
              <w:rPr>
                <w:color w:val="333333"/>
                <w:sz w:val="22"/>
                <w:szCs w:val="22"/>
              </w:rPr>
              <w:t>Wewnętrzna</w:t>
            </w:r>
          </w:p>
        </w:tc>
        <w:tc>
          <w:tcPr>
            <w:tcW w:w="2410" w:type="dxa"/>
            <w:vAlign w:val="center"/>
          </w:tcPr>
          <w:p w14:paraId="664C5CD6" w14:textId="77777777" w:rsidR="00DC30E2" w:rsidRPr="00C91C01" w:rsidRDefault="00DC30E2" w:rsidP="00DC30E2">
            <w:pPr>
              <w:suppressAutoHyphens w:val="0"/>
              <w:rPr>
                <w:color w:val="333333"/>
                <w:sz w:val="22"/>
                <w:szCs w:val="22"/>
              </w:rPr>
            </w:pPr>
          </w:p>
        </w:tc>
      </w:tr>
      <w:tr w:rsidR="00DC30E2" w:rsidRPr="00C91C01" w14:paraId="7F713A12" w14:textId="3ACD4A74" w:rsidTr="00DC30E2">
        <w:trPr>
          <w:trHeight w:val="20"/>
        </w:trPr>
        <w:tc>
          <w:tcPr>
            <w:tcW w:w="5554" w:type="dxa"/>
            <w:vAlign w:val="center"/>
            <w:hideMark/>
          </w:tcPr>
          <w:p w14:paraId="7959ACAB" w14:textId="77777777" w:rsidR="00DC30E2" w:rsidRPr="00C91C01" w:rsidRDefault="00DC30E2" w:rsidP="0041785F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C91C01">
              <w:rPr>
                <w:color w:val="333333"/>
                <w:sz w:val="22"/>
                <w:szCs w:val="22"/>
              </w:rPr>
              <w:t>Wejście na kartę SIM</w:t>
            </w:r>
          </w:p>
        </w:tc>
        <w:tc>
          <w:tcPr>
            <w:tcW w:w="6603" w:type="dxa"/>
            <w:vAlign w:val="center"/>
            <w:hideMark/>
          </w:tcPr>
          <w:p w14:paraId="004202C7" w14:textId="77777777" w:rsidR="00DC30E2" w:rsidRPr="00C91C01" w:rsidRDefault="00DC30E2" w:rsidP="0041785F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C91C01">
              <w:rPr>
                <w:color w:val="333333"/>
                <w:sz w:val="22"/>
                <w:szCs w:val="22"/>
              </w:rPr>
              <w:t>Tak</w:t>
            </w:r>
          </w:p>
        </w:tc>
        <w:tc>
          <w:tcPr>
            <w:tcW w:w="2410" w:type="dxa"/>
            <w:vAlign w:val="center"/>
          </w:tcPr>
          <w:p w14:paraId="70AE1EBA" w14:textId="77777777" w:rsidR="00DC30E2" w:rsidRPr="00C91C01" w:rsidRDefault="00DC30E2" w:rsidP="00DC30E2">
            <w:pPr>
              <w:suppressAutoHyphens w:val="0"/>
              <w:rPr>
                <w:color w:val="333333"/>
                <w:sz w:val="22"/>
                <w:szCs w:val="22"/>
              </w:rPr>
            </w:pPr>
          </w:p>
        </w:tc>
      </w:tr>
      <w:tr w:rsidR="00DC30E2" w:rsidRPr="00C91C01" w14:paraId="20147A36" w14:textId="7C30672E" w:rsidTr="00DC30E2">
        <w:trPr>
          <w:trHeight w:val="20"/>
        </w:trPr>
        <w:tc>
          <w:tcPr>
            <w:tcW w:w="5554" w:type="dxa"/>
            <w:vAlign w:val="center"/>
            <w:hideMark/>
          </w:tcPr>
          <w:p w14:paraId="35CDC412" w14:textId="77777777" w:rsidR="00DC30E2" w:rsidRPr="00C91C01" w:rsidRDefault="00DC30E2" w:rsidP="0041785F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C91C01">
              <w:rPr>
                <w:color w:val="333333"/>
                <w:sz w:val="22"/>
                <w:szCs w:val="22"/>
              </w:rPr>
              <w:t>Przeznaczenie</w:t>
            </w:r>
          </w:p>
        </w:tc>
        <w:tc>
          <w:tcPr>
            <w:tcW w:w="6603" w:type="dxa"/>
            <w:vAlign w:val="center"/>
            <w:hideMark/>
          </w:tcPr>
          <w:p w14:paraId="31E7AE3F" w14:textId="77777777" w:rsidR="00DC30E2" w:rsidRPr="00C91C01" w:rsidRDefault="00DC30E2" w:rsidP="0041785F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C91C01">
              <w:rPr>
                <w:color w:val="333333"/>
                <w:sz w:val="22"/>
                <w:szCs w:val="22"/>
              </w:rPr>
              <w:t>4G LTE</w:t>
            </w:r>
          </w:p>
        </w:tc>
        <w:tc>
          <w:tcPr>
            <w:tcW w:w="2410" w:type="dxa"/>
            <w:vAlign w:val="center"/>
          </w:tcPr>
          <w:p w14:paraId="67F33B15" w14:textId="77777777" w:rsidR="00DC30E2" w:rsidRPr="00C91C01" w:rsidRDefault="00DC30E2" w:rsidP="00DC30E2">
            <w:pPr>
              <w:suppressAutoHyphens w:val="0"/>
              <w:rPr>
                <w:color w:val="333333"/>
                <w:sz w:val="22"/>
                <w:szCs w:val="22"/>
              </w:rPr>
            </w:pPr>
          </w:p>
        </w:tc>
      </w:tr>
      <w:tr w:rsidR="00DC30E2" w:rsidRPr="00C91C01" w14:paraId="2D83CD98" w14:textId="6AECF803" w:rsidTr="00DC30E2">
        <w:trPr>
          <w:trHeight w:val="20"/>
        </w:trPr>
        <w:tc>
          <w:tcPr>
            <w:tcW w:w="5554" w:type="dxa"/>
            <w:vAlign w:val="center"/>
            <w:hideMark/>
          </w:tcPr>
          <w:p w14:paraId="4CA11C7E" w14:textId="77777777" w:rsidR="00DC30E2" w:rsidRPr="00C91C01" w:rsidRDefault="00DC30E2" w:rsidP="0041785F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C91C01">
              <w:rPr>
                <w:color w:val="333333"/>
                <w:sz w:val="22"/>
                <w:szCs w:val="22"/>
              </w:rPr>
              <w:t>Gwarancja</w:t>
            </w:r>
          </w:p>
        </w:tc>
        <w:tc>
          <w:tcPr>
            <w:tcW w:w="6603" w:type="dxa"/>
            <w:vAlign w:val="center"/>
            <w:hideMark/>
          </w:tcPr>
          <w:p w14:paraId="5BCEF46C" w14:textId="77777777" w:rsidR="00DC30E2" w:rsidRPr="00C91C01" w:rsidRDefault="00DC30E2" w:rsidP="0041785F">
            <w:pPr>
              <w:suppressAutoHyphens w:val="0"/>
              <w:rPr>
                <w:color w:val="333333"/>
                <w:sz w:val="22"/>
                <w:szCs w:val="22"/>
              </w:rPr>
            </w:pPr>
            <w:r w:rsidRPr="00C91C01">
              <w:rPr>
                <w:color w:val="333333"/>
                <w:sz w:val="22"/>
                <w:szCs w:val="22"/>
              </w:rPr>
              <w:t>24 miesiące</w:t>
            </w:r>
          </w:p>
        </w:tc>
        <w:tc>
          <w:tcPr>
            <w:tcW w:w="2410" w:type="dxa"/>
            <w:vAlign w:val="center"/>
          </w:tcPr>
          <w:p w14:paraId="1FF38E11" w14:textId="77777777" w:rsidR="00DC30E2" w:rsidRPr="00C91C01" w:rsidRDefault="00DC30E2" w:rsidP="00DC30E2">
            <w:pPr>
              <w:suppressAutoHyphens w:val="0"/>
              <w:rPr>
                <w:color w:val="333333"/>
                <w:sz w:val="22"/>
                <w:szCs w:val="22"/>
              </w:rPr>
            </w:pPr>
          </w:p>
        </w:tc>
      </w:tr>
    </w:tbl>
    <w:p w14:paraId="34730B73" w14:textId="77777777" w:rsidR="00887A3E" w:rsidRPr="00C91C01" w:rsidRDefault="00887A3E" w:rsidP="00887A3E">
      <w:pPr>
        <w:rPr>
          <w:iCs/>
          <w:sz w:val="22"/>
          <w:szCs w:val="22"/>
        </w:rPr>
      </w:pPr>
    </w:p>
    <w:p w14:paraId="1A2BA73D" w14:textId="77777777" w:rsidR="00887A3E" w:rsidRPr="00C91C01" w:rsidRDefault="00887A3E" w:rsidP="006F56A6">
      <w:pPr>
        <w:pStyle w:val="Bezodstpw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7E00F73D" w14:textId="25CDE452" w:rsidR="005408DD" w:rsidRDefault="005408DD" w:rsidP="00887A3E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91C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Laptopy - 41 szt. </w:t>
      </w:r>
    </w:p>
    <w:p w14:paraId="66BCE68B" w14:textId="77777777" w:rsidR="00DC30E2" w:rsidRDefault="00DC30E2" w:rsidP="00DC30E2">
      <w:pPr>
        <w:pStyle w:val="Bezodstpw"/>
        <w:ind w:left="7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B2CE708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  <w:r w:rsidRPr="00732A9D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  <w:t xml:space="preserve">Podać typ, model oferowanego urządzenia: </w:t>
      </w:r>
    </w:p>
    <w:p w14:paraId="34A8162B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</w:p>
    <w:p w14:paraId="2F6737A1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  <w:r w:rsidRPr="00732A9D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  <w:t>……………………………………………………………………………………………………………</w:t>
      </w:r>
    </w:p>
    <w:p w14:paraId="5384AB85" w14:textId="77777777" w:rsidR="00DC30E2" w:rsidRPr="00C91C01" w:rsidRDefault="00DC30E2" w:rsidP="00DC30E2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B1BF334" w14:textId="77777777" w:rsidR="005408DD" w:rsidRPr="00C91C01" w:rsidRDefault="005408DD" w:rsidP="006F56A6">
      <w:pPr>
        <w:pStyle w:val="Bezodstpw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10478"/>
        <w:gridCol w:w="2591"/>
      </w:tblGrid>
      <w:tr w:rsidR="00DC30E2" w:rsidRPr="00C91C01" w14:paraId="09F9C7E5" w14:textId="274C1B3C" w:rsidTr="00DC30E2">
        <w:tc>
          <w:tcPr>
            <w:tcW w:w="0" w:type="auto"/>
            <w:shd w:val="clear" w:color="auto" w:fill="FFFFFF"/>
            <w:vAlign w:val="center"/>
          </w:tcPr>
          <w:p w14:paraId="3EC27A93" w14:textId="4445CBDA" w:rsidR="00DC30E2" w:rsidRPr="00C91C01" w:rsidRDefault="00DC30E2" w:rsidP="005408DD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91C01">
              <w:rPr>
                <w:b/>
                <w:sz w:val="22"/>
                <w:szCs w:val="22"/>
                <w:lang w:val="en-US"/>
              </w:rPr>
              <w:t>Nazwa</w:t>
            </w:r>
            <w:proofErr w:type="spellEnd"/>
          </w:p>
        </w:tc>
        <w:tc>
          <w:tcPr>
            <w:tcW w:w="10478" w:type="dxa"/>
            <w:shd w:val="clear" w:color="auto" w:fill="FFFFFF"/>
            <w:vAlign w:val="center"/>
          </w:tcPr>
          <w:p w14:paraId="24090B0D" w14:textId="44AA34C0" w:rsidR="00DC30E2" w:rsidRPr="00C91C01" w:rsidRDefault="00DC30E2" w:rsidP="005408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1C01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DBD85AB" w14:textId="6F20DB93" w:rsidR="00DC30E2" w:rsidRPr="00C91C01" w:rsidRDefault="00DC30E2" w:rsidP="00DC30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C30E2">
              <w:rPr>
                <w:b/>
                <w:bCs/>
                <w:sz w:val="22"/>
                <w:szCs w:val="22"/>
              </w:rPr>
              <w:t xml:space="preserve">Spełnienie wymagania </w:t>
            </w:r>
            <w:r w:rsidRPr="00DC30E2">
              <w:rPr>
                <w:b/>
                <w:bCs/>
                <w:sz w:val="22"/>
                <w:szCs w:val="22"/>
              </w:rPr>
              <w:lastRenderedPageBreak/>
              <w:t>TAK/NIE</w:t>
            </w:r>
          </w:p>
        </w:tc>
      </w:tr>
      <w:tr w:rsidR="00DC30E2" w:rsidRPr="00C91C01" w14:paraId="152B5B7B" w14:textId="3255EF13" w:rsidTr="00DC30E2">
        <w:tc>
          <w:tcPr>
            <w:tcW w:w="0" w:type="auto"/>
            <w:shd w:val="clear" w:color="auto" w:fill="FFFFFF"/>
            <w:vAlign w:val="center"/>
          </w:tcPr>
          <w:p w14:paraId="4E764B52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lastRenderedPageBreak/>
              <w:t>Ekran</w:t>
            </w:r>
          </w:p>
        </w:tc>
        <w:tc>
          <w:tcPr>
            <w:tcW w:w="10478" w:type="dxa"/>
            <w:shd w:val="clear" w:color="auto" w:fill="FFFFFF"/>
            <w:vAlign w:val="center"/>
          </w:tcPr>
          <w:p w14:paraId="2B346C4C" w14:textId="77777777" w:rsidR="00DC30E2" w:rsidRPr="00C91C01" w:rsidRDefault="00DC30E2" w:rsidP="00CB2228">
            <w:pPr>
              <w:outlineLvl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TFT 14” LED MVA Full-HD o rozdzielczości 1920x1080, z powłoką matową, nie dopuszcza się matryc typu "</w:t>
            </w:r>
            <w:proofErr w:type="spellStart"/>
            <w:r w:rsidRPr="00C91C01">
              <w:rPr>
                <w:sz w:val="22"/>
                <w:szCs w:val="22"/>
              </w:rPr>
              <w:t>glare</w:t>
            </w:r>
            <w:proofErr w:type="spellEnd"/>
            <w:r w:rsidRPr="00C91C01">
              <w:rPr>
                <w:sz w:val="22"/>
                <w:szCs w:val="22"/>
              </w:rPr>
              <w:t xml:space="preserve">", wyposażony w technologię zmniejszającą ilość odbijanego światła na ekranie. Klapa komputera otwierana do 180 stopni. 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5C17A34" w14:textId="77777777" w:rsidR="00DC30E2" w:rsidRPr="00C91C01" w:rsidRDefault="00DC30E2" w:rsidP="00CB2228">
            <w:pPr>
              <w:outlineLvl w:val="0"/>
              <w:rPr>
                <w:sz w:val="22"/>
                <w:szCs w:val="22"/>
              </w:rPr>
            </w:pPr>
          </w:p>
        </w:tc>
      </w:tr>
      <w:tr w:rsidR="00DC30E2" w:rsidRPr="00C91C01" w14:paraId="7C1216B1" w14:textId="075C2551" w:rsidTr="00DC30E2">
        <w:trPr>
          <w:trHeight w:val="274"/>
        </w:trPr>
        <w:tc>
          <w:tcPr>
            <w:tcW w:w="0" w:type="auto"/>
            <w:vAlign w:val="center"/>
          </w:tcPr>
          <w:p w14:paraId="3B61362E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Wydajność/ Procesor</w:t>
            </w:r>
          </w:p>
        </w:tc>
        <w:tc>
          <w:tcPr>
            <w:tcW w:w="10478" w:type="dxa"/>
            <w:vAlign w:val="center"/>
          </w:tcPr>
          <w:p w14:paraId="1B685AE7" w14:textId="77777777" w:rsidR="00DC30E2" w:rsidRPr="00C91C01" w:rsidRDefault="00DC30E2" w:rsidP="005408DD">
            <w:pPr>
              <w:pStyle w:val="Akapitzlist"/>
              <w:numPr>
                <w:ilvl w:val="0"/>
                <w:numId w:val="14"/>
              </w:numPr>
              <w:suppressAutoHyphens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C91C01">
              <w:rPr>
                <w:color w:val="000000" w:themeColor="text1"/>
                <w:sz w:val="22"/>
                <w:szCs w:val="22"/>
              </w:rPr>
              <w:t xml:space="preserve">Procesor wielordzeniowy zaprojektowany do pracy w urządzeniach przenośnych, wyposażony w technologię </w:t>
            </w:r>
            <w:proofErr w:type="spellStart"/>
            <w:r w:rsidRPr="00C91C01">
              <w:rPr>
                <w:color w:val="000000" w:themeColor="text1"/>
                <w:sz w:val="22"/>
                <w:szCs w:val="22"/>
              </w:rPr>
              <w:t>vPro</w:t>
            </w:r>
            <w:proofErr w:type="spellEnd"/>
            <w:r w:rsidRPr="00C91C01">
              <w:rPr>
                <w:color w:val="000000" w:themeColor="text1"/>
                <w:sz w:val="22"/>
                <w:szCs w:val="22"/>
              </w:rPr>
              <w:t>, w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 ofercie wymagane podanie producenta i modelu procesora.</w:t>
            </w:r>
          </w:p>
          <w:p w14:paraId="0D7421BE" w14:textId="77777777" w:rsidR="00DC30E2" w:rsidRPr="00C91C01" w:rsidRDefault="00DC30E2" w:rsidP="005408DD">
            <w:pPr>
              <w:pStyle w:val="Akapitzlist"/>
              <w:numPr>
                <w:ilvl w:val="0"/>
                <w:numId w:val="14"/>
              </w:numPr>
              <w:suppressAutoHyphens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91C01">
              <w:rPr>
                <w:color w:val="000000" w:themeColor="text1"/>
                <w:sz w:val="22"/>
                <w:szCs w:val="22"/>
              </w:rPr>
              <w:t xml:space="preserve">Data wprowadzenia procesora po raz pierwszy na rynek (ang. </w:t>
            </w:r>
            <w:proofErr w:type="spellStart"/>
            <w:r w:rsidRPr="00C91C01">
              <w:rPr>
                <w:color w:val="000000" w:themeColor="text1"/>
                <w:sz w:val="22"/>
                <w:szCs w:val="22"/>
              </w:rPr>
              <w:t>launch</w:t>
            </w:r>
            <w:proofErr w:type="spellEnd"/>
            <w:r w:rsidRPr="00C91C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91C01">
              <w:rPr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C91C01">
              <w:rPr>
                <w:color w:val="000000" w:themeColor="text1"/>
                <w:sz w:val="22"/>
                <w:szCs w:val="22"/>
              </w:rPr>
              <w:t>) nie wcześniej niż w drugim kwartale 2020 roku (Q2’20)</w:t>
            </w:r>
          </w:p>
          <w:p w14:paraId="3B3F36FD" w14:textId="77777777" w:rsidR="00DC30E2" w:rsidRPr="006774E7" w:rsidRDefault="00DC30E2" w:rsidP="005408DD">
            <w:pPr>
              <w:pStyle w:val="Akapitzlist"/>
              <w:numPr>
                <w:ilvl w:val="0"/>
                <w:numId w:val="14"/>
              </w:numPr>
              <w:suppressAutoHyphens w:val="0"/>
              <w:contextualSpacing/>
              <w:rPr>
                <w:bCs/>
                <w:color w:val="FF0000"/>
                <w:sz w:val="22"/>
                <w:szCs w:val="22"/>
              </w:rPr>
            </w:pPr>
            <w:r w:rsidRPr="006774E7">
              <w:rPr>
                <w:bCs/>
                <w:color w:val="FF0000"/>
                <w:sz w:val="22"/>
                <w:szCs w:val="22"/>
              </w:rPr>
              <w:t xml:space="preserve">Procesor uzyskujący wynik co najmniej 6500 punktów w teście </w:t>
            </w:r>
            <w:proofErr w:type="spellStart"/>
            <w:r w:rsidRPr="006774E7">
              <w:rPr>
                <w:bCs/>
                <w:color w:val="FF0000"/>
                <w:sz w:val="22"/>
                <w:szCs w:val="22"/>
              </w:rPr>
              <w:t>Passmark</w:t>
            </w:r>
            <w:proofErr w:type="spellEnd"/>
            <w:r w:rsidRPr="006774E7">
              <w:rPr>
                <w:bCs/>
                <w:color w:val="FF0000"/>
                <w:sz w:val="22"/>
                <w:szCs w:val="22"/>
              </w:rPr>
              <w:t xml:space="preserve"> - CPU Mark według wyników procesorów publikowanych na stronie http://www.cpubenchmark.net/cpu_list.php (na dzień nie wcześniejszy niż dzień</w:t>
            </w:r>
          </w:p>
          <w:p w14:paraId="032D4DE6" w14:textId="77777777" w:rsidR="00DC30E2" w:rsidRPr="00C91C01" w:rsidRDefault="00DC30E2" w:rsidP="00CB2228">
            <w:pPr>
              <w:pStyle w:val="Akapitzlist"/>
              <w:ind w:left="724"/>
              <w:rPr>
                <w:bCs/>
                <w:color w:val="000000" w:themeColor="text1"/>
              </w:rPr>
            </w:pPr>
            <w:r w:rsidRPr="006774E7">
              <w:rPr>
                <w:bCs/>
                <w:color w:val="FF0000"/>
                <w:sz w:val="22"/>
                <w:szCs w:val="22"/>
              </w:rPr>
              <w:t>ogłoszenia postępowania). Do oferty należy załączyć wydruk ze strony potwierdzający ww. wynik.</w:t>
            </w:r>
          </w:p>
        </w:tc>
        <w:tc>
          <w:tcPr>
            <w:tcW w:w="2591" w:type="dxa"/>
            <w:vAlign w:val="center"/>
          </w:tcPr>
          <w:p w14:paraId="7510584F" w14:textId="77777777" w:rsidR="00DC30E2" w:rsidRPr="00C91C01" w:rsidRDefault="00DC30E2" w:rsidP="00CB2228">
            <w:pPr>
              <w:pStyle w:val="Akapitzlist"/>
              <w:ind w:left="724"/>
              <w:rPr>
                <w:bCs/>
                <w:color w:val="000000" w:themeColor="text1"/>
              </w:rPr>
            </w:pPr>
          </w:p>
        </w:tc>
      </w:tr>
      <w:tr w:rsidR="00DC30E2" w:rsidRPr="00C91C01" w14:paraId="39ABC3D5" w14:textId="2B05B693" w:rsidTr="00DC30E2">
        <w:tc>
          <w:tcPr>
            <w:tcW w:w="0" w:type="auto"/>
            <w:vAlign w:val="center"/>
          </w:tcPr>
          <w:p w14:paraId="5CFD6F99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Chipset</w:t>
            </w:r>
          </w:p>
        </w:tc>
        <w:tc>
          <w:tcPr>
            <w:tcW w:w="10478" w:type="dxa"/>
            <w:vAlign w:val="center"/>
          </w:tcPr>
          <w:p w14:paraId="01AF35B3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Zaprojektowany i wykonany do pracy w komputerach przenośnych rekomendowany przez producenta procesora.</w:t>
            </w:r>
          </w:p>
        </w:tc>
        <w:tc>
          <w:tcPr>
            <w:tcW w:w="2591" w:type="dxa"/>
            <w:vAlign w:val="center"/>
          </w:tcPr>
          <w:p w14:paraId="1539F727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</w:p>
        </w:tc>
      </w:tr>
      <w:tr w:rsidR="00DC30E2" w:rsidRPr="00C91C01" w14:paraId="151ED95F" w14:textId="38C7D958" w:rsidTr="00DC30E2">
        <w:tc>
          <w:tcPr>
            <w:tcW w:w="0" w:type="auto"/>
            <w:vAlign w:val="center"/>
          </w:tcPr>
          <w:p w14:paraId="0D8497E1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Obudowa</w:t>
            </w:r>
          </w:p>
        </w:tc>
        <w:tc>
          <w:tcPr>
            <w:tcW w:w="10478" w:type="dxa"/>
            <w:vAlign w:val="center"/>
          </w:tcPr>
          <w:p w14:paraId="32C34085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Dopuszczalne kolory – czarny i odcienie szarości.</w:t>
            </w:r>
          </w:p>
          <w:p w14:paraId="078F077C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Wskaźniki diodowe </w:t>
            </w:r>
          </w:p>
        </w:tc>
        <w:tc>
          <w:tcPr>
            <w:tcW w:w="2591" w:type="dxa"/>
            <w:vAlign w:val="center"/>
          </w:tcPr>
          <w:p w14:paraId="580CDD42" w14:textId="77777777" w:rsidR="00DC30E2" w:rsidRDefault="00DC30E2">
            <w:pPr>
              <w:rPr>
                <w:bCs/>
                <w:sz w:val="22"/>
                <w:szCs w:val="22"/>
              </w:rPr>
            </w:pPr>
          </w:p>
          <w:p w14:paraId="65E9DE95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</w:p>
        </w:tc>
      </w:tr>
      <w:tr w:rsidR="00DC30E2" w:rsidRPr="00C91C01" w14:paraId="75BA7D08" w14:textId="6AB68636" w:rsidTr="00DC30E2">
        <w:tc>
          <w:tcPr>
            <w:tcW w:w="0" w:type="auto"/>
            <w:vAlign w:val="center"/>
          </w:tcPr>
          <w:p w14:paraId="5B85C343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Pamięć RAM</w:t>
            </w:r>
          </w:p>
        </w:tc>
        <w:tc>
          <w:tcPr>
            <w:tcW w:w="10478" w:type="dxa"/>
            <w:vAlign w:val="center"/>
          </w:tcPr>
          <w:p w14:paraId="35A0D28F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8GB DDR4 (pamięć RAM rozszerzalna do 64GB,)</w:t>
            </w:r>
          </w:p>
        </w:tc>
        <w:tc>
          <w:tcPr>
            <w:tcW w:w="2591" w:type="dxa"/>
            <w:vAlign w:val="center"/>
          </w:tcPr>
          <w:p w14:paraId="7747AEE3" w14:textId="77777777" w:rsidR="00DC30E2" w:rsidRPr="00C91C01" w:rsidRDefault="00DC30E2" w:rsidP="00DC30E2">
            <w:pPr>
              <w:rPr>
                <w:bCs/>
                <w:sz w:val="22"/>
                <w:szCs w:val="22"/>
              </w:rPr>
            </w:pPr>
          </w:p>
        </w:tc>
      </w:tr>
      <w:tr w:rsidR="00DC30E2" w:rsidRPr="00C91C01" w14:paraId="74A5FC3F" w14:textId="3C94570C" w:rsidTr="00DC30E2">
        <w:tc>
          <w:tcPr>
            <w:tcW w:w="0" w:type="auto"/>
            <w:vMerge w:val="restart"/>
            <w:vAlign w:val="center"/>
          </w:tcPr>
          <w:p w14:paraId="0E5B87E2" w14:textId="77777777" w:rsidR="00DC30E2" w:rsidRPr="00C91C01" w:rsidRDefault="00DC30E2" w:rsidP="00CB2228">
            <w:pPr>
              <w:rPr>
                <w:bCs/>
                <w:sz w:val="22"/>
                <w:szCs w:val="22"/>
                <w:highlight w:val="yellow"/>
              </w:rPr>
            </w:pPr>
            <w:r w:rsidRPr="00C91C01">
              <w:rPr>
                <w:bCs/>
                <w:sz w:val="22"/>
                <w:szCs w:val="22"/>
              </w:rPr>
              <w:t>Dysk twardy</w:t>
            </w:r>
          </w:p>
        </w:tc>
        <w:tc>
          <w:tcPr>
            <w:tcW w:w="10478" w:type="dxa"/>
            <w:vAlign w:val="center"/>
          </w:tcPr>
          <w:p w14:paraId="687892D6" w14:textId="77777777" w:rsidR="00DC30E2" w:rsidRPr="00C91C01" w:rsidRDefault="00DC30E2" w:rsidP="00CB2228">
            <w:pPr>
              <w:rPr>
                <w:bCs/>
                <w:sz w:val="22"/>
                <w:szCs w:val="22"/>
                <w:lang w:val="sv-SE"/>
              </w:rPr>
            </w:pPr>
            <w:r w:rsidRPr="00C91C01">
              <w:rPr>
                <w:bCs/>
                <w:sz w:val="22"/>
                <w:szCs w:val="22"/>
                <w:lang w:val="sv-SE"/>
              </w:rPr>
              <w:t xml:space="preserve">1x 256GB SSD  (PCIe Gen3, NVMe), </w:t>
            </w:r>
          </w:p>
        </w:tc>
        <w:tc>
          <w:tcPr>
            <w:tcW w:w="2591" w:type="dxa"/>
            <w:vAlign w:val="center"/>
          </w:tcPr>
          <w:p w14:paraId="21DC4A7E" w14:textId="77777777" w:rsidR="00DC30E2" w:rsidRPr="00C91C01" w:rsidRDefault="00DC30E2" w:rsidP="00DC30E2">
            <w:pPr>
              <w:rPr>
                <w:bCs/>
                <w:sz w:val="22"/>
                <w:szCs w:val="22"/>
                <w:lang w:val="sv-SE"/>
              </w:rPr>
            </w:pPr>
          </w:p>
        </w:tc>
      </w:tr>
      <w:tr w:rsidR="00DC30E2" w:rsidRPr="00C91C01" w14:paraId="675E8CB1" w14:textId="4B582D9E" w:rsidTr="00DC30E2">
        <w:tc>
          <w:tcPr>
            <w:tcW w:w="0" w:type="auto"/>
            <w:vMerge/>
            <w:vAlign w:val="center"/>
          </w:tcPr>
          <w:p w14:paraId="1ECAFB4B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78" w:type="dxa"/>
            <w:vAlign w:val="center"/>
          </w:tcPr>
          <w:p w14:paraId="6C173034" w14:textId="77777777" w:rsidR="00DC30E2" w:rsidRPr="00C91C01" w:rsidRDefault="00DC30E2" w:rsidP="00CB2228">
            <w:pPr>
              <w:rPr>
                <w:bCs/>
                <w:sz w:val="22"/>
                <w:szCs w:val="22"/>
                <w:lang w:val="sv-SE"/>
              </w:rPr>
            </w:pPr>
            <w:r w:rsidRPr="00C91C01">
              <w:rPr>
                <w:bCs/>
                <w:sz w:val="22"/>
                <w:szCs w:val="22"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14:paraId="50A1316D" w14:textId="77777777" w:rsidR="00DC30E2" w:rsidRPr="00C91C01" w:rsidRDefault="00DC30E2" w:rsidP="00CB2228">
            <w:pPr>
              <w:rPr>
                <w:bCs/>
                <w:sz w:val="22"/>
                <w:szCs w:val="22"/>
                <w:lang w:val="sv-SE"/>
              </w:rPr>
            </w:pPr>
            <w:r w:rsidRPr="00C91C01">
              <w:rPr>
                <w:bCs/>
                <w:sz w:val="22"/>
                <w:szCs w:val="22"/>
                <w:lang w:val="sv-SE"/>
              </w:rPr>
              <w:t>- systemu operacyjnego</w:t>
            </w:r>
          </w:p>
          <w:p w14:paraId="52F20A39" w14:textId="77777777" w:rsidR="00DC30E2" w:rsidRPr="00C91C01" w:rsidRDefault="00DC30E2" w:rsidP="00CB2228">
            <w:pPr>
              <w:rPr>
                <w:bCs/>
                <w:sz w:val="22"/>
                <w:szCs w:val="22"/>
                <w:lang w:val="sv-SE"/>
              </w:rPr>
            </w:pPr>
            <w:r w:rsidRPr="00C91C01">
              <w:rPr>
                <w:bCs/>
                <w:sz w:val="22"/>
                <w:szCs w:val="22"/>
                <w:lang w:val="sv-SE"/>
              </w:rPr>
              <w:t>- oprogramowania antywirusowego</w:t>
            </w:r>
          </w:p>
          <w:p w14:paraId="2A7F0E91" w14:textId="77777777" w:rsidR="00DC30E2" w:rsidRPr="00C91C01" w:rsidRDefault="00DC30E2" w:rsidP="00CB2228">
            <w:pPr>
              <w:rPr>
                <w:bCs/>
                <w:sz w:val="22"/>
                <w:szCs w:val="22"/>
                <w:lang w:val="sv-SE"/>
              </w:rPr>
            </w:pPr>
            <w:r w:rsidRPr="00C91C01">
              <w:rPr>
                <w:bCs/>
                <w:sz w:val="22"/>
                <w:szCs w:val="22"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  <w:tc>
          <w:tcPr>
            <w:tcW w:w="2591" w:type="dxa"/>
            <w:vAlign w:val="center"/>
          </w:tcPr>
          <w:p w14:paraId="10DAE962" w14:textId="77777777" w:rsidR="00DC30E2" w:rsidRPr="00C91C01" w:rsidRDefault="00DC30E2" w:rsidP="00CB2228">
            <w:pPr>
              <w:rPr>
                <w:bCs/>
                <w:sz w:val="22"/>
                <w:szCs w:val="22"/>
                <w:lang w:val="sv-SE"/>
              </w:rPr>
            </w:pPr>
          </w:p>
        </w:tc>
      </w:tr>
      <w:tr w:rsidR="00DC30E2" w:rsidRPr="00C91C01" w14:paraId="3FA9CB9A" w14:textId="1BDC3C11" w:rsidTr="00DC30E2">
        <w:tc>
          <w:tcPr>
            <w:tcW w:w="0" w:type="auto"/>
            <w:vAlign w:val="center"/>
          </w:tcPr>
          <w:p w14:paraId="31484F19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Karta graficzna</w:t>
            </w:r>
          </w:p>
        </w:tc>
        <w:tc>
          <w:tcPr>
            <w:tcW w:w="10478" w:type="dxa"/>
            <w:vAlign w:val="center"/>
          </w:tcPr>
          <w:p w14:paraId="3E0F4208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Zintegrowana ze </w:t>
            </w:r>
            <w:proofErr w:type="spellStart"/>
            <w:r w:rsidRPr="00C91C01">
              <w:rPr>
                <w:sz w:val="22"/>
                <w:szCs w:val="22"/>
              </w:rPr>
              <w:t>wspraciem</w:t>
            </w:r>
            <w:proofErr w:type="spellEnd"/>
            <w:r w:rsidRPr="00C91C01">
              <w:rPr>
                <w:sz w:val="22"/>
                <w:szCs w:val="22"/>
              </w:rPr>
              <w:t xml:space="preserve"> dla </w:t>
            </w:r>
            <w:proofErr w:type="spellStart"/>
            <w:r w:rsidRPr="00C91C01">
              <w:rPr>
                <w:sz w:val="22"/>
                <w:szCs w:val="22"/>
              </w:rPr>
              <w:t>OpenGL</w:t>
            </w:r>
            <w:proofErr w:type="spellEnd"/>
            <w:r w:rsidRPr="00C91C01">
              <w:rPr>
                <w:sz w:val="22"/>
                <w:szCs w:val="22"/>
              </w:rPr>
              <w:t xml:space="preserve"> 4.5, </w:t>
            </w:r>
            <w:proofErr w:type="spellStart"/>
            <w:r w:rsidRPr="00C91C01">
              <w:rPr>
                <w:sz w:val="22"/>
                <w:szCs w:val="22"/>
              </w:rPr>
              <w:t>OpenCL</w:t>
            </w:r>
            <w:proofErr w:type="spellEnd"/>
            <w:r w:rsidRPr="00C91C01">
              <w:rPr>
                <w:sz w:val="22"/>
                <w:szCs w:val="22"/>
              </w:rPr>
              <w:t xml:space="preserve"> 1.2, Microsoft</w:t>
            </w:r>
          </w:p>
          <w:p w14:paraId="6A64FF7A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DirectX 12. </w:t>
            </w:r>
          </w:p>
        </w:tc>
        <w:tc>
          <w:tcPr>
            <w:tcW w:w="2591" w:type="dxa"/>
            <w:vAlign w:val="center"/>
          </w:tcPr>
          <w:p w14:paraId="700FCE07" w14:textId="77777777" w:rsidR="00DC30E2" w:rsidRDefault="00DC30E2">
            <w:pPr>
              <w:rPr>
                <w:sz w:val="22"/>
                <w:szCs w:val="22"/>
              </w:rPr>
            </w:pPr>
          </w:p>
          <w:p w14:paraId="6AF9110B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3EF40EEA" w14:textId="47C3E59E" w:rsidTr="00DC30E2">
        <w:tc>
          <w:tcPr>
            <w:tcW w:w="0" w:type="auto"/>
            <w:vAlign w:val="center"/>
          </w:tcPr>
          <w:p w14:paraId="6FF4BC71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Karta dźwiękowa</w:t>
            </w:r>
          </w:p>
        </w:tc>
        <w:tc>
          <w:tcPr>
            <w:tcW w:w="10478" w:type="dxa"/>
            <w:vAlign w:val="center"/>
          </w:tcPr>
          <w:p w14:paraId="1AEE31AA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Karta dźwiękowa zgodna z HD Audio, wbudowane dwa głośniki 2W stereo oraz cyfrowy mikrofon</w:t>
            </w:r>
          </w:p>
        </w:tc>
        <w:tc>
          <w:tcPr>
            <w:tcW w:w="2591" w:type="dxa"/>
            <w:vAlign w:val="center"/>
          </w:tcPr>
          <w:p w14:paraId="414CAAC0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</w:p>
        </w:tc>
      </w:tr>
      <w:tr w:rsidR="00DC30E2" w:rsidRPr="00C91C01" w14:paraId="108262BD" w14:textId="773E4664" w:rsidTr="00DC30E2">
        <w:tc>
          <w:tcPr>
            <w:tcW w:w="0" w:type="auto"/>
            <w:vAlign w:val="center"/>
          </w:tcPr>
          <w:p w14:paraId="33ECFDC7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Połączenia i karty sieciowe</w:t>
            </w:r>
          </w:p>
        </w:tc>
        <w:tc>
          <w:tcPr>
            <w:tcW w:w="10478" w:type="dxa"/>
            <w:vAlign w:val="center"/>
          </w:tcPr>
          <w:p w14:paraId="25D07BCF" w14:textId="77777777" w:rsidR="00DC30E2" w:rsidRPr="00C91C01" w:rsidRDefault="00DC30E2" w:rsidP="00CB2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Karta sieciowa LAN 10/100/1000 LAN</w:t>
            </w:r>
          </w:p>
          <w:p w14:paraId="4A2A76BC" w14:textId="77777777" w:rsidR="00DC30E2" w:rsidRPr="00C91C01" w:rsidRDefault="00DC30E2" w:rsidP="00CB2228">
            <w:pPr>
              <w:ind w:left="34"/>
              <w:contextualSpacing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WLAN </w:t>
            </w:r>
            <w:r w:rsidRPr="00C91C01">
              <w:rPr>
                <w:color w:val="000000" w:themeColor="text1"/>
                <w:sz w:val="22"/>
                <w:szCs w:val="22"/>
              </w:rPr>
              <w:t xml:space="preserve">802.11a/b/g/n/ </w:t>
            </w:r>
            <w:proofErr w:type="spellStart"/>
            <w:r w:rsidRPr="00C91C01">
              <w:rPr>
                <w:color w:val="000000" w:themeColor="text1"/>
                <w:sz w:val="22"/>
                <w:szCs w:val="22"/>
              </w:rPr>
              <w:t>ax</w:t>
            </w:r>
            <w:proofErr w:type="spellEnd"/>
            <w:r w:rsidRPr="00C91C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sz w:val="22"/>
                <w:szCs w:val="22"/>
              </w:rPr>
              <w:t xml:space="preserve">wraz z Bluetooth 5.0 </w:t>
            </w:r>
          </w:p>
          <w:p w14:paraId="5A19EF86" w14:textId="77777777" w:rsidR="00DC30E2" w:rsidRPr="00C91C01" w:rsidRDefault="00DC30E2" w:rsidP="00CB22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91C01">
              <w:rPr>
                <w:color w:val="000000" w:themeColor="text1"/>
                <w:sz w:val="22"/>
                <w:szCs w:val="22"/>
              </w:rPr>
              <w:t xml:space="preserve">Technologia MU-MIMO 2x2 </w:t>
            </w:r>
          </w:p>
          <w:p w14:paraId="3006D0BB" w14:textId="77777777" w:rsidR="00DC30E2" w:rsidRPr="00C91C01" w:rsidRDefault="00DC30E2" w:rsidP="00CB22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91C01">
              <w:rPr>
                <w:color w:val="000000" w:themeColor="text1"/>
                <w:sz w:val="22"/>
                <w:szCs w:val="22"/>
              </w:rPr>
              <w:t xml:space="preserve">Wbudowany modem LTE ( nie dopuszcza się urządzeń zewnętrznych i podpinanych do gniazd </w:t>
            </w:r>
            <w:proofErr w:type="spellStart"/>
            <w:r w:rsidRPr="00C91C01">
              <w:rPr>
                <w:color w:val="000000" w:themeColor="text1"/>
                <w:sz w:val="22"/>
                <w:szCs w:val="22"/>
              </w:rPr>
              <w:t>usb</w:t>
            </w:r>
            <w:proofErr w:type="spellEnd"/>
            <w:r w:rsidRPr="00C91C01">
              <w:rPr>
                <w:color w:val="000000" w:themeColor="text1"/>
                <w:sz w:val="22"/>
                <w:szCs w:val="22"/>
              </w:rPr>
              <w:t xml:space="preserve"> )</w:t>
            </w:r>
          </w:p>
        </w:tc>
        <w:tc>
          <w:tcPr>
            <w:tcW w:w="2591" w:type="dxa"/>
            <w:vAlign w:val="center"/>
          </w:tcPr>
          <w:p w14:paraId="2B1F5A46" w14:textId="77777777" w:rsidR="00DC30E2" w:rsidRPr="00C91C01" w:rsidRDefault="00DC30E2" w:rsidP="00CB22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C30E2" w:rsidRPr="00C91C01" w14:paraId="7B080459" w14:textId="66F1DBDD" w:rsidTr="00DC30E2">
        <w:tc>
          <w:tcPr>
            <w:tcW w:w="0" w:type="auto"/>
            <w:vAlign w:val="center"/>
          </w:tcPr>
          <w:p w14:paraId="7512A71A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Porty/złącza</w:t>
            </w:r>
          </w:p>
          <w:p w14:paraId="67A1845B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(wbudowane)</w:t>
            </w:r>
          </w:p>
        </w:tc>
        <w:tc>
          <w:tcPr>
            <w:tcW w:w="10478" w:type="dxa"/>
            <w:vAlign w:val="center"/>
          </w:tcPr>
          <w:p w14:paraId="3A5F9743" w14:textId="77777777" w:rsidR="00DC30E2" w:rsidRPr="00C91C01" w:rsidRDefault="00DC30E2" w:rsidP="00CB2228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C91C01">
              <w:rPr>
                <w:color w:val="000000" w:themeColor="text1"/>
                <w:sz w:val="22"/>
                <w:szCs w:val="22"/>
              </w:rPr>
              <w:t>1 x Złącze RJ-45 (podłączenie sieci lokalnej)</w:t>
            </w:r>
          </w:p>
          <w:p w14:paraId="003AB704" w14:textId="77777777" w:rsidR="00DC30E2" w:rsidRPr="00C91C01" w:rsidRDefault="00DC30E2" w:rsidP="00CB2228">
            <w:pPr>
              <w:outlineLvl w:val="0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C91C01">
              <w:rPr>
                <w:color w:val="000000" w:themeColor="text1"/>
                <w:sz w:val="22"/>
                <w:szCs w:val="22"/>
              </w:rPr>
              <w:t>1 x Czytnik Kart Smart</w:t>
            </w:r>
          </w:p>
          <w:p w14:paraId="678BC77A" w14:textId="77777777" w:rsidR="00DC30E2" w:rsidRPr="00C91C01" w:rsidRDefault="00DC30E2" w:rsidP="00CB2228">
            <w:pPr>
              <w:textAlignment w:val="top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C91C01">
              <w:rPr>
                <w:color w:val="000000" w:themeColor="text1"/>
                <w:sz w:val="22"/>
                <w:szCs w:val="22"/>
                <w:lang w:eastAsia="zh-TW"/>
              </w:rPr>
              <w:t xml:space="preserve">2 x USB 3.2 </w:t>
            </w:r>
          </w:p>
          <w:p w14:paraId="787087E8" w14:textId="77777777" w:rsidR="00DC30E2" w:rsidRPr="00C91C01" w:rsidRDefault="00DC30E2" w:rsidP="00CB2228">
            <w:pPr>
              <w:textAlignment w:val="top"/>
              <w:rPr>
                <w:color w:val="000000" w:themeColor="text1"/>
                <w:sz w:val="22"/>
                <w:szCs w:val="22"/>
              </w:rPr>
            </w:pPr>
            <w:r w:rsidRPr="00C91C01">
              <w:rPr>
                <w:color w:val="000000" w:themeColor="text1"/>
                <w:sz w:val="22"/>
                <w:szCs w:val="22"/>
                <w:lang w:eastAsia="zh-TW"/>
              </w:rPr>
              <w:t xml:space="preserve">2x USB </w:t>
            </w:r>
            <w:proofErr w:type="spellStart"/>
            <w:r w:rsidRPr="00C91C01">
              <w:rPr>
                <w:color w:val="000000" w:themeColor="text1"/>
                <w:sz w:val="22"/>
                <w:szCs w:val="22"/>
                <w:lang w:eastAsia="zh-TW"/>
              </w:rPr>
              <w:t>Type</w:t>
            </w:r>
            <w:proofErr w:type="spellEnd"/>
            <w:r w:rsidRPr="00C91C01">
              <w:rPr>
                <w:color w:val="000000" w:themeColor="text1"/>
                <w:sz w:val="22"/>
                <w:szCs w:val="22"/>
                <w:lang w:eastAsia="zh-TW"/>
              </w:rPr>
              <w:t xml:space="preserve">-C - zasilanie za pośrednictwem gniazda USB-C </w:t>
            </w:r>
          </w:p>
          <w:p w14:paraId="101ACFC9" w14:textId="77777777" w:rsidR="00DC30E2" w:rsidRPr="00C91C01" w:rsidRDefault="00DC30E2" w:rsidP="00CB2228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C91C01">
              <w:rPr>
                <w:color w:val="000000" w:themeColor="text1"/>
                <w:sz w:val="22"/>
                <w:szCs w:val="22"/>
              </w:rPr>
              <w:t>1 x Gniazdo mikrofonowe/Gniazdo słuchawkowe (Combo)</w:t>
            </w:r>
          </w:p>
          <w:p w14:paraId="6FA21946" w14:textId="77777777" w:rsidR="00DC30E2" w:rsidRPr="00C91C01" w:rsidRDefault="00DC30E2" w:rsidP="00CB2228">
            <w:pPr>
              <w:outlineLv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C91C01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1 x HDMI </w:t>
            </w:r>
          </w:p>
          <w:p w14:paraId="38B088AB" w14:textId="77777777" w:rsidR="00DC30E2" w:rsidRPr="00C91C01" w:rsidRDefault="00DC30E2" w:rsidP="00CB2228">
            <w:pPr>
              <w:outlineLvl w:val="0"/>
              <w:rPr>
                <w:sz w:val="22"/>
                <w:szCs w:val="22"/>
                <w:lang w:val="en-US"/>
              </w:rPr>
            </w:pPr>
            <w:r w:rsidRPr="00C91C01">
              <w:rPr>
                <w:color w:val="000000" w:themeColor="text1"/>
                <w:sz w:val="22"/>
                <w:szCs w:val="22"/>
                <w:lang w:val="en-US"/>
              </w:rPr>
              <w:t xml:space="preserve">1 x </w:t>
            </w:r>
            <w:proofErr w:type="spellStart"/>
            <w:r w:rsidRPr="00C91C01">
              <w:rPr>
                <w:sz w:val="22"/>
                <w:szCs w:val="22"/>
                <w:lang w:val="en-US"/>
              </w:rPr>
              <w:t>nano-SIMcard</w:t>
            </w:r>
            <w:proofErr w:type="spellEnd"/>
            <w:r w:rsidRPr="00C91C01">
              <w:rPr>
                <w:sz w:val="22"/>
                <w:szCs w:val="22"/>
                <w:lang w:val="en-US"/>
              </w:rPr>
              <w:t xml:space="preserve"> slot</w:t>
            </w:r>
          </w:p>
          <w:p w14:paraId="6777D3DF" w14:textId="77777777" w:rsidR="00DC30E2" w:rsidRPr="00C91C01" w:rsidRDefault="00DC30E2" w:rsidP="00CB2228">
            <w:pPr>
              <w:outlineLvl w:val="0"/>
              <w:rPr>
                <w:sz w:val="22"/>
                <w:szCs w:val="22"/>
                <w:lang w:val="en-US"/>
              </w:rPr>
            </w:pPr>
            <w:r w:rsidRPr="00C91C01">
              <w:rPr>
                <w:color w:val="000000" w:themeColor="text1"/>
                <w:sz w:val="22"/>
                <w:szCs w:val="22"/>
                <w:lang w:val="en-US"/>
              </w:rPr>
              <w:t xml:space="preserve">1 x </w:t>
            </w:r>
            <w:proofErr w:type="spellStart"/>
            <w:r w:rsidRPr="00C91C01">
              <w:rPr>
                <w:color w:val="000000" w:themeColor="text1"/>
                <w:sz w:val="22"/>
                <w:szCs w:val="22"/>
                <w:lang w:val="en-US"/>
              </w:rPr>
              <w:t>złącze</w:t>
            </w:r>
            <w:proofErr w:type="spellEnd"/>
            <w:r w:rsidRPr="00C91C01">
              <w:rPr>
                <w:color w:val="000000" w:themeColor="text1"/>
                <w:sz w:val="22"/>
                <w:szCs w:val="22"/>
                <w:lang w:val="en-US"/>
              </w:rPr>
              <w:t xml:space="preserve"> Kensington</w:t>
            </w:r>
          </w:p>
        </w:tc>
        <w:tc>
          <w:tcPr>
            <w:tcW w:w="2591" w:type="dxa"/>
            <w:vAlign w:val="center"/>
          </w:tcPr>
          <w:p w14:paraId="16117DD3" w14:textId="77777777" w:rsidR="00DC30E2" w:rsidRDefault="00DC30E2">
            <w:pPr>
              <w:rPr>
                <w:sz w:val="22"/>
                <w:szCs w:val="22"/>
                <w:lang w:val="en-US"/>
              </w:rPr>
            </w:pPr>
          </w:p>
          <w:p w14:paraId="678C8D31" w14:textId="77777777" w:rsidR="00DC30E2" w:rsidRPr="00C91C01" w:rsidRDefault="00DC30E2" w:rsidP="00CB2228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DC30E2" w:rsidRPr="00C91C01" w14:paraId="40C2791C" w14:textId="1B8706E2" w:rsidTr="00DC30E2">
        <w:tc>
          <w:tcPr>
            <w:tcW w:w="0" w:type="auto"/>
            <w:vAlign w:val="center"/>
          </w:tcPr>
          <w:p w14:paraId="7D9BD193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Klawiatura</w:t>
            </w:r>
          </w:p>
        </w:tc>
        <w:tc>
          <w:tcPr>
            <w:tcW w:w="10478" w:type="dxa"/>
            <w:vAlign w:val="center"/>
          </w:tcPr>
          <w:p w14:paraId="5DC3EF5C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Pełnowymiarowa podświetlana</w:t>
            </w:r>
          </w:p>
        </w:tc>
        <w:tc>
          <w:tcPr>
            <w:tcW w:w="2591" w:type="dxa"/>
            <w:vAlign w:val="center"/>
          </w:tcPr>
          <w:p w14:paraId="261FD9CE" w14:textId="77777777" w:rsidR="00DC30E2" w:rsidRPr="00C91C01" w:rsidRDefault="00DC30E2" w:rsidP="00DC30E2">
            <w:pPr>
              <w:rPr>
                <w:bCs/>
                <w:sz w:val="22"/>
                <w:szCs w:val="22"/>
              </w:rPr>
            </w:pPr>
          </w:p>
        </w:tc>
      </w:tr>
      <w:tr w:rsidR="00DC30E2" w:rsidRPr="00C91C01" w14:paraId="20EACAB1" w14:textId="3FD87A46" w:rsidTr="00DC30E2">
        <w:tc>
          <w:tcPr>
            <w:tcW w:w="0" w:type="auto"/>
            <w:vAlign w:val="center"/>
          </w:tcPr>
          <w:p w14:paraId="7FACF518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Urządzenie wskazujące</w:t>
            </w:r>
          </w:p>
        </w:tc>
        <w:tc>
          <w:tcPr>
            <w:tcW w:w="10478" w:type="dxa"/>
            <w:vAlign w:val="center"/>
          </w:tcPr>
          <w:p w14:paraId="29439654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proofErr w:type="spellStart"/>
            <w:r w:rsidRPr="00C91C01">
              <w:rPr>
                <w:sz w:val="22"/>
                <w:szCs w:val="22"/>
              </w:rPr>
              <w:t>Touch</w:t>
            </w:r>
            <w:proofErr w:type="spellEnd"/>
            <w:r w:rsidRPr="00C91C01">
              <w:rPr>
                <w:sz w:val="22"/>
                <w:szCs w:val="22"/>
              </w:rPr>
              <w:t xml:space="preserve"> Pad (płytka dotykowa) wbudowana w obudowę notebooka oraz  manipulator – Joystick umożliwiający alternatywną</w:t>
            </w:r>
            <w:r w:rsidRPr="00C91C01">
              <w:t xml:space="preserve"> </w:t>
            </w:r>
            <w:r w:rsidRPr="00C91C01">
              <w:rPr>
                <w:sz w:val="22"/>
                <w:szCs w:val="22"/>
              </w:rPr>
              <w:t>pracę w przypadku awarii jednego z urz</w:t>
            </w:r>
            <w:r w:rsidRPr="00C91C01">
              <w:t>ą</w:t>
            </w:r>
            <w:r w:rsidRPr="00C91C01">
              <w:rPr>
                <w:sz w:val="22"/>
                <w:szCs w:val="22"/>
              </w:rPr>
              <w:t>dzeń</w:t>
            </w:r>
          </w:p>
        </w:tc>
        <w:tc>
          <w:tcPr>
            <w:tcW w:w="2591" w:type="dxa"/>
            <w:vAlign w:val="center"/>
          </w:tcPr>
          <w:p w14:paraId="6ED7B3C2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  <w:tr w:rsidR="00DC30E2" w:rsidRPr="00C91C01" w14:paraId="33D7105A" w14:textId="0BBD8D32" w:rsidTr="00DC30E2">
        <w:tc>
          <w:tcPr>
            <w:tcW w:w="0" w:type="auto"/>
            <w:vAlign w:val="center"/>
          </w:tcPr>
          <w:p w14:paraId="6A6EA84A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Kamera</w:t>
            </w:r>
          </w:p>
        </w:tc>
        <w:tc>
          <w:tcPr>
            <w:tcW w:w="10478" w:type="dxa"/>
            <w:vAlign w:val="center"/>
          </w:tcPr>
          <w:p w14:paraId="323AFD5E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Wbudowana z zintegrowaną przysłoną, która w sposób mechaniczny zasłania kamerę. Nie dopuszcza się stosowanie zewnętrznych nakładek i zaślepek przyklejanych do obudowy.</w:t>
            </w:r>
          </w:p>
          <w:p w14:paraId="1C16DADD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Parametry: HD 1280 x 720 rozdzielczość, 720p HD audio/video nagrywanie</w:t>
            </w:r>
          </w:p>
        </w:tc>
        <w:tc>
          <w:tcPr>
            <w:tcW w:w="2591" w:type="dxa"/>
            <w:vAlign w:val="center"/>
          </w:tcPr>
          <w:p w14:paraId="01DE645A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</w:p>
        </w:tc>
      </w:tr>
      <w:tr w:rsidR="00DC30E2" w:rsidRPr="00C91C01" w14:paraId="3C1E4879" w14:textId="0AF02721" w:rsidTr="00DC30E2">
        <w:tc>
          <w:tcPr>
            <w:tcW w:w="0" w:type="auto"/>
            <w:vAlign w:val="center"/>
          </w:tcPr>
          <w:p w14:paraId="5C9B0BC9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Bateria</w:t>
            </w:r>
          </w:p>
        </w:tc>
        <w:tc>
          <w:tcPr>
            <w:tcW w:w="10478" w:type="dxa"/>
            <w:vAlign w:val="center"/>
          </w:tcPr>
          <w:p w14:paraId="431FF59C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proofErr w:type="spellStart"/>
            <w:r w:rsidRPr="00C91C01">
              <w:rPr>
                <w:sz w:val="22"/>
                <w:szCs w:val="22"/>
              </w:rPr>
              <w:t>Litowo</w:t>
            </w:r>
            <w:proofErr w:type="spellEnd"/>
            <w:r w:rsidRPr="00C91C01">
              <w:rPr>
                <w:sz w:val="22"/>
                <w:szCs w:val="22"/>
              </w:rPr>
              <w:t xml:space="preserve">-jonowa 3 komorowa 45Wh – czas pracy min. do 12,3h według karty katalogowej producenta.  </w:t>
            </w:r>
          </w:p>
        </w:tc>
        <w:tc>
          <w:tcPr>
            <w:tcW w:w="2591" w:type="dxa"/>
            <w:vAlign w:val="center"/>
          </w:tcPr>
          <w:p w14:paraId="3A19D38A" w14:textId="77777777" w:rsidR="00DC30E2" w:rsidRPr="00C91C01" w:rsidRDefault="00DC30E2" w:rsidP="00DC30E2">
            <w:pPr>
              <w:rPr>
                <w:sz w:val="22"/>
                <w:szCs w:val="22"/>
              </w:rPr>
            </w:pPr>
          </w:p>
        </w:tc>
      </w:tr>
      <w:tr w:rsidR="00DC30E2" w:rsidRPr="00C91C01" w14:paraId="0CCDF064" w14:textId="57B35994" w:rsidTr="00DC30E2">
        <w:tc>
          <w:tcPr>
            <w:tcW w:w="0" w:type="auto"/>
            <w:vAlign w:val="center"/>
          </w:tcPr>
          <w:p w14:paraId="70CF2BE3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Zasilacz</w:t>
            </w:r>
          </w:p>
        </w:tc>
        <w:tc>
          <w:tcPr>
            <w:tcW w:w="10478" w:type="dxa"/>
            <w:vAlign w:val="center"/>
          </w:tcPr>
          <w:p w14:paraId="56D38CD0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Zewnętrzny, pracujący w sieci elektrycznej 230V 50/60Hz, max 65W.</w:t>
            </w:r>
          </w:p>
        </w:tc>
        <w:tc>
          <w:tcPr>
            <w:tcW w:w="2591" w:type="dxa"/>
            <w:vAlign w:val="center"/>
          </w:tcPr>
          <w:p w14:paraId="16806407" w14:textId="77777777" w:rsidR="00DC30E2" w:rsidRPr="00C91C01" w:rsidRDefault="00DC30E2" w:rsidP="00DC30E2">
            <w:pPr>
              <w:rPr>
                <w:bCs/>
                <w:sz w:val="22"/>
                <w:szCs w:val="22"/>
              </w:rPr>
            </w:pPr>
          </w:p>
        </w:tc>
      </w:tr>
      <w:tr w:rsidR="00DC30E2" w:rsidRPr="00C91C01" w14:paraId="20220697" w14:textId="42196463" w:rsidTr="00DC30E2">
        <w:tc>
          <w:tcPr>
            <w:tcW w:w="0" w:type="auto"/>
            <w:vAlign w:val="center"/>
          </w:tcPr>
          <w:p w14:paraId="538BE439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Waga i wymiary</w:t>
            </w:r>
          </w:p>
        </w:tc>
        <w:tc>
          <w:tcPr>
            <w:tcW w:w="10478" w:type="dxa"/>
            <w:vAlign w:val="center"/>
          </w:tcPr>
          <w:p w14:paraId="38BF4BE1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 xml:space="preserve">Waga do 1610 g z baterią </w:t>
            </w:r>
          </w:p>
          <w:p w14:paraId="1DCEC32B" w14:textId="3A361F16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Suma wymiarów max. 590 mm</w:t>
            </w:r>
          </w:p>
        </w:tc>
        <w:tc>
          <w:tcPr>
            <w:tcW w:w="2591" w:type="dxa"/>
            <w:vAlign w:val="center"/>
          </w:tcPr>
          <w:p w14:paraId="53284E4A" w14:textId="77777777" w:rsidR="00DC30E2" w:rsidRDefault="00DC30E2">
            <w:pPr>
              <w:rPr>
                <w:bCs/>
                <w:sz w:val="22"/>
                <w:szCs w:val="22"/>
              </w:rPr>
            </w:pPr>
          </w:p>
          <w:p w14:paraId="632D126A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</w:p>
        </w:tc>
      </w:tr>
      <w:tr w:rsidR="00DC30E2" w:rsidRPr="00C91C01" w14:paraId="139823B2" w14:textId="5124258E" w:rsidTr="00DC30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8AA6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 xml:space="preserve">Bezpieczeństwo  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DA33" w14:textId="126AA2E5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color w:val="000000" w:themeColor="text1"/>
                <w:sz w:val="22"/>
                <w:szCs w:val="22"/>
              </w:rPr>
              <w:t>Urządzenie musi spełniać wymagania standardu min. MIL-STD-810G lub równoważnego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6218C7A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- Zabezpieczenie BIOS hasłem użytkownika.</w:t>
            </w:r>
          </w:p>
          <w:p w14:paraId="1016F5C5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- Zabezpieczenie dysku twardego hasłem użytkownika.</w:t>
            </w:r>
          </w:p>
          <w:p w14:paraId="5BDF4B0D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 xml:space="preserve">- Złącze typu </w:t>
            </w:r>
            <w:proofErr w:type="spellStart"/>
            <w:r w:rsidRPr="00C91C01">
              <w:rPr>
                <w:bCs/>
                <w:sz w:val="22"/>
                <w:szCs w:val="22"/>
              </w:rPr>
              <w:t>Kensington</w:t>
            </w:r>
            <w:proofErr w:type="spellEnd"/>
            <w:r w:rsidRPr="00C91C01">
              <w:rPr>
                <w:bCs/>
                <w:sz w:val="22"/>
                <w:szCs w:val="22"/>
              </w:rPr>
              <w:t xml:space="preserve"> Lock.</w:t>
            </w:r>
          </w:p>
          <w:p w14:paraId="204F0C50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C91C01">
              <w:rPr>
                <w:bCs/>
                <w:sz w:val="22"/>
                <w:szCs w:val="22"/>
              </w:rPr>
              <w:t>Trusted</w:t>
            </w:r>
            <w:proofErr w:type="spellEnd"/>
            <w:r w:rsidRPr="00C91C01">
              <w:rPr>
                <w:bCs/>
                <w:sz w:val="22"/>
                <w:szCs w:val="22"/>
              </w:rPr>
              <w:t xml:space="preserve"> Platform Module 2.0.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D73" w14:textId="77777777" w:rsidR="00DC30E2" w:rsidRDefault="00DC30E2">
            <w:pPr>
              <w:rPr>
                <w:bCs/>
                <w:sz w:val="22"/>
                <w:szCs w:val="22"/>
              </w:rPr>
            </w:pPr>
          </w:p>
          <w:p w14:paraId="72C1A72D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</w:p>
        </w:tc>
      </w:tr>
      <w:tr w:rsidR="00DC30E2" w:rsidRPr="00C91C01" w14:paraId="2B9A5173" w14:textId="4A68A70B" w:rsidTr="00DC30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13D8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Gwarancja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771" w14:textId="77777777" w:rsidR="00DC30E2" w:rsidRPr="006774E7" w:rsidRDefault="00DC30E2" w:rsidP="00CB2228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6774E7">
              <w:rPr>
                <w:bCs/>
                <w:color w:val="FF0000"/>
                <w:sz w:val="22"/>
                <w:szCs w:val="22"/>
              </w:rPr>
              <w:t>a) Gwarancja producenta komputera min 36 miesięcy świadczona na miejscu u klienta (on-</w:t>
            </w:r>
            <w:proofErr w:type="spellStart"/>
            <w:r w:rsidRPr="006774E7">
              <w:rPr>
                <w:bCs/>
                <w:color w:val="FF0000"/>
                <w:sz w:val="22"/>
                <w:szCs w:val="22"/>
              </w:rPr>
              <w:t>site</w:t>
            </w:r>
            <w:proofErr w:type="spellEnd"/>
            <w:r w:rsidRPr="006774E7">
              <w:rPr>
                <w:bCs/>
                <w:color w:val="FF0000"/>
                <w:sz w:val="22"/>
                <w:szCs w:val="22"/>
              </w:rPr>
              <w:t>) dysk twardy pozostaje na miejscu u klienta  – wymagane jest dołączenie do oferty oświadczenia podmiotu realizującego serwis lub producenta sprzętu o spełnieniu tego warunku.</w:t>
            </w:r>
          </w:p>
          <w:p w14:paraId="4ACC18F3" w14:textId="77777777" w:rsidR="00DC30E2" w:rsidRPr="006774E7" w:rsidRDefault="00DC30E2" w:rsidP="00CB2228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6774E7">
              <w:rPr>
                <w:bCs/>
                <w:color w:val="FF0000"/>
                <w:sz w:val="22"/>
                <w:szCs w:val="22"/>
              </w:rPr>
              <w:t xml:space="preserve">b)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 </w:t>
            </w:r>
          </w:p>
          <w:p w14:paraId="12E60662" w14:textId="77777777" w:rsidR="00DC30E2" w:rsidRPr="006774E7" w:rsidRDefault="00DC30E2" w:rsidP="00CB2228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6774E7">
              <w:rPr>
                <w:bCs/>
                <w:color w:val="FF0000"/>
              </w:rPr>
              <w:t>c</w:t>
            </w:r>
            <w:r w:rsidRPr="006774E7">
              <w:rPr>
                <w:bCs/>
                <w:color w:val="FF0000"/>
                <w:sz w:val="22"/>
                <w:szCs w:val="22"/>
              </w:rPr>
              <w:t>) Serwis urządzeń musi być realizowany zgodnie z wymogami normy ISO9001 – do oferty należy dołączyć dokument potwierdzający, że serwis urządzeń będzie realizowany zgodnie z tą normą.</w:t>
            </w:r>
          </w:p>
          <w:p w14:paraId="1D8FAADB" w14:textId="77777777" w:rsidR="00DC30E2" w:rsidRPr="006774E7" w:rsidRDefault="00DC30E2" w:rsidP="00CB2228">
            <w:pPr>
              <w:rPr>
                <w:bCs/>
                <w:color w:val="FF0000"/>
                <w:sz w:val="22"/>
                <w:szCs w:val="22"/>
              </w:rPr>
            </w:pPr>
            <w:r w:rsidRPr="006774E7">
              <w:rPr>
                <w:bCs/>
                <w:color w:val="FF0000"/>
                <w:sz w:val="22"/>
                <w:szCs w:val="22"/>
              </w:rPr>
              <w:t>e) Wymagane okno czasowe dla zgłaszania usterek min wszystkie dni robocze w godzinach od 8:00 do 17:00. Zgłoszenie serwisowe przyjmowane poprzez stronę www lub telefoniczne (dedykowany numer serwisowy do obsługi zgłoszeń serwisowych</w:t>
            </w:r>
            <w:r w:rsidRPr="006774E7">
              <w:rPr>
                <w:bCs/>
                <w:color w:val="FF0000"/>
              </w:rPr>
              <w:t xml:space="preserve"> 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31F4" w14:textId="77777777" w:rsidR="00DC30E2" w:rsidRPr="006774E7" w:rsidRDefault="00DC30E2" w:rsidP="00CB2228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DC30E2" w:rsidRPr="00C91C01" w14:paraId="50B2FEB2" w14:textId="35F8993C" w:rsidTr="00DC30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3F7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System operacyjny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2F5" w14:textId="0F2662F6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System operacyjny klasy PC musi spełniać następujące wymagania poprzez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wbudowane mechanizmy, bez użycia dodatkowych aplikacji:</w:t>
            </w:r>
          </w:p>
          <w:p w14:paraId="22D1DC57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1. Dostępne dwa rodzaje graficznego interfejsu użytkownika:</w:t>
            </w:r>
          </w:p>
          <w:p w14:paraId="67FEA87B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lastRenderedPageBreak/>
              <w:t>a. Klasyczny, umożliwiający obsługę przy pomocy klawiatury i myszy,</w:t>
            </w:r>
          </w:p>
          <w:p w14:paraId="1D13803D" w14:textId="07D63B28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b. Dotykowy umożliwiający sterowanie dotykiem na urządzeniach typu tablet lub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monitorach dotykowych</w:t>
            </w:r>
          </w:p>
          <w:p w14:paraId="102B6F64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2. Funkcje związane z obsługą komputerów typu tablet, z wbudowanym modułem</w:t>
            </w:r>
          </w:p>
          <w:p w14:paraId="6D5D10E3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„uczenia się” pisma użytkownika – obsługa języka polskiego</w:t>
            </w:r>
          </w:p>
          <w:p w14:paraId="78559A35" w14:textId="5970EA70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3. Interfejs użytkownika dostępny w wielu językach do wyboru – w tym polskim i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angielskim</w:t>
            </w:r>
          </w:p>
          <w:p w14:paraId="0709DF7D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4. Możliwość tworzenia pulpitów wirtualnych, przenoszenia aplikacji pomiędzy pulpitami i</w:t>
            </w:r>
          </w:p>
          <w:p w14:paraId="20CF782F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przełączanie się pomiędzy pulpitami za pomocą skrótów klawiaturowych lub GUI.</w:t>
            </w:r>
          </w:p>
          <w:p w14:paraId="52425846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5. Wbudowane w system operacyjny minimum dwie przeglądarki Internetowe</w:t>
            </w:r>
          </w:p>
          <w:p w14:paraId="61E30C4C" w14:textId="28C86283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6. Zintegrowany z systemem moduł wyszukiwania informacji (plików różnego typu,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t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ekstów, metadanych) dostępny z kilku poziomów: poziom menu, poziom otwartego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okna systemu operacyjnego; system wyszukiwania oparty na konfigurowalnym przez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użytkownika module indeksacji zasobów lokalnych,</w:t>
            </w:r>
          </w:p>
          <w:p w14:paraId="7CBE6691" w14:textId="5BBEDC28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7. Zlokalizowane w języku polskim, co najmniej następujące elementy: menu, pomoc,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komunikaty systemowe, menedżer plików.</w:t>
            </w:r>
          </w:p>
          <w:p w14:paraId="2F71CB80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8. Graficzne środowisko instalacji i konfiguracji dostępne w języku polskim</w:t>
            </w:r>
          </w:p>
          <w:p w14:paraId="3B98CD09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9. Wbudowany system pomocy w języku polskim.</w:t>
            </w:r>
          </w:p>
          <w:p w14:paraId="15C4BAE0" w14:textId="3E6B3725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10. Możliwość przystosowania stanowiska dla osób niepełnosprawnych (np. słabo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widzących).</w:t>
            </w:r>
          </w:p>
          <w:p w14:paraId="7665DDA3" w14:textId="353E97BD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11. Możliwość dokonywania aktualizacji i poprawek systemu poprzez mechanizm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zarządzany przez administratora systemu Zamawiającego.</w:t>
            </w:r>
          </w:p>
          <w:p w14:paraId="3CF4AB54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12. Możliwość dostarczania poprawek do systemu operacyjnego w modelu 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>-to-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14:paraId="4CC76DF0" w14:textId="20A3A404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13. Możliwość sterowania czasem dostarczania nowych wersji systemu operacyjnego,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możliwość centralnego opóźniania dostarczania nowej wersji o minimum 4 miesiące.</w:t>
            </w:r>
          </w:p>
          <w:p w14:paraId="12B216A6" w14:textId="5543A3D5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14. Zabezpieczony hasłem hierarchiczny dostęp do systemu, konta i profile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u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żytkowników zarządzane zdalnie; praca systemu w trybie ochrony kont użytkowników.</w:t>
            </w:r>
          </w:p>
          <w:p w14:paraId="551B9347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15. Możliwość dołączenia systemu do usługi katalogowej on-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premise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 lub w chmurze.</w:t>
            </w:r>
          </w:p>
          <w:p w14:paraId="4CD2F0B8" w14:textId="3A784122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16. Umożliwienie zablokowania urządzenia w ramach danego konta tylko do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uruchamiania wybranej aplikacji - tryb &amp;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quot;kiosk&amp;quot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>;.</w:t>
            </w:r>
          </w:p>
          <w:p w14:paraId="53699890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17. Możliwość automatycznej synchronizacji plików i folderów roboczych znajdujących</w:t>
            </w:r>
          </w:p>
          <w:p w14:paraId="20695D5A" w14:textId="4B076682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się na firmowym serwerze plików w centrum danych z prywatnym urządzeniem, bez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konieczności łączenia się z siecią VPN z poziomu folderu użytkownika zlokalizowanego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w centrum danych firmy.</w:t>
            </w:r>
          </w:p>
          <w:p w14:paraId="052F0709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18. Zdalna pomoc i współdzielenie aplikacji – możliwość zdalnego przejęcia sesji</w:t>
            </w:r>
          </w:p>
          <w:p w14:paraId="782DA6BA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zalogowanego użytkownika celem rozwiązania problemu z komputerem.</w:t>
            </w:r>
          </w:p>
          <w:p w14:paraId="0A623232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19. Transakcyjny system plików pozwalający na stosowanie przydziałów (ang. 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quota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>) na</w:t>
            </w:r>
          </w:p>
          <w:p w14:paraId="742C6F1E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dysku dla użytkowników oraz zapewniający większą niezawodność i pozwalający</w:t>
            </w:r>
          </w:p>
          <w:p w14:paraId="67AFD2A0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tworzyć kopie zapasowe.</w:t>
            </w:r>
          </w:p>
          <w:p w14:paraId="5F30205C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20. Oprogramowanie dla tworzenia kopii zapasowych (Backup); automatyczne</w:t>
            </w:r>
          </w:p>
          <w:p w14:paraId="0FD1AB50" w14:textId="2F3CA6F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wykonywanie kopii plików z możliwością automatycznego przywrócenia wersji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wcześniejszej.</w:t>
            </w:r>
          </w:p>
          <w:p w14:paraId="69261228" w14:textId="161B612D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lastRenderedPageBreak/>
              <w:t>21. Możliwość przywracania obrazu plików systemowych do uprzednio zapisanej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postaci.</w:t>
            </w:r>
          </w:p>
          <w:p w14:paraId="57CC8A2E" w14:textId="477D2B09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22. Możliwość przywracania systemu operacyjnego do stanu początkowego z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pozostawieniem plików użytkownika.</w:t>
            </w:r>
          </w:p>
          <w:p w14:paraId="4763CE3D" w14:textId="1F22E79B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23. Możliwość blokowania lub dopuszczania dowolnych urządzeń peryferyjnych za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pomocą polityk grupowych (np. przy użyciu numerów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identyfikacyjnych sprzętu).&amp;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quot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>;</w:t>
            </w:r>
          </w:p>
          <w:p w14:paraId="5AEBD8A5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24. Wbudowany mechanizm wirtualizacji typu 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hypervisor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>.&amp;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quot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>;</w:t>
            </w:r>
          </w:p>
          <w:p w14:paraId="358FA619" w14:textId="5F27085C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25. Wbudowana możliwość zdalnego dostępu do systemu i pracy zdalnej z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wykorzystaniem pełnego interfejsu graficznego.</w:t>
            </w:r>
          </w:p>
          <w:p w14:paraId="581C8B93" w14:textId="6746D23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26. Dostępność bezpłatnych biuletynów bezpieczeństwa związanych z działaniem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systemu operacyjnego.</w:t>
            </w:r>
          </w:p>
          <w:p w14:paraId="438072A3" w14:textId="6A867C13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27. Wbudowana zapora internetowa (firewall) dla ochrony połączeń internetowych,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zintegrowana z systemem konsola do zarządzania ustawieniami zapory i regułami IP v4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i v6.</w:t>
            </w:r>
          </w:p>
          <w:p w14:paraId="4CB5A905" w14:textId="411EE88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28. Identyfikacja sieci komputerowych, do których jest podłączony system operacyjny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zapamiętywanie ustawień i przypisywanie do min. 3 kategorii bezpieczeństwa (z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predefiniowanymi odpowiednio do kategorii ustawieniami zapory sieciowej,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udostępniania plików itp.).</w:t>
            </w:r>
          </w:p>
          <w:p w14:paraId="0D3C5133" w14:textId="77344A26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29. Możliwość zdefiniowania zarządzanych aplikacji w taki sposób aby automatycznie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szyfrowały pliki na poziomie systemu plików. Blokowanie bezpośredniego kopiowania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treści między aplikacjami zarządzanymi a niezarządzanymi.</w:t>
            </w:r>
          </w:p>
          <w:p w14:paraId="518FAA33" w14:textId="1FBD44DC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30. Wbudowany system uwierzytelnienia dwuskładnikowego oparty o certyfikat lub klucz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prywatny oraz PIN lub uwierzytelnienie biometryczne.</w:t>
            </w:r>
          </w:p>
          <w:p w14:paraId="6C4D0ACB" w14:textId="250EBBCA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31. Wbudowane mechanizmy ochrony antywirusowej i przeciw złośliwemu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oprogramowaniu z zapewnionymi bezpłatnymi aktualizacjami.</w:t>
            </w:r>
          </w:p>
          <w:p w14:paraId="62A3F931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32. Wbudowany system szyfrowania dysku twardego ze wsparciem modułu TPM</w:t>
            </w:r>
          </w:p>
          <w:p w14:paraId="3C1213B2" w14:textId="5A647BA2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33. Możliwość tworzenia i przechowywania kopii zapasowych kluczy odzyskiwania do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szyfrowania dysku w usługach katalogowych.</w:t>
            </w:r>
          </w:p>
          <w:p w14:paraId="1C8A64F7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34. Możliwość tworzenia wirtualnych kart inteligentnych.</w:t>
            </w:r>
          </w:p>
          <w:p w14:paraId="04500E48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35. Wsparcie dla 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firmware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 UEFI i funkcji bezpiecznego rozruchu (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Secure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Boot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>)</w:t>
            </w:r>
          </w:p>
          <w:p w14:paraId="5FC57001" w14:textId="68901A0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36. Wbudowany w system, wykorzystywany automatycznie przez wbudowane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przeglądarki filtr 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reputacyjny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 URL.</w:t>
            </w:r>
          </w:p>
          <w:p w14:paraId="63124618" w14:textId="66E69C9E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37. Wsparcie dla IPSEC oparte na politykach – wdrażanie IPSEC oparte na zestawach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reguł definiujących ustawienia zarządzanych w sposób centralny.</w:t>
            </w:r>
          </w:p>
          <w:p w14:paraId="4F17F83C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38. Mechanizmy logowania w oparciu o:</w:t>
            </w:r>
          </w:p>
          <w:p w14:paraId="659AF6C1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a. Login i hasło,</w:t>
            </w:r>
          </w:p>
          <w:p w14:paraId="04F9259B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b. Karty inteligentne i certyfikaty (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smartcard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>),</w:t>
            </w:r>
          </w:p>
          <w:p w14:paraId="3E16050C" w14:textId="5722547B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c. Wirtualne karty inteligentne i certyfikaty (logowanie w oparciu o certyfikat chroniony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poprzez moduł TPM),</w:t>
            </w:r>
          </w:p>
          <w:p w14:paraId="6DCC73D3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d. Certyfikat/Klucz i PIN</w:t>
            </w:r>
          </w:p>
          <w:p w14:paraId="57845705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e. Certyfikat/Klucz i uwierzytelnienie biometryczne</w:t>
            </w:r>
          </w:p>
          <w:p w14:paraId="0B0B2DEA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39. Wsparcie dla uwierzytelniania na bazie 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Kerberos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 v. 5</w:t>
            </w:r>
          </w:p>
          <w:p w14:paraId="46ED2E58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40. Wbudowany agent do zbierania danych na temat zagrożeń na stacji roboczej.</w:t>
            </w:r>
          </w:p>
          <w:p w14:paraId="6C2C50A1" w14:textId="0ADDA30F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lastRenderedPageBreak/>
              <w:t>41. Wsparcie .NET Framework 2.x, 3.x i 4.x – możliwość uruchomienia aplikacji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91C01">
              <w:rPr>
                <w:bCs/>
                <w:color w:val="000000" w:themeColor="text1"/>
                <w:sz w:val="22"/>
                <w:szCs w:val="22"/>
              </w:rPr>
              <w:t>działających we wskazanych środowiskach</w:t>
            </w:r>
          </w:p>
          <w:p w14:paraId="7B1E2CA4" w14:textId="77777777" w:rsidR="00DC30E2" w:rsidRPr="00C91C01" w:rsidRDefault="00DC30E2" w:rsidP="00CB222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42. Wsparcie dla </w:t>
            </w:r>
            <w:proofErr w:type="spellStart"/>
            <w:r w:rsidRPr="00C91C01">
              <w:rPr>
                <w:bCs/>
                <w:color w:val="000000" w:themeColor="text1"/>
                <w:sz w:val="22"/>
                <w:szCs w:val="22"/>
              </w:rPr>
              <w:t>VBScript</w:t>
            </w:r>
            <w:proofErr w:type="spellEnd"/>
            <w:r w:rsidRPr="00C91C01">
              <w:rPr>
                <w:bCs/>
                <w:color w:val="000000" w:themeColor="text1"/>
                <w:sz w:val="22"/>
                <w:szCs w:val="22"/>
              </w:rPr>
              <w:t xml:space="preserve"> – możliwość uruchamiania interpretera poleceń</w:t>
            </w:r>
          </w:p>
          <w:p w14:paraId="4FA38F08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color w:val="000000" w:themeColor="text1"/>
                <w:sz w:val="22"/>
                <w:szCs w:val="22"/>
              </w:rPr>
              <w:t>43. Wsparcie dla PowerShell 5.x – możliwość uruchamiania interpretera poleceń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5D2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</w:p>
        </w:tc>
      </w:tr>
      <w:tr w:rsidR="00DC30E2" w:rsidRPr="00C91C01" w14:paraId="577DFFF0" w14:textId="53CA064D" w:rsidTr="00DC30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D5DE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lastRenderedPageBreak/>
              <w:t>Certyfikaty i standardy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925E" w14:textId="77777777" w:rsidR="00DC30E2" w:rsidRPr="006774E7" w:rsidRDefault="00DC30E2" w:rsidP="00CB2228">
            <w:pPr>
              <w:jc w:val="both"/>
              <w:rPr>
                <w:color w:val="FF0000"/>
                <w:sz w:val="22"/>
                <w:szCs w:val="22"/>
              </w:rPr>
            </w:pPr>
            <w:r w:rsidRPr="006774E7">
              <w:rPr>
                <w:color w:val="FF0000"/>
                <w:sz w:val="22"/>
                <w:szCs w:val="22"/>
              </w:rPr>
              <w:t>Certyfikat ISO 9001:2000 dla producenta sprzętu (należy załączyć do oferty).</w:t>
            </w:r>
          </w:p>
          <w:p w14:paraId="51BA0F91" w14:textId="77777777" w:rsidR="00DC30E2" w:rsidRPr="006774E7" w:rsidRDefault="00DC30E2" w:rsidP="00CB2228">
            <w:pPr>
              <w:jc w:val="both"/>
              <w:rPr>
                <w:color w:val="FF0000"/>
                <w:sz w:val="22"/>
                <w:szCs w:val="22"/>
              </w:rPr>
            </w:pPr>
            <w:r w:rsidRPr="006774E7">
              <w:rPr>
                <w:color w:val="FF0000"/>
                <w:sz w:val="22"/>
                <w:szCs w:val="22"/>
              </w:rPr>
              <w:t>Certyfikat ISO 14001 dla producenta sprzętu (należy załączyć do oferty).</w:t>
            </w:r>
          </w:p>
          <w:p w14:paraId="69F40B55" w14:textId="77777777" w:rsidR="00DC30E2" w:rsidRPr="006774E7" w:rsidRDefault="00DC30E2" w:rsidP="00CB2228">
            <w:pPr>
              <w:jc w:val="both"/>
              <w:rPr>
                <w:color w:val="FF0000"/>
                <w:sz w:val="22"/>
                <w:szCs w:val="22"/>
              </w:rPr>
            </w:pPr>
            <w:r w:rsidRPr="006774E7">
              <w:rPr>
                <w:color w:val="FF0000"/>
                <w:sz w:val="22"/>
                <w:szCs w:val="22"/>
              </w:rPr>
              <w:t>Deklaracja zgodności CE (załączyć do oferty).</w:t>
            </w:r>
          </w:p>
          <w:p w14:paraId="5263BE07" w14:textId="77777777" w:rsidR="00DC30E2" w:rsidRPr="00C91C01" w:rsidRDefault="00DC30E2" w:rsidP="00CB222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91C01">
              <w:rPr>
                <w:sz w:val="22"/>
                <w:szCs w:val="22"/>
                <w:lang w:val="en-US"/>
              </w:rPr>
              <w:t>EPEAT Silver. Energy Star 8.0</w:t>
            </w:r>
            <w:r w:rsidRPr="00C91C0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978D" w14:textId="77777777" w:rsidR="00DC30E2" w:rsidRDefault="00DC30E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8608A19" w14:textId="77777777" w:rsidR="00DC30E2" w:rsidRPr="00C91C01" w:rsidRDefault="00DC30E2" w:rsidP="00CB2228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C30E2" w:rsidRPr="00C91C01" w14:paraId="3365FA50" w14:textId="7609960D" w:rsidTr="00DC30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7B86" w14:textId="77777777" w:rsidR="00DC30E2" w:rsidRPr="00C91C01" w:rsidRDefault="00DC30E2" w:rsidP="00CB2228">
            <w:pPr>
              <w:rPr>
                <w:bCs/>
                <w:sz w:val="22"/>
                <w:szCs w:val="22"/>
              </w:rPr>
            </w:pPr>
            <w:r w:rsidRPr="00C91C01">
              <w:rPr>
                <w:bCs/>
                <w:sz w:val="22"/>
                <w:szCs w:val="22"/>
              </w:rPr>
              <w:t>Wsparcie techniczne producenta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549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A) </w:t>
            </w:r>
            <w:r w:rsidRPr="006774E7">
              <w:rPr>
                <w:color w:val="FF0000"/>
                <w:sz w:val="22"/>
                <w:szCs w:val="22"/>
              </w:rPr>
              <w:t>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14:paraId="35E32E70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67794C03" w14:textId="77777777" w:rsidR="00DC30E2" w:rsidRPr="00C91C01" w:rsidRDefault="00DC30E2" w:rsidP="00CB2228">
            <w:pPr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6F20" w14:textId="77777777" w:rsidR="00DC30E2" w:rsidRPr="00C91C01" w:rsidRDefault="00DC30E2" w:rsidP="00CB2228">
            <w:pPr>
              <w:rPr>
                <w:sz w:val="22"/>
                <w:szCs w:val="22"/>
              </w:rPr>
            </w:pPr>
          </w:p>
        </w:tc>
      </w:tr>
    </w:tbl>
    <w:p w14:paraId="1677674B" w14:textId="77777777" w:rsidR="005408DD" w:rsidRPr="00C91C01" w:rsidRDefault="005408DD" w:rsidP="005408DD">
      <w:pPr>
        <w:rPr>
          <w:sz w:val="22"/>
          <w:szCs w:val="22"/>
        </w:rPr>
      </w:pPr>
    </w:p>
    <w:p w14:paraId="105A27CE" w14:textId="77777777" w:rsidR="00483247" w:rsidRPr="00C91C01" w:rsidRDefault="00483247" w:rsidP="00483247">
      <w:pPr>
        <w:pStyle w:val="Bezodstpw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DB5B8F7" w14:textId="77E54AA5" w:rsidR="00483247" w:rsidRDefault="00483247" w:rsidP="00887A3E">
      <w:pPr>
        <w:pStyle w:val="Tekstpodstawowy"/>
        <w:numPr>
          <w:ilvl w:val="0"/>
          <w:numId w:val="7"/>
        </w:numPr>
        <w:spacing w:line="360" w:lineRule="auto"/>
        <w:rPr>
          <w:b/>
          <w:bCs/>
          <w:sz w:val="22"/>
          <w:szCs w:val="22"/>
        </w:rPr>
      </w:pPr>
      <w:r w:rsidRPr="00C91C01">
        <w:rPr>
          <w:b/>
          <w:bCs/>
          <w:sz w:val="22"/>
          <w:szCs w:val="22"/>
        </w:rPr>
        <w:t xml:space="preserve">Tablet - 1 szt. </w:t>
      </w:r>
    </w:p>
    <w:p w14:paraId="5E08E162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  <w:r w:rsidRPr="00732A9D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  <w:t xml:space="preserve">Podać typ, model oferowanego urządzenia: </w:t>
      </w:r>
    </w:p>
    <w:p w14:paraId="15BB5B93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</w:p>
    <w:p w14:paraId="326D8837" w14:textId="0F113CFE" w:rsidR="00DC30E2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  <w:r w:rsidRPr="00732A9D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  <w:t>……………………………………………………………………………………………………………</w:t>
      </w:r>
    </w:p>
    <w:p w14:paraId="235D8603" w14:textId="77777777" w:rsidR="00DC30E2" w:rsidRPr="00DC30E2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3256"/>
        <w:gridCol w:w="8901"/>
        <w:gridCol w:w="2155"/>
      </w:tblGrid>
      <w:tr w:rsidR="00DC30E2" w:rsidRPr="00C91C01" w14:paraId="0046427B" w14:textId="3EFA55D2" w:rsidTr="00DC30E2">
        <w:trPr>
          <w:trHeight w:val="350"/>
        </w:trPr>
        <w:tc>
          <w:tcPr>
            <w:tcW w:w="3256" w:type="dxa"/>
            <w:shd w:val="clear" w:color="auto" w:fill="auto"/>
          </w:tcPr>
          <w:p w14:paraId="6F85BF3C" w14:textId="77777777" w:rsidR="00DC30E2" w:rsidRPr="00C91C01" w:rsidRDefault="00DC30E2" w:rsidP="00CB2228">
            <w:pPr>
              <w:pStyle w:val="Bezodstpw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8901" w:type="dxa"/>
            <w:shd w:val="clear" w:color="auto" w:fill="auto"/>
          </w:tcPr>
          <w:p w14:paraId="79064306" w14:textId="77777777" w:rsidR="00DC30E2" w:rsidRPr="00C91C01" w:rsidRDefault="00DC30E2" w:rsidP="00CB22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2155" w:type="dxa"/>
            <w:shd w:val="clear" w:color="auto" w:fill="auto"/>
          </w:tcPr>
          <w:p w14:paraId="24BB2F89" w14:textId="601009A1" w:rsidR="00DC30E2" w:rsidRPr="00C91C01" w:rsidRDefault="00DC30E2" w:rsidP="00DC30E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30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Spełnienie wymagania TAK/NIE</w:t>
            </w:r>
          </w:p>
        </w:tc>
      </w:tr>
      <w:tr w:rsidR="00DC30E2" w:rsidRPr="00C91C01" w14:paraId="35D2C495" w14:textId="6677FB0B" w:rsidTr="00DC30E2">
        <w:tc>
          <w:tcPr>
            <w:tcW w:w="3256" w:type="dxa"/>
            <w:shd w:val="clear" w:color="auto" w:fill="auto"/>
          </w:tcPr>
          <w:p w14:paraId="2271218E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Procesor</w:t>
            </w:r>
          </w:p>
        </w:tc>
        <w:tc>
          <w:tcPr>
            <w:tcW w:w="8901" w:type="dxa"/>
          </w:tcPr>
          <w:p w14:paraId="69211941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4 rdzenie, 2.0GHz</w:t>
            </w:r>
          </w:p>
        </w:tc>
        <w:tc>
          <w:tcPr>
            <w:tcW w:w="2155" w:type="dxa"/>
          </w:tcPr>
          <w:p w14:paraId="23E6CF0E" w14:textId="77777777" w:rsidR="00DC30E2" w:rsidRPr="00C91C01" w:rsidRDefault="00DC30E2" w:rsidP="00DC30E2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0E2" w:rsidRPr="00C91C01" w14:paraId="339E1B3C" w14:textId="49895AF7" w:rsidTr="00DC30E2">
        <w:tc>
          <w:tcPr>
            <w:tcW w:w="3256" w:type="dxa"/>
            <w:shd w:val="clear" w:color="auto" w:fill="auto"/>
          </w:tcPr>
          <w:p w14:paraId="71CC462B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Pamięć RAM</w:t>
            </w:r>
          </w:p>
        </w:tc>
        <w:tc>
          <w:tcPr>
            <w:tcW w:w="8901" w:type="dxa"/>
          </w:tcPr>
          <w:p w14:paraId="44ACC8BF" w14:textId="77777777" w:rsidR="00DC30E2" w:rsidRPr="00C91C01" w:rsidRDefault="00DC30E2" w:rsidP="00CB2228">
            <w:pPr>
              <w:suppressAutoHyphens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2 GB DDR3</w:t>
            </w:r>
          </w:p>
        </w:tc>
        <w:tc>
          <w:tcPr>
            <w:tcW w:w="2155" w:type="dxa"/>
          </w:tcPr>
          <w:p w14:paraId="35739D6F" w14:textId="77777777" w:rsidR="00DC30E2" w:rsidRPr="00C91C01" w:rsidRDefault="00DC30E2" w:rsidP="00DC30E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C30E2" w:rsidRPr="00C91C01" w14:paraId="752E2182" w14:textId="2FE970DD" w:rsidTr="00DC30E2">
        <w:tc>
          <w:tcPr>
            <w:tcW w:w="3256" w:type="dxa"/>
          </w:tcPr>
          <w:p w14:paraId="53878A16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Pamięć wbudowana</w:t>
            </w:r>
          </w:p>
        </w:tc>
        <w:tc>
          <w:tcPr>
            <w:tcW w:w="8901" w:type="dxa"/>
          </w:tcPr>
          <w:p w14:paraId="11C95E2A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32 GB</w:t>
            </w:r>
          </w:p>
        </w:tc>
        <w:tc>
          <w:tcPr>
            <w:tcW w:w="2155" w:type="dxa"/>
          </w:tcPr>
          <w:p w14:paraId="299B8A28" w14:textId="77777777" w:rsidR="00DC30E2" w:rsidRPr="00C91C01" w:rsidRDefault="00DC30E2" w:rsidP="00DC30E2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0E2" w:rsidRPr="00C91C01" w14:paraId="35EC3A6D" w14:textId="77E5900D" w:rsidTr="00DC30E2">
        <w:tc>
          <w:tcPr>
            <w:tcW w:w="3256" w:type="dxa"/>
          </w:tcPr>
          <w:p w14:paraId="05C87789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Typ ekranu</w:t>
            </w:r>
          </w:p>
        </w:tc>
        <w:tc>
          <w:tcPr>
            <w:tcW w:w="8901" w:type="dxa"/>
          </w:tcPr>
          <w:p w14:paraId="769E6742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Pojemnościowy, 10-punktowy</w:t>
            </w:r>
          </w:p>
        </w:tc>
        <w:tc>
          <w:tcPr>
            <w:tcW w:w="2155" w:type="dxa"/>
          </w:tcPr>
          <w:p w14:paraId="3CD435BD" w14:textId="77777777" w:rsidR="00DC30E2" w:rsidRPr="00C91C01" w:rsidRDefault="00DC30E2" w:rsidP="00DC30E2">
            <w:pPr>
              <w:pStyle w:val="Bezodstpw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</w:tr>
      <w:tr w:rsidR="00DC30E2" w:rsidRPr="00C91C01" w14:paraId="378AC31D" w14:textId="796CCE3F" w:rsidTr="00DC30E2">
        <w:tc>
          <w:tcPr>
            <w:tcW w:w="3256" w:type="dxa"/>
          </w:tcPr>
          <w:p w14:paraId="428A2D5B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Przekątna ekranu</w:t>
            </w:r>
          </w:p>
        </w:tc>
        <w:tc>
          <w:tcPr>
            <w:tcW w:w="8901" w:type="dxa"/>
          </w:tcPr>
          <w:p w14:paraId="49FADA05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10,1"</w:t>
            </w:r>
          </w:p>
        </w:tc>
        <w:tc>
          <w:tcPr>
            <w:tcW w:w="2155" w:type="dxa"/>
          </w:tcPr>
          <w:p w14:paraId="5E31491C" w14:textId="77777777" w:rsidR="00DC30E2" w:rsidRPr="00C91C01" w:rsidRDefault="00DC30E2" w:rsidP="00DC30E2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0E2" w:rsidRPr="00C91C01" w14:paraId="1E7ABEC5" w14:textId="19DC6683" w:rsidTr="00DC30E2">
        <w:tc>
          <w:tcPr>
            <w:tcW w:w="3256" w:type="dxa"/>
          </w:tcPr>
          <w:p w14:paraId="616C0C72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Rozdzielczość ekranu</w:t>
            </w:r>
          </w:p>
        </w:tc>
        <w:tc>
          <w:tcPr>
            <w:tcW w:w="8901" w:type="dxa"/>
          </w:tcPr>
          <w:p w14:paraId="09265440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1340x800</w:t>
            </w:r>
          </w:p>
        </w:tc>
        <w:tc>
          <w:tcPr>
            <w:tcW w:w="2155" w:type="dxa"/>
          </w:tcPr>
          <w:p w14:paraId="3755737A" w14:textId="77777777" w:rsidR="00DC30E2" w:rsidRPr="00C91C01" w:rsidRDefault="00DC30E2" w:rsidP="00DC30E2">
            <w:pPr>
              <w:pStyle w:val="Bezodstpw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</w:tr>
      <w:tr w:rsidR="00DC30E2" w:rsidRPr="00C91C01" w14:paraId="0C30B8F5" w14:textId="62326440" w:rsidTr="00DC30E2">
        <w:tc>
          <w:tcPr>
            <w:tcW w:w="3256" w:type="dxa"/>
          </w:tcPr>
          <w:p w14:paraId="65F542C9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Łączność</w:t>
            </w:r>
          </w:p>
        </w:tc>
        <w:tc>
          <w:tcPr>
            <w:tcW w:w="8901" w:type="dxa"/>
          </w:tcPr>
          <w:p w14:paraId="0D101434" w14:textId="77777777" w:rsidR="00DC30E2" w:rsidRPr="00C91C01" w:rsidRDefault="00DC30E2" w:rsidP="00CB2228">
            <w:pPr>
              <w:suppressAutoHyphens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Wi-Fi 5 (802.11 a/b/g/n/</w:t>
            </w:r>
            <w:proofErr w:type="spellStart"/>
            <w:r w:rsidRPr="00C91C01">
              <w:rPr>
                <w:sz w:val="22"/>
                <w:szCs w:val="22"/>
              </w:rPr>
              <w:t>ac</w:t>
            </w:r>
            <w:proofErr w:type="spellEnd"/>
            <w:r w:rsidRPr="00C91C01">
              <w:rPr>
                <w:sz w:val="22"/>
                <w:szCs w:val="22"/>
              </w:rPr>
              <w:t>)</w:t>
            </w:r>
          </w:p>
          <w:p w14:paraId="3CE3DA0B" w14:textId="77777777" w:rsidR="00DC30E2" w:rsidRPr="00C91C01" w:rsidRDefault="00DC30E2" w:rsidP="00CB2228">
            <w:pPr>
              <w:suppressAutoHyphens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lastRenderedPageBreak/>
              <w:t>Moduł Bluetooth</w:t>
            </w:r>
          </w:p>
        </w:tc>
        <w:tc>
          <w:tcPr>
            <w:tcW w:w="2155" w:type="dxa"/>
          </w:tcPr>
          <w:p w14:paraId="356C7AF6" w14:textId="77777777" w:rsidR="00DC30E2" w:rsidRDefault="00DC30E2">
            <w:pPr>
              <w:rPr>
                <w:sz w:val="22"/>
                <w:szCs w:val="22"/>
              </w:rPr>
            </w:pPr>
          </w:p>
          <w:p w14:paraId="423CE6BB" w14:textId="77777777" w:rsidR="00DC30E2" w:rsidRPr="00C91C01" w:rsidRDefault="00DC30E2" w:rsidP="00CB222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C30E2" w:rsidRPr="00C91C01" w14:paraId="72C3A80A" w14:textId="1C3CFCD8" w:rsidTr="00DC30E2">
        <w:tc>
          <w:tcPr>
            <w:tcW w:w="3256" w:type="dxa"/>
          </w:tcPr>
          <w:p w14:paraId="44344421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Nawigacja satelitarna</w:t>
            </w:r>
          </w:p>
        </w:tc>
        <w:tc>
          <w:tcPr>
            <w:tcW w:w="8901" w:type="dxa"/>
          </w:tcPr>
          <w:p w14:paraId="24267783" w14:textId="77777777" w:rsidR="00DC30E2" w:rsidRPr="00C91C01" w:rsidRDefault="00DC30E2" w:rsidP="00CB2228">
            <w:pPr>
              <w:suppressAutoHyphens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GPS</w:t>
            </w:r>
          </w:p>
        </w:tc>
        <w:tc>
          <w:tcPr>
            <w:tcW w:w="2155" w:type="dxa"/>
          </w:tcPr>
          <w:p w14:paraId="6ABCBBC3" w14:textId="77777777" w:rsidR="00DC30E2" w:rsidRPr="00C91C01" w:rsidRDefault="00DC30E2" w:rsidP="00DC30E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C30E2" w:rsidRPr="00C91C01" w14:paraId="7D34D2F3" w14:textId="0D6FEAE3" w:rsidTr="00DC30E2">
        <w:tc>
          <w:tcPr>
            <w:tcW w:w="3256" w:type="dxa"/>
          </w:tcPr>
          <w:p w14:paraId="57128476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Złącza</w:t>
            </w:r>
          </w:p>
        </w:tc>
        <w:tc>
          <w:tcPr>
            <w:tcW w:w="8901" w:type="dxa"/>
          </w:tcPr>
          <w:p w14:paraId="7C709461" w14:textId="77777777" w:rsidR="00DC30E2" w:rsidRPr="00C91C01" w:rsidRDefault="00DC30E2" w:rsidP="00CB2228">
            <w:pPr>
              <w:suppressAutoHyphens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Micro USB</w:t>
            </w:r>
          </w:p>
          <w:p w14:paraId="05F95490" w14:textId="77777777" w:rsidR="00DC30E2" w:rsidRPr="00C91C01" w:rsidRDefault="00DC30E2" w:rsidP="00CB2228">
            <w:pPr>
              <w:suppressAutoHyphens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Wyjście słuchawkowe - 1 szt.</w:t>
            </w:r>
          </w:p>
          <w:p w14:paraId="492DCD96" w14:textId="77777777" w:rsidR="00DC30E2" w:rsidRPr="00C91C01" w:rsidRDefault="00DC30E2" w:rsidP="00CB2228">
            <w:pPr>
              <w:suppressAutoHyphens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 xml:space="preserve">Czytnik kart pamięci </w:t>
            </w:r>
            <w:proofErr w:type="spellStart"/>
            <w:r w:rsidRPr="00C91C01">
              <w:rPr>
                <w:sz w:val="22"/>
                <w:szCs w:val="22"/>
              </w:rPr>
              <w:t>microSD</w:t>
            </w:r>
            <w:proofErr w:type="spellEnd"/>
            <w:r w:rsidRPr="00C91C01">
              <w:rPr>
                <w:sz w:val="22"/>
                <w:szCs w:val="22"/>
              </w:rPr>
              <w:t xml:space="preserve"> - 1 szt.</w:t>
            </w:r>
          </w:p>
        </w:tc>
        <w:tc>
          <w:tcPr>
            <w:tcW w:w="2155" w:type="dxa"/>
          </w:tcPr>
          <w:p w14:paraId="2BCC118B" w14:textId="77777777" w:rsidR="00DC30E2" w:rsidRDefault="00DC30E2">
            <w:pPr>
              <w:rPr>
                <w:sz w:val="22"/>
                <w:szCs w:val="22"/>
              </w:rPr>
            </w:pPr>
          </w:p>
          <w:p w14:paraId="1992B23A" w14:textId="77777777" w:rsidR="00DC30E2" w:rsidRPr="00C91C01" w:rsidRDefault="00DC30E2" w:rsidP="00CB222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C30E2" w:rsidRPr="00C91C01" w14:paraId="390D056A" w14:textId="0316B0E0" w:rsidTr="00DC30E2">
        <w:tc>
          <w:tcPr>
            <w:tcW w:w="3256" w:type="dxa"/>
          </w:tcPr>
          <w:p w14:paraId="6E8D9DD9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System operacyjny</w:t>
            </w:r>
          </w:p>
        </w:tc>
        <w:tc>
          <w:tcPr>
            <w:tcW w:w="8901" w:type="dxa"/>
          </w:tcPr>
          <w:p w14:paraId="49ED8B7D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155" w:type="dxa"/>
          </w:tcPr>
          <w:p w14:paraId="188C3A19" w14:textId="77777777" w:rsidR="00DC30E2" w:rsidRPr="00C91C01" w:rsidRDefault="00DC30E2" w:rsidP="00DC30E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30E2" w:rsidRPr="00C91C01" w14:paraId="4EFA98B4" w14:textId="14A25466" w:rsidTr="00DC30E2">
        <w:tc>
          <w:tcPr>
            <w:tcW w:w="3256" w:type="dxa"/>
          </w:tcPr>
          <w:p w14:paraId="43958687" w14:textId="77777777" w:rsidR="00DC30E2" w:rsidRPr="00C91C01" w:rsidRDefault="00DC30E2" w:rsidP="00CB2228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Gwarancja</w:t>
            </w:r>
          </w:p>
        </w:tc>
        <w:tc>
          <w:tcPr>
            <w:tcW w:w="8901" w:type="dxa"/>
          </w:tcPr>
          <w:p w14:paraId="5A56CCC5" w14:textId="77777777" w:rsidR="00DC30E2" w:rsidRPr="00C91C01" w:rsidRDefault="00DC30E2" w:rsidP="00483247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lata (gwarancja producenta)</w:t>
            </w:r>
          </w:p>
        </w:tc>
        <w:tc>
          <w:tcPr>
            <w:tcW w:w="2155" w:type="dxa"/>
          </w:tcPr>
          <w:p w14:paraId="328C8C85" w14:textId="77777777" w:rsidR="00DC30E2" w:rsidRPr="00C91C01" w:rsidRDefault="00DC30E2" w:rsidP="00DC30E2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B49AA8" w14:textId="699DF8DE" w:rsidR="00162A31" w:rsidRPr="00C91C01" w:rsidRDefault="00162A31" w:rsidP="006F56A6">
      <w:pPr>
        <w:pStyle w:val="Bezodstpw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C6154AE" w14:textId="77777777" w:rsidR="00162A31" w:rsidRPr="00C91C01" w:rsidRDefault="00162A31" w:rsidP="006F56A6">
      <w:pPr>
        <w:pStyle w:val="Bezodstpw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1622BE67" w14:textId="0EB54616" w:rsidR="006F56A6" w:rsidRDefault="006B640B" w:rsidP="00887A3E">
      <w:pPr>
        <w:pStyle w:val="Tekstpodstawowy"/>
        <w:numPr>
          <w:ilvl w:val="0"/>
          <w:numId w:val="7"/>
        </w:numPr>
        <w:spacing w:line="360" w:lineRule="auto"/>
        <w:rPr>
          <w:b/>
          <w:bCs/>
          <w:sz w:val="22"/>
          <w:szCs w:val="22"/>
        </w:rPr>
      </w:pPr>
      <w:r w:rsidRPr="00C91C01">
        <w:rPr>
          <w:b/>
          <w:bCs/>
          <w:sz w:val="22"/>
          <w:szCs w:val="22"/>
        </w:rPr>
        <w:t xml:space="preserve">Oprogramowanie </w:t>
      </w:r>
      <w:r w:rsidR="00280572" w:rsidRPr="00C91C01">
        <w:rPr>
          <w:b/>
          <w:bCs/>
          <w:sz w:val="22"/>
          <w:szCs w:val="22"/>
        </w:rPr>
        <w:t xml:space="preserve">pakiet biurowy </w:t>
      </w:r>
      <w:r w:rsidR="009D7834" w:rsidRPr="00C91C01">
        <w:rPr>
          <w:b/>
          <w:bCs/>
          <w:sz w:val="22"/>
          <w:szCs w:val="22"/>
        </w:rPr>
        <w:t xml:space="preserve">– </w:t>
      </w:r>
      <w:r w:rsidR="00483247" w:rsidRPr="00C91C01">
        <w:rPr>
          <w:b/>
          <w:bCs/>
          <w:sz w:val="22"/>
          <w:szCs w:val="22"/>
        </w:rPr>
        <w:t>55</w:t>
      </w:r>
      <w:r w:rsidR="009D7834" w:rsidRPr="00C91C01">
        <w:rPr>
          <w:b/>
          <w:bCs/>
          <w:sz w:val="22"/>
          <w:szCs w:val="22"/>
        </w:rPr>
        <w:t xml:space="preserve"> </w:t>
      </w:r>
      <w:r w:rsidRPr="00C91C01">
        <w:rPr>
          <w:b/>
          <w:bCs/>
          <w:sz w:val="22"/>
          <w:szCs w:val="22"/>
        </w:rPr>
        <w:t xml:space="preserve">szt. </w:t>
      </w:r>
    </w:p>
    <w:p w14:paraId="6D204B5D" w14:textId="30E52CD8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  <w:r w:rsidRPr="00732A9D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  <w:t xml:space="preserve">Podać typ, model oferowanego </w:t>
      </w:r>
      <w:r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  <w:t>oprogramowania</w:t>
      </w:r>
      <w:r w:rsidRPr="00732A9D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  <w:t xml:space="preserve">: </w:t>
      </w:r>
    </w:p>
    <w:p w14:paraId="0AF8215B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</w:p>
    <w:p w14:paraId="6C244931" w14:textId="77777777" w:rsidR="00DC30E2" w:rsidRPr="00732A9D" w:rsidRDefault="00DC30E2" w:rsidP="00DC30E2">
      <w:pPr>
        <w:pStyle w:val="Tekstkomentarza1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</w:pPr>
      <w:r w:rsidRPr="00732A9D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ar-SA" w:bidi="ar-SA"/>
        </w:rPr>
        <w:t>……………………………………………………………………………………………………………</w:t>
      </w:r>
    </w:p>
    <w:p w14:paraId="5B4E7D0D" w14:textId="77777777" w:rsidR="00DC30E2" w:rsidRPr="00C91C01" w:rsidRDefault="00DC30E2" w:rsidP="00DC30E2">
      <w:pPr>
        <w:pStyle w:val="Tekstpodstawowy"/>
        <w:spacing w:line="360" w:lineRule="auto"/>
        <w:rPr>
          <w:b/>
          <w:bCs/>
          <w:sz w:val="22"/>
          <w:szCs w:val="22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689"/>
        <w:gridCol w:w="9468"/>
        <w:gridCol w:w="2126"/>
      </w:tblGrid>
      <w:tr w:rsidR="00DC30E2" w:rsidRPr="00C91C01" w14:paraId="1BE15A93" w14:textId="4E1B9EE9" w:rsidTr="00DC30E2">
        <w:trPr>
          <w:trHeight w:val="350"/>
        </w:trPr>
        <w:tc>
          <w:tcPr>
            <w:tcW w:w="2689" w:type="dxa"/>
            <w:shd w:val="clear" w:color="auto" w:fill="auto"/>
          </w:tcPr>
          <w:p w14:paraId="01038CA6" w14:textId="77777777" w:rsidR="00DC30E2" w:rsidRPr="00C91C01" w:rsidRDefault="00DC30E2" w:rsidP="00605769">
            <w:pPr>
              <w:pStyle w:val="Bezodstpw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9468" w:type="dxa"/>
            <w:shd w:val="clear" w:color="auto" w:fill="auto"/>
          </w:tcPr>
          <w:p w14:paraId="00375B1B" w14:textId="77777777" w:rsidR="00DC30E2" w:rsidRPr="00C91C01" w:rsidRDefault="00DC30E2" w:rsidP="00CD08E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2126" w:type="dxa"/>
            <w:shd w:val="clear" w:color="auto" w:fill="auto"/>
          </w:tcPr>
          <w:p w14:paraId="14AC40AA" w14:textId="708D1D16" w:rsidR="00DC30E2" w:rsidRPr="00C91C01" w:rsidRDefault="00DC30E2" w:rsidP="00DC30E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30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Spełnienie wymagania TAK/NIE</w:t>
            </w:r>
          </w:p>
        </w:tc>
      </w:tr>
      <w:tr w:rsidR="00DC30E2" w:rsidRPr="00C91C01" w14:paraId="6EB3DD99" w14:textId="0277B61D" w:rsidTr="00DC30E2">
        <w:tc>
          <w:tcPr>
            <w:tcW w:w="2689" w:type="dxa"/>
            <w:shd w:val="clear" w:color="auto" w:fill="auto"/>
          </w:tcPr>
          <w:p w14:paraId="2F5C8814" w14:textId="6F9A7C99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Zastosowanie</w:t>
            </w:r>
          </w:p>
        </w:tc>
        <w:tc>
          <w:tcPr>
            <w:tcW w:w="9468" w:type="dxa"/>
          </w:tcPr>
          <w:p w14:paraId="0BDD3678" w14:textId="2BF6BA7C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Do domu, dla ucznia</w:t>
            </w:r>
          </w:p>
        </w:tc>
        <w:tc>
          <w:tcPr>
            <w:tcW w:w="2126" w:type="dxa"/>
          </w:tcPr>
          <w:p w14:paraId="45921C13" w14:textId="77777777" w:rsidR="00DC30E2" w:rsidRPr="00C91C01" w:rsidRDefault="00DC30E2" w:rsidP="00DC30E2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0E2" w:rsidRPr="00C91C01" w14:paraId="076591BC" w14:textId="47C89F6F" w:rsidTr="00DC30E2">
        <w:tc>
          <w:tcPr>
            <w:tcW w:w="2689" w:type="dxa"/>
            <w:shd w:val="clear" w:color="auto" w:fill="auto"/>
          </w:tcPr>
          <w:p w14:paraId="05491C57" w14:textId="44BBA778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Skład pakietu</w:t>
            </w:r>
          </w:p>
        </w:tc>
        <w:tc>
          <w:tcPr>
            <w:tcW w:w="9468" w:type="dxa"/>
          </w:tcPr>
          <w:p w14:paraId="5FC44E81" w14:textId="77777777" w:rsidR="00DC30E2" w:rsidRPr="00C91C01" w:rsidRDefault="00DC30E2" w:rsidP="00B020C2">
            <w:pPr>
              <w:suppressAutoHyphens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edytor tekstu</w:t>
            </w:r>
          </w:p>
          <w:p w14:paraId="515EE745" w14:textId="77777777" w:rsidR="00DC30E2" w:rsidRPr="00C91C01" w:rsidRDefault="00DC30E2" w:rsidP="00B020C2">
            <w:pPr>
              <w:suppressAutoHyphens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arkusz kalkulacyjny</w:t>
            </w:r>
          </w:p>
          <w:p w14:paraId="60D0DC7E" w14:textId="24C7A89B" w:rsidR="00DC30E2" w:rsidRPr="00C91C01" w:rsidRDefault="00DC30E2" w:rsidP="00B020C2">
            <w:pPr>
              <w:suppressAutoHyphens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- program do tworzenia prezentacji multimedialnych</w:t>
            </w:r>
          </w:p>
        </w:tc>
        <w:tc>
          <w:tcPr>
            <w:tcW w:w="2126" w:type="dxa"/>
          </w:tcPr>
          <w:p w14:paraId="6FA3253B" w14:textId="77777777" w:rsidR="00DC30E2" w:rsidRDefault="00DC30E2">
            <w:pPr>
              <w:rPr>
                <w:sz w:val="22"/>
                <w:szCs w:val="22"/>
              </w:rPr>
            </w:pPr>
          </w:p>
          <w:p w14:paraId="76993C17" w14:textId="77777777" w:rsidR="00DC30E2" w:rsidRPr="00C91C01" w:rsidRDefault="00DC30E2" w:rsidP="00B020C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C30E2" w:rsidRPr="00C91C01" w14:paraId="68733562" w14:textId="6088B496" w:rsidTr="00DC30E2">
        <w:tc>
          <w:tcPr>
            <w:tcW w:w="2689" w:type="dxa"/>
          </w:tcPr>
          <w:p w14:paraId="085CE291" w14:textId="6B94C838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Wersja produktu</w:t>
            </w:r>
          </w:p>
        </w:tc>
        <w:tc>
          <w:tcPr>
            <w:tcW w:w="9468" w:type="dxa"/>
          </w:tcPr>
          <w:p w14:paraId="6E6C7890" w14:textId="0CC58C1C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Wersja fizyczna</w:t>
            </w:r>
          </w:p>
        </w:tc>
        <w:tc>
          <w:tcPr>
            <w:tcW w:w="2126" w:type="dxa"/>
          </w:tcPr>
          <w:p w14:paraId="7784BA47" w14:textId="77777777" w:rsidR="00DC30E2" w:rsidRPr="00C91C01" w:rsidRDefault="00DC30E2" w:rsidP="00DC30E2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0E2" w:rsidRPr="00C91C01" w14:paraId="7FB492A9" w14:textId="33C1D344" w:rsidTr="00DC30E2">
        <w:tc>
          <w:tcPr>
            <w:tcW w:w="2689" w:type="dxa"/>
          </w:tcPr>
          <w:p w14:paraId="26D3F1EE" w14:textId="71A24809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Typ licencji</w:t>
            </w:r>
          </w:p>
        </w:tc>
        <w:tc>
          <w:tcPr>
            <w:tcW w:w="9468" w:type="dxa"/>
          </w:tcPr>
          <w:p w14:paraId="2BF4FE92" w14:textId="73EABE4D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Nowa, niekomercyjna</w:t>
            </w:r>
          </w:p>
        </w:tc>
        <w:tc>
          <w:tcPr>
            <w:tcW w:w="2126" w:type="dxa"/>
          </w:tcPr>
          <w:p w14:paraId="2DD29C90" w14:textId="77777777" w:rsidR="00DC30E2" w:rsidRPr="00C91C01" w:rsidRDefault="00DC30E2" w:rsidP="00DC30E2">
            <w:pPr>
              <w:pStyle w:val="Bezodstpw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</w:tr>
      <w:tr w:rsidR="00DC30E2" w:rsidRPr="00C91C01" w14:paraId="2D205C3F" w14:textId="4B6D38E2" w:rsidTr="00DC30E2">
        <w:tc>
          <w:tcPr>
            <w:tcW w:w="2689" w:type="dxa"/>
          </w:tcPr>
          <w:p w14:paraId="4D6B677D" w14:textId="7B86407E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Okres licencji</w:t>
            </w:r>
          </w:p>
        </w:tc>
        <w:tc>
          <w:tcPr>
            <w:tcW w:w="9468" w:type="dxa"/>
          </w:tcPr>
          <w:p w14:paraId="2C6DF742" w14:textId="67EE2D7E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Dożywotnia</w:t>
            </w:r>
          </w:p>
        </w:tc>
        <w:tc>
          <w:tcPr>
            <w:tcW w:w="2126" w:type="dxa"/>
          </w:tcPr>
          <w:p w14:paraId="382C2393" w14:textId="77777777" w:rsidR="00DC30E2" w:rsidRPr="00C91C01" w:rsidRDefault="00DC30E2" w:rsidP="00DC30E2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0E2" w:rsidRPr="00C91C01" w14:paraId="524AFBF6" w14:textId="5957EC58" w:rsidTr="00DC30E2">
        <w:tc>
          <w:tcPr>
            <w:tcW w:w="2689" w:type="dxa"/>
          </w:tcPr>
          <w:p w14:paraId="4D7FA485" w14:textId="5BC488D5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Liczba użytkowników</w:t>
            </w:r>
          </w:p>
        </w:tc>
        <w:tc>
          <w:tcPr>
            <w:tcW w:w="9468" w:type="dxa"/>
          </w:tcPr>
          <w:p w14:paraId="34D74EAB" w14:textId="1DC2280D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1D12E308" w14:textId="77777777" w:rsidR="00DC30E2" w:rsidRPr="00C91C01" w:rsidRDefault="00DC30E2" w:rsidP="00DC30E2">
            <w:pPr>
              <w:pStyle w:val="Bezodstpw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</w:tr>
      <w:tr w:rsidR="00DC30E2" w:rsidRPr="00C91C01" w14:paraId="05EC6C5A" w14:textId="4CC3710B" w:rsidTr="00DC30E2">
        <w:tc>
          <w:tcPr>
            <w:tcW w:w="2689" w:type="dxa"/>
          </w:tcPr>
          <w:p w14:paraId="21B0E3E3" w14:textId="1B4DBD9A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>Liczba stanowisk</w:t>
            </w:r>
          </w:p>
        </w:tc>
        <w:tc>
          <w:tcPr>
            <w:tcW w:w="9468" w:type="dxa"/>
          </w:tcPr>
          <w:p w14:paraId="1A2334F0" w14:textId="106F8EEC" w:rsidR="00DC30E2" w:rsidRPr="00C91C01" w:rsidRDefault="00DC30E2" w:rsidP="00B020C2">
            <w:pPr>
              <w:suppressAutoHyphens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00D495E8" w14:textId="77777777" w:rsidR="00DC30E2" w:rsidRPr="00C91C01" w:rsidRDefault="00DC30E2" w:rsidP="00DC30E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C30E2" w:rsidRPr="00C91C01" w14:paraId="35177A23" w14:textId="57B4D1F6" w:rsidTr="00DC30E2">
        <w:tc>
          <w:tcPr>
            <w:tcW w:w="2689" w:type="dxa"/>
          </w:tcPr>
          <w:p w14:paraId="5A057E87" w14:textId="67FE0B9E" w:rsidR="00DC30E2" w:rsidRPr="00C91C01" w:rsidRDefault="00DC30E2" w:rsidP="00CD0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1C01">
              <w:rPr>
                <w:rFonts w:ascii="Times New Roman" w:hAnsi="Times New Roman" w:cs="Times New Roman"/>
                <w:sz w:val="22"/>
                <w:szCs w:val="22"/>
              </w:rPr>
              <w:t xml:space="preserve">Typ nośnika </w:t>
            </w:r>
          </w:p>
        </w:tc>
        <w:tc>
          <w:tcPr>
            <w:tcW w:w="9468" w:type="dxa"/>
          </w:tcPr>
          <w:p w14:paraId="1FD3E5F9" w14:textId="18109FF1" w:rsidR="00DC30E2" w:rsidRPr="00C91C01" w:rsidRDefault="00DC30E2" w:rsidP="00B020C2">
            <w:pPr>
              <w:suppressAutoHyphens w:val="0"/>
              <w:rPr>
                <w:sz w:val="22"/>
                <w:szCs w:val="22"/>
              </w:rPr>
            </w:pPr>
            <w:r w:rsidRPr="00C91C01">
              <w:rPr>
                <w:sz w:val="22"/>
                <w:szCs w:val="22"/>
              </w:rPr>
              <w:t>Licencja z kluczem aktywacyjnym</w:t>
            </w:r>
          </w:p>
        </w:tc>
        <w:tc>
          <w:tcPr>
            <w:tcW w:w="2126" w:type="dxa"/>
          </w:tcPr>
          <w:p w14:paraId="4EE7BB0F" w14:textId="77777777" w:rsidR="00DC30E2" w:rsidRPr="00C91C01" w:rsidRDefault="00DC30E2" w:rsidP="00DC30E2">
            <w:pPr>
              <w:suppressAutoHyphens w:val="0"/>
              <w:rPr>
                <w:sz w:val="22"/>
                <w:szCs w:val="22"/>
              </w:rPr>
            </w:pPr>
          </w:p>
        </w:tc>
      </w:tr>
      <w:bookmarkEnd w:id="1"/>
    </w:tbl>
    <w:p w14:paraId="1110B681" w14:textId="77777777" w:rsidR="006F56A6" w:rsidRPr="00C91C01" w:rsidRDefault="006F56A6" w:rsidP="006F56A6">
      <w:pPr>
        <w:pStyle w:val="Tekstpodstawowy"/>
        <w:spacing w:line="360" w:lineRule="auto"/>
        <w:rPr>
          <w:sz w:val="22"/>
          <w:szCs w:val="22"/>
        </w:rPr>
      </w:pPr>
    </w:p>
    <w:sectPr w:rsidR="006F56A6" w:rsidRPr="00C91C01" w:rsidSect="006F56A6">
      <w:headerReference w:type="default" r:id="rId9"/>
      <w:footerReference w:type="default" r:id="rId10"/>
      <w:pgSz w:w="16838" w:h="11906" w:orient="landscape"/>
      <w:pgMar w:top="1134" w:right="1134" w:bottom="84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F82B" w14:textId="77777777" w:rsidR="005246B5" w:rsidRDefault="005246B5">
      <w:r>
        <w:separator/>
      </w:r>
    </w:p>
  </w:endnote>
  <w:endnote w:type="continuationSeparator" w:id="0">
    <w:p w14:paraId="0C3AC41A" w14:textId="77777777" w:rsidR="005246B5" w:rsidRDefault="0052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81CD" w14:textId="77443553" w:rsidR="00463F97" w:rsidRDefault="00AD7CD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87A3E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44ED" w14:textId="77777777" w:rsidR="005246B5" w:rsidRDefault="005246B5">
      <w:r>
        <w:separator/>
      </w:r>
    </w:p>
  </w:footnote>
  <w:footnote w:type="continuationSeparator" w:id="0">
    <w:p w14:paraId="0EE85F9E" w14:textId="77777777" w:rsidR="005246B5" w:rsidRDefault="0052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51E1" w14:textId="6BB38D7F" w:rsidR="00CC59AF" w:rsidRDefault="00CC59AF" w:rsidP="00CC59AF">
    <w:pPr>
      <w:pStyle w:val="Nagwek"/>
      <w:jc w:val="center"/>
    </w:pPr>
    <w:r>
      <w:rPr>
        <w:noProof/>
      </w:rPr>
      <w:drawing>
        <wp:inline distT="0" distB="0" distL="0" distR="0" wp14:anchorId="62482324" wp14:editId="04790C66">
          <wp:extent cx="5761355" cy="5969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20F"/>
    <w:multiLevelType w:val="multilevel"/>
    <w:tmpl w:val="97D8CE7C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1218"/>
    <w:multiLevelType w:val="multilevel"/>
    <w:tmpl w:val="D1FE740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743708"/>
    <w:multiLevelType w:val="multilevel"/>
    <w:tmpl w:val="CB761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F89"/>
    <w:multiLevelType w:val="hybridMultilevel"/>
    <w:tmpl w:val="7EB66950"/>
    <w:lvl w:ilvl="0" w:tplc="09D0D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469F"/>
    <w:multiLevelType w:val="multilevel"/>
    <w:tmpl w:val="06CE548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32BA3DF0"/>
    <w:multiLevelType w:val="hybridMultilevel"/>
    <w:tmpl w:val="32903822"/>
    <w:lvl w:ilvl="0" w:tplc="F9B06FC4">
      <w:start w:val="1"/>
      <w:numFmt w:val="decimal"/>
      <w:suff w:val="nothing"/>
      <w:lvlText w:val="%1"/>
      <w:lvlJc w:val="center"/>
      <w:pPr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8251B"/>
    <w:multiLevelType w:val="hybridMultilevel"/>
    <w:tmpl w:val="630E98B6"/>
    <w:lvl w:ilvl="0" w:tplc="34422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05FCC"/>
    <w:multiLevelType w:val="multilevel"/>
    <w:tmpl w:val="DAE4021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A22F50"/>
    <w:multiLevelType w:val="multilevel"/>
    <w:tmpl w:val="B168699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7C1D50"/>
    <w:multiLevelType w:val="multilevel"/>
    <w:tmpl w:val="7C2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B12B7"/>
    <w:multiLevelType w:val="hybridMultilevel"/>
    <w:tmpl w:val="8BBC4032"/>
    <w:lvl w:ilvl="0" w:tplc="F29846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31E2"/>
    <w:multiLevelType w:val="hybridMultilevel"/>
    <w:tmpl w:val="530EAE62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5C0F67C3"/>
    <w:multiLevelType w:val="multilevel"/>
    <w:tmpl w:val="DE945D1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740366A3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87CC8"/>
    <w:multiLevelType w:val="multilevel"/>
    <w:tmpl w:val="1CB001B4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F97"/>
    <w:rsid w:val="00044245"/>
    <w:rsid w:val="0007428B"/>
    <w:rsid w:val="000D5528"/>
    <w:rsid w:val="000E220C"/>
    <w:rsid w:val="00106BA3"/>
    <w:rsid w:val="00123DE8"/>
    <w:rsid w:val="00162A31"/>
    <w:rsid w:val="001A3F3B"/>
    <w:rsid w:val="001F0517"/>
    <w:rsid w:val="001F504C"/>
    <w:rsid w:val="00201FF0"/>
    <w:rsid w:val="00204750"/>
    <w:rsid w:val="00255398"/>
    <w:rsid w:val="00280572"/>
    <w:rsid w:val="00281028"/>
    <w:rsid w:val="002A4AAA"/>
    <w:rsid w:val="003D0399"/>
    <w:rsid w:val="003F2041"/>
    <w:rsid w:val="00453CD2"/>
    <w:rsid w:val="00463F97"/>
    <w:rsid w:val="00467124"/>
    <w:rsid w:val="00483247"/>
    <w:rsid w:val="0048662D"/>
    <w:rsid w:val="004C00FE"/>
    <w:rsid w:val="00516F41"/>
    <w:rsid w:val="005246B5"/>
    <w:rsid w:val="005326AA"/>
    <w:rsid w:val="005408DD"/>
    <w:rsid w:val="00542B20"/>
    <w:rsid w:val="005A7441"/>
    <w:rsid w:val="005B11A1"/>
    <w:rsid w:val="00605769"/>
    <w:rsid w:val="006578CE"/>
    <w:rsid w:val="00675C5C"/>
    <w:rsid w:val="006774E7"/>
    <w:rsid w:val="006A779E"/>
    <w:rsid w:val="006B640B"/>
    <w:rsid w:val="006F56A6"/>
    <w:rsid w:val="00716A96"/>
    <w:rsid w:val="00736877"/>
    <w:rsid w:val="00812A8E"/>
    <w:rsid w:val="00851039"/>
    <w:rsid w:val="00887A3E"/>
    <w:rsid w:val="008F5BB8"/>
    <w:rsid w:val="00966CFA"/>
    <w:rsid w:val="009A75EC"/>
    <w:rsid w:val="009D7834"/>
    <w:rsid w:val="00A4177C"/>
    <w:rsid w:val="00AC1801"/>
    <w:rsid w:val="00AC2C1E"/>
    <w:rsid w:val="00AD0B3E"/>
    <w:rsid w:val="00AD7CD3"/>
    <w:rsid w:val="00AE3DBD"/>
    <w:rsid w:val="00B020C2"/>
    <w:rsid w:val="00B27986"/>
    <w:rsid w:val="00B53F94"/>
    <w:rsid w:val="00BF02D8"/>
    <w:rsid w:val="00C0723D"/>
    <w:rsid w:val="00C3423B"/>
    <w:rsid w:val="00C778A8"/>
    <w:rsid w:val="00C91C01"/>
    <w:rsid w:val="00C939E4"/>
    <w:rsid w:val="00CC59AF"/>
    <w:rsid w:val="00CE4968"/>
    <w:rsid w:val="00D444B8"/>
    <w:rsid w:val="00D47D7E"/>
    <w:rsid w:val="00D71835"/>
    <w:rsid w:val="00DC30E2"/>
    <w:rsid w:val="00E504FB"/>
    <w:rsid w:val="00E70680"/>
    <w:rsid w:val="00E814CA"/>
    <w:rsid w:val="00E8617A"/>
    <w:rsid w:val="00EB0067"/>
    <w:rsid w:val="00EF2F5E"/>
    <w:rsid w:val="00F23EE5"/>
    <w:rsid w:val="00F44593"/>
    <w:rsid w:val="00F671C3"/>
    <w:rsid w:val="00FA5F2C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B792"/>
  <w15:docId w15:val="{06D25B1F-B97A-48F0-8D76-6E6C7BA2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30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Nagłowek 3 Znak,Akapit z listą BS Znak,lp1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eastAsia="Times New Roman"/>
      <w:bCs/>
      <w:szCs w:val="22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80D16"/>
    <w:pPr>
      <w:widowControl w:val="0"/>
    </w:pPr>
    <w:rPr>
      <w:rFonts w:ascii="Arial" w:eastAsia="Times New Roman" w:hAnsi="Arial" w:cs="Arial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Nagłowek 3,Akapit z listą BS,Kolorowa lista — akcent 11,Dot pt,F5 List Paragraph,Recommendation,lp1"/>
    <w:basedOn w:val="Normalny"/>
    <w:link w:val="AkapitzlistZnak"/>
    <w:uiPriority w:val="34"/>
    <w:qFormat/>
    <w:rsid w:val="00180D16"/>
    <w:pPr>
      <w:ind w:left="708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CE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8662D"/>
    <w:pPr>
      <w:spacing w:after="120" w:line="480" w:lineRule="auto"/>
      <w:ind w:left="283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662D"/>
    <w:rPr>
      <w:rFonts w:ascii="Times New Roman" w:eastAsia="Times New Roman" w:hAnsi="Times New Roman"/>
      <w:sz w:val="24"/>
      <w:lang w:eastAsia="ar-SA"/>
    </w:rPr>
  </w:style>
  <w:style w:type="character" w:styleId="Hipercze">
    <w:name w:val="Hyperlink"/>
    <w:rsid w:val="006F56A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F56A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83247"/>
    <w:rPr>
      <w:rFonts w:ascii="Times New Roman" w:eastAsia="Times New Roman" w:hAnsi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EB0067"/>
  </w:style>
  <w:style w:type="character" w:customStyle="1" w:styleId="attribute-values">
    <w:name w:val="attribute-values"/>
    <w:basedOn w:val="Domylnaczcionkaakapitu"/>
    <w:rsid w:val="00EB0067"/>
  </w:style>
  <w:style w:type="character" w:styleId="UyteHipercze">
    <w:name w:val="FollowedHyperlink"/>
    <w:basedOn w:val="Domylnaczcionkaakapitu"/>
    <w:uiPriority w:val="99"/>
    <w:semiHidden/>
    <w:unhideWhenUsed/>
    <w:rsid w:val="00FA5F2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3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DC30E2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DC30E2"/>
    <w:pPr>
      <w:widowControl w:val="0"/>
      <w:spacing w:after="200" w:line="276" w:lineRule="auto"/>
    </w:pPr>
    <w:rPr>
      <w:rFonts w:ascii="Calibri" w:eastAsia="SimSun" w:hAnsi="Calibri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mid_range_cp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3453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Gabriela Jaroszewska</cp:lastModifiedBy>
  <cp:revision>52</cp:revision>
  <dcterms:created xsi:type="dcterms:W3CDTF">2022-05-17T11:08:00Z</dcterms:created>
  <dcterms:modified xsi:type="dcterms:W3CDTF">2022-09-04T15:59:00Z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