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EC1FA" w14:textId="3063EC35" w:rsidR="009917D8" w:rsidRPr="00D0528B" w:rsidRDefault="009917D8" w:rsidP="00881C5F">
      <w:pPr>
        <w:pStyle w:val="Tekstpodstawowy2"/>
        <w:tabs>
          <w:tab w:val="left" w:pos="0"/>
        </w:tabs>
        <w:suppressAutoHyphens/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7A4CB4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7A4CB4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EE6D592" w14:textId="49B01EE9" w:rsidR="00EE7B5F" w:rsidRPr="00EE7B5F" w:rsidRDefault="00EE7B5F" w:rsidP="00EE7B5F">
      <w:pPr>
        <w:ind w:right="5954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59A6C43C" w14:textId="77777777" w:rsidR="00EE7B5F" w:rsidRDefault="00EE7B5F" w:rsidP="00EE7B5F">
      <w:pPr>
        <w:tabs>
          <w:tab w:val="left" w:pos="4536"/>
          <w:tab w:val="left" w:leader="dot" w:pos="9072"/>
        </w:tabs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6DE3AC07" w14:textId="77777777" w:rsidR="00EE7B5F" w:rsidRPr="009E1E6F" w:rsidRDefault="00EE7B5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E1E6F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088CD78D" w14:textId="498F7D9B" w:rsidR="009E1E6F" w:rsidRPr="009E1E6F" w:rsidRDefault="00EE7B5F" w:rsidP="009E1E6F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  <w:r w:rsidRPr="00BC5A92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 </w:t>
      </w:r>
      <w:r w:rsidR="009E1E6F" w:rsidRPr="00BC5A92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="009E1E6F" w:rsidRPr="00BC5A9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rządzenia</w:t>
      </w:r>
      <w:r w:rsidR="00881C5F" w:rsidRPr="00BC5A92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do </w:t>
      </w:r>
      <w:proofErr w:type="spellStart"/>
      <w:r w:rsidR="00881C5F" w:rsidRPr="00BC5A92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elektronolitografii</w:t>
      </w:r>
      <w:proofErr w:type="spellEnd"/>
      <w:r w:rsidR="00881C5F" w:rsidRPr="00BC5A92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 (EBL)</w:t>
      </w:r>
    </w:p>
    <w:p w14:paraId="16C091A0" w14:textId="77777777" w:rsidR="009E1E6F" w:rsidRPr="009E1E6F" w:rsidRDefault="009E1E6F" w:rsidP="009E1E6F">
      <w:pPr>
        <w:rPr>
          <w:rFonts w:asciiTheme="minorHAnsi" w:eastAsia="Arial" w:hAnsiTheme="minorHAnsi" w:cstheme="minorHAnsi"/>
          <w:b/>
          <w:sz w:val="16"/>
          <w:szCs w:val="16"/>
        </w:rPr>
      </w:pPr>
    </w:p>
    <w:p w14:paraId="0238E55A" w14:textId="77777777" w:rsidR="009E1E6F" w:rsidRDefault="009E1E6F" w:rsidP="009E1E6F">
      <w:pPr>
        <w:spacing w:before="100" w:after="100"/>
        <w:ind w:right="4"/>
        <w:rPr>
          <w:rFonts w:asciiTheme="minorHAnsi" w:hAnsiTheme="minorHAnsi" w:cstheme="minorHAnsi"/>
          <w:snapToGrid w:val="0"/>
          <w:sz w:val="16"/>
          <w:szCs w:val="16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1994"/>
        <w:gridCol w:w="5953"/>
        <w:gridCol w:w="1560"/>
      </w:tblGrid>
      <w:tr w:rsidR="005A3202" w14:paraId="0D5C6EAE" w14:textId="77777777" w:rsidTr="005A320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7D42D" w14:textId="77777777" w:rsidR="005A3202" w:rsidRDefault="005A3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Nr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B032" w14:textId="77777777" w:rsidR="005A3202" w:rsidRDefault="005A32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2C95" w14:textId="77777777" w:rsidR="005A3202" w:rsidRDefault="005A32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Wymaganie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A0F5E" w14:textId="77777777" w:rsidR="005A3202" w:rsidRDefault="005A32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Kolumna do wypełnienia przez wykonawcę</w:t>
            </w:r>
          </w:p>
        </w:tc>
      </w:tr>
      <w:tr w:rsidR="005A3202" w14:paraId="3E7D0200" w14:textId="77777777" w:rsidTr="005A320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EC17C" w14:textId="77777777" w:rsidR="005A3202" w:rsidRDefault="005A3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17556" w14:textId="77777777" w:rsidR="005A3202" w:rsidRDefault="005A32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1C11" w14:textId="77777777" w:rsidR="005A3202" w:rsidRDefault="005A32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7803" w14:textId="77777777" w:rsidR="005A3202" w:rsidRDefault="005A32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5A3202" w14:paraId="31DC151E" w14:textId="77777777" w:rsidTr="005A320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9DF4" w14:textId="77777777" w:rsidR="005A3202" w:rsidRDefault="005A3202" w:rsidP="005A3202">
            <w:pPr>
              <w:numPr>
                <w:ilvl w:val="0"/>
                <w:numId w:val="108"/>
              </w:numPr>
              <w:spacing w:after="160" w:line="256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7F52" w14:textId="77777777" w:rsidR="005A3202" w:rsidRDefault="005A3202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32EB" w14:textId="77777777" w:rsidR="005A3202" w:rsidRDefault="005A3202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D622C" w14:textId="77777777" w:rsidR="005A3202" w:rsidRDefault="005A320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Podać</w:t>
            </w:r>
          </w:p>
        </w:tc>
      </w:tr>
      <w:tr w:rsidR="005A3202" w14:paraId="4CB443D1" w14:textId="77777777" w:rsidTr="005A320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DF49" w14:textId="77777777" w:rsidR="005A3202" w:rsidRDefault="005A3202" w:rsidP="005A3202">
            <w:pPr>
              <w:numPr>
                <w:ilvl w:val="0"/>
                <w:numId w:val="108"/>
              </w:numPr>
              <w:spacing w:after="160" w:line="256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CE6FC" w14:textId="77777777" w:rsidR="005A3202" w:rsidRDefault="005A3202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27DD" w14:textId="77777777" w:rsidR="005A3202" w:rsidRDefault="005A3202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2CB7" w14:textId="77777777" w:rsidR="005A3202" w:rsidRDefault="005A3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Podać</w:t>
            </w:r>
          </w:p>
        </w:tc>
      </w:tr>
      <w:tr w:rsidR="005A3202" w14:paraId="4EAACD1F" w14:textId="77777777" w:rsidTr="005A320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92E0" w14:textId="77777777" w:rsidR="005A3202" w:rsidRDefault="005A3202" w:rsidP="005A3202">
            <w:pPr>
              <w:numPr>
                <w:ilvl w:val="0"/>
                <w:numId w:val="108"/>
              </w:numPr>
              <w:spacing w:after="160" w:line="256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6F12" w14:textId="77777777" w:rsidR="005A3202" w:rsidRDefault="005A3202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Kraj pochodzenia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DB41" w14:textId="77777777" w:rsidR="005A3202" w:rsidRDefault="005A3202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4505" w14:textId="77777777" w:rsidR="005A3202" w:rsidRDefault="005A3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Podać</w:t>
            </w:r>
          </w:p>
        </w:tc>
      </w:tr>
      <w:tr w:rsidR="005A3202" w14:paraId="4B4062DE" w14:textId="77777777" w:rsidTr="005A320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054B" w14:textId="77777777" w:rsidR="005A3202" w:rsidRDefault="005A3202" w:rsidP="005A3202">
            <w:pPr>
              <w:numPr>
                <w:ilvl w:val="0"/>
                <w:numId w:val="108"/>
              </w:numPr>
              <w:spacing w:after="160" w:line="256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B85B" w14:textId="77777777" w:rsidR="005A3202" w:rsidRDefault="005A3202">
            <w:pP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580C" w14:textId="20B694CE" w:rsidR="005A3202" w:rsidRDefault="005A32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7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2021</w:t>
            </w:r>
            <w:r w:rsidR="00BC5A92" w:rsidRPr="009917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87CB" w14:textId="77777777" w:rsidR="005A3202" w:rsidRDefault="005A3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Podać</w:t>
            </w:r>
          </w:p>
        </w:tc>
      </w:tr>
      <w:tr w:rsidR="005A3202" w14:paraId="22A7AC44" w14:textId="77777777" w:rsidTr="005A3202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BC9D" w14:textId="77777777" w:rsidR="005A3202" w:rsidRDefault="005A3202" w:rsidP="005A3202">
            <w:pPr>
              <w:numPr>
                <w:ilvl w:val="0"/>
                <w:numId w:val="108"/>
              </w:numPr>
              <w:spacing w:after="160" w:line="256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7DF9" w14:textId="7B6A71C8" w:rsidR="005A3202" w:rsidRPr="009917D8" w:rsidRDefault="00BC5A9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1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Urządzenie</w:t>
            </w:r>
            <w:r w:rsidR="005A3202" w:rsidRPr="00991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do </w:t>
            </w:r>
            <w:proofErr w:type="spellStart"/>
            <w:r w:rsidR="005A3202" w:rsidRPr="00991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elektronolitografii</w:t>
            </w:r>
            <w:proofErr w:type="spellEnd"/>
            <w:r w:rsidR="005A3202" w:rsidRPr="00991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="005A3202" w:rsidRPr="00991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ultrawysokiej</w:t>
            </w:r>
            <w:proofErr w:type="spellEnd"/>
            <w:r w:rsidR="005A3202" w:rsidRPr="00991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rozdzielczości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27002" w14:textId="4943D679" w:rsidR="005A3202" w:rsidRPr="009917D8" w:rsidRDefault="005A320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17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Fabrycznie</w:t>
            </w:r>
            <w:r w:rsidR="00750C5B" w:rsidRPr="009917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17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nowy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C790" w14:textId="77777777" w:rsidR="005A3202" w:rsidRDefault="005A320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Potwierdzić</w:t>
            </w:r>
          </w:p>
        </w:tc>
      </w:tr>
      <w:tr w:rsidR="005A3202" w14:paraId="39680E34" w14:textId="77777777" w:rsidTr="005A3202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7516" w14:textId="77777777" w:rsidR="005A3202" w:rsidRDefault="005A3202" w:rsidP="005A3202">
            <w:pPr>
              <w:numPr>
                <w:ilvl w:val="0"/>
                <w:numId w:val="108"/>
              </w:numPr>
              <w:spacing w:after="160" w:line="256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924D" w14:textId="77777777" w:rsidR="005A3202" w:rsidRPr="009917D8" w:rsidRDefault="005A3202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917D8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Główne zastosowanie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6E7C" w14:textId="58C1DFE1" w:rsidR="005A3202" w:rsidRPr="009917D8" w:rsidRDefault="00BC5A9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1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Urządzenie </w:t>
            </w:r>
            <w:r w:rsidR="005A3202" w:rsidRPr="00991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do </w:t>
            </w:r>
            <w:proofErr w:type="spellStart"/>
            <w:r w:rsidR="005A3202" w:rsidRPr="00991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elektronolitografii</w:t>
            </w:r>
            <w:proofErr w:type="spellEnd"/>
            <w:r w:rsidR="005A3202" w:rsidRPr="00991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="005A3202" w:rsidRPr="00991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ultrawysokiej</w:t>
            </w:r>
            <w:proofErr w:type="spellEnd"/>
            <w:r w:rsidR="005A3202" w:rsidRPr="00991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rozdzielczości, zdolny do zaawansowanej </w:t>
            </w:r>
            <w:proofErr w:type="spellStart"/>
            <w:r w:rsidR="005A3202" w:rsidRPr="00991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nanolitografii</w:t>
            </w:r>
            <w:proofErr w:type="spellEnd"/>
            <w:r w:rsidR="005A3202" w:rsidRPr="00991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i inspekcji (obrazowanie SEM).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7512" w14:textId="77777777" w:rsidR="005A3202" w:rsidRDefault="005A320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Potwierdzić</w:t>
            </w:r>
          </w:p>
        </w:tc>
      </w:tr>
      <w:tr w:rsidR="005A3202" w14:paraId="1414B32C" w14:textId="77777777" w:rsidTr="005A3202">
        <w:trPr>
          <w:trHeight w:val="4455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B27C" w14:textId="77777777" w:rsidR="005A3202" w:rsidRDefault="005A3202" w:rsidP="005A3202">
            <w:pPr>
              <w:numPr>
                <w:ilvl w:val="0"/>
                <w:numId w:val="108"/>
              </w:numPr>
              <w:spacing w:after="160" w:line="256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D37D5" w14:textId="77777777" w:rsidR="005A3202" w:rsidRDefault="005A3202">
            <w:pPr>
              <w:tabs>
                <w:tab w:val="left" w:pos="708"/>
              </w:tabs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Technical </w:t>
            </w:r>
            <w:r>
              <w:rPr>
                <w:rFonts w:asciiTheme="minorHAnsi" w:eastAsia="Arial" w:hAnsiTheme="minorHAnsi" w:cstheme="minorHAnsi"/>
                <w:sz w:val="18"/>
                <w:szCs w:val="18"/>
                <w:lang w:val="en-GB"/>
              </w:rPr>
              <w:t>requirements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B8B9" w14:textId="77777777" w:rsidR="005A3202" w:rsidRDefault="005A3202" w:rsidP="005A3202">
            <w:pPr>
              <w:pStyle w:val="Akapitzlist"/>
              <w:numPr>
                <w:ilvl w:val="0"/>
                <w:numId w:val="109"/>
              </w:numPr>
              <w:adjustRightInd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Układ optyki elektronowej:</w:t>
            </w:r>
          </w:p>
          <w:p w14:paraId="193282F3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Emisja termiczna (TFE) Źródło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Schottky'ego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;</w:t>
            </w:r>
          </w:p>
          <w:p w14:paraId="41D673ED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W pełni cyfrowo sterowana kolumna z optyką elektronową, wybór energii wiązki między 20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eV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a 30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keV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(w krokach co 10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eV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).</w:t>
            </w:r>
          </w:p>
          <w:p w14:paraId="5B2A2828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Układ wyposażony w elektrostatyczny wygaszacz wiązki.</w:t>
            </w:r>
          </w:p>
          <w:p w14:paraId="7B53774C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Definiowane przez użytkownika pole zapisu w zakresie od 0,5 mikrometra do 2 milimetrów.</w:t>
            </w:r>
          </w:p>
          <w:p w14:paraId="4C14869C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Rozmiar wiązki:</w:t>
            </w:r>
          </w:p>
          <w:p w14:paraId="4A7CED02" w14:textId="77777777" w:rsidR="005A3202" w:rsidRDefault="005A3202" w:rsidP="005A3202">
            <w:pPr>
              <w:pStyle w:val="Akapitzlist"/>
              <w:numPr>
                <w:ilvl w:val="2"/>
                <w:numId w:val="110"/>
              </w:numPr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≤ 1.6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nm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dla 20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kV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</w:p>
          <w:p w14:paraId="359D3381" w14:textId="77777777" w:rsidR="005A3202" w:rsidRDefault="005A3202" w:rsidP="005A3202">
            <w:pPr>
              <w:pStyle w:val="Akapitzlist"/>
              <w:numPr>
                <w:ilvl w:val="2"/>
                <w:numId w:val="110"/>
              </w:numPr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≤ 4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nm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dla 1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kV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</w:p>
          <w:p w14:paraId="6ACDA42B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System powinien mieć własną obudowę zapewniającą stabilizację temperaturową (osłonę termiczną)</w:t>
            </w:r>
          </w:p>
          <w:p w14:paraId="6E1FEA52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Stabilność prądu wiązki: ≤ 0,5% / 8 godzin. </w:t>
            </w:r>
          </w:p>
          <w:p w14:paraId="596D50C9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Stabilność położenia wiązki: ≤ 200nm / 8 godzin. </w:t>
            </w:r>
          </w:p>
          <w:p w14:paraId="51C118BE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Zainstalowane detektory: </w:t>
            </w:r>
          </w:p>
          <w:p w14:paraId="77DF162C" w14:textId="77777777" w:rsidR="005A3202" w:rsidRDefault="005A3202" w:rsidP="005A3202">
            <w:pPr>
              <w:pStyle w:val="Akapitzlist"/>
              <w:numPr>
                <w:ilvl w:val="2"/>
                <w:numId w:val="110"/>
              </w:numPr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  <w:t>Detektor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  <w:t>typu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  <w:t xml:space="preserve"> Everhart-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  <w:t>Thornley</w:t>
            </w:r>
            <w:proofErr w:type="spellEnd"/>
          </w:p>
          <w:p w14:paraId="44629E6E" w14:textId="77777777" w:rsidR="005A3202" w:rsidRDefault="005A3202" w:rsidP="005A3202">
            <w:pPr>
              <w:pStyle w:val="Akapitzlist"/>
              <w:numPr>
                <w:ilvl w:val="2"/>
                <w:numId w:val="110"/>
              </w:numPr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Wysokorozdzielczy wbudowany w soczewkę detektor SE</w:t>
            </w:r>
          </w:p>
          <w:p w14:paraId="1664B2F6" w14:textId="77777777" w:rsidR="005A3202" w:rsidRDefault="005A3202" w:rsidP="005A3202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Stolik i komora na procesowane podłoża:</w:t>
            </w:r>
          </w:p>
          <w:p w14:paraId="30324868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Zakres ruchu 150 mm x 150 mm (osie X i Y) sterowany stabilizowanym częstotliwościowo interferometrem laserowym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HeNe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</w:p>
          <w:p w14:paraId="14108ABC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Stolik kontrolowany w zamkniętej pętli sprzężenia zwrotnego (nie jest wymagana kalibracja). </w:t>
            </w:r>
          </w:p>
          <w:p w14:paraId="59A716AD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Rozdzielczość pozycjonowania 1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nm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(dla osi X i Y) przy dowolnej odległości roboczej i powiększeniu. </w:t>
            </w:r>
          </w:p>
          <w:p w14:paraId="7A1DD684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Możliwość zmiany odległości roboczej (Z) w zakresie 15 mm dla pełnego zakresu ruchu w osiach X i Y. </w:t>
            </w:r>
          </w:p>
          <w:p w14:paraId="65BB86D4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Kinematyczne – bez naprężeniowe - mocowanie szerokiej gamy uchwytów na próbki (kompatybilne z podłożami krzemowymi o średnicy do 8 ” oraz kwadratowymi maskami fotolitograficznymi do rozmiaru 7” x 7”).</w:t>
            </w:r>
            <w: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Należy dołączyć następujące uchwyty na próbki: </w:t>
            </w:r>
          </w:p>
          <w:p w14:paraId="66305D0A" w14:textId="77777777" w:rsidR="005A3202" w:rsidRDefault="005A3202" w:rsidP="005A3202">
            <w:pPr>
              <w:pStyle w:val="Akapitzlist"/>
              <w:numPr>
                <w:ilvl w:val="2"/>
                <w:numId w:val="110"/>
              </w:numPr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Jeden uniwersalny uchwyt na próbki o rozmiarach mniejszych niż średnica 4 cali.</w:t>
            </w:r>
          </w:p>
          <w:p w14:paraId="686E234B" w14:textId="77777777" w:rsidR="005A3202" w:rsidRDefault="005A3202" w:rsidP="005A3202">
            <w:pPr>
              <w:pStyle w:val="Akapitzlist"/>
              <w:numPr>
                <w:ilvl w:val="2"/>
                <w:numId w:val="110"/>
              </w:numPr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Jeden uchwyt na podłoża o rozmiarze 4 ” (zgodnie ze standardami SEMI). </w:t>
            </w:r>
          </w:p>
          <w:p w14:paraId="644CEC34" w14:textId="77777777" w:rsidR="005A3202" w:rsidRDefault="005A3202" w:rsidP="005A3202">
            <w:pPr>
              <w:pStyle w:val="Akapitzlist"/>
              <w:numPr>
                <w:ilvl w:val="2"/>
                <w:numId w:val="110"/>
              </w:numPr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Jeden uchwyt na podłoża o rozmiarze 6 ” (zgodnie ze standardami SEMI). </w:t>
            </w:r>
          </w:p>
          <w:p w14:paraId="760E7FAC" w14:textId="77777777" w:rsidR="005A3202" w:rsidRDefault="005A3202" w:rsidP="005A3202">
            <w:pPr>
              <w:pStyle w:val="Akapitzlist"/>
              <w:numPr>
                <w:ilvl w:val="2"/>
                <w:numId w:val="110"/>
              </w:numPr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Jeden uchwyt na podłoża o rozmiarze 8 ” (zgodnie ze standardami SEMI). . </w:t>
            </w:r>
          </w:p>
          <w:p w14:paraId="2544E232" w14:textId="77777777" w:rsidR="005A3202" w:rsidRDefault="005A3202" w:rsidP="005A3202">
            <w:pPr>
              <w:numPr>
                <w:ilvl w:val="2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Jeden uchwyt na maskę o rozmiarze 5 ” (zgodnie ze standardami SEMI). </w:t>
            </w:r>
          </w:p>
          <w:p w14:paraId="5EA6639E" w14:textId="07E0995B" w:rsidR="005A3202" w:rsidRDefault="005A3202" w:rsidP="005A3202">
            <w:pPr>
              <w:numPr>
                <w:ilvl w:val="2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Jeden uchwyt na maskę o rozmiarze </w:t>
            </w:r>
            <w:r w:rsidR="00750C5B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” (zgodnie ze standardami SEMI. </w:t>
            </w:r>
          </w:p>
          <w:p w14:paraId="30487ADE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Automatyczne wstępne poziomowanie uchwytów na próbki (z programowo sterowanym ruchem elementów wykonawczych).</w:t>
            </w:r>
          </w:p>
          <w:p w14:paraId="679E61A6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Automatyczna (zmotoryzowana) śluza załadowcza komory procesowej (kompatybilna ze wszystkimi uchwytami na próbki do płytek o średnicy do 8 cali oraz maskami kwadratowymi w rozmiarze do 7 cali). </w:t>
            </w:r>
          </w:p>
          <w:p w14:paraId="421516B0" w14:textId="07A62B93" w:rsidR="005A3202" w:rsidRDefault="006705F7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Komora wyposażona w kamerę</w:t>
            </w:r>
            <w:r w:rsidR="005A3202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CCD z oświetleniem IR;</w:t>
            </w:r>
          </w:p>
          <w:p w14:paraId="3E1441AB" w14:textId="77777777" w:rsidR="005A3202" w:rsidRDefault="005A3202" w:rsidP="005A3202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Wymagania sprzętowe</w:t>
            </w:r>
          </w:p>
          <w:p w14:paraId="2A280DE5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20 MHz cyfrowy procesor sygnałowy sterujący odchyleniem wiązki elektronów w osiach X i Y (generator wzoru) z dynamicznymi korektami skanowania. </w:t>
            </w:r>
          </w:p>
          <w:p w14:paraId="5DA9DCB0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Przyrost czasu generatora skanowania ≤ 0,1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ns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</w:p>
          <w:p w14:paraId="58842540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16-bitowa technologia przetworników cyfrowo-analogowych (plus kompensacja skali / przesunięcia / obrotu).</w:t>
            </w:r>
          </w:p>
          <w:p w14:paraId="6095F5DE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Zintegrowany pikoamperomierz. </w:t>
            </w:r>
          </w:p>
          <w:p w14:paraId="74063BE2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Załączony zestaw startowy do litografii wiązką elektronów. </w:t>
            </w:r>
          </w:p>
          <w:p w14:paraId="2E343F12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Dwa wymienniki ciepła (woda / powietrze - obieg zamknięty) do stabilizacji temperatury kolumny elektronowej i elementów systemu mające na celu umożliwić spełnienie wszystkich wymagań dotyczących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elektronolitografii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i stabilności systemu (przy założeniu, że w miejscu instalacji jest utrzymywana stabilność temperatury otoczenia w zakresie +/- 2 stopni Celsjusza (ale maks. +/- 0,5 stopnia Celsjusza / godzinę)).</w:t>
            </w:r>
          </w:p>
          <w:p w14:paraId="256453A8" w14:textId="77777777" w:rsidR="005A3202" w:rsidRDefault="005A3202" w:rsidP="005A3202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Automatyczne wykrywanie wysokości próbki:</w:t>
            </w:r>
          </w:p>
          <w:p w14:paraId="14EA1DC3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Zintegrowana system optyczny do wykrywania wysokości próbki z powtarzalnością nie gorszą niż 1 µm. </w:t>
            </w:r>
          </w:p>
          <w:p w14:paraId="7484917C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Zautomatyzowane sprzężenie zwrotne z procesorem sygnałowym sterującym odchyleniem wiązki i / lub kontrolerem położenia stolika. </w:t>
            </w:r>
          </w:p>
          <w:p w14:paraId="1CCE4579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Zawiera moduł oprogramowania do regulacji ostrości (kontrola położenia próbki w osi Z w celu utrzymania ostrości).</w:t>
            </w:r>
          </w:p>
          <w:p w14:paraId="304BFD83" w14:textId="77777777" w:rsidR="005A3202" w:rsidRDefault="005A3202" w:rsidP="005A3202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Wymagania dotyczące zasilania awaryjnego:</w:t>
            </w:r>
          </w:p>
          <w:p w14:paraId="6E495A29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Czas autonomii: minimum 20 min. </w:t>
            </w:r>
          </w:p>
          <w:p w14:paraId="0F14D35B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Automatyczne wyłączanie systemu po osiągnięciu krytycznego czasu wyłączenia głównego zasilania.</w:t>
            </w:r>
          </w:p>
          <w:p w14:paraId="2CFCF24C" w14:textId="77777777" w:rsidR="005A3202" w:rsidRDefault="005A3202" w:rsidP="005A3202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Wymagania dotyczące oprogramowania: </w:t>
            </w:r>
          </w:p>
          <w:p w14:paraId="7EE815D6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Oprogramowanie sterujące systemem z interfejsem dla wielu użytkowników. </w:t>
            </w:r>
          </w:p>
          <w:p w14:paraId="289AB6D8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Możliwość obrazowania SEM z rozdzielczością do 4000x4000 pikseli. </w:t>
            </w:r>
          </w:p>
          <w:p w14:paraId="526538EF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Zintegrowana przeglądarka / edytor GDSII. </w:t>
            </w:r>
          </w:p>
          <w:p w14:paraId="10461912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Zintegrowana korekcja efektu zbliżeniowego z postprocesorem i symulatorem profilu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rezystu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z trójwymiarową, graficzną prezentacją wyniku symulacji. Określanie parametrów procesu w oparciu o metodę Monte Carlo. </w:t>
            </w:r>
          </w:p>
          <w:p w14:paraId="6C3C7EC2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W pełni zintegrowana nawigacja CAD do wygodnej nawigacji podczas inspekcji SEM. Możliwość nakładania danych układu CAD na obrazy w celu nawigacji. </w:t>
            </w:r>
          </w:p>
          <w:p w14:paraId="67D7D3A8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Przemysłowy komputer PC z systemem operacyjnym Windows lub równoważnym. </w:t>
            </w:r>
          </w:p>
          <w:p w14:paraId="5DDFC58C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W zestawie cztery licencje na oprogramowanie do przygotowywania w trybie offline danych do przeprowadzenia procesu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elektornolitografii</w:t>
            </w:r>
            <w:proofErr w:type="spellEnd"/>
          </w:p>
          <w:p w14:paraId="6CAA6CD0" w14:textId="77777777" w:rsidR="005A3202" w:rsidRDefault="005A3202" w:rsidP="005A3202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Wymagania dotyczące procesu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elektronolitografii</w:t>
            </w:r>
            <w:proofErr w:type="spellEnd"/>
          </w:p>
          <w:p w14:paraId="611D6969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Minimalna okresowość siatki zdefiniowanej w procesie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elektronolitografii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: ≤ 40 nm. </w:t>
            </w:r>
          </w:p>
          <w:p w14:paraId="4061D91B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Minimalna szerokość linii</w:t>
            </w:r>
            <w: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zdefiniowanej w procesie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elektronolitografii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: ≤ 8 nm. </w:t>
            </w:r>
          </w:p>
          <w:p w14:paraId="04D2B33C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Maksymalna wartość błędu zszywania (dla pola zapisu 100µm x 100µm): ≤ 35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nm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(|średnia| + 3 sigma) </w:t>
            </w:r>
          </w:p>
          <w:p w14:paraId="2232B0C8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Dokładność pozycjonowania definiowanego wzoru (centrowanie) (dla pola zapisu 100µm x 100µm): ≤ 35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nm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(|średnia| + 3 sigma) </w:t>
            </w:r>
          </w:p>
          <w:p w14:paraId="0DB4B40A" w14:textId="77777777" w:rsidR="005A3202" w:rsidRDefault="005A3202">
            <w:pPr>
              <w:autoSpaceDE w:val="0"/>
              <w:autoSpaceDN w:val="0"/>
              <w:adjustRightInd w:val="0"/>
              <w:spacing w:after="120"/>
              <w:ind w:left="79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Procedura oceny dla punktów 7.3. i 7.4. opiera się na automatycznej ocenie statystycznej. Wszystkie specyfikacje zawarte w punkcie 7 są zademonstrowane przy użyciu możliwości kontrolnych samego narzędzia.</w:t>
            </w:r>
          </w:p>
          <w:p w14:paraId="686B8CC4" w14:textId="77777777" w:rsidR="005A3202" w:rsidRDefault="005A3202">
            <w:pPr>
              <w:autoSpaceDE w:val="0"/>
              <w:autoSpaceDN w:val="0"/>
              <w:adjustRightInd w:val="0"/>
              <w:spacing w:after="120"/>
              <w:ind w:left="79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010430B2" w14:textId="77777777" w:rsidR="005A3202" w:rsidRDefault="005A3202" w:rsidP="005A3202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Moduł do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elektronolitografii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umożliwiający definicję wzorów przy równoczesnym ruchu stolika:</w:t>
            </w:r>
          </w:p>
          <w:p w14:paraId="18CCC8F3" w14:textId="77777777" w:rsidR="005A3202" w:rsidRDefault="005A3202">
            <w:pPr>
              <w:autoSpaceDE w:val="0"/>
              <w:autoSpaceDN w:val="0"/>
              <w:adjustRightInd w:val="0"/>
              <w:spacing w:after="120"/>
              <w:ind w:left="79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Moduł musi zawierać następujące funkcje:</w:t>
            </w:r>
          </w:p>
          <w:p w14:paraId="0345D32C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Stolik porusza się po zdefiniowanym w projekcie do naświetlania torze ze stałą prędkością pod kontrolą interferometru laserowego z pętlą sprzężenia zwrotnego z procesorem sygnałowym sterującym odchyleniem wiązki.</w:t>
            </w:r>
          </w:p>
          <w:p w14:paraId="28C2E324" w14:textId="13B49CDF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Um</w:t>
            </w:r>
            <w:r w:rsidR="006705F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ożliwia definicję ciągłych linii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na dużych odległościach (kilka milimetrów) bez błędów zszywania. </w:t>
            </w:r>
          </w:p>
          <w:p w14:paraId="579094FD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Definicje zakrzywionych linii i standardowych wzorów wiązki skanującej zintegrowane z bazą danych GDSII. </w:t>
            </w:r>
          </w:p>
          <w:p w14:paraId="60B089E2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Dedykowany edytor zakrzywionych linii i funkcja konwersji ze standardowego wzoru GDSII. </w:t>
            </w:r>
          </w:p>
          <w:p w14:paraId="6FA68EB2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Tryb naświetlania punktowego z programowalnym czasem naświetlania umożliwiającej kontrolę szerokości definiowanej linii. </w:t>
            </w:r>
          </w:p>
          <w:p w14:paraId="63BD3C92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Wymagane jest aby ten specjalny tryb definicji wzoru i standardowe naświetlenie metodą skanowania wektorowego były możliwe do wykonania w jednym procesie naświetlania (zadanie wsadowe). </w:t>
            </w:r>
          </w:p>
          <w:p w14:paraId="6DC99B42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Możliwość zmiany prędkość ruchu stolika względem wiązki dla tego trybu pisania od mikrometrów/s do 1 milimetra/s. </w:t>
            </w:r>
          </w:p>
          <w:p w14:paraId="6A56143B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Podczas definicji wzoru w tym trybie rozdzielczość pozycjonowania wynosi ≤ 1 nm. </w:t>
            </w:r>
          </w:p>
          <w:p w14:paraId="035312F3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Podczas testu akceptacyjnego zostanie naświetlona linia o długości 1mm i szerokości ok 100 nm. Wymagania dotyczące zdefiniowanej linii : </w:t>
            </w:r>
          </w:p>
          <w:p w14:paraId="250A9CE4" w14:textId="77777777" w:rsidR="005A3202" w:rsidRDefault="005A3202" w:rsidP="005A3202">
            <w:pPr>
              <w:numPr>
                <w:ilvl w:val="2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prostoliniowość &lt;= 20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nm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23319B8B" w14:textId="77777777" w:rsidR="005A3202" w:rsidRDefault="005A3202" w:rsidP="005A3202">
            <w:pPr>
              <w:numPr>
                <w:ilvl w:val="2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jednorodność szerokości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  <w:t xml:space="preserve"> &lt;= 10 nm.</w:t>
            </w:r>
          </w:p>
          <w:p w14:paraId="4128DD44" w14:textId="77777777" w:rsidR="005A3202" w:rsidRDefault="005A3202" w:rsidP="005A3202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Moduł do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elektronolitografii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umożliwiający definicję struktur periodycznych definiowanych przy równoczesnym ruchu stolika. </w:t>
            </w:r>
          </w:p>
          <w:p w14:paraId="57BD5544" w14:textId="77777777" w:rsidR="005A3202" w:rsidRDefault="005A3202">
            <w:pPr>
              <w:autoSpaceDE w:val="0"/>
              <w:autoSpaceDN w:val="0"/>
              <w:adjustRightInd w:val="0"/>
              <w:spacing w:after="120"/>
              <w:ind w:left="792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Moduł musi zawierać następujące funkcje: </w:t>
            </w:r>
          </w:p>
          <w:p w14:paraId="157CEA32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Zapis periodycznych wzorów (np. dyfrakcyjne siatki laserowe) na dużej odległości (kilka milimetrów) bez błędów zszywania. </w:t>
            </w:r>
          </w:p>
          <w:p w14:paraId="7431477E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Baza predefiniowanych wzorów periodycznych. </w:t>
            </w:r>
          </w:p>
          <w:p w14:paraId="2190A9FB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Możliwość indywidualnego określenia odchylenia wiązki skanującej dla definicji okresowych wzorców specyficznych dla użytkownika. </w:t>
            </w:r>
          </w:p>
          <w:p w14:paraId="45D5C9BD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Wymagane jest aby ten specjalny tryb definicji wzoru i standardowe naświetlenie metodą skanowania wektorowego były możliwe do wykonania w jednym procesie naświetlania (zadanie wsadowe). </w:t>
            </w:r>
          </w:p>
          <w:p w14:paraId="35A94368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Możliwość zmiany prędkość ruchu stolika względem wiązki dla tego trybu pisania od mikrometrów/s do 1 milimetra/s. </w:t>
            </w:r>
          </w:p>
          <w:p w14:paraId="398BCE44" w14:textId="77777777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Podczas definicji wzoru w tym trybie rozdzielczość pozycjonowania wynosi ≤ 1 nm. </w:t>
            </w:r>
          </w:p>
          <w:p w14:paraId="4374C63E" w14:textId="51E1AF56" w:rsidR="005A3202" w:rsidRDefault="005A3202" w:rsidP="005A3202">
            <w:pPr>
              <w:numPr>
                <w:ilvl w:val="1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Podcz</w:t>
            </w:r>
            <w:r w:rsidR="006705F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as testu akceptacyjnego zostaną naświetlone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dwa wzory periodyczne (laserowe siatki dyfrakcyjne) o długości 2mm i okresie 200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nm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200,5nm. Zmierzony średni okres obu siatek powinien wynosić: </w:t>
            </w:r>
          </w:p>
          <w:p w14:paraId="71E6138F" w14:textId="77777777" w:rsidR="005A3202" w:rsidRDefault="005A3202" w:rsidP="005A3202">
            <w:pPr>
              <w:numPr>
                <w:ilvl w:val="2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  <w:t>Dla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  <w:t>siatki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  <w:t xml:space="preserve"> 200nm +/-0.2nm, </w:t>
            </w:r>
          </w:p>
          <w:p w14:paraId="6923FA69" w14:textId="37109D7A" w:rsidR="005A3202" w:rsidRPr="002C3518" w:rsidRDefault="005A3202" w:rsidP="002C3518">
            <w:pPr>
              <w:numPr>
                <w:ilvl w:val="2"/>
                <w:numId w:val="110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  <w:t>Dla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  <w:t>siatki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 w:eastAsia="en-US"/>
              </w:rPr>
              <w:t xml:space="preserve"> 200.5nm +/-0.2nm.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83C9" w14:textId="77777777" w:rsidR="005A3202" w:rsidRDefault="005A320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59AE703D" w14:textId="77777777" w:rsidR="005A3202" w:rsidRDefault="005A3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Potwierdzić</w:t>
            </w:r>
          </w:p>
        </w:tc>
      </w:tr>
      <w:tr w:rsidR="005A3202" w14:paraId="4865E755" w14:textId="77777777" w:rsidTr="005A3202">
        <w:trPr>
          <w:trHeight w:val="10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A5EBF" w14:textId="77777777" w:rsidR="005A3202" w:rsidRDefault="005A32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1B554" w14:textId="77777777" w:rsidR="005A3202" w:rsidRDefault="005A320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0163FBE" w14:textId="77777777" w:rsidR="005A3202" w:rsidRDefault="005A3202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28E6" w14:textId="77777777" w:rsidR="005A3202" w:rsidRDefault="005A3202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3202" w14:paraId="2144D164" w14:textId="77777777" w:rsidTr="005A3202">
        <w:trPr>
          <w:trHeight w:val="7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7150" w14:textId="77777777" w:rsidR="005A3202" w:rsidRDefault="005A3202" w:rsidP="005A3202">
            <w:pPr>
              <w:numPr>
                <w:ilvl w:val="0"/>
                <w:numId w:val="108"/>
              </w:numPr>
              <w:spacing w:after="160" w:line="256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A84A" w14:textId="18697570" w:rsidR="005A3202" w:rsidRDefault="0000237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Test akceptacyjny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1908" w14:textId="579D1D46" w:rsidR="00002374" w:rsidRDefault="00002374" w:rsidP="0000237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Dwuetapowy  - w fabryce oraz laboratorium Zamawiającego w Piasecznie.</w:t>
            </w:r>
          </w:p>
          <w:p w14:paraId="5DEEE7C9" w14:textId="54B15A30" w:rsidR="005A3202" w:rsidRDefault="00002374" w:rsidP="00002374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Weryfikacja zgodności konfiguracji urządzenia</w:t>
            </w:r>
            <w:r w:rsidR="002C351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oraz parametrów funkcjonalnych </w:t>
            </w:r>
            <w:r w:rsidR="002C3518" w:rsidRPr="009917D8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(zgodnie z pkt 9.7)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001C" w14:textId="77777777" w:rsidR="005A3202" w:rsidRDefault="005A320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58F3EFD6" w14:textId="77777777" w:rsidR="005A3202" w:rsidRDefault="005A3202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Potwierdzić</w:t>
            </w:r>
          </w:p>
        </w:tc>
      </w:tr>
      <w:tr w:rsidR="005A3202" w14:paraId="0440AD39" w14:textId="77777777" w:rsidTr="005A320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AB56" w14:textId="77777777" w:rsidR="005A3202" w:rsidRDefault="005A3202" w:rsidP="005A3202">
            <w:pPr>
              <w:numPr>
                <w:ilvl w:val="0"/>
                <w:numId w:val="108"/>
              </w:numPr>
              <w:spacing w:after="160" w:line="256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036B" w14:textId="77777777" w:rsidR="005A3202" w:rsidRDefault="005A3202">
            <w:pPr>
              <w:ind w:hanging="8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Instalacja</w:t>
            </w:r>
          </w:p>
          <w:p w14:paraId="7E0AFF67" w14:textId="77777777" w:rsidR="005A3202" w:rsidRDefault="005A3202">
            <w:pPr>
              <w:ind w:hanging="8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i szkolenie </w:t>
            </w:r>
          </w:p>
          <w:p w14:paraId="06F5030A" w14:textId="77777777" w:rsidR="005A3202" w:rsidRDefault="005A3202">
            <w:pPr>
              <w:ind w:hanging="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24A6A" w14:textId="3F136654" w:rsidR="005A3202" w:rsidRDefault="005A3202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Dostawa i uruchomienie w laboratorium Łukasiewicz –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IMiF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Piasecznie.</w:t>
            </w:r>
          </w:p>
          <w:p w14:paraId="60112B24" w14:textId="77777777" w:rsidR="005A3202" w:rsidRDefault="005A3202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Szkolenie dwuetapowe:  pierwszy etap - podczas testu akceptacyjnego w fabryce, drugi - po instalacji i uruchomieniu urządzenia.</w:t>
            </w:r>
          </w:p>
          <w:p w14:paraId="3D3A4A46" w14:textId="77777777" w:rsidR="009D5BA3" w:rsidRDefault="009D5BA3" w:rsidP="009D5BA3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788688C1" w14:textId="161E2978" w:rsidR="009D5BA3" w:rsidRPr="002C3518" w:rsidRDefault="009D5BA3" w:rsidP="009D5BA3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C351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Szkolenie i pomoc techni</w:t>
            </w:r>
            <w:r w:rsidR="002C351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czna na miejscu: </w:t>
            </w:r>
          </w:p>
          <w:p w14:paraId="5C39445B" w14:textId="527FD5DD" w:rsidR="009D5BA3" w:rsidRPr="002C3518" w:rsidRDefault="009D5BA3" w:rsidP="009D5BA3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C351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a)  1 tydzień (pięć dni) podstawowego szkolenia na miejscu w trakcie instalacji i uruchomienia. </w:t>
            </w:r>
          </w:p>
          <w:p w14:paraId="216D6554" w14:textId="41A5A4F7" w:rsidR="009D5BA3" w:rsidRPr="002C3518" w:rsidRDefault="009D5BA3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C351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b) 2 tygodnie (po pięć dni) zaawansowanego szkolenia na miejscu w okresie od 3 do 6 miesięcy po instalacji.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106B" w14:textId="77777777" w:rsidR="005A3202" w:rsidRDefault="005A320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14E3DA76" w14:textId="77777777" w:rsidR="005A3202" w:rsidRDefault="005A3202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Potwierdzić</w:t>
            </w:r>
          </w:p>
        </w:tc>
      </w:tr>
      <w:tr w:rsidR="005A3202" w14:paraId="3D57C318" w14:textId="77777777" w:rsidTr="005A3202">
        <w:trPr>
          <w:trHeight w:val="35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1AB4" w14:textId="77777777" w:rsidR="005A3202" w:rsidRDefault="005A3202" w:rsidP="005A3202">
            <w:pPr>
              <w:numPr>
                <w:ilvl w:val="0"/>
                <w:numId w:val="108"/>
              </w:numPr>
              <w:spacing w:after="160" w:line="256" w:lineRule="auto"/>
              <w:ind w:left="709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51AB" w14:textId="77777777" w:rsidR="005A3202" w:rsidRDefault="005A3202">
            <w:pPr>
              <w:ind w:right="-73" w:hanging="8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Instrukcja obsługi, dokumentacja oraz oprogramowanie</w:t>
            </w:r>
          </w:p>
          <w:p w14:paraId="0AD4E4A4" w14:textId="77777777" w:rsidR="005A3202" w:rsidRDefault="005A3202">
            <w:pPr>
              <w:ind w:right="-73" w:hanging="8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210D" w14:textId="77777777" w:rsidR="005A3202" w:rsidRDefault="005A320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W języku angielskim lub polskim, w wersji elektronicznej lub drukowanej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AF69" w14:textId="77777777" w:rsidR="005A3202" w:rsidRDefault="005A320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5F4A381E" w14:textId="77777777" w:rsidR="005A3202" w:rsidRDefault="005A3202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Potwierdzić</w:t>
            </w:r>
          </w:p>
        </w:tc>
      </w:tr>
    </w:tbl>
    <w:p w14:paraId="12E97DBF" w14:textId="77777777" w:rsidR="006D0F9E" w:rsidRPr="009E1E6F" w:rsidRDefault="006D0F9E" w:rsidP="009E1E6F">
      <w:pPr>
        <w:spacing w:before="100" w:after="100"/>
        <w:ind w:right="4"/>
        <w:rPr>
          <w:rFonts w:asciiTheme="minorHAnsi" w:hAnsiTheme="minorHAnsi" w:cstheme="minorHAnsi"/>
          <w:snapToGrid w:val="0"/>
          <w:sz w:val="16"/>
          <w:szCs w:val="16"/>
        </w:rPr>
      </w:pPr>
    </w:p>
    <w:p w14:paraId="5F464051" w14:textId="77777777" w:rsidR="00D0528B" w:rsidRPr="009E1E6F" w:rsidRDefault="00D0528B" w:rsidP="00D0528B">
      <w:pPr>
        <w:spacing w:before="100" w:after="100"/>
        <w:ind w:right="4"/>
        <w:rPr>
          <w:rFonts w:asciiTheme="minorHAnsi" w:hAnsiTheme="minorHAnsi" w:cstheme="minorHAnsi"/>
          <w:snapToGrid w:val="0"/>
          <w:sz w:val="16"/>
          <w:szCs w:val="16"/>
        </w:rPr>
      </w:pPr>
    </w:p>
    <w:p w14:paraId="251E5DDC" w14:textId="77777777" w:rsidR="00D0528B" w:rsidRPr="009E1E6F" w:rsidRDefault="00D0528B" w:rsidP="00D0528B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0EA84E7" w14:textId="77777777" w:rsidR="00A51812" w:rsidRPr="009E1E6F" w:rsidRDefault="00A51812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E1B0820" w14:textId="77777777" w:rsidR="00A535E9" w:rsidRPr="009E1E6F" w:rsidRDefault="00A535E9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7E3C9A8" w14:textId="77777777" w:rsidR="00A535E9" w:rsidRPr="009E1E6F" w:rsidRDefault="00A535E9" w:rsidP="00514FE8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D65D1A3" w14:textId="77777777" w:rsidR="00A51812" w:rsidRPr="009E1E6F" w:rsidRDefault="00A51812" w:rsidP="00EE7B5F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AC8AFEE" w14:textId="168F5837" w:rsidR="00EE7B5F" w:rsidRPr="009E1E6F" w:rsidRDefault="00EE7B5F" w:rsidP="00983C82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E1E6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ab/>
      </w:r>
    </w:p>
    <w:p w14:paraId="30121BA6" w14:textId="77777777" w:rsidR="00EE7B5F" w:rsidRPr="009E1E6F" w:rsidRDefault="00EE7B5F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49785C" w14:textId="58F1D35C" w:rsidR="002C3518" w:rsidRDefault="002C3518" w:rsidP="00BA6E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52CAAB5B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452ABDD5" w:rsidR="00610F8D" w:rsidRPr="00610F8D" w:rsidRDefault="00E8708C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5A9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Dostawa  urządzenia do </w:t>
            </w:r>
            <w:proofErr w:type="spellStart"/>
            <w:r w:rsidRPr="00BC5A9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elektronolitografii</w:t>
            </w:r>
            <w:proofErr w:type="spellEnd"/>
            <w:r w:rsidRPr="00BC5A9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(EBL)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6793FC15" w:rsidR="00610F8D" w:rsidRPr="00610F8D" w:rsidRDefault="00266A13" w:rsidP="00266A13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E870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36</w:t>
            </w:r>
            <w:r w:rsidR="00610F8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/2021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Proszę dodatkowo uzupełnić brakujące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610F8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610F8D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9831BD">
      <w:pPr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9831BD">
            <w:pPr>
              <w:numPr>
                <w:ilvl w:val="0"/>
                <w:numId w:val="7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9831BD">
            <w:pPr>
              <w:numPr>
                <w:ilvl w:val="0"/>
                <w:numId w:val="7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9831BD">
            <w:pPr>
              <w:numPr>
                <w:ilvl w:val="0"/>
                <w:numId w:val="77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C5C6E5" w14:textId="77777777" w:rsidR="00BC5A92" w:rsidRDefault="00BC5A92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4AE99A7E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D8BA32" w14:textId="08124E5E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51030" w14:textId="65A89590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7EB06C" w14:textId="1D402D98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21F45D" w14:textId="11E7993B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EE1C89" w14:textId="1234E322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A387E" w14:textId="1DCF7D19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FEF5B5" w14:textId="7CCC6321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03E538" w14:textId="025A9D99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5CA45C" w14:textId="79CA6C73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AF6ACA" w14:textId="4A50264D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DA281B" w14:textId="27FE6D13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B3E8D" w14:textId="1EA6AE41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77A612" w14:textId="677BEEFA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8BEA8D" w14:textId="762431AC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928DEA" w14:textId="7F0DC87B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10D4B" w14:textId="0A0C7031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38C0E6" w14:textId="2D02FB5D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71F27A" w14:textId="6B4A8912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795F51" w14:textId="39C04098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7AD06D" w14:textId="5F7EAD54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CC4B61" w14:textId="7CC0B4DC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E75562" w14:textId="685849E1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171C33" w14:textId="24B9B4C1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582409" w14:textId="33990277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005E35" w14:textId="77777777" w:rsidR="00DE55C7" w:rsidRDefault="00DE55C7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E3988" w14:textId="12D0EDA4" w:rsidR="00942845" w:rsidRPr="005778B1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1166293" w14:textId="77777777" w:rsidR="006863DC" w:rsidRPr="007A4CB4" w:rsidRDefault="006863DC" w:rsidP="006863DC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3E82CE7" w14:textId="05FA0570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</w:t>
      </w:r>
      <w:r w:rsidR="006863D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……………………………………….</w:t>
      </w: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51A03293" w:rsidR="003C2B10" w:rsidRPr="00772316" w:rsidRDefault="00E8708C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5A92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 xml:space="preserve">Dostawa  urządzenia do </w:t>
            </w:r>
            <w:proofErr w:type="spellStart"/>
            <w:r w:rsidRPr="00BC5A92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elektronolitografii</w:t>
            </w:r>
            <w:proofErr w:type="spellEnd"/>
            <w:r w:rsidRPr="00BC5A92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9917D8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ang.</w:t>
            </w:r>
            <w:r w:rsidRPr="00BC5A92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EBL</w:t>
            </w:r>
            <w:proofErr w:type="spellEnd"/>
            <w:r w:rsidRPr="00BC5A92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51AFCB88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510D91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601FF7C5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510D9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457138D4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510D91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3DAE8641" w:rsidR="004E7CFC" w:rsidRPr="007A4CB4" w:rsidRDefault="006863DC" w:rsidP="00E8708C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E870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70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 miesięcy </w:t>
            </w:r>
            <w:r w:rsidR="00B33671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od daty </w:t>
            </w:r>
            <w:r w:rsidR="00352289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F409" w14:textId="0D5FBC9E" w:rsidR="004E7CFC" w:rsidRPr="007A4CB4" w:rsidRDefault="004E7CFC" w:rsidP="00E8708C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708C">
              <w:rPr>
                <w:rFonts w:asciiTheme="minorHAnsi" w:hAnsiTheme="minorHAnsi" w:cstheme="minorHAnsi"/>
                <w:i/>
                <w:sz w:val="22"/>
                <w:szCs w:val="22"/>
              </w:rPr>
              <w:t>(w miesiącach</w:t>
            </w:r>
            <w:r w:rsidR="00772316" w:rsidRPr="00772316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0BC84E39" w:rsidR="001373A9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DDC38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5041C862" w:rsidR="00F02396" w:rsidRPr="007A4CB4" w:rsidRDefault="00FF4B9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4B91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BFB22" w14:textId="77777777" w:rsidR="00FF4B91" w:rsidRPr="00FF4B91" w:rsidRDefault="00FF4B91" w:rsidP="00FF4B9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312E387F" w14:textId="77777777" w:rsidR="00FF4B91" w:rsidRPr="00FF4B91" w:rsidRDefault="00FF4B91" w:rsidP="00FF4B91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F4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  <w:proofErr w:type="spellEnd"/>
          </w:p>
          <w:p w14:paraId="553A1E40" w14:textId="77777777" w:rsidR="00FF4B91" w:rsidRPr="00FF4B91" w:rsidRDefault="00FF4B91" w:rsidP="00FF4B91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31A76D58" w14:textId="77777777" w:rsidR="00FF4B91" w:rsidRPr="00FF4B91" w:rsidRDefault="00FF4B91" w:rsidP="00FF4B91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7F1A989D" w14:textId="77777777" w:rsidR="00FF4B91" w:rsidRPr="00FF4B91" w:rsidRDefault="00FF4B91" w:rsidP="00FF4B91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3A5DC276" w14:textId="77777777" w:rsidR="00FF4B91" w:rsidRPr="00FF4B91" w:rsidRDefault="00FF4B91" w:rsidP="00FF4B91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39F9F36C" w14:textId="77777777" w:rsidR="00FF4B91" w:rsidRPr="00FF4B91" w:rsidRDefault="00FF4B91" w:rsidP="00FF4B91">
            <w:pPr>
              <w:numPr>
                <w:ilvl w:val="0"/>
                <w:numId w:val="10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FF4B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FF4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4FC45CF" w14:textId="77777777" w:rsidR="00FF4B91" w:rsidRPr="00FF4B91" w:rsidRDefault="00FF4B91" w:rsidP="00FF4B9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B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D0EEC4B" w:rsidR="00F02396" w:rsidRPr="007A4CB4" w:rsidRDefault="00FF4B91" w:rsidP="00FF4B9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B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239DE4F3" w:rsidR="00735989" w:rsidRPr="007A4CB4" w:rsidRDefault="00735989" w:rsidP="00510D9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D98F9A" w14:textId="77777777" w:rsidR="002938BE" w:rsidRDefault="002938BE" w:rsidP="00E8708C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CD3A8FB" w14:textId="77777777" w:rsidR="00E8708C" w:rsidRDefault="00E8708C" w:rsidP="00E870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6C265E" w14:textId="13BDD951" w:rsidR="00BC5A92" w:rsidRDefault="00BC5A92" w:rsidP="00E75D3A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46BA82" w14:textId="77777777" w:rsidR="00DE55C7" w:rsidRDefault="00DE55C7" w:rsidP="00E75D3A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12" w:name="_GoBack"/>
      <w:bookmarkEnd w:id="12"/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9831BD">
      <w:pPr>
        <w:numPr>
          <w:ilvl w:val="0"/>
          <w:numId w:val="76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02FFCEC3" w14:textId="77777777" w:rsidR="00983C82" w:rsidRDefault="00983C82" w:rsidP="001701F7">
      <w:pPr>
        <w:spacing w:after="120" w:line="276" w:lineRule="auto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58EA74E4" w14:textId="77777777" w:rsidR="00FF4B91" w:rsidRDefault="00FF4B91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774704" w14:textId="77777777" w:rsidR="00510D91" w:rsidRDefault="00510D91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EC36CD" w14:textId="77777777" w:rsidR="00510D91" w:rsidRDefault="00510D91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FF21DA" w14:textId="77777777" w:rsidR="00510D91" w:rsidRDefault="00510D91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2C277B1" w14:textId="77777777" w:rsidR="00510D91" w:rsidRDefault="00510D91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76B6CA" w14:textId="77777777" w:rsidR="00510D91" w:rsidRDefault="00510D91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0665C5" w14:textId="77777777" w:rsidR="00E8708C" w:rsidRPr="00983C82" w:rsidRDefault="00E8708C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2D009" w14:textId="77777777" w:rsidR="00B769A4" w:rsidRDefault="00B769A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9831BD">
      <w:pPr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9831BD">
      <w:pPr>
        <w:numPr>
          <w:ilvl w:val="0"/>
          <w:numId w:val="75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77777777" w:rsidR="00B769A4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BBF852" w14:textId="7370F58F" w:rsidR="00CB2E73" w:rsidRPr="009917D8" w:rsidRDefault="00CB2E73" w:rsidP="00E75D3A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spacing w:after="120" w:line="276" w:lineRule="auto"/>
        <w:jc w:val="both"/>
        <w:outlineLvl w:val="4"/>
        <w:rPr>
          <w:rFonts w:ascii="Calibri" w:hAnsi="Calibri" w:cs="Calibri"/>
          <w:b/>
          <w:bCs/>
          <w:i/>
          <w:iCs/>
          <w:sz w:val="22"/>
          <w:szCs w:val="22"/>
          <w:lang w:eastAsia="x-none"/>
        </w:rPr>
      </w:pPr>
    </w:p>
    <w:p w14:paraId="0D84043B" w14:textId="77777777" w:rsidR="00CB2E73" w:rsidRDefault="00CB2E73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1F44359" w14:textId="43DFBA04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dostaw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7777777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7E56A2D9" w14:textId="2FA357F4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CB2E73" w:rsidRPr="00CB2E7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urządzenia do </w:t>
      </w:r>
      <w:proofErr w:type="spellStart"/>
      <w:r w:rsidR="00CB2E73" w:rsidRPr="00CB2E73">
        <w:rPr>
          <w:rFonts w:asciiTheme="minorHAnsi" w:hAnsiTheme="minorHAnsi" w:cstheme="minorHAnsi"/>
          <w:b/>
          <w:bCs/>
          <w:iCs/>
          <w:sz w:val="22"/>
          <w:szCs w:val="22"/>
        </w:rPr>
        <w:t>elektronolitografii</w:t>
      </w:r>
      <w:proofErr w:type="spellEnd"/>
      <w:r w:rsidR="00CB2E73" w:rsidRPr="00CB2E7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</w:t>
      </w:r>
      <w:proofErr w:type="spellStart"/>
      <w:r w:rsidR="009917D8">
        <w:rPr>
          <w:rFonts w:asciiTheme="minorHAnsi" w:hAnsiTheme="minorHAnsi" w:cstheme="minorHAnsi"/>
          <w:b/>
          <w:bCs/>
          <w:iCs/>
          <w:sz w:val="22"/>
          <w:szCs w:val="22"/>
        </w:rPr>
        <w:t>ang.</w:t>
      </w:r>
      <w:r w:rsidR="00CB2E73" w:rsidRPr="00CB2E73">
        <w:rPr>
          <w:rFonts w:asciiTheme="minorHAnsi" w:hAnsiTheme="minorHAnsi" w:cstheme="minorHAnsi"/>
          <w:b/>
          <w:bCs/>
          <w:iCs/>
          <w:sz w:val="22"/>
          <w:szCs w:val="22"/>
        </w:rPr>
        <w:t>EBL</w:t>
      </w:r>
      <w:proofErr w:type="spellEnd"/>
      <w:r w:rsidR="00CB2E73" w:rsidRPr="00CB2E73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3BC07E21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833B97E" w14:textId="77777777" w:rsidR="004E5BD7" w:rsidRDefault="004E5BD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35FDD48" w14:textId="77777777" w:rsidR="004E5BD7" w:rsidRDefault="004E5BD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FB8EA13" w14:textId="77777777" w:rsidR="004E5BD7" w:rsidRDefault="004E5BD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F8A95B" w14:textId="77777777" w:rsidR="004E5BD7" w:rsidRDefault="004E5BD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7DDCAD" w14:textId="77777777" w:rsidR="004E5BD7" w:rsidRDefault="004E5BD7" w:rsidP="0089370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82586" w14:textId="77777777" w:rsidR="00CB2E73" w:rsidRDefault="00CB2E73" w:rsidP="0089370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B45E06" w14:textId="77777777" w:rsidR="00CB2E73" w:rsidRDefault="00CB2E73" w:rsidP="0089370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587C594" w14:textId="77777777" w:rsidR="00CB2E73" w:rsidRDefault="00CB2E73" w:rsidP="0089370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0E0772" w14:textId="01B6C2F2" w:rsidR="00651EA2" w:rsidRPr="00651EA2" w:rsidRDefault="004E5BD7" w:rsidP="0089370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E5BD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4E5BD7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69A3926" w14:textId="77777777" w:rsidR="00651EA2" w:rsidRPr="00651EA2" w:rsidRDefault="00651EA2" w:rsidP="00651EA2">
      <w:pPr>
        <w:ind w:right="70"/>
        <w:jc w:val="both"/>
        <w:rPr>
          <w:rFonts w:ascii="Verdana" w:hAnsi="Verdana"/>
          <w:b/>
          <w:bCs/>
          <w:iCs/>
        </w:rPr>
      </w:pPr>
      <w:r w:rsidRPr="00651EA2">
        <w:rPr>
          <w:rFonts w:ascii="Verdana" w:hAnsi="Verdana"/>
          <w:b/>
        </w:rPr>
        <w:t xml:space="preserve">Wykonawcy </w:t>
      </w:r>
      <w:r w:rsidRPr="00651EA2">
        <w:rPr>
          <w:rFonts w:ascii="Verdana" w:hAnsi="Verdana"/>
          <w:b/>
          <w:bCs/>
          <w:iCs/>
        </w:rPr>
        <w:t>wspólnie ubiegających się o udzielenie zamówienia:</w:t>
      </w:r>
    </w:p>
    <w:p w14:paraId="258F43F1" w14:textId="77777777" w:rsidR="00651EA2" w:rsidRPr="00651EA2" w:rsidRDefault="00651EA2" w:rsidP="00651EA2">
      <w:pPr>
        <w:ind w:right="70"/>
        <w:jc w:val="both"/>
        <w:rPr>
          <w:rFonts w:ascii="Verdana" w:hAnsi="Verdana"/>
          <w:b/>
        </w:rPr>
      </w:pPr>
    </w:p>
    <w:p w14:paraId="042E45ED" w14:textId="77777777" w:rsidR="00651EA2" w:rsidRPr="00651EA2" w:rsidRDefault="00651EA2" w:rsidP="00651EA2">
      <w:pPr>
        <w:ind w:right="70"/>
        <w:jc w:val="both"/>
        <w:rPr>
          <w:rFonts w:ascii="Verdana" w:hAnsi="Verdana"/>
        </w:rPr>
      </w:pPr>
      <w:r w:rsidRPr="00651EA2">
        <w:rPr>
          <w:rFonts w:ascii="Verdana" w:hAnsi="Verdana"/>
        </w:rPr>
        <w:t>………………………………………………………………………</w:t>
      </w:r>
    </w:p>
    <w:p w14:paraId="7E3D529C" w14:textId="77777777" w:rsidR="00651EA2" w:rsidRPr="00651EA2" w:rsidRDefault="00651EA2" w:rsidP="00651EA2">
      <w:pPr>
        <w:ind w:right="70"/>
        <w:jc w:val="both"/>
        <w:rPr>
          <w:rFonts w:ascii="Verdana" w:hAnsi="Verdana"/>
        </w:rPr>
      </w:pPr>
    </w:p>
    <w:p w14:paraId="11972FBF" w14:textId="77777777" w:rsidR="00651EA2" w:rsidRPr="00651EA2" w:rsidRDefault="00651EA2" w:rsidP="00651EA2">
      <w:pPr>
        <w:ind w:right="70"/>
        <w:jc w:val="both"/>
        <w:rPr>
          <w:rFonts w:ascii="Verdana" w:hAnsi="Verdana"/>
          <w:i/>
        </w:rPr>
      </w:pPr>
      <w:r w:rsidRPr="00651EA2">
        <w:rPr>
          <w:rFonts w:ascii="Verdana" w:hAnsi="Verdana"/>
        </w:rPr>
        <w:t>………………………………………………………………………</w:t>
      </w:r>
    </w:p>
    <w:p w14:paraId="700F7CA3" w14:textId="77777777" w:rsidR="00651EA2" w:rsidRPr="00651EA2" w:rsidRDefault="00651EA2" w:rsidP="00651EA2">
      <w:pPr>
        <w:ind w:right="70"/>
        <w:jc w:val="both"/>
        <w:rPr>
          <w:rFonts w:ascii="Verdana" w:hAnsi="Verdana"/>
          <w:i/>
        </w:rPr>
      </w:pPr>
      <w:r w:rsidRPr="00651EA2">
        <w:rPr>
          <w:rFonts w:ascii="Verdana" w:hAnsi="Verdana"/>
          <w:i/>
        </w:rPr>
        <w:t>(pełna nazwa/firma, adres)</w:t>
      </w:r>
    </w:p>
    <w:p w14:paraId="1D2D79A5" w14:textId="77777777" w:rsidR="00651EA2" w:rsidRPr="00651EA2" w:rsidRDefault="00651EA2" w:rsidP="00651EA2">
      <w:pPr>
        <w:ind w:right="70"/>
        <w:jc w:val="both"/>
        <w:rPr>
          <w:rFonts w:ascii="Verdana" w:hAnsi="Verdana"/>
          <w:i/>
        </w:rPr>
      </w:pPr>
    </w:p>
    <w:p w14:paraId="74A06F4D" w14:textId="77777777" w:rsidR="00651EA2" w:rsidRPr="00651EA2" w:rsidRDefault="00651EA2" w:rsidP="00651EA2">
      <w:pPr>
        <w:ind w:right="70"/>
        <w:jc w:val="both"/>
        <w:rPr>
          <w:rFonts w:ascii="Verdana" w:hAnsi="Verdana"/>
        </w:rPr>
      </w:pPr>
      <w:r w:rsidRPr="00651EA2">
        <w:rPr>
          <w:rFonts w:ascii="Verdana" w:hAnsi="Verdana"/>
          <w:u w:val="single"/>
        </w:rPr>
        <w:t>reprezentowany przez:</w:t>
      </w:r>
    </w:p>
    <w:p w14:paraId="49DADE4C" w14:textId="77777777" w:rsidR="00651EA2" w:rsidRPr="00651EA2" w:rsidRDefault="00651EA2" w:rsidP="00651EA2">
      <w:pPr>
        <w:ind w:right="70"/>
        <w:jc w:val="both"/>
        <w:rPr>
          <w:rFonts w:ascii="Verdana" w:hAnsi="Verdana"/>
        </w:rPr>
      </w:pPr>
    </w:p>
    <w:p w14:paraId="6C8EF73A" w14:textId="77777777" w:rsidR="00651EA2" w:rsidRPr="00651EA2" w:rsidRDefault="00651EA2" w:rsidP="00651EA2">
      <w:pPr>
        <w:ind w:right="70"/>
        <w:jc w:val="both"/>
        <w:rPr>
          <w:rFonts w:ascii="Verdana" w:hAnsi="Verdana"/>
          <w:i/>
        </w:rPr>
      </w:pPr>
      <w:r w:rsidRPr="00651EA2">
        <w:rPr>
          <w:rFonts w:ascii="Verdana" w:hAnsi="Verdana"/>
        </w:rPr>
        <w:t>……………………………………………………………………..</w:t>
      </w:r>
    </w:p>
    <w:p w14:paraId="43AF624F" w14:textId="77777777" w:rsidR="00651EA2" w:rsidRPr="00651EA2" w:rsidRDefault="00651EA2" w:rsidP="00651EA2">
      <w:pPr>
        <w:ind w:right="70"/>
        <w:jc w:val="both"/>
        <w:rPr>
          <w:rFonts w:ascii="Verdana" w:hAnsi="Verdana"/>
        </w:rPr>
      </w:pPr>
      <w:r w:rsidRPr="00651EA2">
        <w:rPr>
          <w:rFonts w:ascii="Verdana" w:hAnsi="Verdana"/>
          <w:i/>
        </w:rPr>
        <w:t>(imię, nazwisko, stanowisko/podstawa do reprezentacji)</w:t>
      </w:r>
    </w:p>
    <w:p w14:paraId="3A5B3C74" w14:textId="77777777" w:rsidR="00651EA2" w:rsidRPr="00651EA2" w:rsidRDefault="00651EA2" w:rsidP="00651EA2">
      <w:pPr>
        <w:ind w:left="-426" w:firstLine="426"/>
        <w:jc w:val="center"/>
        <w:rPr>
          <w:rFonts w:ascii="Verdana" w:hAnsi="Verdana"/>
          <w:b/>
        </w:rPr>
      </w:pPr>
    </w:p>
    <w:p w14:paraId="592AFA1E" w14:textId="77777777" w:rsidR="00651EA2" w:rsidRPr="00651EA2" w:rsidRDefault="00651EA2" w:rsidP="00651EA2">
      <w:pPr>
        <w:ind w:left="-426" w:firstLine="426"/>
        <w:jc w:val="center"/>
        <w:rPr>
          <w:rFonts w:ascii="Verdana" w:hAnsi="Verdana"/>
          <w:b/>
        </w:rPr>
      </w:pPr>
    </w:p>
    <w:p w14:paraId="60CA31C7" w14:textId="77777777" w:rsidR="00651EA2" w:rsidRPr="00651EA2" w:rsidRDefault="00651EA2" w:rsidP="00651EA2">
      <w:pPr>
        <w:ind w:left="-426" w:firstLine="426"/>
        <w:jc w:val="center"/>
        <w:rPr>
          <w:rFonts w:ascii="Verdana" w:hAnsi="Verdana"/>
          <w:b/>
        </w:rPr>
      </w:pPr>
    </w:p>
    <w:p w14:paraId="47E49A2D" w14:textId="77777777" w:rsidR="00651EA2" w:rsidRPr="00651EA2" w:rsidRDefault="00651EA2" w:rsidP="00651EA2">
      <w:pPr>
        <w:ind w:left="-426" w:firstLine="426"/>
        <w:jc w:val="center"/>
        <w:rPr>
          <w:rFonts w:ascii="Verdana" w:hAnsi="Verdana"/>
          <w:b/>
          <w:u w:val="single"/>
        </w:rPr>
      </w:pPr>
      <w:r w:rsidRPr="00651EA2">
        <w:rPr>
          <w:rFonts w:ascii="Verdana" w:hAnsi="Verdana"/>
          <w:b/>
        </w:rPr>
        <w:t>OŚWIADCZENIE WYKONAWCY</w:t>
      </w:r>
    </w:p>
    <w:p w14:paraId="27FB85FE" w14:textId="77777777" w:rsidR="00651EA2" w:rsidRPr="00651EA2" w:rsidRDefault="00651EA2" w:rsidP="00651EA2">
      <w:pPr>
        <w:ind w:left="-426" w:firstLine="426"/>
        <w:jc w:val="center"/>
        <w:rPr>
          <w:rFonts w:ascii="Verdana" w:hAnsi="Verdana"/>
          <w:b/>
        </w:rPr>
      </w:pPr>
      <w:r w:rsidRPr="00651EA2">
        <w:rPr>
          <w:rFonts w:ascii="Verdana" w:hAnsi="Verdana"/>
          <w:b/>
        </w:rPr>
        <w:t xml:space="preserve">O ZAKRESIE WYKONANIA ZAMÓWIENIA PRZEZ WYKONAWCÓW </w:t>
      </w:r>
    </w:p>
    <w:p w14:paraId="77502C59" w14:textId="77777777" w:rsidR="00651EA2" w:rsidRPr="00651EA2" w:rsidRDefault="00651EA2" w:rsidP="00651EA2">
      <w:pPr>
        <w:ind w:left="-426" w:firstLine="426"/>
        <w:jc w:val="center"/>
        <w:rPr>
          <w:rFonts w:ascii="Verdana" w:hAnsi="Verdana"/>
          <w:b/>
        </w:rPr>
      </w:pPr>
      <w:r w:rsidRPr="00651EA2">
        <w:rPr>
          <w:rFonts w:ascii="Verdana" w:hAnsi="Verdana"/>
          <w:b/>
        </w:rPr>
        <w:t>WSPÓLNIE UBIEGAJĄCYCH SIĘ O UDZIELENIE ZAMÓWIENIA</w:t>
      </w:r>
    </w:p>
    <w:p w14:paraId="59C252AF" w14:textId="77777777" w:rsidR="00651EA2" w:rsidRPr="00651EA2" w:rsidRDefault="00651EA2" w:rsidP="00651EA2">
      <w:pPr>
        <w:ind w:left="-426" w:firstLine="426"/>
        <w:jc w:val="center"/>
        <w:rPr>
          <w:rFonts w:ascii="Verdana" w:hAnsi="Verdana" w:cs="Lato"/>
          <w:b/>
          <w:u w:val="single"/>
        </w:rPr>
      </w:pPr>
    </w:p>
    <w:p w14:paraId="0EEAE343" w14:textId="77777777" w:rsidR="00651EA2" w:rsidRPr="00651EA2" w:rsidRDefault="00651EA2" w:rsidP="00651EA2">
      <w:pPr>
        <w:jc w:val="center"/>
        <w:rPr>
          <w:rFonts w:ascii="Verdana" w:hAnsi="Verdana"/>
          <w:b/>
          <w:u w:val="single"/>
        </w:rPr>
      </w:pPr>
      <w:r w:rsidRPr="00651EA2">
        <w:rPr>
          <w:rFonts w:ascii="Verdana" w:hAnsi="Verdana"/>
        </w:rPr>
        <w:t xml:space="preserve">składane na podstawie art. 117 ust. 4 ustawy z dnia 11 września 2019 r. – Prawo zamówień publicznych (Dz. U. z 2019 r. poz. 2019 ze zm.) </w:t>
      </w:r>
    </w:p>
    <w:p w14:paraId="641D3317" w14:textId="77777777" w:rsidR="00651EA2" w:rsidRPr="00651EA2" w:rsidRDefault="00651EA2" w:rsidP="00651EA2">
      <w:pPr>
        <w:jc w:val="center"/>
        <w:rPr>
          <w:rFonts w:ascii="Verdana" w:hAnsi="Verdana"/>
          <w:b/>
          <w:u w:val="single"/>
        </w:rPr>
      </w:pPr>
    </w:p>
    <w:p w14:paraId="4F3DEA92" w14:textId="77777777" w:rsidR="00651EA2" w:rsidRPr="00651EA2" w:rsidRDefault="00651EA2" w:rsidP="00651EA2">
      <w:pPr>
        <w:jc w:val="center"/>
        <w:rPr>
          <w:rFonts w:ascii="Verdana" w:hAnsi="Verdana"/>
          <w:b/>
        </w:rPr>
      </w:pPr>
      <w:r w:rsidRPr="00651EA2">
        <w:rPr>
          <w:rFonts w:ascii="Verdana" w:hAnsi="Verdana"/>
          <w:u w:val="single"/>
        </w:rPr>
        <w:t>w postępowaniu o udzielenie zamówienia publicznego pn</w:t>
      </w:r>
      <w:r w:rsidRPr="00651EA2">
        <w:rPr>
          <w:rFonts w:ascii="Verdana" w:hAnsi="Verdana"/>
        </w:rPr>
        <w:t>.</w:t>
      </w:r>
      <w:r w:rsidRPr="00651EA2">
        <w:rPr>
          <w:rFonts w:ascii="Verdana" w:hAnsi="Verdana"/>
          <w:b/>
        </w:rPr>
        <w:t xml:space="preserve"> </w:t>
      </w:r>
    </w:p>
    <w:p w14:paraId="155CCE7D" w14:textId="77777777" w:rsidR="00651EA2" w:rsidRPr="00651EA2" w:rsidRDefault="00651EA2" w:rsidP="00651EA2">
      <w:pPr>
        <w:jc w:val="center"/>
        <w:rPr>
          <w:rFonts w:ascii="Verdana" w:hAnsi="Verdana"/>
          <w:b/>
        </w:rPr>
      </w:pPr>
    </w:p>
    <w:p w14:paraId="246A5705" w14:textId="77777777" w:rsidR="00651EA2" w:rsidRPr="00651EA2" w:rsidRDefault="00651EA2" w:rsidP="00651EA2">
      <w:pPr>
        <w:jc w:val="center"/>
        <w:rPr>
          <w:rFonts w:ascii="Verdana" w:hAnsi="Verdana"/>
          <w:b/>
          <w:bCs/>
        </w:rPr>
      </w:pPr>
      <w:r w:rsidRPr="00651EA2">
        <w:rPr>
          <w:rFonts w:ascii="Verdana" w:hAnsi="Verdana"/>
          <w:b/>
          <w:bCs/>
        </w:rPr>
        <w:t>………………………………………………………………………………………..</w:t>
      </w:r>
    </w:p>
    <w:p w14:paraId="1E992AD8" w14:textId="77777777" w:rsidR="00651EA2" w:rsidRPr="00651EA2" w:rsidRDefault="00651EA2" w:rsidP="00651EA2">
      <w:pPr>
        <w:jc w:val="center"/>
        <w:rPr>
          <w:rFonts w:ascii="Verdana" w:hAnsi="Verdana"/>
          <w:lang w:eastAsia="zh-CN"/>
        </w:rPr>
      </w:pPr>
    </w:p>
    <w:p w14:paraId="750D53A4" w14:textId="77777777" w:rsidR="00651EA2" w:rsidRPr="00651EA2" w:rsidRDefault="00651EA2" w:rsidP="00651EA2">
      <w:pPr>
        <w:jc w:val="center"/>
        <w:rPr>
          <w:rFonts w:ascii="Verdana" w:hAnsi="Verdana"/>
          <w:lang w:eastAsia="zh-CN"/>
        </w:rPr>
      </w:pPr>
    </w:p>
    <w:p w14:paraId="1B4EBD1B" w14:textId="77777777" w:rsidR="00651EA2" w:rsidRPr="00651EA2" w:rsidRDefault="00651EA2" w:rsidP="00651EA2">
      <w:pPr>
        <w:jc w:val="center"/>
        <w:rPr>
          <w:rFonts w:ascii="Verdana" w:hAnsi="Verdana"/>
          <w:lang w:eastAsia="zh-CN"/>
        </w:rPr>
      </w:pPr>
      <w:r w:rsidRPr="00651EA2">
        <w:rPr>
          <w:rFonts w:ascii="Verdana" w:hAnsi="Verdana"/>
          <w:lang w:eastAsia="zh-CN"/>
        </w:rPr>
        <w:t>oświadczamy, że:</w:t>
      </w:r>
    </w:p>
    <w:p w14:paraId="36B97878" w14:textId="77777777" w:rsidR="00651EA2" w:rsidRPr="00651EA2" w:rsidRDefault="00651EA2" w:rsidP="00651EA2">
      <w:pPr>
        <w:jc w:val="center"/>
        <w:rPr>
          <w:rFonts w:ascii="Verdana" w:hAnsi="Verdana"/>
        </w:rPr>
      </w:pPr>
    </w:p>
    <w:p w14:paraId="044F6E43" w14:textId="77777777" w:rsidR="00651EA2" w:rsidRPr="00651EA2" w:rsidRDefault="00651EA2" w:rsidP="00651EA2">
      <w:pPr>
        <w:jc w:val="both"/>
        <w:rPr>
          <w:rFonts w:ascii="Verdana" w:hAnsi="Verdana"/>
          <w:lang w:eastAsia="zh-CN"/>
        </w:rPr>
      </w:pPr>
    </w:p>
    <w:p w14:paraId="4951D023" w14:textId="31EA2A6F" w:rsidR="00942E9B" w:rsidRDefault="00651EA2" w:rsidP="00651EA2">
      <w:pPr>
        <w:numPr>
          <w:ilvl w:val="0"/>
          <w:numId w:val="107"/>
        </w:numPr>
        <w:suppressAutoHyphens/>
        <w:autoSpaceDN w:val="0"/>
        <w:jc w:val="both"/>
        <w:textAlignment w:val="baseline"/>
        <w:rPr>
          <w:rFonts w:ascii="Verdana" w:hAnsi="Verdana"/>
          <w:lang w:eastAsia="zh-CN"/>
        </w:rPr>
      </w:pPr>
      <w:bookmarkStart w:id="13" w:name="_Hlk64612463"/>
      <w:r w:rsidRPr="00651EA2">
        <w:rPr>
          <w:rFonts w:ascii="Verdana" w:hAnsi="Verdana"/>
          <w:lang w:eastAsia="zh-CN"/>
        </w:rPr>
        <w:t>Wykonawca …………………………………</w:t>
      </w:r>
      <w:r w:rsidR="00942E9B">
        <w:rPr>
          <w:rFonts w:ascii="Verdana" w:hAnsi="Verdana"/>
          <w:lang w:eastAsia="zh-CN"/>
        </w:rPr>
        <w:t>………………………………………………………………….…………….</w:t>
      </w:r>
      <w:r w:rsidRPr="00651EA2">
        <w:rPr>
          <w:rFonts w:ascii="Verdana" w:hAnsi="Verdana"/>
          <w:lang w:eastAsia="zh-CN"/>
        </w:rPr>
        <w:t>…..</w:t>
      </w:r>
    </w:p>
    <w:p w14:paraId="1C74CEB3" w14:textId="75EF9F81" w:rsidR="00942E9B" w:rsidRPr="00942E9B" w:rsidRDefault="00942E9B" w:rsidP="00942E9B">
      <w:pPr>
        <w:suppressAutoHyphens/>
        <w:autoSpaceDN w:val="0"/>
        <w:ind w:left="720"/>
        <w:jc w:val="center"/>
        <w:textAlignment w:val="baseline"/>
        <w:rPr>
          <w:rFonts w:asciiTheme="minorHAnsi" w:hAnsiTheme="minorHAnsi" w:cstheme="minorHAnsi"/>
          <w:lang w:eastAsia="zh-CN"/>
        </w:rPr>
      </w:pPr>
      <w:r w:rsidRPr="00942E9B">
        <w:rPr>
          <w:rFonts w:asciiTheme="minorHAnsi" w:hAnsiTheme="minorHAnsi" w:cstheme="minorHAnsi"/>
          <w:i/>
          <w:iCs/>
          <w:sz w:val="18"/>
          <w:szCs w:val="18"/>
        </w:rPr>
        <w:t>(nazwa i adres jednego z Wykonawców wspólnie ubiegających się o udzielenie zamówienia np. członka konsorcjum lub wspólnika spółki cywilnej )</w:t>
      </w:r>
    </w:p>
    <w:p w14:paraId="13C259FB" w14:textId="77777777" w:rsidR="00942E9B" w:rsidRDefault="00942E9B" w:rsidP="00942E9B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</w:p>
    <w:p w14:paraId="307D9061" w14:textId="4761F35F" w:rsidR="00651EA2" w:rsidRPr="00651EA2" w:rsidRDefault="00651EA2" w:rsidP="00942E9B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651EA2">
        <w:rPr>
          <w:rFonts w:ascii="Verdana" w:hAnsi="Verdana"/>
          <w:lang w:eastAsia="zh-CN"/>
        </w:rPr>
        <w:t>zrealizuje następujące dostawy, usługi lub</w:t>
      </w:r>
      <w:r w:rsidR="00893703" w:rsidRPr="00893703">
        <w:rPr>
          <w:rFonts w:ascii="Verdana" w:hAnsi="Verdana"/>
          <w:lang w:eastAsia="zh-CN"/>
        </w:rPr>
        <w:t xml:space="preserve"> </w:t>
      </w:r>
      <w:r w:rsidR="00893703">
        <w:rPr>
          <w:rFonts w:ascii="Verdana" w:hAnsi="Verdana"/>
          <w:lang w:eastAsia="zh-CN"/>
        </w:rPr>
        <w:t>roboty</w:t>
      </w:r>
      <w:r w:rsidR="00942E9B">
        <w:rPr>
          <w:rFonts w:ascii="Verdana" w:hAnsi="Verdana"/>
          <w:lang w:eastAsia="zh-CN"/>
        </w:rPr>
        <w:t xml:space="preserve"> </w:t>
      </w:r>
      <w:r w:rsidRPr="00651EA2">
        <w:rPr>
          <w:rFonts w:ascii="Verdana" w:hAnsi="Verdana"/>
          <w:lang w:eastAsia="zh-CN"/>
        </w:rPr>
        <w:t>budowlane*:…………………………………………</w:t>
      </w:r>
    </w:p>
    <w:bookmarkEnd w:id="13"/>
    <w:p w14:paraId="5C18A8BC" w14:textId="77777777" w:rsidR="00651EA2" w:rsidRPr="00651EA2" w:rsidRDefault="00651EA2" w:rsidP="00651EA2">
      <w:pPr>
        <w:ind w:left="720"/>
        <w:jc w:val="both"/>
        <w:rPr>
          <w:rFonts w:ascii="Verdana" w:hAnsi="Verdana"/>
          <w:lang w:eastAsia="zh-CN"/>
        </w:rPr>
      </w:pPr>
    </w:p>
    <w:p w14:paraId="390E29C9" w14:textId="77777777" w:rsidR="00651EA2" w:rsidRPr="00651EA2" w:rsidRDefault="00651EA2" w:rsidP="00651EA2">
      <w:pPr>
        <w:ind w:left="720"/>
        <w:jc w:val="both"/>
        <w:rPr>
          <w:rFonts w:ascii="Verdana" w:hAnsi="Verdana"/>
          <w:lang w:eastAsia="zh-CN"/>
        </w:rPr>
      </w:pPr>
    </w:p>
    <w:p w14:paraId="58EF363F" w14:textId="21FDB336" w:rsidR="00942E9B" w:rsidRDefault="00651EA2" w:rsidP="00651EA2">
      <w:pPr>
        <w:numPr>
          <w:ilvl w:val="0"/>
          <w:numId w:val="107"/>
        </w:numPr>
        <w:suppressAutoHyphens/>
        <w:autoSpaceDN w:val="0"/>
        <w:jc w:val="both"/>
        <w:textAlignment w:val="baseline"/>
        <w:rPr>
          <w:rFonts w:ascii="Verdana" w:hAnsi="Verdana"/>
          <w:lang w:eastAsia="zh-CN"/>
        </w:rPr>
      </w:pPr>
      <w:r w:rsidRPr="00651EA2">
        <w:rPr>
          <w:rFonts w:ascii="Verdana" w:hAnsi="Verdana"/>
          <w:lang w:eastAsia="zh-CN"/>
        </w:rPr>
        <w:t>Wykonawca …………………………</w:t>
      </w:r>
      <w:r w:rsidR="00942E9B">
        <w:rPr>
          <w:rFonts w:ascii="Verdana" w:hAnsi="Verdana"/>
          <w:lang w:eastAsia="zh-CN"/>
        </w:rPr>
        <w:t>…………………………………………………………………….</w:t>
      </w:r>
      <w:r w:rsidRPr="00651EA2">
        <w:rPr>
          <w:rFonts w:ascii="Verdana" w:hAnsi="Verdana"/>
          <w:lang w:eastAsia="zh-CN"/>
        </w:rPr>
        <w:t>……</w:t>
      </w:r>
      <w:r w:rsidR="00942E9B">
        <w:rPr>
          <w:rFonts w:ascii="Verdana" w:hAnsi="Verdana"/>
          <w:lang w:eastAsia="zh-CN"/>
        </w:rPr>
        <w:t>………..</w:t>
      </w:r>
      <w:r w:rsidRPr="00651EA2">
        <w:rPr>
          <w:rFonts w:ascii="Verdana" w:hAnsi="Verdana"/>
          <w:lang w:eastAsia="zh-CN"/>
        </w:rPr>
        <w:t xml:space="preserve">…….. </w:t>
      </w:r>
    </w:p>
    <w:p w14:paraId="141E1769" w14:textId="77777777" w:rsidR="00942E9B" w:rsidRPr="00942E9B" w:rsidRDefault="00942E9B" w:rsidP="00942E9B">
      <w:pPr>
        <w:suppressAutoHyphens/>
        <w:autoSpaceDN w:val="0"/>
        <w:ind w:left="720"/>
        <w:jc w:val="center"/>
        <w:textAlignment w:val="baseline"/>
        <w:rPr>
          <w:rFonts w:asciiTheme="minorHAnsi" w:hAnsiTheme="minorHAnsi" w:cstheme="minorHAnsi"/>
          <w:lang w:eastAsia="zh-CN"/>
        </w:rPr>
      </w:pPr>
      <w:r w:rsidRPr="00942E9B">
        <w:rPr>
          <w:rFonts w:asciiTheme="minorHAnsi" w:hAnsiTheme="minorHAnsi" w:cstheme="minorHAnsi"/>
          <w:i/>
          <w:iCs/>
          <w:sz w:val="18"/>
          <w:szCs w:val="18"/>
        </w:rPr>
        <w:t>(nazwa i adres jednego z Wykonawców wspólnie ubiegających się o udzielenie zamówienia np. członka konsorcjum lub wspólnika spółki cywilnej )</w:t>
      </w:r>
    </w:p>
    <w:p w14:paraId="1451DAC9" w14:textId="77777777" w:rsidR="00942E9B" w:rsidRDefault="00942E9B" w:rsidP="00942E9B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</w:p>
    <w:p w14:paraId="23432012" w14:textId="77777777" w:rsidR="00942E9B" w:rsidRDefault="00942E9B" w:rsidP="00942E9B">
      <w:pPr>
        <w:suppressAutoHyphens/>
        <w:autoSpaceDN w:val="0"/>
        <w:jc w:val="both"/>
        <w:textAlignment w:val="baseline"/>
        <w:rPr>
          <w:rFonts w:ascii="Verdana" w:hAnsi="Verdana"/>
          <w:lang w:eastAsia="zh-CN"/>
        </w:rPr>
      </w:pPr>
    </w:p>
    <w:p w14:paraId="083A1D2D" w14:textId="58E7236C" w:rsidR="00651EA2" w:rsidRPr="00651EA2" w:rsidRDefault="00651EA2" w:rsidP="00942E9B">
      <w:pPr>
        <w:suppressAutoHyphens/>
        <w:autoSpaceDN w:val="0"/>
        <w:ind w:left="720"/>
        <w:jc w:val="both"/>
        <w:textAlignment w:val="baseline"/>
        <w:rPr>
          <w:rFonts w:ascii="Verdana" w:hAnsi="Verdana"/>
          <w:lang w:eastAsia="zh-CN"/>
        </w:rPr>
      </w:pPr>
      <w:r w:rsidRPr="00651EA2">
        <w:rPr>
          <w:rFonts w:ascii="Verdana" w:hAnsi="Verdana"/>
          <w:lang w:eastAsia="zh-CN"/>
        </w:rPr>
        <w:t>zrealizuje następujące dostawy, usługi lub</w:t>
      </w:r>
      <w:r w:rsidR="00893703" w:rsidRPr="00893703">
        <w:rPr>
          <w:rFonts w:ascii="Verdana" w:hAnsi="Verdana"/>
          <w:lang w:eastAsia="zh-CN"/>
        </w:rPr>
        <w:t xml:space="preserve"> </w:t>
      </w:r>
      <w:r w:rsidR="00893703" w:rsidRPr="00651EA2">
        <w:rPr>
          <w:rFonts w:ascii="Verdana" w:hAnsi="Verdana"/>
          <w:lang w:eastAsia="zh-CN"/>
        </w:rPr>
        <w:t>roboty</w:t>
      </w:r>
      <w:r w:rsidRPr="00651EA2">
        <w:rPr>
          <w:rFonts w:ascii="Verdana" w:hAnsi="Verdana"/>
          <w:lang w:eastAsia="zh-CN"/>
        </w:rPr>
        <w:t xml:space="preserve"> budowlane*:…………………………………</w:t>
      </w:r>
    </w:p>
    <w:p w14:paraId="387E03D1" w14:textId="77777777" w:rsidR="00651EA2" w:rsidRPr="00651EA2" w:rsidRDefault="00651EA2" w:rsidP="00651EA2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570C1EFE" w14:textId="77777777" w:rsidR="00942E9B" w:rsidRPr="00942E9B" w:rsidRDefault="00942E9B" w:rsidP="00942E9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lang w:eastAsia="ar-SA"/>
        </w:rPr>
      </w:pPr>
      <w:r w:rsidRPr="00942E9B">
        <w:rPr>
          <w:rFonts w:ascii="Verdana" w:hAnsi="Verdana"/>
          <w:sz w:val="18"/>
          <w:lang w:eastAsia="ar-SA"/>
        </w:rPr>
        <w:t xml:space="preserve">UWAGA! </w:t>
      </w:r>
    </w:p>
    <w:p w14:paraId="265AE66C" w14:textId="070DC7F3" w:rsidR="00651EA2" w:rsidRPr="00942E9B" w:rsidRDefault="00942E9B" w:rsidP="00942E9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sz w:val="18"/>
          <w:lang w:eastAsia="ar-SA"/>
        </w:rPr>
      </w:pPr>
      <w:r w:rsidRPr="00942E9B">
        <w:rPr>
          <w:rFonts w:ascii="Verdana" w:hAnsi="Verdana"/>
          <w:sz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0846920F" w14:textId="77777777" w:rsidR="00651EA2" w:rsidRPr="00651EA2" w:rsidRDefault="00651EA2" w:rsidP="00651EA2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/>
          <w:lang w:eastAsia="ar-SA"/>
        </w:rPr>
      </w:pPr>
    </w:p>
    <w:p w14:paraId="165DEE3E" w14:textId="77777777" w:rsidR="00651EA2" w:rsidRPr="00651EA2" w:rsidRDefault="00651EA2" w:rsidP="00651EA2">
      <w:pPr>
        <w:shd w:val="clear" w:color="auto" w:fill="BFBFBF"/>
        <w:suppressAutoHyphens/>
        <w:jc w:val="center"/>
        <w:rPr>
          <w:rFonts w:ascii="Verdana" w:hAnsi="Verdana"/>
          <w:lang w:eastAsia="ar-SA"/>
        </w:rPr>
      </w:pPr>
      <w:r w:rsidRPr="00651EA2">
        <w:rPr>
          <w:rFonts w:ascii="Verdana" w:hAnsi="Verdana"/>
          <w:b/>
          <w:lang w:eastAsia="ar-SA"/>
        </w:rPr>
        <w:t>OŚWIADCZENIE DOTYCZĄCE PODANYCH INFORMACJI</w:t>
      </w:r>
    </w:p>
    <w:p w14:paraId="2C897B1E" w14:textId="77777777" w:rsidR="00651EA2" w:rsidRPr="00651EA2" w:rsidRDefault="00651EA2" w:rsidP="00651EA2">
      <w:pPr>
        <w:suppressAutoHyphens/>
        <w:jc w:val="both"/>
        <w:rPr>
          <w:rFonts w:ascii="Verdana" w:hAnsi="Verdana" w:cs="Lato"/>
          <w:lang w:eastAsia="ar-SA"/>
        </w:rPr>
      </w:pPr>
    </w:p>
    <w:p w14:paraId="31450963" w14:textId="77777777" w:rsidR="00651EA2" w:rsidRPr="00651EA2" w:rsidRDefault="00651EA2" w:rsidP="00651EA2">
      <w:pPr>
        <w:suppressAutoHyphens/>
        <w:jc w:val="both"/>
        <w:rPr>
          <w:rFonts w:ascii="Verdana" w:hAnsi="Verdana"/>
          <w:lang w:eastAsia="ar-SA"/>
        </w:rPr>
      </w:pPr>
      <w:r w:rsidRPr="00651EA2">
        <w:rPr>
          <w:rFonts w:ascii="Verdana" w:hAnsi="Verdana"/>
          <w:lang w:eastAsia="ar-SA"/>
        </w:rPr>
        <w:t xml:space="preserve">Oświadczam/my*, że wszystkie informacje podane w powyższym oświadczeniu są aktualne </w:t>
      </w:r>
      <w:r w:rsidRPr="00651EA2">
        <w:rPr>
          <w:rFonts w:ascii="Verdana" w:hAnsi="Verdana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085EC7D" w14:textId="77777777" w:rsidR="00651EA2" w:rsidRPr="00651EA2" w:rsidRDefault="00651EA2" w:rsidP="00651EA2">
      <w:pPr>
        <w:spacing w:line="276" w:lineRule="auto"/>
        <w:rPr>
          <w:rFonts w:ascii="Verdana" w:hAnsi="Verdana"/>
          <w:i/>
        </w:rPr>
      </w:pPr>
    </w:p>
    <w:p w14:paraId="3FE7EEC1" w14:textId="77777777" w:rsidR="00651EA2" w:rsidRPr="00651EA2" w:rsidRDefault="00651EA2" w:rsidP="00651EA2">
      <w:pPr>
        <w:spacing w:line="276" w:lineRule="auto"/>
        <w:rPr>
          <w:rFonts w:ascii="Verdana" w:hAnsi="Verdana"/>
          <w:i/>
        </w:rPr>
      </w:pPr>
    </w:p>
    <w:p w14:paraId="3FBF2D44" w14:textId="77777777" w:rsidR="00651EA2" w:rsidRPr="00651EA2" w:rsidRDefault="00651EA2" w:rsidP="00651EA2">
      <w:pPr>
        <w:spacing w:line="276" w:lineRule="auto"/>
        <w:rPr>
          <w:rFonts w:ascii="Verdana" w:hAnsi="Verdana"/>
          <w:i/>
        </w:rPr>
      </w:pPr>
      <w:r w:rsidRPr="00651EA2">
        <w:rPr>
          <w:rFonts w:ascii="Verdana" w:hAnsi="Verdana"/>
          <w:i/>
        </w:rPr>
        <w:t xml:space="preserve">*    niewłaściwe skreślić   </w:t>
      </w:r>
    </w:p>
    <w:p w14:paraId="24386AAA" w14:textId="77777777" w:rsidR="00651EA2" w:rsidRPr="00651EA2" w:rsidRDefault="00651EA2" w:rsidP="00651EA2">
      <w:pPr>
        <w:spacing w:line="276" w:lineRule="auto"/>
        <w:rPr>
          <w:rFonts w:ascii="Verdana" w:hAnsi="Verdana"/>
          <w:i/>
        </w:rPr>
      </w:pPr>
    </w:p>
    <w:p w14:paraId="2360B0E2" w14:textId="77777777" w:rsidR="00651EA2" w:rsidRPr="00651EA2" w:rsidRDefault="00651EA2" w:rsidP="00651EA2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/>
          <w:b/>
          <w:kern w:val="3"/>
          <w:lang w:eastAsia="zh-CN"/>
        </w:rPr>
      </w:pPr>
      <w:r w:rsidRPr="00651EA2">
        <w:rPr>
          <w:rFonts w:ascii="Verdana" w:hAnsi="Verdana"/>
          <w:b/>
          <w:kern w:val="3"/>
          <w:lang w:eastAsia="zh-CN"/>
        </w:rPr>
        <w:t>…………………………………..</w:t>
      </w:r>
      <w:r w:rsidRPr="00651EA2">
        <w:rPr>
          <w:rFonts w:ascii="Verdana" w:hAnsi="Verdana"/>
          <w:b/>
          <w:kern w:val="3"/>
          <w:lang w:eastAsia="zh-CN"/>
        </w:rPr>
        <w:tab/>
      </w:r>
      <w:r w:rsidRPr="00651EA2">
        <w:rPr>
          <w:rFonts w:ascii="Verdana" w:hAnsi="Verdana"/>
          <w:b/>
          <w:kern w:val="3"/>
          <w:lang w:eastAsia="zh-CN"/>
        </w:rPr>
        <w:tab/>
      </w:r>
      <w:r w:rsidRPr="00651EA2">
        <w:rPr>
          <w:rFonts w:ascii="Verdana" w:hAnsi="Verdana"/>
          <w:b/>
          <w:kern w:val="3"/>
          <w:lang w:eastAsia="zh-CN"/>
        </w:rPr>
        <w:tab/>
      </w:r>
      <w:r w:rsidRPr="00651EA2">
        <w:rPr>
          <w:rFonts w:ascii="Verdana" w:hAnsi="Verdana"/>
          <w:b/>
          <w:kern w:val="3"/>
          <w:lang w:eastAsia="zh-CN"/>
        </w:rPr>
        <w:tab/>
      </w:r>
      <w:r w:rsidRPr="00651EA2">
        <w:rPr>
          <w:rFonts w:ascii="Verdana" w:hAnsi="Verdana"/>
          <w:b/>
          <w:kern w:val="3"/>
          <w:lang w:eastAsia="zh-CN"/>
        </w:rPr>
        <w:tab/>
      </w:r>
      <w:r w:rsidRPr="00651EA2">
        <w:rPr>
          <w:rFonts w:ascii="Verdana" w:hAnsi="Verdana"/>
          <w:b/>
          <w:kern w:val="3"/>
          <w:lang w:eastAsia="zh-CN"/>
        </w:rPr>
        <w:tab/>
        <w:t>………………………………….</w:t>
      </w:r>
    </w:p>
    <w:p w14:paraId="4CA5CC54" w14:textId="7D8E1B6D" w:rsidR="00893703" w:rsidRPr="00651EA2" w:rsidRDefault="00651EA2" w:rsidP="00651EA2">
      <w:pPr>
        <w:spacing w:line="276" w:lineRule="auto"/>
        <w:rPr>
          <w:rFonts w:ascii="Verdana" w:hAnsi="Verdana"/>
          <w:i/>
        </w:rPr>
      </w:pPr>
      <w:r w:rsidRPr="00651EA2">
        <w:rPr>
          <w:rFonts w:ascii="Verdana" w:hAnsi="Verdana"/>
          <w:i/>
        </w:rPr>
        <w:t xml:space="preserve">           miejscowość, data</w:t>
      </w:r>
      <w:r w:rsidRPr="00651EA2">
        <w:rPr>
          <w:rFonts w:ascii="Verdana" w:hAnsi="Verdana"/>
          <w:i/>
        </w:rPr>
        <w:tab/>
      </w:r>
      <w:r w:rsidRPr="00651EA2">
        <w:rPr>
          <w:rFonts w:ascii="Verdana" w:hAnsi="Verdana"/>
          <w:i/>
        </w:rPr>
        <w:tab/>
      </w:r>
      <w:r w:rsidRPr="00651EA2">
        <w:rPr>
          <w:rFonts w:ascii="Verdana" w:hAnsi="Verdana"/>
          <w:i/>
        </w:rPr>
        <w:tab/>
      </w:r>
      <w:r w:rsidRPr="00651EA2">
        <w:rPr>
          <w:rFonts w:ascii="Verdana" w:hAnsi="Verdana"/>
          <w:i/>
        </w:rPr>
        <w:tab/>
      </w:r>
      <w:r w:rsidRPr="00651EA2">
        <w:rPr>
          <w:rFonts w:ascii="Verdana" w:hAnsi="Verdana"/>
          <w:i/>
        </w:rPr>
        <w:tab/>
      </w:r>
      <w:r w:rsidRPr="00651EA2">
        <w:rPr>
          <w:rFonts w:ascii="Verdana" w:hAnsi="Verdana"/>
          <w:i/>
        </w:rPr>
        <w:tab/>
        <w:t xml:space="preserve">    podpis Wykonawcy</w:t>
      </w:r>
    </w:p>
    <w:p w14:paraId="16FA6C3C" w14:textId="77777777" w:rsidR="00651EA2" w:rsidRPr="00651EA2" w:rsidRDefault="00651EA2" w:rsidP="00651EA2">
      <w:pPr>
        <w:spacing w:line="276" w:lineRule="auto"/>
        <w:rPr>
          <w:rFonts w:ascii="Verdana" w:hAnsi="Verdana"/>
          <w:b/>
          <w:i/>
          <w:iCs/>
        </w:rPr>
      </w:pPr>
    </w:p>
    <w:p w14:paraId="201704CD" w14:textId="77777777" w:rsidR="00651EA2" w:rsidRPr="00651EA2" w:rsidRDefault="00651EA2" w:rsidP="00651EA2">
      <w:pPr>
        <w:spacing w:line="276" w:lineRule="auto"/>
        <w:rPr>
          <w:rFonts w:ascii="Verdana" w:hAnsi="Verdana"/>
          <w:i/>
        </w:rPr>
      </w:pPr>
      <w:r w:rsidRPr="00651EA2">
        <w:rPr>
          <w:rFonts w:ascii="Verdana" w:hAnsi="Verdana"/>
          <w:b/>
          <w:i/>
          <w:iCs/>
        </w:rPr>
        <w:t>Informacja dla wykonawcy:</w:t>
      </w:r>
    </w:p>
    <w:p w14:paraId="2E1FFF7F" w14:textId="77777777" w:rsidR="00651EA2" w:rsidRPr="00651EA2" w:rsidRDefault="00651EA2" w:rsidP="00651EA2">
      <w:pPr>
        <w:spacing w:line="276" w:lineRule="auto"/>
        <w:rPr>
          <w:rFonts w:ascii="Verdana" w:hAnsi="Verdana"/>
          <w:i/>
        </w:rPr>
      </w:pPr>
      <w:r w:rsidRPr="00651EA2">
        <w:rPr>
          <w:rFonts w:ascii="Verdana" w:hAnsi="Verdana"/>
          <w:i/>
        </w:rPr>
        <w:t xml:space="preserve">Oświadczenie musi być opatrzone przez osobę lub osoby uprawnione do reprezentowania Wykonawcy </w:t>
      </w:r>
      <w:r w:rsidRPr="00651EA2">
        <w:rPr>
          <w:rFonts w:ascii="Verdana" w:hAnsi="Verdana"/>
          <w:b/>
          <w:bCs/>
          <w:i/>
        </w:rPr>
        <w:t>kwalifikowanym podpisem elektronicznym, podpisem zaufanym lub podpisem osobistym.</w:t>
      </w:r>
      <w:r w:rsidRPr="00651EA2">
        <w:rPr>
          <w:rFonts w:ascii="Verdana" w:hAnsi="Verdana"/>
          <w:i/>
        </w:rPr>
        <w:t xml:space="preserve"> </w:t>
      </w:r>
    </w:p>
    <w:p w14:paraId="1C996881" w14:textId="77777777" w:rsidR="00651EA2" w:rsidRPr="00651EA2" w:rsidRDefault="00651EA2" w:rsidP="00651EA2">
      <w:pPr>
        <w:spacing w:line="276" w:lineRule="auto"/>
        <w:rPr>
          <w:rFonts w:ascii="Verdana" w:hAnsi="Verdana"/>
          <w:i/>
        </w:rPr>
      </w:pPr>
    </w:p>
    <w:p w14:paraId="444AEDA3" w14:textId="77777777" w:rsidR="00651EA2" w:rsidRPr="00651EA2" w:rsidRDefault="00651EA2" w:rsidP="00651EA2">
      <w:pPr>
        <w:spacing w:line="276" w:lineRule="auto"/>
        <w:rPr>
          <w:rFonts w:ascii="Verdana" w:hAnsi="Verdana"/>
          <w:i/>
        </w:rPr>
      </w:pPr>
    </w:p>
    <w:p w14:paraId="098B58B7" w14:textId="77777777" w:rsidR="00651EA2" w:rsidRPr="00651EA2" w:rsidRDefault="00651EA2" w:rsidP="00651EA2">
      <w:pPr>
        <w:spacing w:line="276" w:lineRule="auto"/>
        <w:jc w:val="both"/>
        <w:rPr>
          <w:rFonts w:ascii="Verdana" w:hAnsi="Verdana"/>
          <w:i/>
        </w:rPr>
      </w:pPr>
      <w:r w:rsidRPr="00651EA2">
        <w:rPr>
          <w:rFonts w:ascii="Verdana" w:hAnsi="Verdana"/>
          <w:b/>
          <w:i/>
          <w:u w:val="single"/>
        </w:rPr>
        <w:t>Uwaga:</w:t>
      </w:r>
      <w:r w:rsidRPr="00651EA2">
        <w:rPr>
          <w:rFonts w:ascii="Verdana" w:hAnsi="Verdana"/>
          <w:i/>
        </w:rPr>
        <w:t xml:space="preserve"> Niniejsze oświadczenie wypełniają Wykonawcy w przypadku, gdy wspólnie ubiegają się </w:t>
      </w:r>
      <w:r w:rsidRPr="00651EA2">
        <w:rPr>
          <w:rFonts w:ascii="Verdana" w:hAnsi="Verdana"/>
          <w:i/>
        </w:rPr>
        <w:br/>
        <w:t xml:space="preserve">o udzielenie zamówienia, w celu potwierdzenia spełniania warunków udziału w  postępowaniu </w:t>
      </w:r>
      <w:r w:rsidRPr="00651EA2">
        <w:rPr>
          <w:rFonts w:ascii="Verdana" w:hAnsi="Verdana"/>
          <w:i/>
        </w:rPr>
        <w:br/>
        <w:t>w zakresie - uprawnień do prowadzenia określonej działalności gospodarczej lub zawodowej, o ile wynika to z odrębnych przepisów oraz  zdolności technicznej lub zawodowej.</w:t>
      </w:r>
    </w:p>
    <w:p w14:paraId="41D7176F" w14:textId="77777777" w:rsidR="00651EA2" w:rsidRPr="00651EA2" w:rsidRDefault="00651EA2" w:rsidP="00651EA2">
      <w:pPr>
        <w:spacing w:after="120" w:line="276" w:lineRule="auto"/>
        <w:ind w:left="4678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B404C06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B15113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0505F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A9819C4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213219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8B9DE7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35A94C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AC7E30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71A60B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2FBCD16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F79DB6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66A04FE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4E4EC1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3301630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FDB45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1BC9DF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1C5EC1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6BFDC8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0F3E29C" w14:textId="77777777" w:rsidR="00651EA2" w:rsidRPr="00651EA2" w:rsidRDefault="00651EA2" w:rsidP="00651EA2">
      <w:pPr>
        <w:tabs>
          <w:tab w:val="center" w:pos="0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D0043" w14:textId="77777777" w:rsidR="004E5BD7" w:rsidRPr="007A36FA" w:rsidRDefault="004E5BD7" w:rsidP="008F233C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E5BD7" w:rsidRPr="007A36FA" w:rsidSect="001701F7">
      <w:footerReference w:type="default" r:id="rId8"/>
      <w:headerReference w:type="firs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6BF0F" w16cid:durableId="23FDBF8B"/>
  <w16cid:commentId w16cid:paraId="264B9CDF" w16cid:durableId="23FDCA92"/>
  <w16cid:commentId w16cid:paraId="01CC965C" w16cid:durableId="23FDBF8C"/>
  <w16cid:commentId w16cid:paraId="30F3B855" w16cid:durableId="23FDCA27"/>
  <w16cid:commentId w16cid:paraId="11F15EC5" w16cid:durableId="23FDBF8D"/>
  <w16cid:commentId w16cid:paraId="2CAFAFD0" w16cid:durableId="23FDCA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72260" w14:textId="77777777" w:rsidR="006971C3" w:rsidRDefault="006971C3">
      <w:r>
        <w:separator/>
      </w:r>
    </w:p>
  </w:endnote>
  <w:endnote w:type="continuationSeparator" w:id="0">
    <w:p w14:paraId="030A07AF" w14:textId="77777777" w:rsidR="006971C3" w:rsidRDefault="0069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default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4D97FB37" w:rsidR="00106736" w:rsidRDefault="0010673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55C7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78F633D2" w14:textId="7FC9BE37" w:rsidR="00106736" w:rsidRPr="00FA0E1E" w:rsidRDefault="00106736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F2/36/2021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1F94E8E1" w:rsidR="00106736" w:rsidRPr="009A52DD" w:rsidRDefault="00106736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36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576A9968" w14:textId="77777777" w:rsidR="00106736" w:rsidRDefault="00106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2B58" w14:textId="77777777" w:rsidR="006971C3" w:rsidRDefault="006971C3">
      <w:r>
        <w:separator/>
      </w:r>
    </w:p>
  </w:footnote>
  <w:footnote w:type="continuationSeparator" w:id="0">
    <w:p w14:paraId="43D69A5C" w14:textId="77777777" w:rsidR="006971C3" w:rsidRDefault="006971C3">
      <w:r>
        <w:continuationSeparator/>
      </w:r>
    </w:p>
  </w:footnote>
  <w:footnote w:id="1">
    <w:p w14:paraId="404CD6EE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106736" w:rsidRDefault="00106736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106736" w:rsidRDefault="00106736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106736" w:rsidRDefault="00106736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106736" w:rsidRDefault="00106736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F2D2BE0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4F1B60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16126D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106736" w:rsidRDefault="00106736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8F13" w14:textId="7E0506CB" w:rsidR="00106736" w:rsidRDefault="00106736">
    <w:pPr>
      <w:pStyle w:val="Nagwek"/>
    </w:pPr>
    <w:r>
      <w:rPr>
        <w:noProof/>
      </w:rPr>
      <w:drawing>
        <wp:inline distT="0" distB="0" distL="0" distR="0" wp14:anchorId="7B26A503" wp14:editId="726A95E2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2F7CBF"/>
    <w:multiLevelType w:val="multilevel"/>
    <w:tmpl w:val="8B7C8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93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16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C79F9"/>
    <w:multiLevelType w:val="hybridMultilevel"/>
    <w:tmpl w:val="70C23B7A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A14A2B2">
      <w:start w:val="1"/>
      <w:numFmt w:val="low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4B23774"/>
    <w:multiLevelType w:val="hybridMultilevel"/>
    <w:tmpl w:val="3EF2300A"/>
    <w:lvl w:ilvl="0" w:tplc="F362A066">
      <w:numFmt w:val="bullet"/>
      <w:lvlText w:val="-"/>
      <w:lvlJc w:val="left"/>
      <w:pPr>
        <w:ind w:left="1011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4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2C793F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26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23396"/>
    <w:multiLevelType w:val="hybridMultilevel"/>
    <w:tmpl w:val="69820EEC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F174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4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243D6005"/>
    <w:multiLevelType w:val="hybridMultilevel"/>
    <w:tmpl w:val="CC08D252"/>
    <w:lvl w:ilvl="0" w:tplc="04150019">
      <w:start w:val="1"/>
      <w:numFmt w:val="lowerLetter"/>
      <w:lvlText w:val="%1.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1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4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6" w15:restartNumberingAfterBreak="0">
    <w:nsid w:val="2A246CC2"/>
    <w:multiLevelType w:val="hybridMultilevel"/>
    <w:tmpl w:val="28EE7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D375B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50" w15:restartNumberingAfterBreak="0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C13820"/>
    <w:multiLevelType w:val="multilevel"/>
    <w:tmpl w:val="BB844B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5" w15:restartNumberingAfterBreak="0">
    <w:nsid w:val="3AA935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7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8" w15:restartNumberingAfterBreak="0">
    <w:nsid w:val="3F387E43"/>
    <w:multiLevelType w:val="hybridMultilevel"/>
    <w:tmpl w:val="54F48F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3293EC3"/>
    <w:multiLevelType w:val="hybridMultilevel"/>
    <w:tmpl w:val="93641154"/>
    <w:lvl w:ilvl="0" w:tplc="02EA21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454F28BC"/>
    <w:multiLevelType w:val="multilevel"/>
    <w:tmpl w:val="11ECFF9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080"/>
      </w:pPr>
      <w:rPr>
        <w:rFonts w:hint="default"/>
      </w:rPr>
    </w:lvl>
  </w:abstractNum>
  <w:abstractNum w:abstractNumId="66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7" w15:restartNumberingAfterBreak="0">
    <w:nsid w:val="474F59F4"/>
    <w:multiLevelType w:val="hybridMultilevel"/>
    <w:tmpl w:val="7DFA6418"/>
    <w:lvl w:ilvl="0" w:tplc="133ADCCE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9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9D350D"/>
    <w:multiLevelType w:val="hybridMultilevel"/>
    <w:tmpl w:val="CAB2CA1C"/>
    <w:lvl w:ilvl="0" w:tplc="68143A7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4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8" w15:restartNumberingAfterBreak="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9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F296A14"/>
    <w:multiLevelType w:val="hybridMultilevel"/>
    <w:tmpl w:val="8502339E"/>
    <w:lvl w:ilvl="0" w:tplc="B726CC9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4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CE508F"/>
    <w:multiLevelType w:val="hybridMultilevel"/>
    <w:tmpl w:val="8224370C"/>
    <w:lvl w:ilvl="0" w:tplc="4844A75C">
      <w:start w:val="1"/>
      <w:numFmt w:val="lowerLetter"/>
      <w:lvlText w:val="%1."/>
      <w:lvlJc w:val="left"/>
      <w:pPr>
        <w:ind w:left="1522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6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BC2915"/>
    <w:multiLevelType w:val="hybridMultilevel"/>
    <w:tmpl w:val="67D00E82"/>
    <w:lvl w:ilvl="0" w:tplc="9F529F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5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7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6FCC3E22"/>
    <w:multiLevelType w:val="hybridMultilevel"/>
    <w:tmpl w:val="AD5E7BF0"/>
    <w:lvl w:ilvl="0" w:tplc="4844A75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00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1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102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4" w15:restartNumberingAfterBreak="0">
    <w:nsid w:val="73F722FB"/>
    <w:multiLevelType w:val="hybridMultilevel"/>
    <w:tmpl w:val="CC7C4934"/>
    <w:lvl w:ilvl="0" w:tplc="A26229B8">
      <w:start w:val="1"/>
      <w:numFmt w:val="decimal"/>
      <w:lvlText w:val="%1."/>
      <w:lvlJc w:val="left"/>
      <w:pPr>
        <w:ind w:left="532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E376A1"/>
    <w:multiLevelType w:val="hybridMultilevel"/>
    <w:tmpl w:val="9ED26DD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46133E"/>
    <w:multiLevelType w:val="hybridMultilevel"/>
    <w:tmpl w:val="B26E9826"/>
    <w:lvl w:ilvl="0" w:tplc="02EA21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F362A0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9"/>
  </w:num>
  <w:num w:numId="2">
    <w:abstractNumId w:val="76"/>
    <w:lvlOverride w:ilvl="0">
      <w:startOverride w:val="1"/>
    </w:lvlOverride>
  </w:num>
  <w:num w:numId="3">
    <w:abstractNumId w:val="61"/>
    <w:lvlOverride w:ilvl="0">
      <w:startOverride w:val="1"/>
    </w:lvlOverride>
  </w:num>
  <w:num w:numId="4">
    <w:abstractNumId w:val="39"/>
  </w:num>
  <w:num w:numId="5">
    <w:abstractNumId w:val="21"/>
  </w:num>
  <w:num w:numId="6">
    <w:abstractNumId w:val="43"/>
  </w:num>
  <w:num w:numId="7">
    <w:abstractNumId w:val="38"/>
  </w:num>
  <w:num w:numId="8">
    <w:abstractNumId w:val="19"/>
  </w:num>
  <w:num w:numId="9">
    <w:abstractNumId w:val="34"/>
  </w:num>
  <w:num w:numId="10">
    <w:abstractNumId w:val="110"/>
  </w:num>
  <w:num w:numId="11">
    <w:abstractNumId w:val="20"/>
  </w:num>
  <w:num w:numId="12">
    <w:abstractNumId w:val="97"/>
  </w:num>
  <w:num w:numId="13">
    <w:abstractNumId w:val="28"/>
  </w:num>
  <w:num w:numId="14">
    <w:abstractNumId w:val="45"/>
  </w:num>
  <w:num w:numId="15">
    <w:abstractNumId w:val="57"/>
  </w:num>
  <w:num w:numId="16">
    <w:abstractNumId w:val="83"/>
  </w:num>
  <w:num w:numId="17">
    <w:abstractNumId w:val="42"/>
  </w:num>
  <w:num w:numId="18">
    <w:abstractNumId w:val="96"/>
  </w:num>
  <w:num w:numId="19">
    <w:abstractNumId w:val="73"/>
  </w:num>
  <w:num w:numId="20">
    <w:abstractNumId w:val="112"/>
  </w:num>
  <w:num w:numId="21">
    <w:abstractNumId w:val="10"/>
  </w:num>
  <w:num w:numId="22">
    <w:abstractNumId w:val="9"/>
  </w:num>
  <w:num w:numId="23">
    <w:abstractNumId w:val="35"/>
  </w:num>
  <w:num w:numId="24">
    <w:abstractNumId w:val="14"/>
  </w:num>
  <w:num w:numId="25">
    <w:abstractNumId w:val="95"/>
  </w:num>
  <w:num w:numId="26">
    <w:abstractNumId w:val="7"/>
  </w:num>
  <w:num w:numId="27">
    <w:abstractNumId w:val="37"/>
  </w:num>
  <w:num w:numId="28">
    <w:abstractNumId w:val="47"/>
  </w:num>
  <w:num w:numId="29">
    <w:abstractNumId w:val="11"/>
  </w:num>
  <w:num w:numId="30">
    <w:abstractNumId w:val="18"/>
  </w:num>
  <w:num w:numId="31">
    <w:abstractNumId w:val="90"/>
  </w:num>
  <w:num w:numId="32">
    <w:abstractNumId w:val="102"/>
  </w:num>
  <w:num w:numId="33">
    <w:abstractNumId w:val="50"/>
  </w:num>
  <w:num w:numId="34">
    <w:abstractNumId w:val="36"/>
  </w:num>
  <w:num w:numId="35">
    <w:abstractNumId w:val="68"/>
  </w:num>
  <w:num w:numId="36">
    <w:abstractNumId w:val="8"/>
  </w:num>
  <w:num w:numId="37">
    <w:abstractNumId w:val="63"/>
  </w:num>
  <w:num w:numId="38">
    <w:abstractNumId w:val="84"/>
  </w:num>
  <w:num w:numId="39">
    <w:abstractNumId w:val="94"/>
  </w:num>
  <w:num w:numId="40">
    <w:abstractNumId w:val="17"/>
  </w:num>
  <w:num w:numId="41">
    <w:abstractNumId w:val="77"/>
  </w:num>
  <w:num w:numId="42">
    <w:abstractNumId w:val="60"/>
  </w:num>
  <w:num w:numId="43">
    <w:abstractNumId w:val="75"/>
  </w:num>
  <w:num w:numId="44">
    <w:abstractNumId w:val="93"/>
  </w:num>
  <w:num w:numId="45">
    <w:abstractNumId w:val="91"/>
  </w:num>
  <w:num w:numId="46">
    <w:abstractNumId w:val="79"/>
  </w:num>
  <w:num w:numId="47">
    <w:abstractNumId w:val="88"/>
  </w:num>
  <w:num w:numId="48">
    <w:abstractNumId w:val="113"/>
  </w:num>
  <w:num w:numId="49">
    <w:abstractNumId w:val="41"/>
  </w:num>
  <w:num w:numId="50">
    <w:abstractNumId w:val="66"/>
  </w:num>
  <w:num w:numId="51">
    <w:abstractNumId w:val="70"/>
  </w:num>
  <w:num w:numId="52">
    <w:abstractNumId w:val="56"/>
  </w:num>
  <w:num w:numId="53">
    <w:abstractNumId w:val="49"/>
  </w:num>
  <w:num w:numId="54">
    <w:abstractNumId w:val="64"/>
  </w:num>
  <w:num w:numId="55">
    <w:abstractNumId w:val="22"/>
  </w:num>
  <w:num w:numId="56">
    <w:abstractNumId w:val="103"/>
  </w:num>
  <w:num w:numId="57">
    <w:abstractNumId w:val="53"/>
  </w:num>
  <w:num w:numId="58">
    <w:abstractNumId w:val="30"/>
  </w:num>
  <w:num w:numId="59">
    <w:abstractNumId w:val="52"/>
  </w:num>
  <w:num w:numId="60">
    <w:abstractNumId w:val="74"/>
  </w:num>
  <w:num w:numId="61">
    <w:abstractNumId w:val="65"/>
  </w:num>
  <w:num w:numId="62">
    <w:abstractNumId w:val="62"/>
  </w:num>
  <w:num w:numId="63">
    <w:abstractNumId w:val="23"/>
  </w:num>
  <w:num w:numId="64">
    <w:abstractNumId w:val="46"/>
  </w:num>
  <w:num w:numId="65">
    <w:abstractNumId w:val="108"/>
  </w:num>
  <w:num w:numId="66">
    <w:abstractNumId w:val="98"/>
  </w:num>
  <w:num w:numId="67">
    <w:abstractNumId w:val="71"/>
  </w:num>
  <w:num w:numId="68">
    <w:abstractNumId w:val="67"/>
  </w:num>
  <w:num w:numId="69">
    <w:abstractNumId w:val="92"/>
  </w:num>
  <w:num w:numId="70">
    <w:abstractNumId w:val="80"/>
  </w:num>
  <w:num w:numId="71">
    <w:abstractNumId w:val="40"/>
  </w:num>
  <w:num w:numId="72">
    <w:abstractNumId w:val="85"/>
  </w:num>
  <w:num w:numId="73">
    <w:abstractNumId w:val="105"/>
  </w:num>
  <w:num w:numId="74">
    <w:abstractNumId w:val="82"/>
  </w:num>
  <w:num w:numId="75">
    <w:abstractNumId w:val="44"/>
  </w:num>
  <w:num w:numId="76">
    <w:abstractNumId w:val="24"/>
  </w:num>
  <w:num w:numId="77">
    <w:abstractNumId w:val="76"/>
  </w:num>
  <w:num w:numId="78">
    <w:abstractNumId w:val="61"/>
  </w:num>
  <w:num w:numId="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6"/>
  </w:num>
  <w:num w:numId="81">
    <w:abstractNumId w:val="51"/>
  </w:num>
  <w:num w:numId="82">
    <w:abstractNumId w:val="72"/>
  </w:num>
  <w:num w:numId="83">
    <w:abstractNumId w:val="104"/>
  </w:num>
  <w:num w:numId="84">
    <w:abstractNumId w:val="32"/>
  </w:num>
  <w:num w:numId="85">
    <w:abstractNumId w:val="78"/>
  </w:num>
  <w:num w:numId="86">
    <w:abstractNumId w:val="27"/>
  </w:num>
  <w:num w:numId="87">
    <w:abstractNumId w:val="89"/>
  </w:num>
  <w:num w:numId="88">
    <w:abstractNumId w:val="69"/>
  </w:num>
  <w:num w:numId="89">
    <w:abstractNumId w:val="59"/>
  </w:num>
  <w:num w:numId="90">
    <w:abstractNumId w:val="87"/>
  </w:num>
  <w:num w:numId="91">
    <w:abstractNumId w:val="101"/>
  </w:num>
  <w:num w:numId="92">
    <w:abstractNumId w:val="86"/>
  </w:num>
  <w:num w:numId="93">
    <w:abstractNumId w:val="13"/>
  </w:num>
  <w:num w:numId="94">
    <w:abstractNumId w:val="100"/>
  </w:num>
  <w:num w:numId="95">
    <w:abstractNumId w:val="81"/>
  </w:num>
  <w:num w:numId="96">
    <w:abstractNumId w:val="31"/>
  </w:num>
  <w:num w:numId="97">
    <w:abstractNumId w:val="109"/>
  </w:num>
  <w:num w:numId="98">
    <w:abstractNumId w:val="29"/>
  </w:num>
  <w:num w:numId="99">
    <w:abstractNumId w:val="33"/>
  </w:num>
  <w:num w:numId="100">
    <w:abstractNumId w:val="12"/>
  </w:num>
  <w:num w:numId="101">
    <w:abstractNumId w:val="107"/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5"/>
  </w:num>
  <w:num w:numId="104">
    <w:abstractNumId w:val="111"/>
  </w:num>
  <w:num w:numId="105">
    <w:abstractNumId w:val="106"/>
  </w:num>
  <w:num w:numId="106">
    <w:abstractNumId w:val="15"/>
  </w:num>
  <w:num w:numId="107">
    <w:abstractNumId w:val="16"/>
  </w:num>
  <w:num w:numId="108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4"/>
  </w:num>
  <w:num w:numId="112">
    <w:abstractNumId w:val="5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2374"/>
    <w:rsid w:val="00004B9C"/>
    <w:rsid w:val="00005969"/>
    <w:rsid w:val="000112B0"/>
    <w:rsid w:val="000140AC"/>
    <w:rsid w:val="000145A9"/>
    <w:rsid w:val="00015C29"/>
    <w:rsid w:val="00020591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8F1"/>
    <w:rsid w:val="000543FA"/>
    <w:rsid w:val="0005472C"/>
    <w:rsid w:val="0005610A"/>
    <w:rsid w:val="00061DBD"/>
    <w:rsid w:val="00063401"/>
    <w:rsid w:val="00064A3F"/>
    <w:rsid w:val="00065ACD"/>
    <w:rsid w:val="000750A4"/>
    <w:rsid w:val="00076603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60F0"/>
    <w:rsid w:val="00096C03"/>
    <w:rsid w:val="000A13A3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3F98"/>
    <w:rsid w:val="000D5BE2"/>
    <w:rsid w:val="000E4CB7"/>
    <w:rsid w:val="000E6035"/>
    <w:rsid w:val="000F4D7C"/>
    <w:rsid w:val="000F531C"/>
    <w:rsid w:val="000F7B6B"/>
    <w:rsid w:val="00106736"/>
    <w:rsid w:val="00106F16"/>
    <w:rsid w:val="001077C6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D2"/>
    <w:rsid w:val="001A2DBA"/>
    <w:rsid w:val="001A48CB"/>
    <w:rsid w:val="001A4B48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081E"/>
    <w:rsid w:val="002155C5"/>
    <w:rsid w:val="002161B5"/>
    <w:rsid w:val="00220E66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DBB"/>
    <w:rsid w:val="00266015"/>
    <w:rsid w:val="00266A13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8BE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3518"/>
    <w:rsid w:val="002C5735"/>
    <w:rsid w:val="002C6CB6"/>
    <w:rsid w:val="002D0044"/>
    <w:rsid w:val="002D02DD"/>
    <w:rsid w:val="002D2292"/>
    <w:rsid w:val="002D2F10"/>
    <w:rsid w:val="002D34BE"/>
    <w:rsid w:val="002D37B2"/>
    <w:rsid w:val="002D432A"/>
    <w:rsid w:val="002D6E8D"/>
    <w:rsid w:val="002E22B4"/>
    <w:rsid w:val="002E2A1C"/>
    <w:rsid w:val="002E2E73"/>
    <w:rsid w:val="002E46A4"/>
    <w:rsid w:val="002E7C54"/>
    <w:rsid w:val="002F05AC"/>
    <w:rsid w:val="002F05C4"/>
    <w:rsid w:val="002F283A"/>
    <w:rsid w:val="002F41BE"/>
    <w:rsid w:val="002F42D8"/>
    <w:rsid w:val="002F5DBD"/>
    <w:rsid w:val="002F76AB"/>
    <w:rsid w:val="0030049D"/>
    <w:rsid w:val="003078A8"/>
    <w:rsid w:val="00310D8A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4670B"/>
    <w:rsid w:val="003467F9"/>
    <w:rsid w:val="00351805"/>
    <w:rsid w:val="00352289"/>
    <w:rsid w:val="00352CAA"/>
    <w:rsid w:val="00353D00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583D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9121A"/>
    <w:rsid w:val="0039523E"/>
    <w:rsid w:val="00397701"/>
    <w:rsid w:val="00397C29"/>
    <w:rsid w:val="003A0170"/>
    <w:rsid w:val="003A14EB"/>
    <w:rsid w:val="003A173D"/>
    <w:rsid w:val="003A3E00"/>
    <w:rsid w:val="003A54F9"/>
    <w:rsid w:val="003A5C7A"/>
    <w:rsid w:val="003B3884"/>
    <w:rsid w:val="003B46C0"/>
    <w:rsid w:val="003B5648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1900"/>
    <w:rsid w:val="00403487"/>
    <w:rsid w:val="004044C5"/>
    <w:rsid w:val="00405C20"/>
    <w:rsid w:val="00405FC7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EE"/>
    <w:rsid w:val="00455850"/>
    <w:rsid w:val="004568CE"/>
    <w:rsid w:val="00460BB1"/>
    <w:rsid w:val="00462F33"/>
    <w:rsid w:val="00464E61"/>
    <w:rsid w:val="0046621E"/>
    <w:rsid w:val="004678B8"/>
    <w:rsid w:val="00471B40"/>
    <w:rsid w:val="00472CE4"/>
    <w:rsid w:val="0047454D"/>
    <w:rsid w:val="00474FB2"/>
    <w:rsid w:val="004756B8"/>
    <w:rsid w:val="00475C0A"/>
    <w:rsid w:val="0048060B"/>
    <w:rsid w:val="0048132F"/>
    <w:rsid w:val="0048165D"/>
    <w:rsid w:val="00482484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537E"/>
    <w:rsid w:val="004E2003"/>
    <w:rsid w:val="004E46C6"/>
    <w:rsid w:val="004E5BD7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0D91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785C"/>
    <w:rsid w:val="005419B4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0F32"/>
    <w:rsid w:val="00573497"/>
    <w:rsid w:val="00574148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0C98"/>
    <w:rsid w:val="005A236B"/>
    <w:rsid w:val="005A24E5"/>
    <w:rsid w:val="005A2903"/>
    <w:rsid w:val="005A3202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5865"/>
    <w:rsid w:val="005E7FB6"/>
    <w:rsid w:val="005F2BF4"/>
    <w:rsid w:val="005F41A0"/>
    <w:rsid w:val="006016FC"/>
    <w:rsid w:val="00602BAA"/>
    <w:rsid w:val="006033B4"/>
    <w:rsid w:val="00603D6C"/>
    <w:rsid w:val="0060420F"/>
    <w:rsid w:val="00607D49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1EA2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69BE"/>
    <w:rsid w:val="0066799D"/>
    <w:rsid w:val="006705F7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C83"/>
    <w:rsid w:val="006863DC"/>
    <w:rsid w:val="00690090"/>
    <w:rsid w:val="0069097B"/>
    <w:rsid w:val="00690AD8"/>
    <w:rsid w:val="00691301"/>
    <w:rsid w:val="00692483"/>
    <w:rsid w:val="00694D55"/>
    <w:rsid w:val="0069564D"/>
    <w:rsid w:val="00695F45"/>
    <w:rsid w:val="006971C3"/>
    <w:rsid w:val="00697614"/>
    <w:rsid w:val="006A0B61"/>
    <w:rsid w:val="006A1571"/>
    <w:rsid w:val="006A1DF0"/>
    <w:rsid w:val="006A233D"/>
    <w:rsid w:val="006A2360"/>
    <w:rsid w:val="006A392A"/>
    <w:rsid w:val="006A4903"/>
    <w:rsid w:val="006A6EB7"/>
    <w:rsid w:val="006B204B"/>
    <w:rsid w:val="006B3EE2"/>
    <w:rsid w:val="006B4CEB"/>
    <w:rsid w:val="006B53AD"/>
    <w:rsid w:val="006B7446"/>
    <w:rsid w:val="006C0D2D"/>
    <w:rsid w:val="006C1F77"/>
    <w:rsid w:val="006C2555"/>
    <w:rsid w:val="006C7392"/>
    <w:rsid w:val="006C7CA6"/>
    <w:rsid w:val="006D0F9E"/>
    <w:rsid w:val="006D32BC"/>
    <w:rsid w:val="006D43D5"/>
    <w:rsid w:val="006D4891"/>
    <w:rsid w:val="006D48E0"/>
    <w:rsid w:val="006D5B41"/>
    <w:rsid w:val="006D63D1"/>
    <w:rsid w:val="006E0532"/>
    <w:rsid w:val="006E37EB"/>
    <w:rsid w:val="006F0AAA"/>
    <w:rsid w:val="006F0D75"/>
    <w:rsid w:val="006F1898"/>
    <w:rsid w:val="006F3262"/>
    <w:rsid w:val="006F405D"/>
    <w:rsid w:val="00700781"/>
    <w:rsid w:val="00703EE5"/>
    <w:rsid w:val="00703F3A"/>
    <w:rsid w:val="00710237"/>
    <w:rsid w:val="00713F17"/>
    <w:rsid w:val="00715589"/>
    <w:rsid w:val="00715926"/>
    <w:rsid w:val="00716E52"/>
    <w:rsid w:val="00717616"/>
    <w:rsid w:val="00720447"/>
    <w:rsid w:val="007236A6"/>
    <w:rsid w:val="00725579"/>
    <w:rsid w:val="00727FB9"/>
    <w:rsid w:val="00731E66"/>
    <w:rsid w:val="007331DC"/>
    <w:rsid w:val="00735989"/>
    <w:rsid w:val="0073612C"/>
    <w:rsid w:val="007365F4"/>
    <w:rsid w:val="00736760"/>
    <w:rsid w:val="00736B95"/>
    <w:rsid w:val="007374E0"/>
    <w:rsid w:val="007414AA"/>
    <w:rsid w:val="00741516"/>
    <w:rsid w:val="00742FD7"/>
    <w:rsid w:val="0074374B"/>
    <w:rsid w:val="0074529A"/>
    <w:rsid w:val="00745F01"/>
    <w:rsid w:val="007462C8"/>
    <w:rsid w:val="007464C9"/>
    <w:rsid w:val="00750C5B"/>
    <w:rsid w:val="0075184F"/>
    <w:rsid w:val="00755555"/>
    <w:rsid w:val="00755DE1"/>
    <w:rsid w:val="0075715F"/>
    <w:rsid w:val="00757F40"/>
    <w:rsid w:val="00761C70"/>
    <w:rsid w:val="007626B6"/>
    <w:rsid w:val="007626ED"/>
    <w:rsid w:val="00763263"/>
    <w:rsid w:val="00771003"/>
    <w:rsid w:val="00771467"/>
    <w:rsid w:val="00772316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AD5"/>
    <w:rsid w:val="007A64B3"/>
    <w:rsid w:val="007B01A5"/>
    <w:rsid w:val="007B305B"/>
    <w:rsid w:val="007B5904"/>
    <w:rsid w:val="007B7A6A"/>
    <w:rsid w:val="007C0601"/>
    <w:rsid w:val="007C12F2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61B"/>
    <w:rsid w:val="007F09BC"/>
    <w:rsid w:val="007F0B9E"/>
    <w:rsid w:val="007F1C14"/>
    <w:rsid w:val="007F2EF2"/>
    <w:rsid w:val="007F39D3"/>
    <w:rsid w:val="007F492B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65A4"/>
    <w:rsid w:val="00866A1A"/>
    <w:rsid w:val="00866CB8"/>
    <w:rsid w:val="00870EF5"/>
    <w:rsid w:val="008731D8"/>
    <w:rsid w:val="0087394F"/>
    <w:rsid w:val="00876375"/>
    <w:rsid w:val="0088050E"/>
    <w:rsid w:val="00881C5F"/>
    <w:rsid w:val="00882741"/>
    <w:rsid w:val="008839CF"/>
    <w:rsid w:val="00886601"/>
    <w:rsid w:val="00887CEE"/>
    <w:rsid w:val="008914C5"/>
    <w:rsid w:val="00893702"/>
    <w:rsid w:val="00893703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233C"/>
    <w:rsid w:val="008F3818"/>
    <w:rsid w:val="008F57BF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06DD"/>
    <w:rsid w:val="0092434E"/>
    <w:rsid w:val="00927BD4"/>
    <w:rsid w:val="00927D0A"/>
    <w:rsid w:val="00931F61"/>
    <w:rsid w:val="0093475A"/>
    <w:rsid w:val="00935C53"/>
    <w:rsid w:val="00936591"/>
    <w:rsid w:val="009417FC"/>
    <w:rsid w:val="00942845"/>
    <w:rsid w:val="00942E9B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17D8"/>
    <w:rsid w:val="00997CBE"/>
    <w:rsid w:val="009A0378"/>
    <w:rsid w:val="009A52DD"/>
    <w:rsid w:val="009B0973"/>
    <w:rsid w:val="009B0E5E"/>
    <w:rsid w:val="009B163E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5BA3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2F4A"/>
    <w:rsid w:val="009E358D"/>
    <w:rsid w:val="009E3B87"/>
    <w:rsid w:val="009E7753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74B0"/>
    <w:rsid w:val="00A17ADE"/>
    <w:rsid w:val="00A21DD2"/>
    <w:rsid w:val="00A23A12"/>
    <w:rsid w:val="00A25B72"/>
    <w:rsid w:val="00A2697B"/>
    <w:rsid w:val="00A2786D"/>
    <w:rsid w:val="00A27CF8"/>
    <w:rsid w:val="00A37B8D"/>
    <w:rsid w:val="00A40737"/>
    <w:rsid w:val="00A40913"/>
    <w:rsid w:val="00A40CC2"/>
    <w:rsid w:val="00A40EA0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93D"/>
    <w:rsid w:val="00B0170A"/>
    <w:rsid w:val="00B07AE6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71D5A"/>
    <w:rsid w:val="00B7248F"/>
    <w:rsid w:val="00B739AA"/>
    <w:rsid w:val="00B7584A"/>
    <w:rsid w:val="00B769A4"/>
    <w:rsid w:val="00B80E5B"/>
    <w:rsid w:val="00B852C8"/>
    <w:rsid w:val="00B85D8E"/>
    <w:rsid w:val="00B85F90"/>
    <w:rsid w:val="00B87C0E"/>
    <w:rsid w:val="00B87F12"/>
    <w:rsid w:val="00B908D7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A92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2003"/>
    <w:rsid w:val="00BF313C"/>
    <w:rsid w:val="00BF6811"/>
    <w:rsid w:val="00C00F41"/>
    <w:rsid w:val="00C01870"/>
    <w:rsid w:val="00C01CD5"/>
    <w:rsid w:val="00C02E82"/>
    <w:rsid w:val="00C036BF"/>
    <w:rsid w:val="00C04683"/>
    <w:rsid w:val="00C0510F"/>
    <w:rsid w:val="00C13282"/>
    <w:rsid w:val="00C14DE0"/>
    <w:rsid w:val="00C168D7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314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7060A"/>
    <w:rsid w:val="00C70FB3"/>
    <w:rsid w:val="00C71227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2E73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E86"/>
    <w:rsid w:val="00D319F1"/>
    <w:rsid w:val="00D40FC1"/>
    <w:rsid w:val="00D42D96"/>
    <w:rsid w:val="00D42FB0"/>
    <w:rsid w:val="00D44C39"/>
    <w:rsid w:val="00D472C3"/>
    <w:rsid w:val="00D507B7"/>
    <w:rsid w:val="00D515FE"/>
    <w:rsid w:val="00D51626"/>
    <w:rsid w:val="00D53D10"/>
    <w:rsid w:val="00D550CE"/>
    <w:rsid w:val="00D551F1"/>
    <w:rsid w:val="00D554BA"/>
    <w:rsid w:val="00D555C4"/>
    <w:rsid w:val="00D55A10"/>
    <w:rsid w:val="00D57D18"/>
    <w:rsid w:val="00D602E7"/>
    <w:rsid w:val="00D62BE6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296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3A59"/>
    <w:rsid w:val="00DE55C7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2AF1"/>
    <w:rsid w:val="00E1342A"/>
    <w:rsid w:val="00E13A35"/>
    <w:rsid w:val="00E2154E"/>
    <w:rsid w:val="00E22EA2"/>
    <w:rsid w:val="00E24449"/>
    <w:rsid w:val="00E252BF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665A"/>
    <w:rsid w:val="00E46D28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5D3A"/>
    <w:rsid w:val="00E773A4"/>
    <w:rsid w:val="00E81DC9"/>
    <w:rsid w:val="00E828BE"/>
    <w:rsid w:val="00E83BD3"/>
    <w:rsid w:val="00E83E1F"/>
    <w:rsid w:val="00E84EFB"/>
    <w:rsid w:val="00E854EF"/>
    <w:rsid w:val="00E8708C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1ECE"/>
    <w:rsid w:val="00F144F5"/>
    <w:rsid w:val="00F157F6"/>
    <w:rsid w:val="00F174D8"/>
    <w:rsid w:val="00F2611A"/>
    <w:rsid w:val="00F30CAF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1DA6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39DE"/>
    <w:rsid w:val="00FD51B5"/>
    <w:rsid w:val="00FD5DA4"/>
    <w:rsid w:val="00FD7B84"/>
    <w:rsid w:val="00FD7D48"/>
    <w:rsid w:val="00FE0309"/>
    <w:rsid w:val="00FE197F"/>
    <w:rsid w:val="00FE3600"/>
    <w:rsid w:val="00FE36E2"/>
    <w:rsid w:val="00FF04DD"/>
    <w:rsid w:val="00FF25CF"/>
    <w:rsid w:val="00FF32B7"/>
    <w:rsid w:val="00FF4B91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E0835500-D623-4FD8-85D2-3B64779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9B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CCD6-90C8-4B8D-A911-73DFCF2C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7499</Words>
  <Characters>45000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3</cp:revision>
  <cp:lastPrinted>2021-06-16T06:13:00Z</cp:lastPrinted>
  <dcterms:created xsi:type="dcterms:W3CDTF">2021-06-16T06:14:00Z</dcterms:created>
  <dcterms:modified xsi:type="dcterms:W3CDTF">2021-06-16T06:16:00Z</dcterms:modified>
</cp:coreProperties>
</file>