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5AB53" w14:textId="56D41A7B" w:rsidR="008F0681" w:rsidRPr="00A00ED8" w:rsidRDefault="008F0681" w:rsidP="008F0681">
      <w:pPr>
        <w:rPr>
          <w:rFonts w:ascii="Helvetica Neue" w:eastAsia="Helvetica Neue" w:hAnsi="Helvetica Neue" w:cs="Helvetica Neue"/>
          <w:b/>
          <w:bCs/>
          <w:sz w:val="28"/>
          <w:szCs w:val="28"/>
        </w:rPr>
      </w:pPr>
      <w:r w:rsidRPr="00A00ED8">
        <w:rPr>
          <w:rFonts w:ascii="Helvetica Neue" w:hAnsi="Helvetica Neue"/>
          <w:b/>
          <w:bCs/>
          <w:sz w:val="28"/>
          <w:szCs w:val="28"/>
        </w:rPr>
        <w:t xml:space="preserve">Komputer </w:t>
      </w:r>
      <w:r w:rsidR="006C1859" w:rsidRPr="00A00ED8">
        <w:rPr>
          <w:rFonts w:ascii="Helvetica Neue" w:hAnsi="Helvetica Neue"/>
          <w:b/>
          <w:bCs/>
          <w:sz w:val="28"/>
          <w:szCs w:val="28"/>
        </w:rPr>
        <w:t>stacjonarny</w:t>
      </w:r>
    </w:p>
    <w:p w14:paraId="2B6A7761" w14:textId="77777777" w:rsidR="008F0681" w:rsidRDefault="008F0681" w:rsidP="008F0681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E72911E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>
        <w:rPr>
          <w:b w:val="0"/>
          <w:bCs w:val="0"/>
          <w:sz w:val="20"/>
          <w:szCs w:val="20"/>
        </w:rPr>
        <w:t>kt</w:t>
      </w:r>
      <w:proofErr w:type="spellEnd"/>
      <w:r>
        <w:rPr>
          <w:b w:val="0"/>
          <w:bCs w:val="0"/>
          <w:sz w:val="20"/>
          <w:szCs w:val="20"/>
          <w:lang w:val="es-ES_tradnl"/>
        </w:rPr>
        <w:t>ó</w:t>
      </w:r>
      <w:r>
        <w:rPr>
          <w:b w:val="0"/>
          <w:bCs w:val="0"/>
          <w:sz w:val="20"/>
          <w:szCs w:val="20"/>
        </w:rPr>
        <w:t xml:space="preserve">re będzie instalowane na opisanych poniżej komputerach: Adobe CC, </w:t>
      </w:r>
      <w:proofErr w:type="spellStart"/>
      <w:r>
        <w:rPr>
          <w:b w:val="0"/>
          <w:bCs w:val="0"/>
          <w:sz w:val="20"/>
          <w:szCs w:val="20"/>
        </w:rPr>
        <w:t>Pages</w:t>
      </w:r>
      <w:proofErr w:type="spellEnd"/>
      <w:r>
        <w:rPr>
          <w:b w:val="0"/>
          <w:bCs w:val="0"/>
          <w:sz w:val="20"/>
          <w:szCs w:val="20"/>
        </w:rPr>
        <w:t xml:space="preserve">, </w:t>
      </w:r>
      <w:proofErr w:type="spellStart"/>
      <w:r>
        <w:rPr>
          <w:b w:val="0"/>
          <w:bCs w:val="0"/>
          <w:sz w:val="20"/>
          <w:szCs w:val="20"/>
        </w:rPr>
        <w:t>Numbers</w:t>
      </w:r>
      <w:proofErr w:type="spellEnd"/>
      <w:r>
        <w:rPr>
          <w:b w:val="0"/>
          <w:bCs w:val="0"/>
          <w:sz w:val="20"/>
          <w:szCs w:val="20"/>
        </w:rPr>
        <w:t>.</w:t>
      </w:r>
    </w:p>
    <w:p w14:paraId="7C35ED4F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</w:p>
    <w:p w14:paraId="3BDDDF7E" w14:textId="62136D7F" w:rsidR="008F0681" w:rsidRDefault="008F0681" w:rsidP="008F0681">
      <w:pPr>
        <w:pStyle w:val="Tre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Ilość: </w:t>
      </w:r>
      <w:r w:rsidR="00A42808">
        <w:rPr>
          <w:b w:val="0"/>
          <w:bCs w:val="0"/>
          <w:sz w:val="20"/>
          <w:szCs w:val="20"/>
        </w:rPr>
        <w:t>1</w:t>
      </w:r>
      <w:r>
        <w:rPr>
          <w:b w:val="0"/>
          <w:bCs w:val="0"/>
          <w:sz w:val="20"/>
          <w:szCs w:val="20"/>
        </w:rPr>
        <w:t xml:space="preserve"> szt.</w:t>
      </w:r>
      <w:bookmarkStart w:id="0" w:name="_GoBack"/>
      <w:bookmarkEnd w:id="0"/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20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93"/>
        <w:gridCol w:w="4261"/>
        <w:gridCol w:w="4252"/>
      </w:tblGrid>
      <w:tr w:rsidR="004E230B" w:rsidRPr="008F0681" w14:paraId="757AE1FA" w14:textId="4158EFAE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4E230B" w:rsidRPr="008F0681" w:rsidRDefault="004E230B" w:rsidP="005A3D6E">
            <w:pPr>
              <w:jc w:val="center"/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E230B" w:rsidRPr="008F0681" w14:paraId="60DC2ADA" w14:textId="08317E31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36DF17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Typ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68433363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Komputer </w:t>
            </w:r>
            <w:r w:rsidR="006C1859">
              <w:rPr>
                <w:rFonts w:asciiTheme="minorHAnsi" w:eastAsia="Calibri" w:hAnsiTheme="minorHAnsi" w:cs="Calibri"/>
                <w:sz w:val="20"/>
                <w:szCs w:val="20"/>
              </w:rPr>
              <w:t>stacjonarny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.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 xml:space="preserve">Wymagane jest podanie 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8EF2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7CB75FF5" w14:textId="3C67B94C" w:rsidR="004E230B" w:rsidRPr="008F0681" w:rsidRDefault="0022296C" w:rsidP="0022296C">
            <w:pPr>
              <w:jc w:val="center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4D5D0F38" w14:textId="64EC2D96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50F86A1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Zastosowania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FC2A20B" w:rsidR="004E230B" w:rsidRPr="008F0681" w:rsidRDefault="00C55969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Komputer będzie wykorzystywany dla potrzeb</w:t>
            </w:r>
            <w:r>
              <w:rPr>
                <w:rFonts w:asciiTheme="minorHAnsi" w:eastAsia="Calibri" w:hAnsiTheme="minorHAnsi" w:cs="Calibri"/>
                <w:sz w:val="20"/>
                <w:szCs w:val="20"/>
              </w:rPr>
              <w:t xml:space="preserve"> produkcji materiałów wideo, foto i graficznych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, aplikacji edukacyjnych, aplikacji graficznych, multimedialnych, dostępu do Internetu oraz poczty elektronicznej.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56F4FD24" w14:textId="645CD88C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39A51777" w:rsidR="004E230B" w:rsidRPr="008F0681" w:rsidRDefault="00C55969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Obsługa </w:t>
            </w:r>
            <w:r w:rsidR="00AB2FBE">
              <w:rPr>
                <w:rFonts w:asciiTheme="minorHAnsi" w:eastAsia="Cambria" w:hAnsiTheme="minorHAnsi" w:cs="Cambria"/>
                <w:sz w:val="20"/>
                <w:szCs w:val="20"/>
              </w:rPr>
              <w:t xml:space="preserve">wielu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w</w:t>
            </w:r>
            <w:r w:rsidR="004E230B" w:rsidRPr="008F0681">
              <w:rPr>
                <w:rFonts w:asciiTheme="minorHAnsi" w:eastAsia="Cambria" w:hAnsiTheme="minorHAnsi" w:cs="Cambria"/>
                <w:sz w:val="20"/>
                <w:szCs w:val="20"/>
              </w:rPr>
              <w:t>yświetlacz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04345BB0" w:rsidR="004E230B" w:rsidRPr="008F0681" w:rsidRDefault="00CA1694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Obsługa do czterech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zewnętrznych </w:t>
            </w: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wyświetlaczy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 rozdzielczości 6K przy 60 </w:t>
            </w:r>
            <w:proofErr w:type="spellStart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>Hz</w:t>
            </w:r>
            <w:proofErr w:type="spellEnd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 z możliwością wyświetlania ponad miliarda kolorów.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3C999B26" w14:textId="7F4F5DC7" w:rsidTr="004858B2">
        <w:trPr>
          <w:trHeight w:val="121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4E14238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Wydajność obliczeniowa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5E0332B2" w:rsidR="004E230B" w:rsidRPr="008F0681" w:rsidRDefault="00D43EDA" w:rsidP="008F0681">
            <w:pPr>
              <w:rPr>
                <w:rFonts w:asciiTheme="minorHAnsi" w:hAnsiTheme="minorHAnsi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 xml:space="preserve">Procesor posiadający </w:t>
            </w:r>
            <w:r w:rsidR="00C55969">
              <w:rPr>
                <w:rFonts w:asciiTheme="minorHAnsi" w:hAnsiTheme="minorHAnsi"/>
                <w:sz w:val="20"/>
                <w:szCs w:val="20"/>
              </w:rPr>
              <w:t>20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rdzeni (</w:t>
            </w:r>
            <w:r w:rsidR="00C55969">
              <w:rPr>
                <w:rFonts w:asciiTheme="minorHAnsi" w:hAnsiTheme="minorHAnsi"/>
                <w:sz w:val="20"/>
                <w:szCs w:val="20"/>
              </w:rPr>
              <w:t>20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wątków)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p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owinien osiągać w teście wydajności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PerformanceTest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wynik 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 najmniej </w:t>
            </w:r>
            <w:r w:rsidR="00C55969">
              <w:rPr>
                <w:rFonts w:asciiTheme="minorHAnsi" w:hAnsiTheme="minorHAnsi"/>
                <w:b/>
                <w:bCs/>
                <w:sz w:val="20"/>
                <w:szCs w:val="20"/>
              </w:rPr>
              <w:t>40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000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CPU Mark 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(źródło: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24C99" w:rsidRPr="00324C99">
              <w:rPr>
                <w:rFonts w:asciiTheme="minorHAnsi" w:hAnsiTheme="minorHAnsi"/>
                <w:sz w:val="20"/>
                <w:szCs w:val="20"/>
              </w:rPr>
              <w:t>www.cpubenchmark.net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41BA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51934EEA" w:rsidR="004E230B" w:rsidRPr="008F0681" w:rsidRDefault="0022296C" w:rsidP="002229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51ABAB35" w14:textId="44BC29EB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5592FFC5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Pamięć operacyjna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4C6DDA37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min. </w:t>
            </w:r>
            <w:r w:rsidR="004F007F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>128</w:t>
            </w:r>
            <w:r w:rsidRPr="008F0681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4E230B" w:rsidRPr="008F0681" w:rsidRDefault="004E230B" w:rsidP="008F0681">
            <w:pPr>
              <w:rPr>
                <w:rFonts w:asciiTheme="minorHAnsi" w:eastAsia="Calibri" w:hAnsiTheme="minorHAnsi" w:cs="Calibri"/>
                <w:sz w:val="20"/>
                <w:szCs w:val="20"/>
              </w:rPr>
            </w:pPr>
          </w:p>
        </w:tc>
      </w:tr>
      <w:tr w:rsidR="004E230B" w:rsidRPr="008F0681" w14:paraId="41FBCD05" w14:textId="173D655A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660EA073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Parametry </w:t>
            </w:r>
            <w:r w:rsidR="00D43EDA" w:rsidRPr="008F0681">
              <w:rPr>
                <w:rFonts w:asciiTheme="minorHAnsi" w:hAnsiTheme="minorHAnsi"/>
                <w:sz w:val="20"/>
                <w:szCs w:val="20"/>
              </w:rPr>
              <w:t>pamięci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masowej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587A030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Dysk </w:t>
            </w:r>
            <w:r w:rsidR="00AA28DD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4F007F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 w:rsidR="008E77D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TB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>typu SSD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7F13FE5F" w14:textId="46A6F933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C6D012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Karta graficzna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2AB020A9" w:rsidR="004E230B" w:rsidRPr="008F0681" w:rsidRDefault="008E77DA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Karta posiadająca min. </w:t>
            </w:r>
            <w:r w:rsidR="00C55969">
              <w:rPr>
                <w:rFonts w:asciiTheme="minorHAnsi" w:hAnsiTheme="minorHAnsi"/>
                <w:sz w:val="20"/>
                <w:szCs w:val="20"/>
              </w:rPr>
              <w:t>48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rdzeni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6241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38D91D18" w14:textId="0019F6C7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4A367D92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Dźwięk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19CB" w14:textId="6229A766" w:rsidR="00AB2FBE" w:rsidRPr="00AB2FBE" w:rsidRDefault="00C55969" w:rsidP="00AB2FBE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Wbudowany g</w:t>
            </w:r>
            <w:r w:rsidR="008E77DA">
              <w:rPr>
                <w:rFonts w:asciiTheme="minorHAnsi" w:hAnsiTheme="minorHAnsi"/>
                <w:sz w:val="20"/>
                <w:szCs w:val="20"/>
              </w:rPr>
              <w:t>łośnik</w:t>
            </w:r>
          </w:p>
          <w:p w14:paraId="09951F29" w14:textId="6B8B4424" w:rsidR="004E230B" w:rsidRPr="00197DF5" w:rsidRDefault="00D43EDA" w:rsidP="00D43EDA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>Gniazdo słuchawkowe 3.5 mm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08C2921F" w14:textId="344B4C67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3EA4" w14:textId="77777777" w:rsidR="004E230B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Klawiatura </w:t>
            </w:r>
            <w:r w:rsidR="00910A09">
              <w:rPr>
                <w:rFonts w:asciiTheme="minorHAnsi" w:eastAsia="Cambria" w:hAnsiTheme="minorHAnsi" w:cs="Cambria"/>
                <w:sz w:val="20"/>
                <w:szCs w:val="20"/>
              </w:rPr>
              <w:t>i mysz</w:t>
            </w:r>
            <w:r w:rsidR="00C55969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7F6A39D1" w14:textId="3CB91054" w:rsidR="00EE2942" w:rsidRPr="008F0681" w:rsidRDefault="00EE2942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(tego samego producenta co komputer)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2BBB" w14:textId="77777777" w:rsidR="00C55969" w:rsidRPr="00C55969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  <w:p w14:paraId="2AA6B6E5" w14:textId="08FAA969" w:rsidR="004E230B" w:rsidRPr="00C55969" w:rsidRDefault="00910A09" w:rsidP="00197DF5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Bezprzewodowa klawiatura Bluetooth z</w:t>
            </w:r>
            <w:r w:rsidR="00836C12">
              <w:rPr>
                <w:rFonts w:ascii="Helvetica" w:hAnsi="Helvetica"/>
                <w:sz w:val="20"/>
                <w:szCs w:val="20"/>
              </w:rPr>
              <w:t xml:space="preserve"> polem numerycznym oraz</w:t>
            </w:r>
            <w:r>
              <w:rPr>
                <w:rFonts w:ascii="Helvetica" w:hAnsi="Helvetica"/>
                <w:sz w:val="20"/>
                <w:szCs w:val="20"/>
              </w:rPr>
              <w:t xml:space="preserve"> wbudowanym akumulatorem</w:t>
            </w:r>
          </w:p>
          <w:p w14:paraId="3F1C0314" w14:textId="77777777" w:rsidR="00C55969" w:rsidRPr="00910A09" w:rsidRDefault="00C55969" w:rsidP="00C55969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424C6CD6" w14:textId="7ACE1CE7" w:rsidR="00836C12" w:rsidRPr="00C55969" w:rsidRDefault="00910A09" w:rsidP="0029189F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Bezprzewodowa mysz Bluetooth z wbudowanym akumulatorem i powierzchni</w:t>
            </w:r>
            <w:r w:rsidR="00CA1694"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ą</w:t>
            </w: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 xml:space="preserve"> reagującą na wielokrotny dotyk</w:t>
            </w:r>
          </w:p>
          <w:p w14:paraId="2938F2AD" w14:textId="7BC56695" w:rsidR="00C55969" w:rsidRPr="0029189F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C938C" w14:textId="77777777" w:rsidR="00FA5E5E" w:rsidRDefault="00FA5E5E" w:rsidP="00FA5E5E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2120AF02" w14:textId="1BF53914" w:rsidR="004E230B" w:rsidRPr="008F0681" w:rsidRDefault="00FA5E5E" w:rsidP="00FA5E5E">
            <w:pPr>
              <w:pStyle w:val="Domylne"/>
              <w:ind w:left="15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3B745C4F" w14:textId="02315DDC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448F10C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Wbudowane porty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383F" w14:textId="518ABAC2" w:rsidR="00326D35" w:rsidRPr="00326D35" w:rsidRDefault="008B0FDF" w:rsidP="00326D35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(USB-C)</w:t>
            </w:r>
            <w:r>
              <w:rPr>
                <w:rFonts w:ascii="Helvetica" w:hAnsi="Helvetica"/>
                <w:sz w:val="20"/>
                <w:szCs w:val="20"/>
              </w:rPr>
              <w:t xml:space="preserve"> - </w:t>
            </w:r>
            <w:r w:rsidR="00326D35">
              <w:rPr>
                <w:rFonts w:ascii="Helvetica" w:hAnsi="Helvetica"/>
                <w:sz w:val="20"/>
                <w:szCs w:val="20"/>
              </w:rPr>
              <w:t>6</w:t>
            </w:r>
            <w:r>
              <w:rPr>
                <w:rFonts w:ascii="Helvetica" w:hAnsi="Helvetica"/>
                <w:sz w:val="20"/>
                <w:szCs w:val="20"/>
              </w:rPr>
              <w:t xml:space="preserve"> szt.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>obsługujące:</w:t>
            </w:r>
            <w:r w:rsidR="00326D35" w:rsidRPr="00326D35"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4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do 40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>/s</w:t>
            </w:r>
          </w:p>
          <w:p w14:paraId="274E6359" w14:textId="77777777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DisplayPort</w:t>
            </w:r>
            <w:proofErr w:type="spellEnd"/>
          </w:p>
          <w:p w14:paraId="5B48A9C5" w14:textId="6BA7DF34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lastRenderedPageBreak/>
              <w:t xml:space="preserve">- USB 4 do 40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  <w:r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>
              <w:rPr>
                <w:rFonts w:ascii="Helvetica" w:hAnsi="Helvetica"/>
                <w:sz w:val="20"/>
                <w:szCs w:val="20"/>
              </w:rPr>
              <w:t xml:space="preserve">- USB 3.1 do 10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</w:p>
          <w:p w14:paraId="100A17E2" w14:textId="4BF3503C" w:rsidR="00312C3A" w:rsidRPr="00326D35" w:rsidRDefault="00312C3A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 w:rsidRPr="00326D35">
              <w:rPr>
                <w:rFonts w:ascii="Helvetica" w:hAnsi="Helvetica"/>
                <w:sz w:val="20"/>
                <w:szCs w:val="20"/>
              </w:rPr>
              <w:t>USB</w:t>
            </w:r>
            <w:r w:rsidR="00326D35">
              <w:rPr>
                <w:rFonts w:ascii="Helvetica" w:hAnsi="Helvetica"/>
                <w:sz w:val="20"/>
                <w:szCs w:val="20"/>
              </w:rPr>
              <w:t>-A</w:t>
            </w:r>
            <w:r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do </w:t>
            </w:r>
            <w:r w:rsidR="00326D35">
              <w:rPr>
                <w:rFonts w:ascii="Helvetica" w:hAnsi="Helvetica"/>
                <w:sz w:val="20"/>
                <w:szCs w:val="20"/>
              </w:rPr>
              <w:t>5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 w:rsidR="00751924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751924" w:rsidRPr="00326D35">
              <w:rPr>
                <w:rFonts w:ascii="Helvetica" w:hAnsi="Helvetica"/>
                <w:sz w:val="20"/>
                <w:szCs w:val="20"/>
              </w:rPr>
              <w:t>/s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- 2 szt.</w:t>
            </w:r>
          </w:p>
          <w:p w14:paraId="5059E397" w14:textId="5BB62CEC" w:rsidR="00326D35" w:rsidRPr="00326D35" w:rsidRDefault="00326D35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HDMI - 1 sztuka</w:t>
            </w:r>
          </w:p>
          <w:p w14:paraId="57324D96" w14:textId="43849BEE" w:rsidR="008B0FDF" w:rsidRDefault="00312C3A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Ethernet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10 </w:t>
            </w:r>
            <w:proofErr w:type="spellStart"/>
            <w:r w:rsid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sz w:val="20"/>
                <w:szCs w:val="20"/>
              </w:rPr>
              <w:t>(złącze RJ-45)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- 1 szt.</w:t>
            </w:r>
          </w:p>
          <w:p w14:paraId="6E42F8DD" w14:textId="32087240" w:rsidR="00312C3A" w:rsidRDefault="008B0FDF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słuchawkowe 3,5 mm - 1 szt</w:t>
            </w:r>
            <w:r w:rsidR="00326D35">
              <w:rPr>
                <w:rFonts w:ascii="Helvetica" w:hAnsi="Helvetica"/>
                <w:sz w:val="20"/>
                <w:szCs w:val="20"/>
              </w:rPr>
              <w:t>.</w:t>
            </w:r>
          </w:p>
          <w:p w14:paraId="0122DD87" w14:textId="0118DDFA" w:rsidR="00326D35" w:rsidRDefault="00326D35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kart pamięci - 1 szt.</w:t>
            </w:r>
          </w:p>
          <w:p w14:paraId="3635B755" w14:textId="77777777" w:rsidR="00197DF5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763A73AB" w14:textId="72A37DFF" w:rsidR="004E230B" w:rsidRPr="008F0681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ymagana ilość i rozmieszczenie (na zewnątrz obudowy komputera) portów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nie może być osiągnięta w wyniku stosowania konwerterów, przejściówek</w:t>
            </w:r>
            <w:r w:rsidR="00F21637">
              <w:rPr>
                <w:rFonts w:asciiTheme="minorHAnsi" w:hAnsiTheme="minorHAnsi"/>
                <w:sz w:val="20"/>
                <w:szCs w:val="20"/>
              </w:rPr>
              <w:t>,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 xml:space="preserve"> rozgałęziaczy, przedłużaczy itp.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18C30A91" w14:textId="4DAE93AE" w:rsidTr="00AB2FBE">
        <w:trPr>
          <w:trHeight w:val="1182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21F774D9" w:rsidR="004E230B" w:rsidRPr="008F0681" w:rsidRDefault="004858B2" w:rsidP="008F0681">
            <w:pPr>
              <w:rPr>
                <w:rFonts w:asciiTheme="minorHAnsi" w:hAnsiTheme="minorHAnsi"/>
              </w:rPr>
            </w:pPr>
            <w:r>
              <w:rPr>
                <w:rFonts w:ascii="Helvetica" w:eastAsia="Cambria" w:hAnsi="Helvetica" w:cs="Cambria"/>
                <w:sz w:val="20"/>
                <w:szCs w:val="20"/>
              </w:rPr>
              <w:t>Komunikacja bezprzewodowa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FDC0" w14:textId="7307E1BF" w:rsidR="001A4445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sieci bezprzewodowej Wi-Fi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6</w:t>
            </w:r>
            <w:r>
              <w:rPr>
                <w:rFonts w:ascii="Helvetica" w:hAnsi="Helvetica"/>
                <w:sz w:val="20"/>
                <w:szCs w:val="20"/>
              </w:rPr>
              <w:t xml:space="preserve"> 802.11a</w:t>
            </w:r>
            <w:r w:rsidR="00751924">
              <w:rPr>
                <w:rFonts w:ascii="Helvetica" w:hAnsi="Helvetica"/>
                <w:sz w:val="20"/>
                <w:szCs w:val="20"/>
              </w:rPr>
              <w:t>x</w:t>
            </w:r>
            <w:r>
              <w:rPr>
                <w:rFonts w:ascii="Helvetica" w:hAnsi="Helvetica"/>
                <w:sz w:val="20"/>
                <w:szCs w:val="20"/>
              </w:rPr>
              <w:t>; zgodny z IEEE 802.11a/b/g/n</w:t>
            </w:r>
            <w:r w:rsidR="0090583C">
              <w:rPr>
                <w:rFonts w:ascii="Helvetica" w:hAnsi="Helvetica"/>
                <w:sz w:val="20"/>
                <w:szCs w:val="20"/>
              </w:rPr>
              <w:t>/</w:t>
            </w:r>
            <w:proofErr w:type="spellStart"/>
            <w:r w:rsidR="0090583C">
              <w:rPr>
                <w:rFonts w:ascii="Helvetica" w:hAnsi="Helvetica"/>
                <w:sz w:val="20"/>
                <w:szCs w:val="20"/>
              </w:rPr>
              <w:t>ac</w:t>
            </w:r>
            <w:proofErr w:type="spellEnd"/>
          </w:p>
          <w:p w14:paraId="106C5998" w14:textId="77777777" w:rsidR="00AB2FBE" w:rsidRDefault="00AB2FBE" w:rsidP="00AB2FBE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</w:p>
          <w:p w14:paraId="5800261D" w14:textId="3CD001FD" w:rsidR="004E230B" w:rsidRPr="00253FDB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bezprzewodowy Bluetooth 5.0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4E230B" w:rsidRPr="008F0681" w:rsidRDefault="004E230B" w:rsidP="008F0681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46732448" w14:textId="4CEAE90A" w:rsidTr="004858B2">
        <w:trPr>
          <w:trHeight w:val="1514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20BE0AB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54E" w14:textId="696AE0E7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Zamawiający wymaga dostarczenia 64-bitowego systemu operacyjnego w wersji polskiej umożliwiającego współpracę z posiadanym przez Zamawiającego oprogramow</w:t>
            </w:r>
            <w:r w:rsidR="00253FDB">
              <w:rPr>
                <w:rFonts w:asciiTheme="minorHAnsi" w:hAnsiTheme="minorHAnsi"/>
                <w:sz w:val="20"/>
                <w:szCs w:val="20"/>
              </w:rPr>
              <w:t>aniem.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36BB7F8" w14:textId="77777777" w:rsidTr="00AB2FBE">
        <w:trPr>
          <w:trHeight w:val="70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15CF" w14:textId="153B3904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Wymiary (mm) i masa (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076776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1B5F" w14:textId="77777777" w:rsidR="00EE2942" w:rsidRPr="00076776" w:rsidRDefault="00EE2942" w:rsidP="00EE2942">
            <w:pPr>
              <w:pStyle w:val="Domylne"/>
              <w:rPr>
                <w:rFonts w:ascii="Arial" w:eastAsia="Helvetica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 xml:space="preserve">Nie przekraczające: </w:t>
            </w:r>
          </w:p>
          <w:p w14:paraId="1840130F" w14:textId="3D15AD4F" w:rsidR="00EE2942" w:rsidRDefault="00EE2942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(wysokość x szerokość x g</w:t>
            </w:r>
            <w:r>
              <w:rPr>
                <w:rFonts w:ascii="Arial" w:hAnsi="Arial" w:cs="Arial"/>
                <w:sz w:val="20"/>
                <w:szCs w:val="20"/>
              </w:rPr>
              <w:t>łębokość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27A5615A" w14:textId="77777777" w:rsidR="00EE2942" w:rsidRDefault="00EE2942" w:rsidP="00EE294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  <w:p w14:paraId="2FBB6943" w14:textId="4F0414A4" w:rsidR="00EE2942" w:rsidRPr="00EE2942" w:rsidRDefault="00EE2942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F89F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6A85EE45" w14:textId="3D0676D7" w:rsidTr="00AB2FBE">
        <w:trPr>
          <w:trHeight w:val="70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01314C11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Warunki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437D" w14:textId="4160E2B9" w:rsidR="00EE2942" w:rsidRPr="008F0681" w:rsidRDefault="00EE2942" w:rsidP="00EE2942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miesi</w:t>
            </w:r>
            <w:r>
              <w:rPr>
                <w:rFonts w:asciiTheme="minorHAnsi" w:hAnsiTheme="minorHAnsi"/>
                <w:sz w:val="20"/>
                <w:szCs w:val="20"/>
              </w:rPr>
              <w:t>ęcy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1D294E54" w14:textId="64D0E260" w:rsidTr="004858B2">
        <w:trPr>
          <w:trHeight w:val="97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919" w14:textId="77777777" w:rsidR="00EE2942" w:rsidRPr="008F0681" w:rsidRDefault="00EE2942" w:rsidP="00EE2942">
            <w:pPr>
              <w:rPr>
                <w:rFonts w:asciiTheme="minorHAnsi" w:eastAsia="Helvetica" w:hAnsiTheme="minorHAnsi" w:cs="Helvetica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Wsparcie techniczne</w:t>
            </w:r>
          </w:p>
          <w:p w14:paraId="2F12C16E" w14:textId="56F163FF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niezależne od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05960528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firmware</w:t>
            </w:r>
            <w:proofErr w:type="spellEnd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991C88F" w14:textId="00990510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67508900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Inne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8B02" w14:textId="77777777" w:rsidR="00EE2942" w:rsidRDefault="00EE2942" w:rsidP="00EE2942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71A0754" w14:textId="77777777" w:rsidR="00EE2942" w:rsidRDefault="00EE2942" w:rsidP="00EE2942">
            <w:pPr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22081">
              <w:rPr>
                <w:rFonts w:asciiTheme="minorHAnsi" w:eastAsia="Cambria" w:hAnsiTheme="minorHAnsi" w:cs="Cambria"/>
                <w:sz w:val="20"/>
                <w:szCs w:val="20"/>
              </w:rPr>
              <w:t>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ub (przejściówka) umożliwiający połączenie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/zmianę 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dw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óch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port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USB-C w 10 portów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5C97ECF8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2 x HDMI 4K 60Hz</w:t>
            </w:r>
          </w:p>
          <w:p w14:paraId="4B6ABC90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3 x USB-A 5 </w:t>
            </w: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Gbps</w:t>
            </w:r>
            <w:proofErr w:type="spellEnd"/>
          </w:p>
          <w:p w14:paraId="58D0AB51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Gigabit Ethernet</w:t>
            </w:r>
          </w:p>
          <w:p w14:paraId="58491572" w14:textId="77777777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SD UHS-I 104 MB/s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06C89A26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MicroSD</w:t>
            </w:r>
            <w:proofErr w:type="spellEnd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 UHS-I 104 MB/s</w:t>
            </w:r>
          </w:p>
          <w:p w14:paraId="58CE4E37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USB-C PD (Power Delivery) 60 W</w:t>
            </w:r>
          </w:p>
          <w:p w14:paraId="7D9B6679" w14:textId="3A4604C8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3.5 mm Audio Jack</w:t>
            </w:r>
          </w:p>
          <w:p w14:paraId="2B323710" w14:textId="40772273" w:rsidR="00DB57CD" w:rsidRDefault="00DB57CD" w:rsidP="00DB57C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08D93714" w14:textId="7D23084B" w:rsidR="00DB57CD" w:rsidRDefault="00DB57CD" w:rsidP="00DB57CD">
            <w:pPr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Mysz bezprzewodowa,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multimedialna,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>USB 2,4 GHz, Bluetooth, optyczna,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D13861">
              <w:rPr>
                <w:rFonts w:asciiTheme="minorHAnsi" w:eastAsia="Cambria" w:hAnsiTheme="minorHAnsi" w:cs="Cambria"/>
                <w:sz w:val="20"/>
                <w:szCs w:val="20"/>
              </w:rPr>
              <w:t xml:space="preserve">profil praworęczny,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7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przycisków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 i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2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>rolk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i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przewijania,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zasięg pracy</w:t>
            </w:r>
            <w:r w:rsidR="00D13861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10m, wbudowany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lastRenderedPageBreak/>
              <w:t xml:space="preserve">akumulator 500 </w:t>
            </w:r>
            <w:proofErr w:type="spellStart"/>
            <w:r>
              <w:rPr>
                <w:rFonts w:asciiTheme="minorHAnsi" w:eastAsia="Cambria" w:hAnsiTheme="minorHAnsi" w:cs="Cambria"/>
                <w:sz w:val="20"/>
                <w:szCs w:val="20"/>
              </w:rPr>
              <w:t>mAh</w:t>
            </w:r>
            <w:proofErr w:type="spellEnd"/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,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rozdzielczość min.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8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000 </w:t>
            </w:r>
            <w:r w:rsidR="00D13861">
              <w:rPr>
                <w:rFonts w:asciiTheme="minorHAnsi" w:eastAsia="Cambria" w:hAnsiTheme="minorHAnsi" w:cs="Cambria"/>
                <w:sz w:val="20"/>
                <w:szCs w:val="20"/>
              </w:rPr>
              <w:t>DPI, regulacja rozdzielczości DPI, możliwość podłączenia 3 urządzeń, dołączony kabel USB-A na USB-C</w:t>
            </w:r>
            <w:r w:rsidR="00CD130C">
              <w:rPr>
                <w:rFonts w:asciiTheme="minorHAnsi" w:eastAsia="Cambria" w:hAnsiTheme="minorHAnsi" w:cs="Cambria"/>
                <w:sz w:val="20"/>
                <w:szCs w:val="20"/>
              </w:rPr>
              <w:t>.</w:t>
            </w:r>
          </w:p>
          <w:p w14:paraId="1D36A649" w14:textId="7902ACDF" w:rsidR="00DB57CD" w:rsidRDefault="00DB57CD" w:rsidP="00DB57CD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76AED142" w14:textId="77777777" w:rsidR="00D13861" w:rsidRDefault="00D13861" w:rsidP="00DB57CD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726D0E42" w14:textId="197F16AD" w:rsidR="00D26FA5" w:rsidRPr="00D26FA5" w:rsidRDefault="00D26FA5" w:rsidP="00D26FA5">
            <w:pPr>
              <w:pStyle w:val="Akapitzlist"/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26FA5">
              <w:rPr>
                <w:rFonts w:asciiTheme="minorHAnsi" w:eastAsia="Cambria" w:hAnsiTheme="minorHAnsi" w:cs="Cambria"/>
                <w:sz w:val="20"/>
                <w:szCs w:val="20"/>
              </w:rPr>
              <w:t xml:space="preserve">Klawiatura bezprzewodowa, </w:t>
            </w:r>
            <w:proofErr w:type="spellStart"/>
            <w:r w:rsidRPr="00D26FA5">
              <w:rPr>
                <w:rFonts w:asciiTheme="minorHAnsi" w:eastAsia="Cambria" w:hAnsiTheme="minorHAnsi" w:cs="Cambria"/>
                <w:sz w:val="20"/>
                <w:szCs w:val="20"/>
              </w:rPr>
              <w:t>niskoprofilowa</w:t>
            </w:r>
            <w:proofErr w:type="spellEnd"/>
            <w:r w:rsidRPr="00D26FA5">
              <w:rPr>
                <w:rFonts w:asciiTheme="minorHAnsi" w:eastAsia="Cambria" w:hAnsiTheme="minorHAnsi" w:cs="Cambria"/>
                <w:sz w:val="20"/>
                <w:szCs w:val="20"/>
              </w:rPr>
              <w:t>, metalowa konstrukcja, USB 2,4 GHz, Bluetooth, jednostrefowe podświetlenie klawiszy, przełączniki membranowe, klawisze numeryczne i multimedialne, złącze USB-C, kabel do ładowania, możliwość podłączenia 3 urządzeń, czujnik zbliżeniowy.</w:t>
            </w:r>
          </w:p>
          <w:p w14:paraId="21BA507F" w14:textId="77777777" w:rsidR="00D26FA5" w:rsidRDefault="00D26FA5" w:rsidP="00D26FA5">
            <w:pPr>
              <w:pStyle w:val="Akapitzlist"/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41B9B43C" w14:textId="77777777" w:rsidR="00D26FA5" w:rsidRDefault="00D26FA5" w:rsidP="00D26FA5">
            <w:pPr>
              <w:pStyle w:val="Akapitzlist"/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Czytnik kart SD, </w:t>
            </w:r>
            <w:proofErr w:type="spellStart"/>
            <w:r>
              <w:rPr>
                <w:rFonts w:asciiTheme="minorHAnsi" w:eastAsia="Cambria" w:hAnsiTheme="minorHAnsi" w:cs="Cambria"/>
                <w:sz w:val="20"/>
                <w:szCs w:val="20"/>
              </w:rPr>
              <w:t>microSD</w:t>
            </w:r>
            <w:proofErr w:type="spellEnd"/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eastAsia="Cambria" w:hAnsiTheme="minorHAnsi" w:cs="Cambria"/>
                <w:sz w:val="20"/>
                <w:szCs w:val="20"/>
              </w:rPr>
              <w:t>CompactFlash</w:t>
            </w:r>
            <w:proofErr w:type="spellEnd"/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, RS-MMC, zewnętrzny, przewodowy, interfejs USB 3.2 Gen.1 oraz USB </w:t>
            </w:r>
            <w:proofErr w:type="spellStart"/>
            <w:r>
              <w:rPr>
                <w:rFonts w:asciiTheme="minorHAnsi" w:eastAsia="Cambria" w:hAnsiTheme="minorHAnsi" w:cs="Cambria"/>
                <w:sz w:val="20"/>
                <w:szCs w:val="20"/>
              </w:rPr>
              <w:t>Type</w:t>
            </w:r>
            <w:proofErr w:type="spellEnd"/>
            <w:r>
              <w:rPr>
                <w:rFonts w:asciiTheme="minorHAnsi" w:eastAsia="Cambria" w:hAnsiTheme="minorHAnsi" w:cs="Cambria"/>
                <w:sz w:val="20"/>
                <w:szCs w:val="20"/>
              </w:rPr>
              <w:t>-C, Plug &amp; Play.</w:t>
            </w:r>
          </w:p>
          <w:p w14:paraId="4B229A99" w14:textId="22E18BB7" w:rsidR="00D26FA5" w:rsidRPr="00D26FA5" w:rsidRDefault="00D26FA5" w:rsidP="00D26FA5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68BA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9EA6190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2F0BB55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FCC3E5E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5398C5B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30AF8E1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95C8388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9A05CEA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95A573D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58ECD36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AF7DC2E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7B8B7E3" w14:textId="77777777" w:rsidR="00D26FA5" w:rsidRDefault="00D26FA5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9D3F0AD" w14:textId="24734B38" w:rsidR="00EE2942" w:rsidRDefault="00EE2942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0C47C78D" w14:textId="77777777" w:rsidR="00EE2942" w:rsidRDefault="00EE2942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4DEAF8A3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FE69395" w14:textId="77777777" w:rsidR="00D26FA5" w:rsidRDefault="00D26FA5" w:rsidP="00D26FA5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6725D280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FE78B69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90377DB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97B6457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E145E6B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6D84854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9A3E9C5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34B6DC0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A9FE34D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1B1C589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84A80DF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A9FE18C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9A5677B" w14:textId="77777777" w:rsidR="00D26FA5" w:rsidRDefault="00D26FA5" w:rsidP="00D26FA5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6B9B0738" w14:textId="77777777" w:rsidR="00D26FA5" w:rsidRDefault="00D26FA5" w:rsidP="00D26FA5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452A67A5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E5B4E75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DCF7643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45DCEF6" w14:textId="77777777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452BC03" w14:textId="2AF8C301" w:rsidR="00D26FA5" w:rsidRDefault="00D26FA5" w:rsidP="00D26FA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7EB5391" w14:textId="350397F5" w:rsidR="00D26FA5" w:rsidRPr="008F0681" w:rsidRDefault="00D26FA5" w:rsidP="00D26FA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</w:tbl>
    <w:p w14:paraId="2AFCD482" w14:textId="2F8D44C7" w:rsidR="008F74E7" w:rsidRDefault="008F74E7">
      <w:pPr>
        <w:widowControl w:val="0"/>
      </w:pPr>
    </w:p>
    <w:p w14:paraId="59945411" w14:textId="2A69FED9" w:rsidR="00CD130C" w:rsidRDefault="00CD130C">
      <w:pPr>
        <w:widowControl w:val="0"/>
      </w:pPr>
    </w:p>
    <w:p w14:paraId="3F62892C" w14:textId="42353B9E" w:rsidR="00CD130C" w:rsidRDefault="00CD130C">
      <w:pPr>
        <w:widowControl w:val="0"/>
      </w:pPr>
    </w:p>
    <w:p w14:paraId="0F3D060D" w14:textId="331DD88C" w:rsidR="00CD130C" w:rsidRDefault="00CD130C">
      <w:pPr>
        <w:widowControl w:val="0"/>
      </w:pPr>
    </w:p>
    <w:p w14:paraId="1B0932B3" w14:textId="4AEACD93" w:rsidR="00CD130C" w:rsidRDefault="00CD130C">
      <w:pPr>
        <w:widowControl w:val="0"/>
      </w:pPr>
    </w:p>
    <w:p w14:paraId="2CDD645C" w14:textId="445FDCBD" w:rsidR="00CD130C" w:rsidRDefault="00CD130C">
      <w:pPr>
        <w:widowControl w:val="0"/>
      </w:pPr>
    </w:p>
    <w:p w14:paraId="2CA404CB" w14:textId="2B58BA30" w:rsidR="00CD130C" w:rsidRDefault="00CD130C">
      <w:pPr>
        <w:widowControl w:val="0"/>
      </w:pPr>
    </w:p>
    <w:p w14:paraId="05EB8022" w14:textId="369F50C6" w:rsidR="00CD130C" w:rsidRDefault="00CD130C">
      <w:pPr>
        <w:widowControl w:val="0"/>
      </w:pPr>
    </w:p>
    <w:p w14:paraId="18EA8D28" w14:textId="7935E71C" w:rsidR="00CD130C" w:rsidRDefault="00CD130C">
      <w:pPr>
        <w:widowControl w:val="0"/>
      </w:pPr>
    </w:p>
    <w:p w14:paraId="23F00420" w14:textId="49DB0947" w:rsidR="00CD130C" w:rsidRDefault="00CD130C">
      <w:pPr>
        <w:widowControl w:val="0"/>
      </w:pPr>
    </w:p>
    <w:p w14:paraId="72FFD7D5" w14:textId="5C080DEC" w:rsidR="00CD130C" w:rsidRDefault="00CD130C">
      <w:pPr>
        <w:widowControl w:val="0"/>
      </w:pPr>
    </w:p>
    <w:p w14:paraId="3C0B0734" w14:textId="0E202205" w:rsidR="00CD130C" w:rsidRDefault="00CD130C">
      <w:pPr>
        <w:widowControl w:val="0"/>
      </w:pPr>
    </w:p>
    <w:p w14:paraId="01C5E247" w14:textId="1F8663B6" w:rsidR="00CD130C" w:rsidRDefault="00CD130C">
      <w:pPr>
        <w:widowControl w:val="0"/>
      </w:pPr>
    </w:p>
    <w:p w14:paraId="01ABED27" w14:textId="3BB5A5D8" w:rsidR="00CD130C" w:rsidRDefault="00CD130C">
      <w:pPr>
        <w:widowControl w:val="0"/>
      </w:pPr>
    </w:p>
    <w:p w14:paraId="42A81D8C" w14:textId="468258AE" w:rsidR="00CD130C" w:rsidRDefault="00CD130C">
      <w:pPr>
        <w:widowControl w:val="0"/>
      </w:pPr>
    </w:p>
    <w:p w14:paraId="1190D65E" w14:textId="7C7C8EBD" w:rsidR="00CD130C" w:rsidRDefault="00CD130C">
      <w:pPr>
        <w:widowControl w:val="0"/>
      </w:pPr>
    </w:p>
    <w:p w14:paraId="517CEA83" w14:textId="403D7530" w:rsidR="00CD130C" w:rsidRDefault="00CD130C">
      <w:pPr>
        <w:widowControl w:val="0"/>
      </w:pPr>
    </w:p>
    <w:p w14:paraId="10C584DD" w14:textId="0486BE46" w:rsidR="00CD130C" w:rsidRDefault="00CD130C">
      <w:pPr>
        <w:widowControl w:val="0"/>
      </w:pPr>
    </w:p>
    <w:p w14:paraId="403E2872" w14:textId="2BA26CEA" w:rsidR="00CD130C" w:rsidRDefault="00CD130C">
      <w:pPr>
        <w:widowControl w:val="0"/>
      </w:pPr>
    </w:p>
    <w:p w14:paraId="11391C23" w14:textId="56F916FF" w:rsidR="00CD130C" w:rsidRDefault="00CD130C">
      <w:pPr>
        <w:widowControl w:val="0"/>
      </w:pPr>
    </w:p>
    <w:p w14:paraId="2CF41BE4" w14:textId="2BDEB8D8" w:rsidR="00CD130C" w:rsidRDefault="00CD130C">
      <w:pPr>
        <w:widowControl w:val="0"/>
      </w:pPr>
    </w:p>
    <w:p w14:paraId="1A660718" w14:textId="572AE847" w:rsidR="00CD130C" w:rsidRDefault="00CD130C">
      <w:pPr>
        <w:widowControl w:val="0"/>
      </w:pPr>
    </w:p>
    <w:p w14:paraId="241DCD5A" w14:textId="265BBC34" w:rsidR="00CD130C" w:rsidRDefault="00CD130C">
      <w:pPr>
        <w:widowControl w:val="0"/>
      </w:pPr>
    </w:p>
    <w:p w14:paraId="284FEDCF" w14:textId="1D62ECA7" w:rsidR="00CD130C" w:rsidRDefault="00CD130C">
      <w:pPr>
        <w:widowControl w:val="0"/>
      </w:pPr>
    </w:p>
    <w:p w14:paraId="771D7CF6" w14:textId="414FCF58" w:rsidR="00CD130C" w:rsidRDefault="00CD130C">
      <w:pPr>
        <w:widowControl w:val="0"/>
      </w:pPr>
    </w:p>
    <w:p w14:paraId="2DD2450D" w14:textId="76AFD4A4" w:rsidR="00CD130C" w:rsidRDefault="00CD130C">
      <w:pPr>
        <w:widowControl w:val="0"/>
      </w:pPr>
    </w:p>
    <w:p w14:paraId="527D9E60" w14:textId="38319A06" w:rsidR="00CD130C" w:rsidRDefault="00CD130C">
      <w:pPr>
        <w:widowControl w:val="0"/>
      </w:pPr>
    </w:p>
    <w:p w14:paraId="61EEA727" w14:textId="1B8F6E3E" w:rsidR="00CD130C" w:rsidRDefault="00CD130C">
      <w:pPr>
        <w:widowControl w:val="0"/>
      </w:pPr>
    </w:p>
    <w:p w14:paraId="688509A7" w14:textId="52D0304C" w:rsidR="00CD130C" w:rsidRDefault="00CD130C">
      <w:pPr>
        <w:widowControl w:val="0"/>
      </w:pPr>
    </w:p>
    <w:p w14:paraId="17D9AB47" w14:textId="148C8A34" w:rsidR="00CD130C" w:rsidRDefault="00CD130C">
      <w:pPr>
        <w:widowControl w:val="0"/>
      </w:pPr>
    </w:p>
    <w:p w14:paraId="6E9EA456" w14:textId="571360F7" w:rsidR="00CD130C" w:rsidRDefault="00CD130C">
      <w:pPr>
        <w:widowControl w:val="0"/>
      </w:pPr>
    </w:p>
    <w:p w14:paraId="1D7BC8F6" w14:textId="30D9480E" w:rsidR="00CD130C" w:rsidRDefault="00CD130C">
      <w:pPr>
        <w:widowControl w:val="0"/>
      </w:pPr>
    </w:p>
    <w:p w14:paraId="1AAE0DE4" w14:textId="22579E46" w:rsidR="00CD130C" w:rsidRDefault="00CD130C">
      <w:pPr>
        <w:widowControl w:val="0"/>
      </w:pPr>
    </w:p>
    <w:p w14:paraId="165FB0FC" w14:textId="701566F2" w:rsidR="00CD130C" w:rsidRDefault="00CD130C">
      <w:pPr>
        <w:widowControl w:val="0"/>
      </w:pPr>
    </w:p>
    <w:p w14:paraId="001B42FC" w14:textId="30E574C5" w:rsidR="00CD130C" w:rsidRDefault="00CD130C">
      <w:pPr>
        <w:widowControl w:val="0"/>
      </w:pPr>
    </w:p>
    <w:p w14:paraId="6DBD7E62" w14:textId="19A67582" w:rsidR="00CD130C" w:rsidRDefault="00CD130C">
      <w:pPr>
        <w:widowControl w:val="0"/>
      </w:pPr>
    </w:p>
    <w:p w14:paraId="20061876" w14:textId="7C82CC04" w:rsidR="00CD130C" w:rsidRDefault="00CD130C">
      <w:pPr>
        <w:widowControl w:val="0"/>
      </w:pPr>
    </w:p>
    <w:p w14:paraId="40D9C338" w14:textId="77777777" w:rsidR="00CD130C" w:rsidRDefault="00CD130C">
      <w:pPr>
        <w:widowControl w:val="0"/>
      </w:pPr>
    </w:p>
    <w:p w14:paraId="06C875C5" w14:textId="535AC0B6" w:rsidR="00CD130C" w:rsidRDefault="00CD130C">
      <w:pPr>
        <w:widowControl w:val="0"/>
      </w:pPr>
    </w:p>
    <w:p w14:paraId="5B9FDE28" w14:textId="1F1A8EC8" w:rsidR="00CD130C" w:rsidRDefault="00CD130C">
      <w:pPr>
        <w:widowControl w:val="0"/>
      </w:pPr>
    </w:p>
    <w:p w14:paraId="1D1A1C5D" w14:textId="2190051D" w:rsidR="00CD130C" w:rsidRPr="00545E10" w:rsidRDefault="00CD130C" w:rsidP="00CD130C">
      <w:pPr>
        <w:widowControl w:val="0"/>
        <w:rPr>
          <w:rFonts w:ascii="Arial" w:hAnsi="Arial" w:cs="Arial"/>
          <w:b/>
          <w:bCs/>
          <w:sz w:val="28"/>
          <w:szCs w:val="28"/>
        </w:rPr>
      </w:pPr>
      <w:bookmarkStart w:id="1" w:name="_Hlk138669257"/>
      <w:r w:rsidRPr="00545E10">
        <w:rPr>
          <w:rFonts w:ascii="Arial" w:hAnsi="Arial" w:cs="Arial"/>
          <w:b/>
          <w:bCs/>
          <w:sz w:val="28"/>
          <w:szCs w:val="28"/>
        </w:rPr>
        <w:t>Monitor komputerowy</w:t>
      </w:r>
    </w:p>
    <w:p w14:paraId="0DBEEAB0" w14:textId="77777777" w:rsidR="00CD130C" w:rsidRPr="009130EB" w:rsidRDefault="00CD130C" w:rsidP="00CD130C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703E1FAD" w14:textId="77777777" w:rsidR="00CD130C" w:rsidRPr="00545E10" w:rsidRDefault="00CD130C" w:rsidP="00CD130C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Zamawiający oczekuje od dostawcy monitorów kompatybilnych z urządzeniami z pkt. 1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o 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>parametrach nie gorszych niż:</w:t>
      </w:r>
    </w:p>
    <w:p w14:paraId="1A522377" w14:textId="77777777" w:rsidR="00CD130C" w:rsidRPr="00545E10" w:rsidRDefault="00CD130C" w:rsidP="00CD130C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5C274A32" w14:textId="22E63A63" w:rsidR="00CD130C" w:rsidRPr="00545E10" w:rsidRDefault="00CD130C" w:rsidP="00CD130C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>
        <w:rPr>
          <w:rFonts w:ascii="Arial" w:hAnsi="Arial" w:cs="Arial"/>
          <w:b w:val="0"/>
          <w:bCs w:val="0"/>
          <w:sz w:val="20"/>
          <w:szCs w:val="20"/>
        </w:rPr>
        <w:t>2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szt. </w:t>
      </w:r>
    </w:p>
    <w:p w14:paraId="6A564251" w14:textId="77777777" w:rsidR="00CD130C" w:rsidRDefault="00CD130C" w:rsidP="00CD130C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leNormal"/>
        <w:tblW w:w="10065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3969"/>
      </w:tblGrid>
      <w:tr w:rsidR="00CD130C" w:rsidRPr="00205422" w14:paraId="5A6D7279" w14:textId="77777777" w:rsidTr="00A12489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1BAF" w14:textId="77777777" w:rsidR="00CD130C" w:rsidRPr="003A23C9" w:rsidRDefault="00CD130C" w:rsidP="00A124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BE86" w14:textId="77777777" w:rsidR="00CD130C" w:rsidRPr="003A23C9" w:rsidRDefault="00CD130C" w:rsidP="00A124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Minimalne parametry techniczne 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monitora</w:t>
            </w: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1016EC21" w14:textId="77777777" w:rsidR="00CD130C" w:rsidRPr="003A23C9" w:rsidRDefault="00CD130C" w:rsidP="00A12489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CD130C" w:rsidRPr="00205422" w14:paraId="10C1E7F0" w14:textId="77777777" w:rsidTr="00A12489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668C" w14:textId="77777777" w:rsidR="00CD130C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D37C" w14:textId="77777777" w:rsidR="00CD130C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Monitor komputerowy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 xml:space="preserve">. Wymagane jest podanie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38F3" w14:textId="77777777" w:rsidR="00CD130C" w:rsidRDefault="00CD130C" w:rsidP="00A12489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68D6BA9C" w14:textId="77777777" w:rsidR="00CD130C" w:rsidRPr="00205422" w:rsidRDefault="00CD130C" w:rsidP="00A12489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monitora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CD130C" w:rsidRPr="00205422" w14:paraId="5BABC392" w14:textId="77777777" w:rsidTr="00A12489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9FED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3AB6" w14:textId="5E8A8CB3" w:rsidR="00CD130C" w:rsidRPr="005D01FE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24 cale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3C71" w14:textId="77777777" w:rsidR="00CD130C" w:rsidRPr="00205422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D130C" w:rsidRPr="00205422" w14:paraId="16D55822" w14:textId="77777777" w:rsidTr="00A12489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9014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Powłoka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3983" w14:textId="77777777" w:rsidR="00CD130C" w:rsidRPr="005D01FE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Matowa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4628" w14:textId="77777777" w:rsidR="00CD130C" w:rsidRPr="00205422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D130C" w:rsidRPr="00205422" w14:paraId="1A0A5DB6" w14:textId="77777777" w:rsidTr="00A12489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BD89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F88D" w14:textId="4DB429D6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LED, IPS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1382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4393EC42" w14:textId="77777777" w:rsidTr="00DF24EC">
        <w:trPr>
          <w:trHeight w:val="6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CFC8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                    i format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FC21" w14:textId="62CBD5F2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1920 x 1200 pikseli (16:10) WUXGA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5AF9" w14:textId="77777777" w:rsidR="00CD130C" w:rsidRPr="00205422" w:rsidRDefault="00CD130C" w:rsidP="00A1248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D130C" w:rsidRPr="00205422" w14:paraId="1D00EE58" w14:textId="77777777" w:rsidTr="00A12489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65BD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A732A8">
              <w:rPr>
                <w:rFonts w:ascii="Arial" w:hAnsi="Arial" w:cs="Arial"/>
                <w:sz w:val="20"/>
                <w:szCs w:val="20"/>
              </w:rPr>
              <w:t>Częstotliwość odświeżania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BB42" w14:textId="77777777" w:rsidR="00CD130C" w:rsidRPr="006A648D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6A648D">
              <w:rPr>
                <w:rFonts w:ascii="Arial" w:hAnsi="Arial" w:cs="Arial"/>
                <w:sz w:val="20"/>
                <w:szCs w:val="20"/>
              </w:rPr>
              <w:t xml:space="preserve">60 </w:t>
            </w:r>
            <w:proofErr w:type="spellStart"/>
            <w:r w:rsidRPr="006A648D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EA447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EA9" w:rsidRPr="00205422" w14:paraId="188D12C7" w14:textId="77777777" w:rsidTr="00A12489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D14E" w14:textId="5EF85DDC" w:rsidR="002D0EA9" w:rsidRDefault="002D0EA9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Odwzorowanie przestrzeni barw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07F5" w14:textId="77777777" w:rsidR="002D0EA9" w:rsidRDefault="002D0EA9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Adobe RGB: 99%</w:t>
            </w:r>
          </w:p>
          <w:p w14:paraId="65828B41" w14:textId="0F738E67" w:rsidR="002D0EA9" w:rsidRDefault="002D0EA9" w:rsidP="00A124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sRGB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100%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286F" w14:textId="77777777" w:rsidR="002D0EA9" w:rsidRPr="00205422" w:rsidRDefault="002D0EA9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3F9FA329" w14:textId="77777777" w:rsidTr="00A12489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6270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wyświetlanych kolorów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2C91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 mld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79443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7EFEC087" w14:textId="77777777" w:rsidTr="00DF24EC">
        <w:trPr>
          <w:trHeight w:val="71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270C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Wielkość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D851" w14:textId="18CA4329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0,270 x 0,270 mm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76EA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3F4E9EF1" w14:textId="77777777" w:rsidTr="00DF24EC">
        <w:trPr>
          <w:trHeight w:val="6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ECDD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8A76" w14:textId="15CC984C" w:rsidR="00CD130C" w:rsidRPr="00607E04" w:rsidRDefault="00CD130C" w:rsidP="00A1248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400 cd/m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7C934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583DF83B" w14:textId="77777777" w:rsidTr="00DF24EC">
        <w:trPr>
          <w:trHeight w:val="6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4F3A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4F71" w14:textId="506FF490" w:rsidR="00CD130C" w:rsidRPr="005D01FE" w:rsidRDefault="00CD130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ms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870E" w14:textId="77777777" w:rsidR="00CD130C" w:rsidRPr="00205422" w:rsidRDefault="00CD130C" w:rsidP="00A1248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107B0825" w14:textId="77777777" w:rsidTr="00DF24EC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C899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 statyczny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47544" w14:textId="2ACC88E7" w:rsidR="00CD130C" w:rsidRPr="005D01FE" w:rsidRDefault="00CD130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1500:1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89D1" w14:textId="77777777" w:rsidR="00CD130C" w:rsidRPr="00205422" w:rsidRDefault="00CD130C" w:rsidP="00A1248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7A1835D6" w14:textId="77777777" w:rsidTr="00A12489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3886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Kąt widzenia                 pion / poziom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4422" w14:textId="77777777" w:rsidR="00DF24EC" w:rsidRDefault="00DF24E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60DF3B8A" w14:textId="77777777" w:rsidR="00CD130C" w:rsidRDefault="00CD130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 stopni / 175 stopni</w:t>
            </w:r>
          </w:p>
          <w:p w14:paraId="662958A6" w14:textId="4139C8F5" w:rsidR="00DF24EC" w:rsidRPr="005D01FE" w:rsidRDefault="00DF24E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ACEB1" w14:textId="77777777" w:rsidR="00CD130C" w:rsidRPr="00205422" w:rsidRDefault="00CD130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498CCE34" w14:textId="77777777" w:rsidTr="00DF24EC">
        <w:trPr>
          <w:trHeight w:val="317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5545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wejścia i wyjścia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FBB9" w14:textId="07E6B78B" w:rsidR="00CD130C" w:rsidRDefault="00CD130C" w:rsidP="00A12489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HDMI -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04F541C0" w14:textId="154FA124" w:rsidR="00CD130C" w:rsidRDefault="00CD130C" w:rsidP="00A12489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DVI-D - 1 szt.</w:t>
            </w:r>
          </w:p>
          <w:p w14:paraId="6572E93B" w14:textId="391C1242" w:rsidR="00CD130C" w:rsidRPr="00CE267D" w:rsidRDefault="00CD130C" w:rsidP="00A12489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046A748C" w14:textId="0645A525" w:rsidR="00CD130C" w:rsidRPr="00C57A7D" w:rsidRDefault="00CD130C" w:rsidP="00A12489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USB</w:t>
            </w:r>
            <w:r>
              <w:rPr>
                <w:rFonts w:ascii="Arial" w:hAnsi="Arial" w:cs="Arial"/>
                <w:sz w:val="20"/>
                <w:szCs w:val="20"/>
              </w:rPr>
              <w:t xml:space="preserve"> 3.2 Gen.1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25D13AA" w14:textId="22E6BE3E" w:rsidR="00CD130C" w:rsidRPr="00CD130C" w:rsidRDefault="00CD130C" w:rsidP="00CD130C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 - 1 szt.</w:t>
            </w:r>
          </w:p>
          <w:p w14:paraId="17C82CE4" w14:textId="77777777" w:rsidR="00CD130C" w:rsidRPr="005D01FE" w:rsidRDefault="00CD130C" w:rsidP="00A12489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AC-in / D</w:t>
            </w:r>
            <w:r w:rsidRPr="005D01FE">
              <w:rPr>
                <w:rFonts w:ascii="Arial" w:hAnsi="Arial" w:cs="Arial"/>
                <w:sz w:val="20"/>
                <w:szCs w:val="20"/>
              </w:rPr>
              <w:t>C-in (wejście zasilania) - 1 szt.</w:t>
            </w:r>
          </w:p>
          <w:p w14:paraId="756EDFEC" w14:textId="77777777" w:rsidR="00CD130C" w:rsidRPr="005D01FE" w:rsidRDefault="00CD130C" w:rsidP="00A12489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39914A4F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Wymagana ilość i rozmieszczenie (na zewnątrz obudowy </w:t>
            </w:r>
            <w:r>
              <w:rPr>
                <w:rFonts w:ascii="Arial" w:hAnsi="Arial" w:cs="Arial"/>
                <w:sz w:val="20"/>
                <w:szCs w:val="20"/>
              </w:rPr>
              <w:t>monitora</w:t>
            </w:r>
            <w:r w:rsidRPr="005D01FE">
              <w:rPr>
                <w:rFonts w:ascii="Arial" w:hAnsi="Arial" w:cs="Arial"/>
                <w:sz w:val="20"/>
                <w:szCs w:val="20"/>
              </w:rPr>
              <w:t>) portów nie może być osiągnięta w wyniku stosowania konwerterów, przejściówek rozgałęziaczy, przedłużaczy itp.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8FFE" w14:textId="77777777" w:rsidR="00CD130C" w:rsidRPr="00205422" w:rsidRDefault="00CD130C" w:rsidP="00A1248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1C6413F2" w14:textId="77777777" w:rsidTr="00A12489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6CF2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na ścianie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4166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VESA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DCD1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7C10A9E4" w14:textId="77777777" w:rsidTr="00DF24EC">
        <w:trPr>
          <w:trHeight w:val="17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F278" w14:textId="0E34556E" w:rsidR="00CD130C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funkcje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2D0A" w14:textId="766B8063" w:rsidR="002C0986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Wbudowany kalibrator</w:t>
            </w:r>
          </w:p>
          <w:p w14:paraId="61830005" w14:textId="77777777" w:rsidR="002C0986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Redukcja migotania</w:t>
            </w:r>
          </w:p>
          <w:p w14:paraId="5CD47759" w14:textId="7474B0BF" w:rsidR="002C0986" w:rsidRPr="002C0986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Obrotowy ekran (PIVOT)</w:t>
            </w:r>
          </w:p>
          <w:p w14:paraId="496F3EBF" w14:textId="26E52944" w:rsidR="002C0986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 R</w:t>
            </w:r>
            <w:r>
              <w:rPr>
                <w:rFonts w:ascii="Arial" w:hAnsi="Arial" w:cs="Arial"/>
                <w:sz w:val="20"/>
                <w:szCs w:val="20"/>
              </w:rPr>
              <w:t>egulacja wysokości</w:t>
            </w:r>
          </w:p>
          <w:p w14:paraId="2BB6159F" w14:textId="77777777" w:rsidR="002C0986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Regulacja kąta pochylenia, obrotu</w:t>
            </w:r>
          </w:p>
          <w:p w14:paraId="1D2BD158" w14:textId="170C0F4E" w:rsidR="002C0986" w:rsidRPr="00726912" w:rsidRDefault="002C0986" w:rsidP="002C0986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zabezpieczenia linką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AD817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71380522" w14:textId="77777777" w:rsidTr="00DF24EC">
        <w:trPr>
          <w:trHeight w:val="19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913B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5C5E" w14:textId="2C4B078B" w:rsidR="002C0986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0986">
              <w:rPr>
                <w:rFonts w:ascii="Arial" w:hAnsi="Arial" w:cs="Arial"/>
                <w:sz w:val="20"/>
                <w:szCs w:val="20"/>
              </w:rPr>
              <w:t>Kaptur ochronny</w:t>
            </w:r>
            <w:r w:rsidR="00D47911">
              <w:rPr>
                <w:rFonts w:ascii="Arial" w:hAnsi="Arial" w:cs="Arial"/>
                <w:sz w:val="20"/>
                <w:szCs w:val="20"/>
              </w:rPr>
              <w:t xml:space="preserve"> do monitora</w:t>
            </w:r>
          </w:p>
          <w:p w14:paraId="489A5295" w14:textId="0BAF4415" w:rsidR="00CD130C" w:rsidRDefault="002C0986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30C">
              <w:rPr>
                <w:rFonts w:ascii="Arial" w:hAnsi="Arial" w:cs="Arial"/>
                <w:sz w:val="20"/>
                <w:szCs w:val="20"/>
              </w:rPr>
              <w:t>Kabel zasilający / Zasilacz</w:t>
            </w:r>
          </w:p>
          <w:p w14:paraId="635F0946" w14:textId="6F87FDA9" w:rsidR="00CD130C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</w:t>
            </w:r>
            <w:r w:rsidR="00497F5D">
              <w:rPr>
                <w:rFonts w:ascii="Arial" w:hAnsi="Arial" w:cs="Arial"/>
                <w:sz w:val="20"/>
                <w:szCs w:val="20"/>
              </w:rPr>
              <w:t>HDMI</w:t>
            </w:r>
          </w:p>
          <w:p w14:paraId="4FF3B8E4" w14:textId="3513F10F" w:rsidR="00CD130C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14:paraId="2080C23C" w14:textId="06A833D1" w:rsidR="002C0986" w:rsidRPr="00726912" w:rsidRDefault="002C0986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</w:t>
            </w:r>
          </w:p>
          <w:p w14:paraId="5408E356" w14:textId="77777777" w:rsidR="00CD130C" w:rsidRPr="0072691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  <w:p w14:paraId="74063248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bezpieczeństwa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DE68" w14:textId="77777777" w:rsidR="00CD130C" w:rsidRPr="00205422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0C" w:rsidRPr="00205422" w14:paraId="3584AD1C" w14:textId="77777777" w:rsidTr="00DF24EC">
        <w:trPr>
          <w:trHeight w:val="6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E2E4" w14:textId="77777777" w:rsidR="00CD130C" w:rsidRPr="005D01FE" w:rsidRDefault="00CD130C" w:rsidP="00A12489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E9EC" w14:textId="545DC405" w:rsidR="00CD130C" w:rsidRPr="005D01FE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7B2D6" w14:textId="77777777" w:rsidR="00CD130C" w:rsidRPr="00205422" w:rsidRDefault="00CD130C" w:rsidP="00A12489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58E457DC" w14:textId="4B0B7E85" w:rsidR="00CD130C" w:rsidRDefault="00CD130C">
      <w:pPr>
        <w:widowControl w:val="0"/>
      </w:pPr>
    </w:p>
    <w:p w14:paraId="130187DD" w14:textId="3CC5F111" w:rsidR="00CD130C" w:rsidRDefault="00CD130C">
      <w:pPr>
        <w:widowControl w:val="0"/>
      </w:pPr>
    </w:p>
    <w:p w14:paraId="10BDF378" w14:textId="6231F159" w:rsidR="00CD130C" w:rsidRDefault="00CD130C">
      <w:pPr>
        <w:widowControl w:val="0"/>
      </w:pPr>
    </w:p>
    <w:p w14:paraId="3104CA5C" w14:textId="1FD3FBE6" w:rsidR="00CD130C" w:rsidRDefault="00CD130C">
      <w:pPr>
        <w:widowControl w:val="0"/>
      </w:pPr>
    </w:p>
    <w:p w14:paraId="22735D2E" w14:textId="3ECA7126" w:rsidR="00CD130C" w:rsidRDefault="00CD130C">
      <w:pPr>
        <w:widowControl w:val="0"/>
      </w:pPr>
    </w:p>
    <w:p w14:paraId="7763848F" w14:textId="3FE16646" w:rsidR="00CD130C" w:rsidRDefault="00CD130C">
      <w:pPr>
        <w:widowControl w:val="0"/>
      </w:pPr>
    </w:p>
    <w:p w14:paraId="451D5CE0" w14:textId="1280E83A" w:rsidR="00CD130C" w:rsidRDefault="00CD130C">
      <w:pPr>
        <w:widowControl w:val="0"/>
      </w:pPr>
    </w:p>
    <w:bookmarkEnd w:id="1"/>
    <w:p w14:paraId="7659AD4B" w14:textId="77777777" w:rsidR="00CD130C" w:rsidRDefault="00CD130C">
      <w:pPr>
        <w:widowControl w:val="0"/>
      </w:pPr>
    </w:p>
    <w:sectPr w:rsidR="00CD130C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7EBA6" w14:textId="77777777" w:rsidR="002431F3" w:rsidRDefault="002431F3">
      <w:r>
        <w:separator/>
      </w:r>
    </w:p>
  </w:endnote>
  <w:endnote w:type="continuationSeparator" w:id="0">
    <w:p w14:paraId="46D3E849" w14:textId="77777777" w:rsidR="002431F3" w:rsidRDefault="0024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9A000" w14:textId="77777777" w:rsidR="002431F3" w:rsidRDefault="002431F3">
      <w:r>
        <w:separator/>
      </w:r>
    </w:p>
  </w:footnote>
  <w:footnote w:type="continuationSeparator" w:id="0">
    <w:p w14:paraId="6476F946" w14:textId="77777777" w:rsidR="002431F3" w:rsidRDefault="0024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34D4E946" w:rsidR="008F74E7" w:rsidRDefault="00DB7CA7">
    <w:pPr>
      <w:pStyle w:val="Nagwek"/>
      <w:tabs>
        <w:tab w:val="clear" w:pos="9072"/>
        <w:tab w:val="right" w:pos="8280"/>
      </w:tabs>
      <w:jc w:val="right"/>
    </w:pPr>
    <w:r>
      <w:t>FA6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4AE8"/>
    <w:multiLevelType w:val="hybridMultilevel"/>
    <w:tmpl w:val="F1C80B74"/>
    <w:lvl w:ilvl="0" w:tplc="B322D0C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BE39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2E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14A06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F011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2ECC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5C54C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D2186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6C19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387CE7"/>
    <w:multiLevelType w:val="hybridMultilevel"/>
    <w:tmpl w:val="FDEE55A6"/>
    <w:lvl w:ilvl="0" w:tplc="42E6D52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F49B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C9BB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5C2F4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17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CC3E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1AD1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2EE7A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B0562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37130E"/>
    <w:multiLevelType w:val="hybridMultilevel"/>
    <w:tmpl w:val="6A001F88"/>
    <w:lvl w:ilvl="0" w:tplc="EB78E93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32EFD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64BF1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1C93A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B820C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5492C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ACE59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C1D9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08F08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486484"/>
    <w:multiLevelType w:val="hybridMultilevel"/>
    <w:tmpl w:val="E226812E"/>
    <w:lvl w:ilvl="0" w:tplc="5FA249C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942D05A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4983C6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B8BC97BA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9962356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ABCA156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9184C1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EE4F7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858417A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234C65C2"/>
    <w:multiLevelType w:val="hybridMultilevel"/>
    <w:tmpl w:val="414A2048"/>
    <w:lvl w:ilvl="0" w:tplc="F250718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48EFF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56119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EA8D4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A6C13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0CCB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4C8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ECAC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28890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3FE4816"/>
    <w:multiLevelType w:val="hybridMultilevel"/>
    <w:tmpl w:val="724C394C"/>
    <w:lvl w:ilvl="0" w:tplc="9DA2F7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B3B1030"/>
    <w:multiLevelType w:val="hybridMultilevel"/>
    <w:tmpl w:val="5794329A"/>
    <w:lvl w:ilvl="0" w:tplc="C874C0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7072A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C235B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96F3C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9ACE5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4DC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A914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36248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E2C5EA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EF7CAF"/>
    <w:multiLevelType w:val="hybridMultilevel"/>
    <w:tmpl w:val="384E5118"/>
    <w:lvl w:ilvl="0" w:tplc="6BCE35A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D4159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66682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9ED26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50F01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92209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6EBFA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454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48845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1EB6050"/>
    <w:multiLevelType w:val="multilevel"/>
    <w:tmpl w:val="724C394C"/>
    <w:lvl w:ilvl="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3220257"/>
    <w:multiLevelType w:val="hybridMultilevel"/>
    <w:tmpl w:val="0302C762"/>
    <w:lvl w:ilvl="0" w:tplc="8F5AFF88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24A315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CD6B35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F920D4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0342DC4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1EC72EC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E64F08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9FAFFF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F08B7A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B7D1F55"/>
    <w:multiLevelType w:val="hybridMultilevel"/>
    <w:tmpl w:val="83BEA544"/>
    <w:lvl w:ilvl="0" w:tplc="89B0AD1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4E67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2AB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DE319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E3CD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34382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020A7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7E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ACAE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74A4A38"/>
    <w:multiLevelType w:val="hybridMultilevel"/>
    <w:tmpl w:val="2200AD6E"/>
    <w:lvl w:ilvl="0" w:tplc="C4741D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0517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0E366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E854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9A275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CE3A3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C07F5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A637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90037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39F661A"/>
    <w:multiLevelType w:val="hybridMultilevel"/>
    <w:tmpl w:val="A23A034A"/>
    <w:lvl w:ilvl="0" w:tplc="8A72A8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2A31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6B23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2E04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B28B2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24BB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2FD3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EA9F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2D5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B652D44"/>
    <w:multiLevelType w:val="hybridMultilevel"/>
    <w:tmpl w:val="74F65F56"/>
    <w:lvl w:ilvl="0" w:tplc="F6B2BBE0">
      <w:start w:val="1"/>
      <w:numFmt w:val="bullet"/>
      <w:lvlText w:val="-"/>
      <w:lvlJc w:val="left"/>
      <w:pPr>
        <w:ind w:left="158" w:hanging="158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7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9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7"/>
  </w:num>
  <w:num w:numId="17">
    <w:abstractNumId w:val="8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24486"/>
    <w:rsid w:val="00061399"/>
    <w:rsid w:val="0009348F"/>
    <w:rsid w:val="0011234E"/>
    <w:rsid w:val="00197DF5"/>
    <w:rsid w:val="001A4445"/>
    <w:rsid w:val="001D35E4"/>
    <w:rsid w:val="002167F6"/>
    <w:rsid w:val="0022296C"/>
    <w:rsid w:val="002331A9"/>
    <w:rsid w:val="00235620"/>
    <w:rsid w:val="00236F74"/>
    <w:rsid w:val="00237AFE"/>
    <w:rsid w:val="002431F3"/>
    <w:rsid w:val="00253FDB"/>
    <w:rsid w:val="0029189F"/>
    <w:rsid w:val="00292705"/>
    <w:rsid w:val="002C0986"/>
    <w:rsid w:val="002D0EA9"/>
    <w:rsid w:val="002D5193"/>
    <w:rsid w:val="00305D7C"/>
    <w:rsid w:val="00312C3A"/>
    <w:rsid w:val="00324C99"/>
    <w:rsid w:val="00326D35"/>
    <w:rsid w:val="00361765"/>
    <w:rsid w:val="00362943"/>
    <w:rsid w:val="00385DE7"/>
    <w:rsid w:val="003C095E"/>
    <w:rsid w:val="003D212A"/>
    <w:rsid w:val="00406321"/>
    <w:rsid w:val="004468AB"/>
    <w:rsid w:val="00466898"/>
    <w:rsid w:val="004671DB"/>
    <w:rsid w:val="004762CE"/>
    <w:rsid w:val="004858B2"/>
    <w:rsid w:val="00497F5D"/>
    <w:rsid w:val="004A1A19"/>
    <w:rsid w:val="004B0AA4"/>
    <w:rsid w:val="004B7F0E"/>
    <w:rsid w:val="004E230B"/>
    <w:rsid w:val="004F007F"/>
    <w:rsid w:val="005012A8"/>
    <w:rsid w:val="00512D5B"/>
    <w:rsid w:val="00566B4A"/>
    <w:rsid w:val="005A3D6E"/>
    <w:rsid w:val="0061053D"/>
    <w:rsid w:val="00692DC8"/>
    <w:rsid w:val="006C1859"/>
    <w:rsid w:val="00751924"/>
    <w:rsid w:val="00754765"/>
    <w:rsid w:val="00763067"/>
    <w:rsid w:val="00825609"/>
    <w:rsid w:val="00836C12"/>
    <w:rsid w:val="00861C9E"/>
    <w:rsid w:val="008B0FDF"/>
    <w:rsid w:val="008B729B"/>
    <w:rsid w:val="008E77DA"/>
    <w:rsid w:val="008F0681"/>
    <w:rsid w:val="008F74E7"/>
    <w:rsid w:val="009006AC"/>
    <w:rsid w:val="0090583C"/>
    <w:rsid w:val="00910A09"/>
    <w:rsid w:val="00954EEF"/>
    <w:rsid w:val="00956268"/>
    <w:rsid w:val="0098579F"/>
    <w:rsid w:val="00A00ED8"/>
    <w:rsid w:val="00A10D36"/>
    <w:rsid w:val="00A42808"/>
    <w:rsid w:val="00A5375F"/>
    <w:rsid w:val="00A8236E"/>
    <w:rsid w:val="00AA28DD"/>
    <w:rsid w:val="00AB2FBE"/>
    <w:rsid w:val="00AC1559"/>
    <w:rsid w:val="00AC2EC9"/>
    <w:rsid w:val="00B35F6B"/>
    <w:rsid w:val="00B65C38"/>
    <w:rsid w:val="00B71A77"/>
    <w:rsid w:val="00BA19D6"/>
    <w:rsid w:val="00BD0F13"/>
    <w:rsid w:val="00C102BB"/>
    <w:rsid w:val="00C40356"/>
    <w:rsid w:val="00C536D5"/>
    <w:rsid w:val="00C55969"/>
    <w:rsid w:val="00C5697C"/>
    <w:rsid w:val="00C65AEB"/>
    <w:rsid w:val="00C97601"/>
    <w:rsid w:val="00CA1694"/>
    <w:rsid w:val="00CA55E7"/>
    <w:rsid w:val="00CB2F46"/>
    <w:rsid w:val="00CB6BE8"/>
    <w:rsid w:val="00CD130C"/>
    <w:rsid w:val="00CF65FD"/>
    <w:rsid w:val="00D02BB1"/>
    <w:rsid w:val="00D13861"/>
    <w:rsid w:val="00D26FA5"/>
    <w:rsid w:val="00D43EDA"/>
    <w:rsid w:val="00D47911"/>
    <w:rsid w:val="00D5471B"/>
    <w:rsid w:val="00D574F9"/>
    <w:rsid w:val="00D62199"/>
    <w:rsid w:val="00D76D1E"/>
    <w:rsid w:val="00DA5497"/>
    <w:rsid w:val="00DB57CD"/>
    <w:rsid w:val="00DB7CA7"/>
    <w:rsid w:val="00DF24EC"/>
    <w:rsid w:val="00E1485B"/>
    <w:rsid w:val="00ED5F03"/>
    <w:rsid w:val="00EE2942"/>
    <w:rsid w:val="00EF6B50"/>
    <w:rsid w:val="00F05EAA"/>
    <w:rsid w:val="00F21637"/>
    <w:rsid w:val="00FA2B43"/>
    <w:rsid w:val="00FA5E5E"/>
    <w:rsid w:val="00FD558E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FA5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8F0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681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C5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4</cp:revision>
  <cp:lastPrinted>2022-04-13T08:17:00Z</cp:lastPrinted>
  <dcterms:created xsi:type="dcterms:W3CDTF">2023-08-15T13:22:00Z</dcterms:created>
  <dcterms:modified xsi:type="dcterms:W3CDTF">2023-08-15T13:23:00Z</dcterms:modified>
</cp:coreProperties>
</file>