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2D" w:rsidRDefault="004F482D" w:rsidP="004F482D">
      <w:pPr>
        <w:jc w:val="both"/>
        <w:rPr>
          <w:sz w:val="20"/>
          <w:szCs w:val="20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447"/>
        <w:gridCol w:w="2082"/>
        <w:gridCol w:w="1672"/>
        <w:gridCol w:w="1608"/>
      </w:tblGrid>
      <w:tr w:rsidR="00ED7153" w:rsidRPr="00640CB1" w:rsidTr="00FB1509">
        <w:trPr>
          <w:jc w:val="center"/>
        </w:trPr>
        <w:tc>
          <w:tcPr>
            <w:tcW w:w="611" w:type="dxa"/>
            <w:shd w:val="clear" w:color="auto" w:fill="D9D9D9" w:themeFill="background1" w:themeFillShade="D9"/>
            <w:vAlign w:val="center"/>
          </w:tcPr>
          <w:p w:rsidR="00ED7153" w:rsidRPr="00640CB1" w:rsidRDefault="00ED7153" w:rsidP="00FB1509">
            <w:pPr>
              <w:jc w:val="center"/>
              <w:rPr>
                <w:b/>
              </w:rPr>
            </w:pPr>
            <w:r w:rsidRPr="00640CB1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447" w:type="dxa"/>
            <w:shd w:val="clear" w:color="auto" w:fill="D9D9D9" w:themeFill="background1" w:themeFillShade="D9"/>
            <w:vAlign w:val="center"/>
          </w:tcPr>
          <w:p w:rsidR="00ED7153" w:rsidRPr="00640CB1" w:rsidRDefault="00ED7153" w:rsidP="00FB1509">
            <w:pPr>
              <w:jc w:val="center"/>
              <w:rPr>
                <w:b/>
              </w:rPr>
            </w:pPr>
            <w:r w:rsidRPr="00640CB1">
              <w:rPr>
                <w:b/>
                <w:sz w:val="22"/>
                <w:szCs w:val="22"/>
              </w:rPr>
              <w:t>Opis parametrów</w:t>
            </w:r>
          </w:p>
        </w:tc>
        <w:tc>
          <w:tcPr>
            <w:tcW w:w="2082" w:type="dxa"/>
            <w:shd w:val="clear" w:color="auto" w:fill="D9D9D9" w:themeFill="background1" w:themeFillShade="D9"/>
            <w:vAlign w:val="center"/>
          </w:tcPr>
          <w:p w:rsidR="00ED7153" w:rsidRPr="00640CB1" w:rsidRDefault="00ED7153" w:rsidP="00FB1509">
            <w:pPr>
              <w:jc w:val="center"/>
              <w:rPr>
                <w:b/>
              </w:rPr>
            </w:pPr>
            <w:r w:rsidRPr="00640CB1">
              <w:rPr>
                <w:b/>
                <w:sz w:val="22"/>
                <w:szCs w:val="22"/>
              </w:rPr>
              <w:t>Parametry wymagane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ED7153" w:rsidRPr="00640CB1" w:rsidRDefault="00ED7153" w:rsidP="00FB1509">
            <w:pPr>
              <w:jc w:val="center"/>
              <w:rPr>
                <w:b/>
              </w:rPr>
            </w:pPr>
            <w:r w:rsidRPr="00640CB1">
              <w:rPr>
                <w:b/>
                <w:sz w:val="22"/>
                <w:szCs w:val="22"/>
              </w:rPr>
              <w:t>Parametry punktowane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:rsidR="00ED7153" w:rsidRPr="00640CB1" w:rsidRDefault="00ED7153" w:rsidP="00FB1509">
            <w:pPr>
              <w:jc w:val="center"/>
              <w:rPr>
                <w:b/>
              </w:rPr>
            </w:pPr>
            <w:r w:rsidRPr="00640CB1">
              <w:rPr>
                <w:b/>
                <w:sz w:val="22"/>
                <w:szCs w:val="22"/>
              </w:rPr>
              <w:t>Parametry oferowane</w:t>
            </w:r>
          </w:p>
          <w:p w:rsidR="00ED7153" w:rsidRPr="00640CB1" w:rsidRDefault="00ED7153" w:rsidP="00FB1509">
            <w:pPr>
              <w:jc w:val="center"/>
              <w:rPr>
                <w:b/>
              </w:rPr>
            </w:pPr>
            <w:r w:rsidRPr="00640CB1">
              <w:rPr>
                <w:b/>
                <w:sz w:val="22"/>
                <w:szCs w:val="22"/>
              </w:rPr>
              <w:t>(wypełnia wykonawca)</w:t>
            </w: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  <w:rPr>
                <w:b/>
              </w:rPr>
            </w:pPr>
            <w:r w:rsidRPr="00640CB1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640CB1" w:rsidRDefault="00ED7153" w:rsidP="00FB1509">
            <w:r w:rsidRPr="003D25C6">
              <w:rPr>
                <w:b/>
                <w:sz w:val="22"/>
                <w:szCs w:val="22"/>
              </w:rPr>
              <w:t>Robot chirurgiczny – wymagania ogólne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640CB1" w:rsidRDefault="00ED7153" w:rsidP="00FB1509">
            <w:pPr>
              <w:rPr>
                <w:rFonts w:eastAsia="Andale Sans UI"/>
                <w:kern w:val="2"/>
              </w:rPr>
            </w:pPr>
            <w:r w:rsidRPr="00640CB1">
              <w:rPr>
                <w:rFonts w:eastAsia="Andale Sans UI"/>
                <w:kern w:val="2"/>
                <w:sz w:val="22"/>
                <w:szCs w:val="22"/>
              </w:rPr>
              <w:t xml:space="preserve">System składający się z następujących elementów: </w:t>
            </w:r>
          </w:p>
          <w:p w:rsidR="00ED7153" w:rsidRPr="00640CB1" w:rsidRDefault="00ED7153" w:rsidP="00FB1509">
            <w:pPr>
              <w:rPr>
                <w:rFonts w:eastAsia="Andale Sans UI"/>
                <w:kern w:val="2"/>
              </w:rPr>
            </w:pPr>
            <w:r w:rsidRPr="00640CB1">
              <w:rPr>
                <w:rFonts w:eastAsia="Andale Sans UI"/>
                <w:kern w:val="2"/>
                <w:sz w:val="22"/>
                <w:szCs w:val="22"/>
              </w:rPr>
              <w:t xml:space="preserve">1. Konsola Chirurgiczna, </w:t>
            </w:r>
          </w:p>
          <w:p w:rsidR="00ED7153" w:rsidRPr="00640CB1" w:rsidRDefault="00ED7153" w:rsidP="00FB1509">
            <w:pPr>
              <w:rPr>
                <w:rFonts w:eastAsia="Andale Sans UI"/>
                <w:kern w:val="2"/>
              </w:rPr>
            </w:pPr>
            <w:r w:rsidRPr="00640CB1">
              <w:rPr>
                <w:rFonts w:eastAsia="Andale Sans UI"/>
                <w:kern w:val="2"/>
                <w:sz w:val="22"/>
                <w:szCs w:val="22"/>
              </w:rPr>
              <w:t xml:space="preserve">2. Robotyczne Ramię Pacjenta wyposażone w 4 ramiona, </w:t>
            </w:r>
          </w:p>
          <w:p w:rsidR="00ED7153" w:rsidRPr="00640CB1" w:rsidRDefault="00ED7153" w:rsidP="00FB1509">
            <w:pPr>
              <w:rPr>
                <w:rFonts w:eastAsia="Andale Sans UI"/>
                <w:kern w:val="2"/>
              </w:rPr>
            </w:pPr>
            <w:r w:rsidRPr="00640CB1">
              <w:rPr>
                <w:rFonts w:eastAsia="Andale Sans UI"/>
                <w:kern w:val="2"/>
                <w:sz w:val="22"/>
                <w:szCs w:val="22"/>
              </w:rPr>
              <w:t xml:space="preserve">3. Wózek z torem/systemem  wizyjnym o wysokiej rozdzielczości z procesorem audio, który zawiera monitor dotykowy wyświetlający obraz z endoskopu  (lewego lub prawego kanału optycznego) i z przeglądarki 3D konsoli chirurgicznej, </w:t>
            </w:r>
          </w:p>
          <w:p w:rsidR="00ED7153" w:rsidRPr="00640CB1" w:rsidRDefault="00ED7153" w:rsidP="00FB1509">
            <w:r w:rsidRPr="00640CB1">
              <w:rPr>
                <w:rFonts w:eastAsia="Andale Sans UI"/>
                <w:kern w:val="2"/>
                <w:sz w:val="22"/>
                <w:szCs w:val="22"/>
              </w:rPr>
              <w:t>4. Zestaw startowy narzędzi i akcesoriów.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Tak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640CB1" w:rsidRDefault="00ED7153" w:rsidP="00FB1509">
            <w:pPr>
              <w:widowControl w:val="0"/>
              <w:suppressLineNumbers/>
              <w:suppressAutoHyphens/>
              <w:snapToGrid w:val="0"/>
              <w:spacing w:line="288" w:lineRule="auto"/>
              <w:jc w:val="both"/>
              <w:rPr>
                <w:rFonts w:eastAsia="Andale Sans UI"/>
                <w:kern w:val="2"/>
              </w:rPr>
            </w:pPr>
            <w:r w:rsidRPr="00640CB1">
              <w:rPr>
                <w:rFonts w:eastAsia="Andale Sans UI"/>
                <w:kern w:val="2"/>
                <w:sz w:val="22"/>
                <w:szCs w:val="22"/>
              </w:rPr>
              <w:t>System winien zapewniać transmisję ruchów rąk chirurga z niezależnej Konsoli Chirurgicznej do Robotycznego Ramienia Pacjenta.</w:t>
            </w:r>
          </w:p>
          <w:p w:rsidR="00ED7153" w:rsidRPr="00640CB1" w:rsidRDefault="00ED7153" w:rsidP="00FB1509">
            <w:pPr>
              <w:widowControl w:val="0"/>
              <w:suppressLineNumbers/>
              <w:suppressAutoHyphens/>
              <w:snapToGrid w:val="0"/>
              <w:spacing w:line="288" w:lineRule="auto"/>
              <w:jc w:val="both"/>
              <w:rPr>
                <w:rFonts w:eastAsia="Andale Sans UI"/>
                <w:kern w:val="2"/>
              </w:rPr>
            </w:pPr>
            <w:r w:rsidRPr="00640CB1">
              <w:rPr>
                <w:rFonts w:eastAsia="Andale Sans UI"/>
                <w:kern w:val="2"/>
                <w:sz w:val="22"/>
                <w:szCs w:val="22"/>
              </w:rPr>
              <w:t>Przewidywany zakres zastosowań, m.in.:</w:t>
            </w:r>
          </w:p>
          <w:p w:rsidR="00ED7153" w:rsidRPr="003D25C6" w:rsidRDefault="00ED7153" w:rsidP="00FB1509">
            <w:pPr>
              <w:widowControl w:val="0"/>
              <w:suppressLineNumbers/>
              <w:suppressAutoHyphens/>
              <w:snapToGrid w:val="0"/>
              <w:spacing w:line="288" w:lineRule="auto"/>
              <w:jc w:val="both"/>
              <w:rPr>
                <w:rFonts w:eastAsia="Andale Sans UI"/>
                <w:kern w:val="2"/>
              </w:rPr>
            </w:pPr>
            <w:r w:rsidRPr="003D25C6">
              <w:rPr>
                <w:rFonts w:eastAsia="Andale Sans UI"/>
                <w:kern w:val="2"/>
                <w:sz w:val="22"/>
                <w:szCs w:val="22"/>
              </w:rPr>
              <w:t>- Urologia i Urologia Onkologiczna,</w:t>
            </w:r>
          </w:p>
          <w:p w:rsidR="00ED7153" w:rsidRPr="003D25C6" w:rsidRDefault="00ED7153" w:rsidP="00FB1509">
            <w:pPr>
              <w:widowControl w:val="0"/>
              <w:suppressLineNumbers/>
              <w:suppressAutoHyphens/>
              <w:snapToGrid w:val="0"/>
              <w:spacing w:line="288" w:lineRule="auto"/>
              <w:jc w:val="both"/>
              <w:rPr>
                <w:bCs/>
              </w:rPr>
            </w:pPr>
            <w:r w:rsidRPr="003D25C6">
              <w:rPr>
                <w:bCs/>
                <w:sz w:val="22"/>
                <w:szCs w:val="22"/>
              </w:rPr>
              <w:t>- Chirurgia i Chirurgia Onkologiczna,</w:t>
            </w:r>
          </w:p>
          <w:p w:rsidR="00ED7153" w:rsidRPr="003D25C6" w:rsidRDefault="00ED7153" w:rsidP="00FB1509">
            <w:pPr>
              <w:widowControl w:val="0"/>
              <w:suppressLineNumbers/>
              <w:suppressAutoHyphens/>
              <w:snapToGrid w:val="0"/>
              <w:spacing w:line="288" w:lineRule="auto"/>
              <w:jc w:val="both"/>
              <w:rPr>
                <w:bCs/>
              </w:rPr>
            </w:pPr>
            <w:r w:rsidRPr="003D25C6">
              <w:rPr>
                <w:bCs/>
                <w:sz w:val="22"/>
                <w:szCs w:val="22"/>
              </w:rPr>
              <w:t>- Ginekologia Onkologiczna,</w:t>
            </w:r>
          </w:p>
          <w:p w:rsidR="00ED7153" w:rsidRPr="00640CB1" w:rsidRDefault="00ED7153" w:rsidP="00FB1509">
            <w:pPr>
              <w:widowControl w:val="0"/>
              <w:suppressLineNumbers/>
              <w:suppressAutoHyphens/>
              <w:snapToGrid w:val="0"/>
              <w:spacing w:line="288" w:lineRule="auto"/>
              <w:jc w:val="both"/>
              <w:rPr>
                <w:bCs/>
              </w:rPr>
            </w:pPr>
            <w:r w:rsidRPr="003D25C6">
              <w:rPr>
                <w:bCs/>
                <w:sz w:val="22"/>
                <w:szCs w:val="22"/>
              </w:rPr>
              <w:t>- Kardiochirurgia,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Tak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  <w:rPr>
                <w:b/>
              </w:rPr>
            </w:pPr>
            <w:r w:rsidRPr="00640CB1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640CB1" w:rsidRDefault="00ED7153" w:rsidP="00FB1509">
            <w:pPr>
              <w:rPr>
                <w:b/>
              </w:rPr>
            </w:pPr>
            <w:r w:rsidRPr="00640CB1">
              <w:rPr>
                <w:b/>
                <w:sz w:val="22"/>
                <w:szCs w:val="22"/>
              </w:rPr>
              <w:t>Konsola chirurgiczna mobilna – 1 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640CB1" w:rsidRDefault="00ED7153" w:rsidP="00FB1509">
            <w:r w:rsidRPr="00640CB1">
              <w:rPr>
                <w:rFonts w:eastAsia="Andale Sans UI"/>
                <w:kern w:val="2"/>
                <w:sz w:val="22"/>
                <w:szCs w:val="22"/>
              </w:rPr>
              <w:t>Skalowanie ruchu narzędzi oraz redukcja drgań w celu zminimalizowania naturalnego drżenia rąk i przypadkowych ruchów.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Tak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640CB1" w:rsidRDefault="00ED7153" w:rsidP="00FB1509">
            <w:r w:rsidRPr="00640CB1">
              <w:rPr>
                <w:rFonts w:eastAsia="Andale Sans UI"/>
                <w:kern w:val="2"/>
                <w:sz w:val="22"/>
                <w:szCs w:val="22"/>
              </w:rPr>
              <w:t>Sterowanie kamerą endoskopową 3D oraz narzędziami.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Tak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</w:tcPr>
          <w:p w:rsidR="00ED7153" w:rsidRPr="00640CB1" w:rsidRDefault="00ED7153" w:rsidP="00FB1509">
            <w:pPr>
              <w:pStyle w:val="NormalnyWeb"/>
              <w:spacing w:after="0"/>
            </w:pPr>
            <w:r w:rsidRPr="00640CB1">
              <w:rPr>
                <w:color w:val="000000"/>
                <w:sz w:val="22"/>
                <w:szCs w:val="22"/>
              </w:rPr>
              <w:t xml:space="preserve">Elementy składowe konsoli: </w:t>
            </w:r>
            <w:r w:rsidRPr="00640CB1">
              <w:rPr>
                <w:sz w:val="22"/>
                <w:szCs w:val="22"/>
              </w:rPr>
              <w:t>manetki sterujące, przeglądarka stereoskopowa, ekran dotykowy, lewy i prawy pulpit, panel przełączników nożnych.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  <w:r>
              <w:t>Tak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  <w:rPr>
                <w:rFonts w:eastAsia="Andale Sans UI"/>
                <w:kern w:val="2"/>
                <w:lang w:eastAsia="fa-IR" w:bidi="fa-IR"/>
              </w:rPr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</w:tcPr>
          <w:p w:rsidR="00ED7153" w:rsidRPr="00640CB1" w:rsidRDefault="00ED7153" w:rsidP="00FB1509">
            <w:pPr>
              <w:rPr>
                <w:rFonts w:eastAsia="Andale Sans UI"/>
                <w:color w:val="000000"/>
                <w:kern w:val="2"/>
              </w:rPr>
            </w:pPr>
            <w:r w:rsidRPr="00640CB1">
              <w:rPr>
                <w:rFonts w:eastAsia="Andale Sans UI"/>
                <w:kern w:val="2"/>
                <w:sz w:val="22"/>
                <w:szCs w:val="22"/>
              </w:rPr>
              <w:t>Możliwość zmiany trybu wyświetla obrazu w przeglądarce stereoskopowej 3D z pełnoekranowego na współdzielony wraz z minimum  2  obrazami pomocniczymi (sygnału pochodzącego z urządzeń zewnętrznych  dodatkowych np.: głowicy USG, sygnału pochodzącego z urządzeń obsługiwanych przez DICOM).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Tak/Nie,</w:t>
            </w:r>
          </w:p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podać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3D25C6" w:rsidRDefault="00ED7153" w:rsidP="00FB1509">
            <w:pPr>
              <w:jc w:val="center"/>
              <w:rPr>
                <w:rFonts w:eastAsia="Andale Sans UI"/>
                <w:kern w:val="2"/>
                <w:lang w:eastAsia="fa-IR" w:bidi="fa-IR"/>
              </w:rPr>
            </w:pPr>
            <w:r w:rsidRPr="003D25C6">
              <w:rPr>
                <w:rFonts w:eastAsia="Andale Sans UI"/>
                <w:kern w:val="2"/>
                <w:sz w:val="22"/>
                <w:szCs w:val="22"/>
                <w:lang w:eastAsia="fa-IR" w:bidi="fa-IR"/>
              </w:rPr>
              <w:t>Tak– 5 pkt.,</w:t>
            </w:r>
          </w:p>
          <w:p w:rsidR="00ED7153" w:rsidRPr="003D25C6" w:rsidRDefault="00ED7153" w:rsidP="00FB1509">
            <w:pPr>
              <w:jc w:val="center"/>
              <w:rPr>
                <w:rFonts w:eastAsia="Andale Sans UI"/>
                <w:kern w:val="2"/>
                <w:lang w:eastAsia="fa-IR" w:bidi="fa-IR"/>
              </w:rPr>
            </w:pPr>
            <w:r w:rsidRPr="003D25C6">
              <w:rPr>
                <w:rFonts w:eastAsia="Andale Sans UI"/>
                <w:kern w:val="2"/>
                <w:sz w:val="22"/>
                <w:szCs w:val="22"/>
                <w:lang w:eastAsia="fa-IR" w:bidi="fa-IR"/>
              </w:rPr>
              <w:t>Nie – 0 pkt.</w:t>
            </w: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</w:tcPr>
          <w:p w:rsidR="00ED7153" w:rsidRPr="00640CB1" w:rsidRDefault="00ED7153" w:rsidP="00FB1509">
            <w:pPr>
              <w:rPr>
                <w:rFonts w:eastAsia="Andale Sans UI"/>
                <w:color w:val="000000"/>
                <w:kern w:val="2"/>
              </w:rPr>
            </w:pPr>
            <w:r w:rsidRPr="00640CB1">
              <w:rPr>
                <w:rFonts w:eastAsia="Andale Sans UI"/>
                <w:kern w:val="2"/>
                <w:sz w:val="22"/>
                <w:szCs w:val="22"/>
              </w:rPr>
              <w:t>Możliwość regulacji parametrów ergonomicznych umożliwiających uwzględnienie różnej budowy ciała w celu zapewnienia chirurgowi optymalnego komfortu podczas przeprowadzania operacji.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Tak/Nie,</w:t>
            </w:r>
          </w:p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podać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3D25C6" w:rsidRDefault="00ED7153" w:rsidP="00FB1509">
            <w:pPr>
              <w:jc w:val="center"/>
              <w:rPr>
                <w:rFonts w:eastAsia="Andale Sans UI"/>
                <w:kern w:val="2"/>
                <w:lang w:eastAsia="fa-IR" w:bidi="fa-IR"/>
              </w:rPr>
            </w:pPr>
            <w:r w:rsidRPr="003D25C6">
              <w:rPr>
                <w:rFonts w:eastAsia="Andale Sans UI"/>
                <w:kern w:val="2"/>
                <w:sz w:val="22"/>
                <w:szCs w:val="22"/>
                <w:lang w:eastAsia="fa-IR" w:bidi="fa-IR"/>
              </w:rPr>
              <w:t>Tak– 5 pkt.,</w:t>
            </w:r>
          </w:p>
          <w:p w:rsidR="00ED7153" w:rsidRPr="003D25C6" w:rsidRDefault="00ED7153" w:rsidP="00FB1509">
            <w:pPr>
              <w:jc w:val="center"/>
              <w:rPr>
                <w:rFonts w:eastAsia="Andale Sans UI"/>
                <w:kern w:val="2"/>
                <w:lang w:eastAsia="fa-IR" w:bidi="fa-IR"/>
              </w:rPr>
            </w:pPr>
            <w:r w:rsidRPr="003D25C6">
              <w:rPr>
                <w:rFonts w:eastAsia="Andale Sans UI"/>
                <w:kern w:val="2"/>
                <w:sz w:val="22"/>
                <w:szCs w:val="22"/>
                <w:lang w:eastAsia="fa-IR" w:bidi="fa-IR"/>
              </w:rPr>
              <w:t>Nie – 0 pkt.</w:t>
            </w: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</w:tcPr>
          <w:p w:rsidR="00ED7153" w:rsidRPr="00640CB1" w:rsidRDefault="00ED7153" w:rsidP="00FB1509">
            <w:pPr>
              <w:pStyle w:val="NormalnyWeb"/>
              <w:spacing w:after="0"/>
            </w:pPr>
            <w:r w:rsidRPr="00640CB1">
              <w:rPr>
                <w:sz w:val="22"/>
                <w:szCs w:val="22"/>
              </w:rPr>
              <w:t>Manetki sterujące odzwierciedlające faktyczne ruchy rąk Operatora (tzn. ruch ręki Operatora w prawo, powoduje ruch narzędzia w prawo, a ruch ręki Operatora w lewo powoduje ruch narzędzia w lewo), umożliwiające chirurgowi sterowanie narzędziami oraz kamerą endoskopową wewnątrz ciała pacjenta.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  <w:r>
              <w:t>Tak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  <w:rPr>
                <w:rFonts w:eastAsia="Andale Sans UI"/>
                <w:kern w:val="2"/>
                <w:lang w:eastAsia="fa-IR" w:bidi="fa-IR"/>
              </w:rPr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</w:tcPr>
          <w:p w:rsidR="00ED7153" w:rsidRPr="00640CB1" w:rsidRDefault="00ED7153" w:rsidP="00FB1509">
            <w:r w:rsidRPr="00640CB1">
              <w:rPr>
                <w:sz w:val="22"/>
                <w:szCs w:val="22"/>
              </w:rPr>
              <w:t xml:space="preserve">Przeglądarka konsoli chirurgicznej, dostarczająca dwa niezależne obrazy do prawego i lewego oka Operatora – tworzące razem obraz stereoskopowy, wyświetlająca komunikaty oraz ikony z informacjami o stanie systemu. </w:t>
            </w:r>
          </w:p>
          <w:p w:rsidR="00ED7153" w:rsidRPr="00640CB1" w:rsidRDefault="00ED7153" w:rsidP="00FB1509">
            <w:r w:rsidRPr="00640CB1">
              <w:rPr>
                <w:color w:val="000000"/>
                <w:sz w:val="22"/>
                <w:szCs w:val="22"/>
              </w:rPr>
              <w:t>Obraz pola chirurgicznego w polu widzenia chirurga 3D bez zastosowania okularów 3D (polaryzowanych lub aktywnych).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Tak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  <w:rPr>
                <w:color w:val="2E74B5" w:themeColor="accent1" w:themeShade="BF"/>
              </w:rPr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</w:tcPr>
          <w:p w:rsidR="00ED7153" w:rsidRPr="00640CB1" w:rsidRDefault="00ED7153" w:rsidP="00FB1509">
            <w:r w:rsidRPr="00640CB1">
              <w:rPr>
                <w:sz w:val="22"/>
                <w:szCs w:val="22"/>
              </w:rPr>
              <w:t>Lewy i prawy pulpit – umieszczone po obu stronach podłokietnika konsoli chirurgicznej, zawierające przyciski sterujące do regulacji parametrów ergonomicznych, przycisk zasilania oraz wyłącznik awaryjny.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Tak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</w:tcPr>
          <w:p w:rsidR="00ED7153" w:rsidRPr="00640CB1" w:rsidRDefault="00ED7153" w:rsidP="00FB1509">
            <w:pPr>
              <w:widowControl w:val="0"/>
              <w:suppressLineNumbers/>
              <w:suppressAutoHyphens/>
              <w:snapToGrid w:val="0"/>
              <w:spacing w:line="288" w:lineRule="auto"/>
              <w:rPr>
                <w:rFonts w:eastAsia="Andale Sans UI"/>
                <w:kern w:val="2"/>
              </w:rPr>
            </w:pPr>
            <w:r w:rsidRPr="00640CB1">
              <w:rPr>
                <w:sz w:val="22"/>
                <w:szCs w:val="22"/>
              </w:rPr>
              <w:t>Panel przełączników nożnych – umieszczony u podstawy konsoli chirurgicznej , działający jako interfejs umożliwiający wykonanie różnych czynności chirurgicznych (sterowanie kamerą, sprzęgło głównych sterowników, przełączanie ramion, sterowanie urządzeniami elektrochirurgicznymi).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Tak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</w:tcPr>
          <w:p w:rsidR="00ED7153" w:rsidRPr="00640CB1" w:rsidRDefault="00ED7153" w:rsidP="00FB1509">
            <w:pPr>
              <w:widowControl w:val="0"/>
              <w:suppressLineNumbers/>
              <w:suppressAutoHyphens/>
              <w:snapToGrid w:val="0"/>
              <w:spacing w:line="288" w:lineRule="auto"/>
              <w:rPr>
                <w:rFonts w:eastAsia="Andale Sans UI"/>
                <w:color w:val="000000"/>
                <w:kern w:val="2"/>
              </w:rPr>
            </w:pPr>
            <w:r w:rsidRPr="00640CB1">
              <w:rPr>
                <w:sz w:val="22"/>
                <w:szCs w:val="22"/>
              </w:rPr>
              <w:t>Panel dotykowy - do wybierania różnych funkcji systemu (w tym: ustawienia kamery/endoskopu, zaawansowane regulacje parametrów wideo, preferencje wyświetlania, ustawienia audio, zarządzanie kontami, zarządzanie zapisami, preferencje dotyczące parametrów kontroli systemu).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Tak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</w:tcPr>
          <w:p w:rsidR="00ED7153" w:rsidRPr="00640CB1" w:rsidRDefault="00ED7153" w:rsidP="00FB1509">
            <w:pPr>
              <w:pStyle w:val="NormalnyWeb"/>
              <w:spacing w:after="0"/>
            </w:pPr>
            <w:r w:rsidRPr="00640CB1">
              <w:rPr>
                <w:sz w:val="22"/>
                <w:szCs w:val="22"/>
              </w:rPr>
              <w:t>Sprzęt umożliwia "skalowanie", np. ustawienie ścieżki chirurga do ścieżki instrumentu.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Tak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</w:tcPr>
          <w:p w:rsidR="00ED7153" w:rsidRPr="00640CB1" w:rsidRDefault="00ED7153" w:rsidP="00FB1509">
            <w:pPr>
              <w:pStyle w:val="NormalnyWeb"/>
              <w:spacing w:after="0"/>
            </w:pPr>
            <w:r w:rsidRPr="00640CB1">
              <w:rPr>
                <w:sz w:val="22"/>
                <w:szCs w:val="22"/>
              </w:rPr>
              <w:t>Moduł audio z regulacją głośności.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Tak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</w:tcPr>
          <w:p w:rsidR="00ED7153" w:rsidRPr="00640CB1" w:rsidRDefault="00ED7153" w:rsidP="00FB1509">
            <w:pPr>
              <w:pStyle w:val="NormalnyWeb"/>
              <w:spacing w:after="0"/>
            </w:pPr>
            <w:r w:rsidRPr="00640CB1">
              <w:rPr>
                <w:sz w:val="22"/>
                <w:szCs w:val="22"/>
              </w:rPr>
              <w:t>Możliwość podłączenia więcej niż jednej konsoli chirurgicznej. Współpraca operatorów każdej z konsol, polegająca m.in. na możliwości przekazania uprawnień zarządzania narzędziami bez zmiany indywidualnych ustawień konsoli.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Tak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  <w:rPr>
                <w:b/>
              </w:rPr>
            </w:pPr>
            <w:r w:rsidRPr="00640CB1">
              <w:rPr>
                <w:b/>
                <w:sz w:val="22"/>
                <w:szCs w:val="22"/>
              </w:rPr>
              <w:t>III.</w:t>
            </w: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640CB1" w:rsidRDefault="00ED7153" w:rsidP="00FB1509">
            <w:pPr>
              <w:rPr>
                <w:b/>
              </w:rPr>
            </w:pPr>
            <w:r w:rsidRPr="00640CB1">
              <w:rPr>
                <w:b/>
                <w:sz w:val="22"/>
                <w:szCs w:val="22"/>
              </w:rPr>
              <w:t>Robotyczne ramię pacjenta – 1 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</w:tcPr>
          <w:p w:rsidR="00ED7153" w:rsidRPr="00640CB1" w:rsidRDefault="00ED7153" w:rsidP="00FB1509">
            <w:pPr>
              <w:pStyle w:val="NormalnyWeb"/>
              <w:spacing w:after="0"/>
            </w:pPr>
            <w:r w:rsidRPr="00640CB1">
              <w:rPr>
                <w:sz w:val="22"/>
                <w:szCs w:val="22"/>
              </w:rPr>
              <w:t>Kolumna na wózku: Sterowanie ramionami narzędzi oraz ramieniem kamery, kolumna wyposażona w następujące elementy: Przeguby nastawcze, Ramiona na narzędzia i kamerę.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Tak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</w:tcPr>
          <w:p w:rsidR="00ED7153" w:rsidRPr="00640CB1" w:rsidRDefault="00ED7153" w:rsidP="00FB1509">
            <w:pPr>
              <w:pStyle w:val="NormalnyWeb"/>
              <w:spacing w:after="0"/>
            </w:pPr>
            <w:r w:rsidRPr="00640CB1">
              <w:rPr>
                <w:sz w:val="22"/>
                <w:szCs w:val="22"/>
              </w:rPr>
              <w:t xml:space="preserve">Kolumna z możliwością obrotu względem osi pionowej, system laserowy do uniknięcia kolizji oraz do wyznaczenia celu. 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Tak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</w:tcPr>
          <w:p w:rsidR="00ED7153" w:rsidRPr="00640CB1" w:rsidRDefault="00ED7153" w:rsidP="00FB1509">
            <w:pPr>
              <w:pStyle w:val="NormalnyWeb"/>
              <w:spacing w:before="102" w:beforeAutospacing="0" w:after="102"/>
            </w:pPr>
            <w:r w:rsidRPr="00640CB1">
              <w:rPr>
                <w:sz w:val="22"/>
                <w:szCs w:val="22"/>
              </w:rPr>
              <w:t>Elektryczny napęd i sterowanie ruchem podczas transportu oraz dokowania, możliwość zmiany położenia bez interfejsu. napędu elektrycznego obejmującego: kolumnę kierowniczą oraz przełączniki przemieszczenia i zmiany wysokości.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  <w:rPr>
                <w:rFonts w:eastAsia="Andale Sans UI"/>
                <w:kern w:val="2"/>
              </w:rPr>
            </w:pPr>
            <w:r w:rsidRPr="00640CB1">
              <w:rPr>
                <w:rFonts w:eastAsia="Andale Sans UI"/>
                <w:kern w:val="2"/>
                <w:sz w:val="22"/>
                <w:szCs w:val="22"/>
              </w:rPr>
              <w:t>Tak,</w:t>
            </w:r>
          </w:p>
          <w:p w:rsidR="00ED7153" w:rsidRPr="00640CB1" w:rsidRDefault="00ED7153" w:rsidP="00FB1509">
            <w:pPr>
              <w:jc w:val="center"/>
            </w:pPr>
            <w:r w:rsidRPr="00640CB1">
              <w:rPr>
                <w:rFonts w:eastAsia="Andale Sans UI"/>
                <w:kern w:val="2"/>
                <w:sz w:val="22"/>
                <w:szCs w:val="22"/>
              </w:rPr>
              <w:t>podać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</w:tcPr>
          <w:p w:rsidR="00ED7153" w:rsidRPr="00640CB1" w:rsidRDefault="00ED7153" w:rsidP="00FB1509">
            <w:pPr>
              <w:pStyle w:val="NormalnyWeb"/>
              <w:spacing w:after="0"/>
            </w:pPr>
            <w:r w:rsidRPr="00640CB1">
              <w:rPr>
                <w:sz w:val="22"/>
                <w:szCs w:val="22"/>
              </w:rPr>
              <w:t>Przeguby nastawcze - do ustawiania ramion na platformie operacyjnej w celu ustalenia punktu centralnego.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Tak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</w:tcPr>
          <w:p w:rsidR="00ED7153" w:rsidRPr="00640CB1" w:rsidRDefault="00ED7153" w:rsidP="00FB1509">
            <w:pPr>
              <w:pStyle w:val="NormalnyWeb"/>
              <w:spacing w:after="0"/>
            </w:pPr>
            <w:r w:rsidRPr="00640CB1">
              <w:rPr>
                <w:sz w:val="22"/>
                <w:szCs w:val="22"/>
              </w:rPr>
              <w:t>Ramiona na narzędzia - sterylny interfejs na narzędzia.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Tak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  <w:rPr>
                <w:b/>
              </w:rPr>
            </w:pPr>
            <w:r w:rsidRPr="00640CB1">
              <w:rPr>
                <w:b/>
                <w:sz w:val="22"/>
                <w:szCs w:val="22"/>
              </w:rPr>
              <w:t>IV.</w:t>
            </w: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640CB1" w:rsidRDefault="00ED7153" w:rsidP="00FB1509">
            <w:pPr>
              <w:rPr>
                <w:b/>
              </w:rPr>
            </w:pPr>
            <w:r w:rsidRPr="00640CB1">
              <w:rPr>
                <w:b/>
                <w:sz w:val="22"/>
                <w:szCs w:val="22"/>
              </w:rPr>
              <w:t xml:space="preserve">System wizyjny mobilny – 1 szt. 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trHeight w:val="51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</w:tcPr>
          <w:p w:rsidR="00ED7153" w:rsidRPr="00640CB1" w:rsidRDefault="00ED7153" w:rsidP="00FB1509">
            <w:r w:rsidRPr="00640CB1">
              <w:rPr>
                <w:sz w:val="22"/>
                <w:szCs w:val="22"/>
              </w:rPr>
              <w:t>Kontroler systemu endoskopowego z automatyczną regulacją oświetlenia.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Tak</w:t>
            </w:r>
          </w:p>
        </w:tc>
        <w:tc>
          <w:tcPr>
            <w:tcW w:w="1672" w:type="dxa"/>
            <w:shd w:val="clear" w:color="auto" w:fill="auto"/>
          </w:tcPr>
          <w:p w:rsidR="00ED7153" w:rsidRPr="00640CB1" w:rsidRDefault="00ED7153" w:rsidP="00FB1509">
            <w:pPr>
              <w:rPr>
                <w:rFonts w:eastAsia="Andale Sans UI"/>
                <w:kern w:val="2"/>
                <w:lang w:eastAsia="fa-IR" w:bidi="fa-IR"/>
              </w:rPr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trHeight w:val="51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</w:tcPr>
          <w:p w:rsidR="00ED7153" w:rsidRPr="00640CB1" w:rsidRDefault="00ED7153" w:rsidP="00FB1509">
            <w:r w:rsidRPr="00640CB1">
              <w:rPr>
                <w:sz w:val="22"/>
                <w:szCs w:val="22"/>
              </w:rPr>
              <w:t>Źródło światła, głowica kamery 3D, układ sterowania kamery.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Tak</w:t>
            </w:r>
          </w:p>
        </w:tc>
        <w:tc>
          <w:tcPr>
            <w:tcW w:w="1672" w:type="dxa"/>
            <w:shd w:val="clear" w:color="auto" w:fill="auto"/>
          </w:tcPr>
          <w:p w:rsidR="00ED7153" w:rsidRPr="00640CB1" w:rsidRDefault="00ED7153" w:rsidP="00FB1509">
            <w:pPr>
              <w:rPr>
                <w:rFonts w:eastAsia="Andale Sans UI"/>
                <w:kern w:val="2"/>
                <w:lang w:eastAsia="fa-IR" w:bidi="fa-IR"/>
              </w:rPr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trHeight w:val="51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</w:tcPr>
          <w:p w:rsidR="00ED7153" w:rsidRPr="00640CB1" w:rsidRDefault="00ED7153" w:rsidP="00FB1509">
            <w:r w:rsidRPr="00640CB1">
              <w:rPr>
                <w:sz w:val="22"/>
                <w:szCs w:val="22"/>
              </w:rPr>
              <w:t>Automatyczna regulacja ostrości optyki endoskopu.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Tak</w:t>
            </w:r>
          </w:p>
        </w:tc>
        <w:tc>
          <w:tcPr>
            <w:tcW w:w="1672" w:type="dxa"/>
            <w:shd w:val="clear" w:color="auto" w:fill="auto"/>
          </w:tcPr>
          <w:p w:rsidR="00ED7153" w:rsidRPr="00640CB1" w:rsidRDefault="00ED7153" w:rsidP="00FB1509">
            <w:pPr>
              <w:rPr>
                <w:rFonts w:eastAsia="Andale Sans UI"/>
                <w:kern w:val="2"/>
                <w:lang w:eastAsia="fa-IR" w:bidi="fa-IR"/>
              </w:rPr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trHeight w:val="51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3D25C6" w:rsidRDefault="00ED7153" w:rsidP="00FB1509">
            <w:r w:rsidRPr="003D25C6">
              <w:rPr>
                <w:sz w:val="22"/>
                <w:szCs w:val="22"/>
              </w:rPr>
              <w:t>Układ sterowania kamery - podłączony do kamery za pomocą pojedynczego przewodu, sterujący akwizycją i przetwarzaniem obrazu z kamery.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3D25C6" w:rsidRDefault="00ED7153" w:rsidP="00FB1509">
            <w:pPr>
              <w:jc w:val="center"/>
            </w:pPr>
            <w:r w:rsidRPr="003D25C6">
              <w:rPr>
                <w:sz w:val="22"/>
                <w:szCs w:val="22"/>
              </w:rPr>
              <w:t>Tak</w:t>
            </w:r>
          </w:p>
        </w:tc>
        <w:tc>
          <w:tcPr>
            <w:tcW w:w="1672" w:type="dxa"/>
            <w:shd w:val="clear" w:color="auto" w:fill="auto"/>
          </w:tcPr>
          <w:p w:rsidR="00ED7153" w:rsidRPr="003D25C6" w:rsidRDefault="00ED7153" w:rsidP="00FB1509">
            <w:pPr>
              <w:rPr>
                <w:rFonts w:eastAsia="Andale Sans UI"/>
                <w:kern w:val="2"/>
                <w:lang w:eastAsia="fa-IR" w:bidi="fa-IR"/>
              </w:rPr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trHeight w:val="51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3D25C6" w:rsidRDefault="00ED7153" w:rsidP="00FB1509">
            <w:r w:rsidRPr="003D25C6">
              <w:rPr>
                <w:sz w:val="22"/>
                <w:szCs w:val="22"/>
              </w:rPr>
              <w:t>Ekran dotykowy systemu wizyjnego mobilnego</w:t>
            </w:r>
          </w:p>
          <w:p w:rsidR="00ED7153" w:rsidRPr="003D25C6" w:rsidRDefault="00ED7153" w:rsidP="00FB1509">
            <w:r w:rsidRPr="003D25C6">
              <w:rPr>
                <w:sz w:val="22"/>
                <w:szCs w:val="22"/>
              </w:rPr>
              <w:t>- obraz pola operacyjnego,</w:t>
            </w:r>
          </w:p>
          <w:p w:rsidR="00ED7153" w:rsidRPr="003D25C6" w:rsidRDefault="00ED7153" w:rsidP="00FB1509">
            <w:r w:rsidRPr="003D25C6">
              <w:rPr>
                <w:sz w:val="22"/>
                <w:szCs w:val="22"/>
              </w:rPr>
              <w:t>- sterowanie parametrami endoskopu i konfiguracja sygnałów wideo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3D25C6" w:rsidRDefault="00ED7153" w:rsidP="00FB1509">
            <w:pPr>
              <w:jc w:val="center"/>
            </w:pPr>
            <w:r w:rsidRPr="003D25C6">
              <w:rPr>
                <w:sz w:val="22"/>
                <w:szCs w:val="22"/>
              </w:rPr>
              <w:t>Tak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3D25C6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trHeight w:val="51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3D25C6" w:rsidRDefault="00ED7153" w:rsidP="00FB1509">
            <w:r w:rsidRPr="003D25C6">
              <w:rPr>
                <w:sz w:val="22"/>
                <w:szCs w:val="22"/>
              </w:rPr>
              <w:t>Przekątna ekranu dotykowego systemu wizyjnego mobilnego min. 24 cale.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3D25C6" w:rsidRDefault="00ED7153" w:rsidP="00FB1509">
            <w:pPr>
              <w:jc w:val="center"/>
            </w:pPr>
            <w:r w:rsidRPr="003D25C6">
              <w:rPr>
                <w:sz w:val="22"/>
                <w:szCs w:val="22"/>
              </w:rPr>
              <w:t>Tak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3D25C6" w:rsidRDefault="00ED7153" w:rsidP="00FB1509">
            <w:pPr>
              <w:rPr>
                <w:rFonts w:eastAsia="Andale Sans UI"/>
                <w:kern w:val="2"/>
                <w:lang w:eastAsia="fa-IR" w:bidi="fa-IR"/>
              </w:rPr>
            </w:pPr>
            <w:r w:rsidRPr="003D25C6">
              <w:rPr>
                <w:rFonts w:eastAsia="Andale Sans UI"/>
                <w:kern w:val="2"/>
                <w:sz w:val="22"/>
                <w:szCs w:val="22"/>
                <w:lang w:eastAsia="fa-IR" w:bidi="fa-IR"/>
              </w:rPr>
              <w:t>przekątna 24 cale lub więcej – 3 pkt. ,</w:t>
            </w:r>
          </w:p>
          <w:p w:rsidR="00ED7153" w:rsidRPr="003D25C6" w:rsidRDefault="00ED7153" w:rsidP="00FB1509">
            <w:r w:rsidRPr="003D25C6">
              <w:rPr>
                <w:rFonts w:eastAsia="Andale Sans UI"/>
                <w:kern w:val="2"/>
                <w:sz w:val="22"/>
                <w:szCs w:val="22"/>
                <w:lang w:eastAsia="fa-IR" w:bidi="fa-IR"/>
              </w:rPr>
              <w:t>mniejsze wartości – 0 pkt</w:t>
            </w: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trHeight w:val="51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3D25C6" w:rsidRDefault="00ED7153" w:rsidP="00FB1509">
            <w:r w:rsidRPr="003D25C6">
              <w:rPr>
                <w:sz w:val="22"/>
                <w:szCs w:val="22"/>
              </w:rPr>
              <w:t>Endoskop z końcówką prostą / zakrzywioną 30 stopni,</w:t>
            </w:r>
          </w:p>
          <w:p w:rsidR="00ED7153" w:rsidRPr="003D25C6" w:rsidRDefault="00ED7153" w:rsidP="00FB1509">
            <w:r w:rsidRPr="003D25C6">
              <w:rPr>
                <w:sz w:val="22"/>
                <w:szCs w:val="22"/>
              </w:rPr>
              <w:t xml:space="preserve">Powiększenie optyczne: min. 8x </w:t>
            </w:r>
          </w:p>
          <w:p w:rsidR="00ED7153" w:rsidRPr="003D25C6" w:rsidRDefault="00ED7153" w:rsidP="00FB1509">
            <w:r w:rsidRPr="003D25C6">
              <w:rPr>
                <w:sz w:val="22"/>
                <w:szCs w:val="22"/>
              </w:rPr>
              <w:t>Powiększenie cyfrowe: min. 4x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3D25C6" w:rsidRDefault="00ED7153" w:rsidP="00FB1509">
            <w:pPr>
              <w:jc w:val="center"/>
            </w:pPr>
            <w:r w:rsidRPr="003D25C6">
              <w:rPr>
                <w:sz w:val="22"/>
                <w:szCs w:val="22"/>
              </w:rPr>
              <w:t>Tak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3D25C6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  <w:rPr>
                <w:color w:val="2E74B5" w:themeColor="accent1" w:themeShade="BF"/>
              </w:rPr>
            </w:pPr>
          </w:p>
        </w:tc>
      </w:tr>
      <w:tr w:rsidR="00ED7153" w:rsidRPr="00640CB1" w:rsidTr="00FB1509">
        <w:trPr>
          <w:trHeight w:val="51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493CA3" w:rsidRDefault="00ED7153" w:rsidP="00FB1509">
            <w:r w:rsidRPr="00493CA3">
              <w:rPr>
                <w:sz w:val="22"/>
                <w:szCs w:val="22"/>
              </w:rPr>
              <w:t>Obrazowanie endoskopu z końcówką prostą/zakrzywioną 30 stopni.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493CA3" w:rsidRDefault="00ED7153" w:rsidP="00FB1509">
            <w:pPr>
              <w:jc w:val="center"/>
              <w:rPr>
                <w:rFonts w:eastAsia="Andale Sans UI"/>
                <w:kern w:val="2"/>
              </w:rPr>
            </w:pPr>
            <w:r w:rsidRPr="00493CA3">
              <w:rPr>
                <w:rFonts w:eastAsia="Andale Sans UI"/>
                <w:kern w:val="2"/>
                <w:sz w:val="22"/>
                <w:szCs w:val="22"/>
              </w:rPr>
              <w:t>Tak,</w:t>
            </w:r>
          </w:p>
          <w:p w:rsidR="00ED7153" w:rsidRPr="00493CA3" w:rsidRDefault="00ED7153" w:rsidP="00FB1509">
            <w:pPr>
              <w:jc w:val="center"/>
              <w:rPr>
                <w:rFonts w:eastAsia="Andale Sans UI"/>
                <w:kern w:val="2"/>
              </w:rPr>
            </w:pPr>
            <w:r w:rsidRPr="00493CA3">
              <w:rPr>
                <w:rFonts w:eastAsia="Andale Sans UI"/>
                <w:kern w:val="2"/>
                <w:sz w:val="22"/>
                <w:szCs w:val="22"/>
              </w:rPr>
              <w:t>podać</w:t>
            </w:r>
          </w:p>
        </w:tc>
        <w:tc>
          <w:tcPr>
            <w:tcW w:w="1672" w:type="dxa"/>
            <w:shd w:val="clear" w:color="auto" w:fill="auto"/>
          </w:tcPr>
          <w:p w:rsidR="00ED7153" w:rsidRPr="00493CA3" w:rsidRDefault="00ED7153" w:rsidP="00FB1509">
            <w:pPr>
              <w:rPr>
                <w:rFonts w:eastAsia="Andale Sans UI"/>
                <w:kern w:val="2"/>
                <w:lang w:eastAsia="fa-IR" w:bidi="fa-IR"/>
              </w:rPr>
            </w:pPr>
            <w:r w:rsidRPr="00493CA3">
              <w:rPr>
                <w:rFonts w:eastAsia="Andale Sans UI"/>
                <w:kern w:val="2"/>
                <w:sz w:val="22"/>
                <w:szCs w:val="22"/>
                <w:lang w:eastAsia="fa-IR" w:bidi="fa-IR"/>
              </w:rPr>
              <w:t>Obrazowanie fluoroscencyjne – 10 pkt</w:t>
            </w:r>
          </w:p>
          <w:p w:rsidR="00ED7153" w:rsidRPr="00493CA3" w:rsidRDefault="00ED7153" w:rsidP="00FB1509">
            <w:pPr>
              <w:rPr>
                <w:rFonts w:eastAsia="Andale Sans UI"/>
                <w:kern w:val="2"/>
                <w:lang w:eastAsia="fa-IR" w:bidi="fa-IR"/>
              </w:rPr>
            </w:pPr>
            <w:r w:rsidRPr="00493CA3">
              <w:rPr>
                <w:rFonts w:eastAsia="Andale Sans UI"/>
                <w:kern w:val="2"/>
                <w:sz w:val="22"/>
                <w:szCs w:val="22"/>
                <w:lang w:eastAsia="fa-IR" w:bidi="fa-IR"/>
              </w:rPr>
              <w:t>brak – 0 pkt.</w:t>
            </w: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  <w:rPr>
                <w:color w:val="2E74B5" w:themeColor="accent1" w:themeShade="BF"/>
              </w:rPr>
            </w:pPr>
          </w:p>
        </w:tc>
      </w:tr>
      <w:tr w:rsidR="00ED7153" w:rsidRPr="00640CB1" w:rsidTr="00FB1509">
        <w:trPr>
          <w:trHeight w:val="51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</w:tcPr>
          <w:p w:rsidR="00ED7153" w:rsidRPr="00493CA3" w:rsidRDefault="00ED7153" w:rsidP="00FB1509">
            <w:r w:rsidRPr="00493CA3">
              <w:rPr>
                <w:sz w:val="22"/>
                <w:szCs w:val="22"/>
              </w:rPr>
              <w:t xml:space="preserve">Możliwość wyprowadzenia sygnału wizyjnego 2D/3D transmisji na żywo. 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493CA3" w:rsidRDefault="00ED7153" w:rsidP="00FB1509">
            <w:pPr>
              <w:jc w:val="center"/>
            </w:pPr>
            <w:r w:rsidRPr="00493CA3">
              <w:rPr>
                <w:sz w:val="22"/>
                <w:szCs w:val="22"/>
              </w:rPr>
              <w:t>Tak,</w:t>
            </w:r>
          </w:p>
          <w:p w:rsidR="00ED7153" w:rsidRPr="00493CA3" w:rsidRDefault="00ED7153" w:rsidP="00FB1509">
            <w:pPr>
              <w:jc w:val="center"/>
            </w:pPr>
            <w:r w:rsidRPr="00493CA3">
              <w:rPr>
                <w:sz w:val="22"/>
                <w:szCs w:val="22"/>
              </w:rPr>
              <w:t>podać dostępne standardy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493CA3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  <w:rPr>
                <w:color w:val="2E74B5" w:themeColor="accent1" w:themeShade="BF"/>
              </w:rPr>
            </w:pPr>
          </w:p>
        </w:tc>
      </w:tr>
      <w:tr w:rsidR="00ED7153" w:rsidRPr="00640CB1" w:rsidTr="00FB1509">
        <w:trPr>
          <w:trHeight w:val="51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493CA3" w:rsidRDefault="00ED7153" w:rsidP="00FB1509">
            <w:pPr>
              <w:widowControl w:val="0"/>
              <w:suppressLineNumbers/>
              <w:suppressAutoHyphens/>
              <w:snapToGrid w:val="0"/>
              <w:spacing w:line="288" w:lineRule="auto"/>
              <w:rPr>
                <w:rFonts w:eastAsia="Andale Sans UI"/>
                <w:color w:val="000000"/>
                <w:kern w:val="2"/>
              </w:rPr>
            </w:pPr>
            <w:r w:rsidRPr="00493CA3">
              <w:rPr>
                <w:rFonts w:eastAsia="Andale Sans UI"/>
                <w:color w:val="000000"/>
                <w:kern w:val="2"/>
                <w:sz w:val="22"/>
                <w:szCs w:val="22"/>
              </w:rPr>
              <w:t>Insuflator oraz półka na insuflator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493CA3" w:rsidRDefault="00ED7153" w:rsidP="00FB1509">
            <w:pPr>
              <w:jc w:val="center"/>
            </w:pPr>
            <w:r w:rsidRPr="00493CA3">
              <w:rPr>
                <w:sz w:val="22"/>
                <w:szCs w:val="22"/>
              </w:rPr>
              <w:t>Tak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493CA3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  <w:rPr>
                <w:color w:val="2E74B5" w:themeColor="accent1" w:themeShade="BF"/>
              </w:rPr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  <w:rPr>
                <w:b/>
              </w:rPr>
            </w:pPr>
            <w:r w:rsidRPr="00640CB1">
              <w:rPr>
                <w:b/>
                <w:sz w:val="22"/>
                <w:szCs w:val="22"/>
              </w:rPr>
              <w:t>V.</w:t>
            </w: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493CA3" w:rsidRDefault="00ED7153" w:rsidP="00FB1509">
            <w:pPr>
              <w:rPr>
                <w:b/>
              </w:rPr>
            </w:pPr>
            <w:r w:rsidRPr="00493CA3">
              <w:rPr>
                <w:b/>
                <w:sz w:val="22"/>
                <w:szCs w:val="22"/>
              </w:rPr>
              <w:t>Zestaw startowy: narzędzia i akcesoria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493CA3" w:rsidRDefault="00ED7153" w:rsidP="00FB1509">
            <w:pPr>
              <w:jc w:val="center"/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493CA3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640CB1" w:rsidRDefault="00ED7153" w:rsidP="00FB1509">
            <w:pPr>
              <w:widowControl w:val="0"/>
              <w:suppressLineNumbers/>
              <w:suppressAutoHyphens/>
              <w:snapToGrid w:val="0"/>
              <w:spacing w:line="288" w:lineRule="auto"/>
              <w:rPr>
                <w:rFonts w:eastAsia="Andale Sans UI"/>
                <w:kern w:val="2"/>
              </w:rPr>
            </w:pPr>
            <w:r w:rsidRPr="00640CB1">
              <w:rPr>
                <w:color w:val="000000"/>
                <w:sz w:val="22"/>
                <w:szCs w:val="22"/>
              </w:rPr>
              <w:t xml:space="preserve">Zestaw narzędzi i akcesoriów posiadających certyfikat CE do wykonania </w:t>
            </w:r>
            <w:r w:rsidRPr="00640CB1">
              <w:rPr>
                <w:color w:val="000000"/>
                <w:sz w:val="22"/>
                <w:szCs w:val="22"/>
                <w:u w:val="single"/>
              </w:rPr>
              <w:t>minimum 360 zabiegów</w:t>
            </w:r>
            <w:r w:rsidRPr="00640CB1">
              <w:rPr>
                <w:color w:val="000000"/>
                <w:sz w:val="22"/>
                <w:szCs w:val="22"/>
              </w:rPr>
              <w:t>: (</w:t>
            </w:r>
            <w:r w:rsidRPr="00640CB1">
              <w:rPr>
                <w:sz w:val="22"/>
                <w:szCs w:val="22"/>
              </w:rPr>
              <w:t>wielorazowe narzędzia chirurgiczne z głowicą przegubową / artykulacyjną: kleszczyki i nożyczki jedno- i dwupolarne oraz uchwyty igły, porty dostępowe współpracujące z ramionami robotycznymi, obłożenia jednorazowe i inne niezbędne do wykonania zabiegu).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  <w:rPr>
                <w:rFonts w:eastAsia="Andale Sans UI"/>
                <w:kern w:val="2"/>
              </w:rPr>
            </w:pPr>
            <w:r w:rsidRPr="00640CB1">
              <w:rPr>
                <w:rFonts w:eastAsia="Andale Sans UI"/>
                <w:kern w:val="2"/>
                <w:sz w:val="22"/>
                <w:szCs w:val="22"/>
              </w:rPr>
              <w:t>Tak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tabs>
                <w:tab w:val="num" w:pos="360"/>
              </w:tabs>
              <w:ind w:left="360" w:hanging="360"/>
              <w:jc w:val="center"/>
              <w:rPr>
                <w:b/>
              </w:rPr>
            </w:pPr>
            <w:r w:rsidRPr="00640CB1">
              <w:rPr>
                <w:b/>
                <w:sz w:val="22"/>
                <w:szCs w:val="22"/>
              </w:rPr>
              <w:t>VI.</w:t>
            </w: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640CB1" w:rsidRDefault="00ED7153" w:rsidP="00FB1509">
            <w:pPr>
              <w:rPr>
                <w:b/>
              </w:rPr>
            </w:pPr>
            <w:r w:rsidRPr="00640CB1">
              <w:rPr>
                <w:b/>
                <w:sz w:val="22"/>
                <w:szCs w:val="22"/>
              </w:rPr>
              <w:t>Elementy dodatkowe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trHeight w:val="389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640CB1" w:rsidRDefault="00ED7153" w:rsidP="00FB1509">
            <w:r w:rsidRPr="00640CB1">
              <w:rPr>
                <w:sz w:val="22"/>
                <w:szCs w:val="22"/>
              </w:rPr>
              <w:t>Zintegrowany system elektrochirurgii.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 xml:space="preserve">TAK, </w:t>
            </w:r>
          </w:p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podać typ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/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</w:tcPr>
          <w:p w:rsidR="00ED7153" w:rsidRPr="00640CB1" w:rsidRDefault="00ED7153" w:rsidP="00FB1509">
            <w:r w:rsidRPr="00640CB1">
              <w:rPr>
                <w:sz w:val="22"/>
                <w:szCs w:val="22"/>
              </w:rPr>
              <w:t>Symulator służący do nauki i do oceny sprawności manualnej Operatora z trenażerem i zestawem narzędzi treningowych do przeprowadzenia wymaganych szkoleń.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TAK,</w:t>
            </w:r>
          </w:p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podać zakres funkcjonalności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</w:tcPr>
          <w:p w:rsidR="00ED7153" w:rsidRPr="00640CB1" w:rsidRDefault="00ED7153" w:rsidP="00FB1509">
            <w:r w:rsidRPr="00640CB1">
              <w:rPr>
                <w:sz w:val="22"/>
                <w:szCs w:val="22"/>
              </w:rPr>
              <w:t>Stół operacyjny dedykowany do współpracy z robotem z następującym wyposażeniem: Pilot, blat, zagłówek, podnóżek dwudzielny, materace, podpora pod rękę, pas do mocowania.</w:t>
            </w:r>
          </w:p>
          <w:p w:rsidR="00ED7153" w:rsidRPr="00640CB1" w:rsidRDefault="00ED7153" w:rsidP="00FB1509">
            <w:r w:rsidRPr="00640CB1">
              <w:rPr>
                <w:sz w:val="22"/>
                <w:szCs w:val="22"/>
              </w:rPr>
              <w:t>Zakres pochylenia Trendelenburga: minimum 45 stopni</w:t>
            </w:r>
          </w:p>
          <w:p w:rsidR="00ED7153" w:rsidRPr="00640CB1" w:rsidRDefault="00ED7153" w:rsidP="00FB1509">
            <w:r w:rsidRPr="00640CB1">
              <w:rPr>
                <w:sz w:val="22"/>
                <w:szCs w:val="22"/>
              </w:rPr>
              <w:t>Zakres pochyleń bocznych: minimum 60 stopni.</w:t>
            </w:r>
          </w:p>
          <w:p w:rsidR="00ED7153" w:rsidRPr="00640CB1" w:rsidRDefault="00ED7153" w:rsidP="00FB1509">
            <w:r w:rsidRPr="00640CB1">
              <w:rPr>
                <w:sz w:val="22"/>
                <w:szCs w:val="22"/>
              </w:rPr>
              <w:t xml:space="preserve">Zakres regulacji wysokości: minimum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640CB1">
                <w:rPr>
                  <w:sz w:val="22"/>
                  <w:szCs w:val="22"/>
                </w:rPr>
                <w:t>50 cm</w:t>
              </w:r>
            </w:smartTag>
            <w:r w:rsidRPr="00640CB1">
              <w:rPr>
                <w:sz w:val="22"/>
                <w:szCs w:val="22"/>
              </w:rPr>
              <w:t>.</w:t>
            </w:r>
          </w:p>
          <w:p w:rsidR="00ED7153" w:rsidRPr="00640CB1" w:rsidRDefault="00ED7153" w:rsidP="00FB1509">
            <w:r w:rsidRPr="00640CB1">
              <w:rPr>
                <w:sz w:val="22"/>
                <w:szCs w:val="22"/>
              </w:rPr>
              <w:t>Synchronizacja robotyczne ramię pacjenta - stół realizowana bezprzewodowo.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TAK,</w:t>
            </w:r>
          </w:p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podać typ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rPr>
                <w:b/>
              </w:rPr>
            </w:pPr>
            <w:r w:rsidRPr="00640CB1">
              <w:rPr>
                <w:b/>
                <w:sz w:val="22"/>
                <w:szCs w:val="22"/>
              </w:rPr>
              <w:t>VII.</w:t>
            </w: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640CB1" w:rsidRDefault="00ED7153" w:rsidP="00FB1509">
            <w:pPr>
              <w:rPr>
                <w:b/>
              </w:rPr>
            </w:pPr>
            <w:r w:rsidRPr="00640CB1">
              <w:rPr>
                <w:b/>
                <w:sz w:val="22"/>
                <w:szCs w:val="22"/>
              </w:rPr>
              <w:t>Wymagania dodatkowe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493CA3" w:rsidRDefault="00ED7153" w:rsidP="00FB1509">
            <w:r w:rsidRPr="00493CA3">
              <w:rPr>
                <w:color w:val="000000"/>
                <w:sz w:val="22"/>
                <w:szCs w:val="22"/>
              </w:rPr>
              <w:t>Zdalna diagnostyka przez chronione łącze z możliwością rejestracji i odczytu online rejestrów błędów, oraz monitorowaniem systemu(uwaga – całość ewentualnych prac i wyposażenia sprzętowego, które będzie służyło tej funkcjonalności po stronie wykonawcy).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493CA3" w:rsidRDefault="00ED7153" w:rsidP="00FB1509">
            <w:pPr>
              <w:jc w:val="center"/>
            </w:pPr>
            <w:r w:rsidRPr="00493CA3">
              <w:rPr>
                <w:sz w:val="22"/>
                <w:szCs w:val="22"/>
              </w:rPr>
              <w:t>Tak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493CA3" w:rsidRDefault="00ED7153" w:rsidP="00FB1509">
            <w:pPr>
              <w:jc w:val="center"/>
              <w:rPr>
                <w:lang w:eastAsia="ar-SA"/>
              </w:rPr>
            </w:pPr>
            <w:r w:rsidRPr="00493CA3">
              <w:rPr>
                <w:sz w:val="22"/>
                <w:szCs w:val="22"/>
              </w:rPr>
              <w:t>Tak – 3 pkt.</w:t>
            </w:r>
          </w:p>
          <w:p w:rsidR="00ED7153" w:rsidRPr="00493CA3" w:rsidRDefault="00ED7153" w:rsidP="00FB1509">
            <w:pPr>
              <w:jc w:val="center"/>
            </w:pPr>
            <w:r w:rsidRPr="00493CA3">
              <w:rPr>
                <w:sz w:val="22"/>
                <w:szCs w:val="22"/>
              </w:rPr>
              <w:t>Nie – 0 pkt.</w:t>
            </w: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  <w:rPr>
                <w:highlight w:val="yellow"/>
              </w:rPr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493CA3" w:rsidRDefault="00ED7153" w:rsidP="00FB1509">
            <w:r w:rsidRPr="00493CA3">
              <w:rPr>
                <w:rFonts w:eastAsia="Andale Sans UI"/>
                <w:kern w:val="2"/>
                <w:sz w:val="22"/>
                <w:szCs w:val="22"/>
                <w:lang w:eastAsia="ar-SA"/>
              </w:rPr>
              <w:t>Możliwość zgłoszeń o awarii za pomocą faksu lub emaila 24h/dobę, 365 dni/rok 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493CA3" w:rsidRDefault="00ED7153" w:rsidP="00FB1509">
            <w:pPr>
              <w:jc w:val="center"/>
            </w:pPr>
            <w:r w:rsidRPr="00493CA3">
              <w:rPr>
                <w:sz w:val="22"/>
                <w:szCs w:val="22"/>
              </w:rPr>
              <w:t>Tak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493CA3" w:rsidRDefault="00ED7153" w:rsidP="00FB1509"/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</w:tcPr>
          <w:p w:rsidR="00ED7153" w:rsidRPr="00493CA3" w:rsidRDefault="00ED7153" w:rsidP="00FB1509">
            <w:pPr>
              <w:spacing w:line="288" w:lineRule="auto"/>
              <w:rPr>
                <w:color w:val="000000"/>
                <w:lang w:eastAsia="ar-SA"/>
              </w:rPr>
            </w:pPr>
            <w:r w:rsidRPr="00493CA3">
              <w:rPr>
                <w:color w:val="000000"/>
                <w:sz w:val="22"/>
                <w:szCs w:val="22"/>
              </w:rPr>
              <w:t>Możliwość mycia i dezynfekcji poszczególnych elementów aparatów w oparciu o przedstawione przez wykonawcę zalecane preparaty myjące i dezynfekujące.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493CA3" w:rsidRDefault="00ED7153" w:rsidP="00FB150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color w:val="000000"/>
                <w:lang w:eastAsia="ar-SA"/>
              </w:rPr>
            </w:pPr>
            <w:r w:rsidRPr="00493CA3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493CA3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493CA3" w:rsidRDefault="00ED7153" w:rsidP="00FB1509">
            <w:r w:rsidRPr="00493CA3">
              <w:rPr>
                <w:color w:val="000000"/>
                <w:sz w:val="22"/>
                <w:szCs w:val="22"/>
              </w:rPr>
              <w:t>Wykonawca w ramach dostawy sprzętu zobowiązuje się dostarczyć komplet akcesoriów, okablowania itp. asortymentu niezbędnego do uruchomienia aparatu jako całości w wymaganej specyfikacją konfiguracji.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493CA3" w:rsidRDefault="00ED7153" w:rsidP="00FB1509">
            <w:pPr>
              <w:jc w:val="center"/>
            </w:pPr>
            <w:r w:rsidRPr="00493CA3">
              <w:rPr>
                <w:sz w:val="22"/>
                <w:szCs w:val="22"/>
              </w:rPr>
              <w:t>Tak,</w:t>
            </w:r>
          </w:p>
          <w:p w:rsidR="00ED7153" w:rsidRPr="00493CA3" w:rsidRDefault="00ED7153" w:rsidP="00FB1509">
            <w:pPr>
              <w:jc w:val="center"/>
            </w:pPr>
            <w:r w:rsidRPr="00493CA3">
              <w:rPr>
                <w:sz w:val="22"/>
                <w:szCs w:val="22"/>
              </w:rPr>
              <w:t>dostarczyć podczas odbioru sprzętu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493CA3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493CA3" w:rsidRDefault="00ED7153" w:rsidP="00FB1509">
            <w:r w:rsidRPr="00493CA3">
              <w:rPr>
                <w:color w:val="000000"/>
                <w:sz w:val="22"/>
                <w:szCs w:val="22"/>
              </w:rPr>
              <w:t>Instrukcja obsługi sprzętu w języku polskim w formie papierowej - 3 sztuki i formie elektronicznej - 1 sztuka (również w wersji angielskiej w formie papierowej - 1 sztuka i elektronicznej – 1 sztuka)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493CA3" w:rsidRDefault="00ED7153" w:rsidP="00FB1509">
            <w:pPr>
              <w:jc w:val="center"/>
            </w:pPr>
            <w:r w:rsidRPr="00493CA3">
              <w:rPr>
                <w:sz w:val="22"/>
                <w:szCs w:val="22"/>
              </w:rPr>
              <w:t>Tak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493CA3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</w:tcPr>
          <w:p w:rsidR="00ED7153" w:rsidRPr="00493CA3" w:rsidRDefault="00ED7153" w:rsidP="00FB1509">
            <w:pPr>
              <w:rPr>
                <w:lang w:eastAsia="ar-SA"/>
              </w:rPr>
            </w:pPr>
            <w:r w:rsidRPr="00493CA3">
              <w:rPr>
                <w:sz w:val="22"/>
                <w:szCs w:val="22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 (w wersji papierowej i elektronicznej).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493CA3" w:rsidRDefault="00ED7153" w:rsidP="00FB1509">
            <w:pPr>
              <w:jc w:val="center"/>
            </w:pPr>
            <w:r w:rsidRPr="00493CA3">
              <w:rPr>
                <w:sz w:val="22"/>
                <w:szCs w:val="22"/>
              </w:rPr>
              <w:t>Tak,</w:t>
            </w:r>
          </w:p>
          <w:p w:rsidR="00ED7153" w:rsidRPr="00493CA3" w:rsidRDefault="00ED7153" w:rsidP="00FB1509">
            <w:pPr>
              <w:jc w:val="center"/>
              <w:rPr>
                <w:lang w:eastAsia="ar-SA"/>
              </w:rPr>
            </w:pPr>
            <w:r w:rsidRPr="00493CA3">
              <w:rPr>
                <w:sz w:val="22"/>
                <w:szCs w:val="22"/>
              </w:rPr>
              <w:t>dostarczyć podczas odbioru sprzętu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493CA3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493CA3" w:rsidRDefault="00ED7153" w:rsidP="00FB1509">
            <w:r w:rsidRPr="00493CA3">
              <w:rPr>
                <w:rStyle w:val="Uwydatnienie"/>
                <w:i w:val="0"/>
                <w:sz w:val="22"/>
                <w:szCs w:val="22"/>
              </w:rPr>
              <w:t>Przeglądy techniczne w terminach wymaganych przez producenta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493CA3" w:rsidRDefault="00ED7153" w:rsidP="00FB1509">
            <w:pPr>
              <w:jc w:val="center"/>
              <w:rPr>
                <w:rStyle w:val="Uwydatnienie"/>
                <w:i w:val="0"/>
              </w:rPr>
            </w:pPr>
            <w:r w:rsidRPr="00493CA3">
              <w:rPr>
                <w:rStyle w:val="Uwydatnienie"/>
                <w:i w:val="0"/>
                <w:sz w:val="22"/>
                <w:szCs w:val="22"/>
              </w:rPr>
              <w:t>Tak,</w:t>
            </w:r>
          </w:p>
          <w:p w:rsidR="00ED7153" w:rsidRPr="00493CA3" w:rsidRDefault="00ED7153" w:rsidP="00FB1509">
            <w:pPr>
              <w:jc w:val="center"/>
            </w:pPr>
            <w:r w:rsidRPr="00493CA3">
              <w:rPr>
                <w:rStyle w:val="Uwydatnienie"/>
                <w:i w:val="0"/>
                <w:sz w:val="22"/>
                <w:szCs w:val="22"/>
              </w:rPr>
              <w:t>podać częstotliwość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493CA3" w:rsidRDefault="00ED7153" w:rsidP="00FB1509">
            <w:r w:rsidRPr="00493CA3">
              <w:rPr>
                <w:sz w:val="22"/>
                <w:szCs w:val="22"/>
              </w:rPr>
              <w:t>Serwis gwarancyjny autoryzowany przez producenta sprawowany przez – podać nazwę, adres, tel. fax.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493CA3" w:rsidRDefault="00ED7153" w:rsidP="00FB1509">
            <w:pPr>
              <w:jc w:val="center"/>
            </w:pPr>
            <w:r w:rsidRPr="00493CA3">
              <w:rPr>
                <w:sz w:val="22"/>
                <w:szCs w:val="22"/>
              </w:rPr>
              <w:t>Tak,</w:t>
            </w:r>
          </w:p>
          <w:p w:rsidR="00ED7153" w:rsidRPr="00493CA3" w:rsidRDefault="00ED7153" w:rsidP="00FB1509">
            <w:pPr>
              <w:jc w:val="center"/>
            </w:pPr>
            <w:r w:rsidRPr="00493CA3">
              <w:rPr>
                <w:sz w:val="22"/>
                <w:szCs w:val="22"/>
              </w:rPr>
              <w:t>dostarczyć podczas odbioru sprzętu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493CA3" w:rsidRDefault="00ED7153" w:rsidP="00FB1509">
            <w:pPr>
              <w:rPr>
                <w:rStyle w:val="Uwydatnienie"/>
                <w:i w:val="0"/>
              </w:rPr>
            </w:pPr>
            <w:r w:rsidRPr="00493CA3">
              <w:rPr>
                <w:rStyle w:val="Uwydatnienie"/>
                <w:i w:val="0"/>
                <w:sz w:val="22"/>
                <w:szCs w:val="22"/>
              </w:rPr>
              <w:t>Dostarczenie podczas odbioru oświadczenia potwierdzającego, że pracownicy serwisu sprzętu medycznego posiadają odpowiednie kwalifikacje i doświadczenie oraz posiadają imienne certyfikaty wystawione przez producenta ze szkolenia w zakresie obsługi serwisowej przedmiotu umowy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493CA3" w:rsidRDefault="00ED7153" w:rsidP="00FB1509">
            <w:pPr>
              <w:jc w:val="center"/>
            </w:pPr>
            <w:r w:rsidRPr="00493CA3">
              <w:rPr>
                <w:sz w:val="22"/>
                <w:szCs w:val="22"/>
              </w:rPr>
              <w:t>Tak,</w:t>
            </w:r>
          </w:p>
          <w:p w:rsidR="00ED7153" w:rsidRPr="00493CA3" w:rsidRDefault="00ED7153" w:rsidP="00FB1509">
            <w:pPr>
              <w:jc w:val="center"/>
              <w:rPr>
                <w:rStyle w:val="Uwydatnienie"/>
                <w:i w:val="0"/>
              </w:rPr>
            </w:pPr>
            <w:r w:rsidRPr="00493CA3">
              <w:rPr>
                <w:sz w:val="22"/>
                <w:szCs w:val="22"/>
              </w:rPr>
              <w:t>dostarczyć podczas odbioru sprzętu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493CA3" w:rsidRDefault="00ED7153" w:rsidP="00FB1509">
            <w:pPr>
              <w:rPr>
                <w:color w:val="000000"/>
              </w:rPr>
            </w:pPr>
            <w:r w:rsidRPr="00493CA3">
              <w:rPr>
                <w:color w:val="000000"/>
                <w:sz w:val="22"/>
                <w:szCs w:val="22"/>
              </w:rPr>
              <w:t>Oświadczenie, że oferowane urządzenie jest kompletne i będzie po zainstalowaniu gotowe do pracy bez żadnych dodatkowych zakupów.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493CA3" w:rsidRDefault="00ED7153" w:rsidP="00FB1509">
            <w:pPr>
              <w:jc w:val="center"/>
            </w:pPr>
            <w:r w:rsidRPr="00493CA3">
              <w:rPr>
                <w:sz w:val="22"/>
                <w:szCs w:val="22"/>
              </w:rPr>
              <w:t>Tak,</w:t>
            </w:r>
          </w:p>
          <w:p w:rsidR="00ED7153" w:rsidRPr="00493CA3" w:rsidRDefault="00ED7153" w:rsidP="00FB1509">
            <w:pPr>
              <w:jc w:val="center"/>
              <w:rPr>
                <w:color w:val="000000"/>
              </w:rPr>
            </w:pPr>
            <w:r w:rsidRPr="00493CA3">
              <w:rPr>
                <w:sz w:val="22"/>
                <w:szCs w:val="22"/>
              </w:rPr>
              <w:t>dostarczyć podczas odbioru sprzętu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493CA3" w:rsidRDefault="00ED7153" w:rsidP="00FB1509">
            <w:pPr>
              <w:rPr>
                <w:color w:val="000000"/>
              </w:rPr>
            </w:pPr>
            <w:r w:rsidRPr="00493CA3">
              <w:rPr>
                <w:sz w:val="22"/>
                <w:szCs w:val="22"/>
              </w:rPr>
              <w:t>Szkolenie wprowadzające jednodniowe po uruchomieniu sprzętu</w:t>
            </w:r>
            <w:r>
              <w:rPr>
                <w:sz w:val="22"/>
                <w:szCs w:val="22"/>
              </w:rPr>
              <w:t xml:space="preserve"> -</w:t>
            </w:r>
            <w:r w:rsidRPr="00493CA3">
              <w:rPr>
                <w:sz w:val="22"/>
                <w:szCs w:val="22"/>
              </w:rPr>
              <w:t xml:space="preserve"> przed </w:t>
            </w:r>
            <w:r>
              <w:rPr>
                <w:sz w:val="22"/>
                <w:szCs w:val="22"/>
              </w:rPr>
              <w:t>o</w:t>
            </w:r>
            <w:r w:rsidRPr="00493CA3">
              <w:rPr>
                <w:sz w:val="22"/>
                <w:szCs w:val="22"/>
              </w:rPr>
              <w:t>dbiorem</w:t>
            </w:r>
            <w:r>
              <w:rPr>
                <w:sz w:val="22"/>
                <w:szCs w:val="22"/>
              </w:rPr>
              <w:t xml:space="preserve"> sprzętu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493CA3" w:rsidRDefault="00ED7153" w:rsidP="00FB1509">
            <w:pPr>
              <w:jc w:val="center"/>
            </w:pPr>
            <w:r w:rsidRPr="00493CA3">
              <w:rPr>
                <w:sz w:val="22"/>
                <w:szCs w:val="22"/>
              </w:rPr>
              <w:t>Tak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493CA3" w:rsidRDefault="00ED7153" w:rsidP="00FB1509">
            <w:pPr>
              <w:rPr>
                <w:color w:val="000000"/>
              </w:rPr>
            </w:pPr>
            <w:r w:rsidRPr="00493CA3">
              <w:rPr>
                <w:sz w:val="22"/>
                <w:szCs w:val="22"/>
              </w:rPr>
              <w:t>Szkolenie podstawowe obsługowe w miejscu instalacji, w wymiarze minimum 3 dni roboczych. Szkolenie po odbiorze sprzętu w terminie wskazanym przez Zamawiającego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493CA3" w:rsidRDefault="00ED7153" w:rsidP="00FB1509">
            <w:pPr>
              <w:jc w:val="center"/>
            </w:pPr>
            <w:r w:rsidRPr="00493CA3">
              <w:rPr>
                <w:sz w:val="22"/>
                <w:szCs w:val="22"/>
              </w:rPr>
              <w:t>Tak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493CA3" w:rsidRDefault="00ED7153" w:rsidP="00FB1509">
            <w:r w:rsidRPr="00493CA3">
              <w:rPr>
                <w:sz w:val="22"/>
                <w:szCs w:val="22"/>
              </w:rPr>
              <w:t>Szkolenia rozszerzone dla personelu medycznego z zakresu obsługi urządzenia w nielimitowanym zakresie (min 3 zespoły lekarskie z możliwością podziału i szkolenia w mniejszych podgrupach). W razie potrzeby Zamawiającego możliwość regularnego wsparcia aplikacyjnego w czasie gwarancji (dodatkowe szkolenie, dodatkowa grupa osób, konsultacje, itp.). Szkolenie po odbiorze sprzętu w terminie wskazanym przez Zamawiającego.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493CA3" w:rsidRDefault="00ED7153" w:rsidP="00FB1509">
            <w:pPr>
              <w:jc w:val="center"/>
            </w:pPr>
            <w:r w:rsidRPr="00493CA3">
              <w:rPr>
                <w:sz w:val="22"/>
                <w:szCs w:val="22"/>
              </w:rPr>
              <w:t>Tak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  <w:rPr>
                <w:b/>
              </w:rPr>
            </w:pPr>
            <w:r w:rsidRPr="00640CB1">
              <w:rPr>
                <w:b/>
                <w:sz w:val="22"/>
                <w:szCs w:val="22"/>
              </w:rPr>
              <w:t>VIII.</w:t>
            </w: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640CB1" w:rsidRDefault="00ED7153" w:rsidP="00FB1509">
            <w:pPr>
              <w:rPr>
                <w:b/>
              </w:rPr>
            </w:pPr>
            <w:r w:rsidRPr="00640CB1">
              <w:rPr>
                <w:b/>
                <w:sz w:val="22"/>
                <w:szCs w:val="22"/>
              </w:rPr>
              <w:t>Dodatkowe informacje o oferowanym sprzęcie: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640CB1" w:rsidRDefault="00ED7153" w:rsidP="00FB1509">
            <w:r w:rsidRPr="00640CB1">
              <w:rPr>
                <w:sz w:val="22"/>
                <w:szCs w:val="22"/>
              </w:rPr>
              <w:t>Producent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Tak,</w:t>
            </w:r>
          </w:p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podać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  <w:rPr>
                <w:lang w:val="en-US"/>
              </w:rPr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  <w:rPr>
                <w:lang w:val="en-US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640CB1" w:rsidRDefault="00ED7153" w:rsidP="00FB1509">
            <w:r w:rsidRPr="00640CB1">
              <w:rPr>
                <w:sz w:val="22"/>
                <w:szCs w:val="22"/>
              </w:rPr>
              <w:t>Model*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Tak,</w:t>
            </w:r>
          </w:p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podać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640CB1" w:rsidRDefault="00ED7153" w:rsidP="00FB1509">
            <w:r w:rsidRPr="00640CB1">
              <w:rPr>
                <w:sz w:val="22"/>
                <w:szCs w:val="22"/>
              </w:rPr>
              <w:t>Nazwa katalogowa*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Tak,</w:t>
            </w:r>
          </w:p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podać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  <w:tr w:rsidR="00ED7153" w:rsidRPr="00640CB1" w:rsidTr="00FB1509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ED7153" w:rsidRPr="00640CB1" w:rsidRDefault="00ED7153" w:rsidP="00FB15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447" w:type="dxa"/>
            <w:shd w:val="clear" w:color="auto" w:fill="auto"/>
            <w:vAlign w:val="center"/>
          </w:tcPr>
          <w:p w:rsidR="00ED7153" w:rsidRPr="00640CB1" w:rsidRDefault="00ED7153" w:rsidP="00FB1509">
            <w:r w:rsidRPr="00640CB1">
              <w:rPr>
                <w:sz w:val="22"/>
                <w:szCs w:val="22"/>
              </w:rPr>
              <w:t>Sprzęt fabrycznie nowy, nie używany do prezentacji, nie powystawowy, wyprodukowaniu nie wcześniej niż 2019 roku (wszystkie elementy składowe i podzespoły fabrycznie nowe)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  <w:r w:rsidRPr="00640CB1">
              <w:rPr>
                <w:sz w:val="22"/>
                <w:szCs w:val="22"/>
              </w:rPr>
              <w:t>Tak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  <w:tc>
          <w:tcPr>
            <w:tcW w:w="1608" w:type="dxa"/>
            <w:vAlign w:val="center"/>
          </w:tcPr>
          <w:p w:rsidR="00ED7153" w:rsidRPr="00640CB1" w:rsidRDefault="00ED7153" w:rsidP="00FB1509">
            <w:pPr>
              <w:jc w:val="center"/>
            </w:pPr>
          </w:p>
        </w:tc>
      </w:tr>
    </w:tbl>
    <w:p w:rsidR="00BD3669" w:rsidRDefault="00BD3669" w:rsidP="004F482D">
      <w:pPr>
        <w:jc w:val="both"/>
        <w:rPr>
          <w:sz w:val="20"/>
          <w:szCs w:val="20"/>
        </w:rPr>
      </w:pPr>
      <w:bookmarkStart w:id="0" w:name="_GoBack"/>
      <w:bookmarkEnd w:id="0"/>
    </w:p>
    <w:p w:rsidR="00BD3669" w:rsidRPr="004F482D" w:rsidRDefault="00BD3669" w:rsidP="004F482D">
      <w:pPr>
        <w:jc w:val="both"/>
        <w:rPr>
          <w:sz w:val="20"/>
          <w:szCs w:val="20"/>
        </w:rPr>
      </w:pPr>
    </w:p>
    <w:p w:rsidR="004F482D" w:rsidRPr="004F482D" w:rsidRDefault="004F482D" w:rsidP="004F482D">
      <w:pPr>
        <w:jc w:val="both"/>
        <w:rPr>
          <w:sz w:val="20"/>
          <w:szCs w:val="20"/>
        </w:rPr>
      </w:pPr>
      <w:r w:rsidRPr="004F482D">
        <w:rPr>
          <w:sz w:val="20"/>
          <w:szCs w:val="20"/>
        </w:rPr>
        <w:t xml:space="preserve"> „*” – uzupełnić w przypadku posiadania przez oferowany sprzęt w/w danych;</w:t>
      </w:r>
    </w:p>
    <w:p w:rsidR="004F482D" w:rsidRPr="004F482D" w:rsidRDefault="004F482D" w:rsidP="004F482D">
      <w:pPr>
        <w:jc w:val="both"/>
        <w:rPr>
          <w:sz w:val="20"/>
          <w:szCs w:val="20"/>
        </w:rPr>
      </w:pPr>
      <w:r w:rsidRPr="004F482D">
        <w:rPr>
          <w:sz w:val="20"/>
          <w:szCs w:val="20"/>
        </w:rPr>
        <w:t>Niniejszym oświadczam, iż oferowany sprzęt posiada parametry techniczne określone powyżej.</w:t>
      </w:r>
    </w:p>
    <w:p w:rsidR="004F482D" w:rsidRPr="004F482D" w:rsidRDefault="004F482D" w:rsidP="004F482D">
      <w:pPr>
        <w:jc w:val="both"/>
        <w:rPr>
          <w:sz w:val="20"/>
          <w:szCs w:val="20"/>
        </w:rPr>
      </w:pPr>
    </w:p>
    <w:p w:rsidR="004F482D" w:rsidRPr="004F482D" w:rsidRDefault="004F482D" w:rsidP="004F482D">
      <w:pPr>
        <w:jc w:val="both"/>
        <w:rPr>
          <w:sz w:val="20"/>
          <w:szCs w:val="20"/>
        </w:rPr>
      </w:pPr>
    </w:p>
    <w:p w:rsidR="004F482D" w:rsidRPr="004F482D" w:rsidRDefault="004F482D" w:rsidP="004F482D">
      <w:pPr>
        <w:jc w:val="both"/>
        <w:rPr>
          <w:sz w:val="20"/>
          <w:szCs w:val="20"/>
        </w:rPr>
      </w:pPr>
    </w:p>
    <w:p w:rsidR="004F482D" w:rsidRPr="004F482D" w:rsidRDefault="004F482D" w:rsidP="004F482D">
      <w:pPr>
        <w:jc w:val="both"/>
        <w:rPr>
          <w:sz w:val="20"/>
          <w:szCs w:val="20"/>
        </w:rPr>
      </w:pPr>
    </w:p>
    <w:p w:rsidR="004F482D" w:rsidRPr="004F482D" w:rsidRDefault="004F482D" w:rsidP="004F482D">
      <w:pPr>
        <w:jc w:val="both"/>
        <w:rPr>
          <w:sz w:val="20"/>
          <w:szCs w:val="20"/>
        </w:rPr>
      </w:pPr>
    </w:p>
    <w:p w:rsidR="004F482D" w:rsidRPr="004F482D" w:rsidRDefault="004F482D" w:rsidP="004F482D">
      <w:pPr>
        <w:spacing w:after="120"/>
        <w:ind w:left="4248" w:firstLine="708"/>
        <w:jc w:val="center"/>
        <w:rPr>
          <w:sz w:val="20"/>
          <w:szCs w:val="20"/>
        </w:rPr>
      </w:pPr>
      <w:r w:rsidRPr="004F482D">
        <w:rPr>
          <w:sz w:val="20"/>
          <w:szCs w:val="20"/>
        </w:rPr>
        <w:t xml:space="preserve">.................................................................  </w:t>
      </w:r>
      <w:r w:rsidRPr="004F482D">
        <w:rPr>
          <w:sz w:val="20"/>
          <w:szCs w:val="20"/>
        </w:rPr>
        <w:br/>
        <w:t xml:space="preserve">               /podpis i pieczęć osoby (osób) upoważnionej do     reprezentowania Wykonawcy/</w:t>
      </w:r>
    </w:p>
    <w:p w:rsidR="00975DD1" w:rsidRDefault="004F482D" w:rsidP="003D198C">
      <w:pPr>
        <w:spacing w:after="120"/>
        <w:jc w:val="both"/>
        <w:rPr>
          <w:sz w:val="20"/>
          <w:szCs w:val="20"/>
        </w:rPr>
      </w:pPr>
      <w:r w:rsidRPr="004F482D">
        <w:rPr>
          <w:sz w:val="20"/>
          <w:szCs w:val="20"/>
        </w:rPr>
        <w:t xml:space="preserve">....................................... dn., .......................      </w:t>
      </w:r>
    </w:p>
    <w:p w:rsidR="00BD3669" w:rsidRDefault="00BD3669" w:rsidP="003D198C">
      <w:pPr>
        <w:spacing w:after="120"/>
        <w:jc w:val="both"/>
        <w:rPr>
          <w:sz w:val="20"/>
          <w:szCs w:val="20"/>
        </w:rPr>
      </w:pPr>
    </w:p>
    <w:p w:rsidR="00BD3669" w:rsidRPr="003D198C" w:rsidRDefault="00BD3669" w:rsidP="003D198C">
      <w:pPr>
        <w:spacing w:after="120"/>
        <w:jc w:val="both"/>
        <w:rPr>
          <w:sz w:val="20"/>
          <w:szCs w:val="20"/>
        </w:rPr>
      </w:pPr>
    </w:p>
    <w:sectPr w:rsidR="00BD3669" w:rsidRPr="003D198C" w:rsidSect="003F266E">
      <w:headerReference w:type="default" r:id="rId8"/>
      <w:footerReference w:type="default" r:id="rId9"/>
      <w:pgSz w:w="11906" w:h="16838"/>
      <w:pgMar w:top="539" w:right="566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73E" w:rsidRDefault="0053373E">
      <w:r>
        <w:separator/>
      </w:r>
    </w:p>
  </w:endnote>
  <w:endnote w:type="continuationSeparator" w:id="0">
    <w:p w:rsidR="0053373E" w:rsidRDefault="0053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EE"/>
    <w:family w:val="swiss"/>
    <w:pitch w:val="variable"/>
    <w:sig w:usb0="00000007" w:usb1="00000000" w:usb2="00000000" w:usb3="00000000" w:csb0="00000093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D1" w:rsidRPr="00BB2B5E" w:rsidRDefault="001612D1">
    <w:pPr>
      <w:pStyle w:val="Stopka"/>
      <w:rPr>
        <w:rFonts w:ascii="Arial" w:hAnsi="Arial" w:cs="Arial"/>
        <w:sz w:val="18"/>
        <w:szCs w:val="18"/>
      </w:rPr>
    </w:pPr>
    <w:r>
      <w:rPr>
        <w:rStyle w:val="Numerstrony"/>
        <w:rFonts w:ascii="Arial" w:hAnsi="Arial" w:cs="Arial"/>
        <w:sz w:val="18"/>
        <w:szCs w:val="18"/>
      </w:rPr>
      <w:tab/>
    </w:r>
    <w:r>
      <w:rPr>
        <w:rStyle w:val="Numerstrony"/>
        <w:rFonts w:ascii="Arial" w:hAnsi="Arial" w:cs="Arial"/>
        <w:sz w:val="18"/>
        <w:szCs w:val="18"/>
      </w:rPr>
      <w:tab/>
    </w:r>
    <w:r>
      <w:rPr>
        <w:rStyle w:val="Numerstrony"/>
        <w:rFonts w:ascii="Arial" w:hAnsi="Arial" w:cs="Arial"/>
        <w:sz w:val="18"/>
        <w:szCs w:val="18"/>
      </w:rPr>
      <w:tab/>
    </w:r>
    <w:r w:rsidR="00D55E84" w:rsidRPr="00BB2B5E">
      <w:rPr>
        <w:rStyle w:val="Numerstrony"/>
        <w:rFonts w:ascii="Arial" w:hAnsi="Arial" w:cs="Arial"/>
        <w:sz w:val="18"/>
        <w:szCs w:val="18"/>
      </w:rPr>
      <w:fldChar w:fldCharType="begin"/>
    </w:r>
    <w:r w:rsidRPr="00BB2B5E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D55E84" w:rsidRPr="00BB2B5E">
      <w:rPr>
        <w:rStyle w:val="Numerstrony"/>
        <w:rFonts w:ascii="Arial" w:hAnsi="Arial" w:cs="Arial"/>
        <w:sz w:val="18"/>
        <w:szCs w:val="18"/>
      </w:rPr>
      <w:fldChar w:fldCharType="separate"/>
    </w:r>
    <w:r w:rsidR="00ED7153">
      <w:rPr>
        <w:rStyle w:val="Numerstrony"/>
        <w:rFonts w:ascii="Arial" w:hAnsi="Arial" w:cs="Arial"/>
        <w:noProof/>
        <w:sz w:val="18"/>
        <w:szCs w:val="18"/>
      </w:rPr>
      <w:t>3</w:t>
    </w:r>
    <w:r w:rsidR="00D55E84" w:rsidRPr="00BB2B5E">
      <w:rPr>
        <w:rStyle w:val="Numerstrony"/>
        <w:rFonts w:ascii="Arial" w:hAnsi="Arial" w:cs="Arial"/>
        <w:sz w:val="18"/>
        <w:szCs w:val="18"/>
      </w:rPr>
      <w:fldChar w:fldCharType="end"/>
    </w:r>
    <w:r w:rsidRPr="00BB2B5E">
      <w:rPr>
        <w:rStyle w:val="Numerstrony"/>
        <w:rFonts w:ascii="Arial" w:hAnsi="Arial" w:cs="Arial"/>
        <w:sz w:val="18"/>
        <w:szCs w:val="18"/>
      </w:rPr>
      <w:t>/</w:t>
    </w:r>
    <w:r w:rsidR="00D55E84" w:rsidRPr="00BB2B5E">
      <w:rPr>
        <w:rStyle w:val="Numerstrony"/>
        <w:rFonts w:ascii="Arial" w:hAnsi="Arial" w:cs="Arial"/>
        <w:sz w:val="18"/>
        <w:szCs w:val="18"/>
      </w:rPr>
      <w:fldChar w:fldCharType="begin"/>
    </w:r>
    <w:r w:rsidRPr="00BB2B5E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D55E84" w:rsidRPr="00BB2B5E">
      <w:rPr>
        <w:rStyle w:val="Numerstrony"/>
        <w:rFonts w:ascii="Arial" w:hAnsi="Arial" w:cs="Arial"/>
        <w:sz w:val="18"/>
        <w:szCs w:val="18"/>
      </w:rPr>
      <w:fldChar w:fldCharType="separate"/>
    </w:r>
    <w:r w:rsidR="00ED7153">
      <w:rPr>
        <w:rStyle w:val="Numerstrony"/>
        <w:rFonts w:ascii="Arial" w:hAnsi="Arial" w:cs="Arial"/>
        <w:noProof/>
        <w:sz w:val="18"/>
        <w:szCs w:val="18"/>
      </w:rPr>
      <w:t>5</w:t>
    </w:r>
    <w:r w:rsidR="00D55E84" w:rsidRPr="00BB2B5E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73E" w:rsidRDefault="0053373E">
      <w:r>
        <w:separator/>
      </w:r>
    </w:p>
  </w:footnote>
  <w:footnote w:type="continuationSeparator" w:id="0">
    <w:p w:rsidR="0053373E" w:rsidRDefault="00533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5"/>
      <w:gridCol w:w="4503"/>
    </w:tblGrid>
    <w:tr w:rsidR="001612D1" w:rsidTr="004D2B2F">
      <w:tc>
        <w:tcPr>
          <w:tcW w:w="6095" w:type="dxa"/>
        </w:tcPr>
        <w:p w:rsidR="001612D1" w:rsidRPr="004D2B2F" w:rsidRDefault="001612D1" w:rsidP="00E17286">
          <w:pPr>
            <w:pStyle w:val="Nagwek"/>
            <w:ind w:left="1416" w:hanging="1416"/>
            <w:rPr>
              <w:b/>
              <w:bCs/>
              <w:sz w:val="22"/>
              <w:szCs w:val="22"/>
            </w:rPr>
          </w:pPr>
          <w:r w:rsidRPr="004D2B2F">
            <w:rPr>
              <w:b/>
              <w:bCs/>
              <w:sz w:val="22"/>
              <w:szCs w:val="22"/>
            </w:rPr>
            <w:t>Znak</w:t>
          </w:r>
          <w:r w:rsidR="002F5F20">
            <w:rPr>
              <w:b/>
              <w:bCs/>
              <w:sz w:val="22"/>
              <w:szCs w:val="22"/>
            </w:rPr>
            <w:t xml:space="preserve"> sprawy: ZP/220/</w:t>
          </w:r>
          <w:r w:rsidR="00BD3669">
            <w:rPr>
              <w:b/>
              <w:bCs/>
              <w:sz w:val="22"/>
              <w:szCs w:val="22"/>
            </w:rPr>
            <w:t>9</w:t>
          </w:r>
          <w:r w:rsidR="00E17286">
            <w:rPr>
              <w:b/>
              <w:bCs/>
              <w:sz w:val="22"/>
              <w:szCs w:val="22"/>
            </w:rPr>
            <w:t>4</w:t>
          </w:r>
          <w:r w:rsidRPr="004D2B2F">
            <w:rPr>
              <w:b/>
              <w:bCs/>
              <w:sz w:val="22"/>
              <w:szCs w:val="22"/>
            </w:rPr>
            <w:t>/1</w:t>
          </w:r>
          <w:r w:rsidR="004F482D">
            <w:rPr>
              <w:b/>
              <w:bCs/>
              <w:sz w:val="22"/>
              <w:szCs w:val="22"/>
            </w:rPr>
            <w:t>9</w:t>
          </w:r>
        </w:p>
      </w:tc>
      <w:tc>
        <w:tcPr>
          <w:tcW w:w="4503" w:type="dxa"/>
        </w:tcPr>
        <w:p w:rsidR="001612D1" w:rsidRPr="00FB1BF5" w:rsidRDefault="001612D1" w:rsidP="00FB1BF5">
          <w:pPr>
            <w:pStyle w:val="Nagwek"/>
            <w:rPr>
              <w:b/>
              <w:bCs/>
              <w:sz w:val="22"/>
              <w:szCs w:val="22"/>
            </w:rPr>
          </w:pPr>
          <w:r w:rsidRPr="004D2B2F">
            <w:rPr>
              <w:b/>
              <w:bCs/>
              <w:sz w:val="22"/>
              <w:szCs w:val="22"/>
            </w:rPr>
            <w:t xml:space="preserve">Załącznik nr </w:t>
          </w:r>
          <w:r w:rsidR="00DD3775">
            <w:rPr>
              <w:b/>
              <w:bCs/>
              <w:sz w:val="22"/>
              <w:szCs w:val="22"/>
            </w:rPr>
            <w:t>1</w:t>
          </w:r>
          <w:r w:rsidRPr="004D2B2F">
            <w:rPr>
              <w:b/>
              <w:bCs/>
              <w:sz w:val="22"/>
              <w:szCs w:val="22"/>
            </w:rPr>
            <w:t xml:space="preserve"> do formularza oferty</w:t>
          </w:r>
        </w:p>
      </w:tc>
    </w:tr>
  </w:tbl>
  <w:p w:rsidR="001612D1" w:rsidRPr="00EC2EF0" w:rsidRDefault="001612D1" w:rsidP="00C17C30">
    <w:pPr>
      <w:pStyle w:val="Nagwek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425"/>
        </w:tabs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4" w15:restartNumberingAfterBreak="0">
    <w:nsid w:val="05C2081B"/>
    <w:multiLevelType w:val="hybridMultilevel"/>
    <w:tmpl w:val="5052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65868"/>
    <w:multiLevelType w:val="singleLevel"/>
    <w:tmpl w:val="9E824C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6E40AF"/>
    <w:multiLevelType w:val="multilevel"/>
    <w:tmpl w:val="891214D0"/>
    <w:lvl w:ilvl="0">
      <w:start w:val="1"/>
      <w:numFmt w:val="decimal"/>
      <w:lvlText w:val="%1."/>
      <w:lvlJc w:val="center"/>
      <w:pPr>
        <w:tabs>
          <w:tab w:val="num" w:pos="360"/>
        </w:tabs>
        <w:ind w:left="-113" w:firstLine="11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1FA61BA"/>
    <w:multiLevelType w:val="hybridMultilevel"/>
    <w:tmpl w:val="CBA4CA1E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5E19FB"/>
    <w:multiLevelType w:val="hybridMultilevel"/>
    <w:tmpl w:val="C4CA3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E725D4"/>
    <w:multiLevelType w:val="hybridMultilevel"/>
    <w:tmpl w:val="C786E2F2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4D11CC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690B52"/>
    <w:multiLevelType w:val="hybridMultilevel"/>
    <w:tmpl w:val="3126DFF0"/>
    <w:lvl w:ilvl="0" w:tplc="C976692C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270360BA"/>
    <w:multiLevelType w:val="hybridMultilevel"/>
    <w:tmpl w:val="100C08D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4E5A8F"/>
    <w:multiLevelType w:val="hybridMultilevel"/>
    <w:tmpl w:val="DE9218A6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974D30"/>
    <w:multiLevelType w:val="hybridMultilevel"/>
    <w:tmpl w:val="D79C3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23ADF"/>
    <w:multiLevelType w:val="singleLevel"/>
    <w:tmpl w:val="E4B227D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63D7DAC"/>
    <w:multiLevelType w:val="hybridMultilevel"/>
    <w:tmpl w:val="ED56B89C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C44A9"/>
    <w:multiLevelType w:val="hybridMultilevel"/>
    <w:tmpl w:val="A510C8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603AC"/>
    <w:multiLevelType w:val="hybridMultilevel"/>
    <w:tmpl w:val="0E148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0053E"/>
    <w:multiLevelType w:val="singleLevel"/>
    <w:tmpl w:val="9E824C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90914E1"/>
    <w:multiLevelType w:val="hybridMultilevel"/>
    <w:tmpl w:val="43CAF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F6BDD"/>
    <w:multiLevelType w:val="singleLevel"/>
    <w:tmpl w:val="9E824C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17D64E6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D65324"/>
    <w:multiLevelType w:val="hybridMultilevel"/>
    <w:tmpl w:val="B024CA5C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3875E4"/>
    <w:multiLevelType w:val="hybridMultilevel"/>
    <w:tmpl w:val="EBBC12CE"/>
    <w:lvl w:ilvl="0" w:tplc="F73EA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6780F"/>
    <w:multiLevelType w:val="singleLevel"/>
    <w:tmpl w:val="E4B227D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4A37F41"/>
    <w:multiLevelType w:val="hybridMultilevel"/>
    <w:tmpl w:val="27345480"/>
    <w:lvl w:ilvl="0" w:tplc="D68EC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F04F0"/>
    <w:multiLevelType w:val="hybridMultilevel"/>
    <w:tmpl w:val="16ECC4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95D5E86"/>
    <w:multiLevelType w:val="hybridMultilevel"/>
    <w:tmpl w:val="10C49DE8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CA15B4"/>
    <w:multiLevelType w:val="hybridMultilevel"/>
    <w:tmpl w:val="D7AA3C3A"/>
    <w:lvl w:ilvl="0" w:tplc="EDB002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141A13"/>
    <w:multiLevelType w:val="hybridMultilevel"/>
    <w:tmpl w:val="1D28D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C280D9E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B37B21"/>
    <w:multiLevelType w:val="hybridMultilevel"/>
    <w:tmpl w:val="E590483E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066A7"/>
    <w:multiLevelType w:val="hybridMultilevel"/>
    <w:tmpl w:val="A49EB7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A777203"/>
    <w:multiLevelType w:val="multilevel"/>
    <w:tmpl w:val="A48AF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D342F3"/>
    <w:multiLevelType w:val="hybridMultilevel"/>
    <w:tmpl w:val="3D64B77E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D34B6A"/>
    <w:multiLevelType w:val="hybridMultilevel"/>
    <w:tmpl w:val="D0306D90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32"/>
  </w:num>
  <w:num w:numId="4">
    <w:abstractNumId w:val="14"/>
  </w:num>
  <w:num w:numId="5">
    <w:abstractNumId w:val="13"/>
  </w:num>
  <w:num w:numId="6">
    <w:abstractNumId w:val="19"/>
  </w:num>
  <w:num w:numId="7">
    <w:abstractNumId w:val="4"/>
  </w:num>
  <w:num w:numId="8">
    <w:abstractNumId w:val="21"/>
  </w:num>
  <w:num w:numId="9">
    <w:abstractNumId w:val="2"/>
  </w:num>
  <w:num w:numId="10">
    <w:abstractNumId w:val="34"/>
  </w:num>
  <w:num w:numId="11">
    <w:abstractNumId w:val="1"/>
  </w:num>
  <w:num w:numId="12">
    <w:abstractNumId w:val="10"/>
  </w:num>
  <w:num w:numId="13">
    <w:abstractNumId w:val="29"/>
  </w:num>
  <w:num w:numId="14">
    <w:abstractNumId w:val="36"/>
  </w:num>
  <w:num w:numId="15">
    <w:abstractNumId w:val="8"/>
  </w:num>
  <w:num w:numId="16">
    <w:abstractNumId w:val="24"/>
  </w:num>
  <w:num w:numId="17">
    <w:abstractNumId w:val="33"/>
  </w:num>
  <w:num w:numId="18">
    <w:abstractNumId w:val="25"/>
  </w:num>
  <w:num w:numId="19">
    <w:abstractNumId w:val="37"/>
  </w:num>
  <w:num w:numId="20">
    <w:abstractNumId w:val="12"/>
  </w:num>
  <w:num w:numId="21">
    <w:abstractNumId w:val="5"/>
  </w:num>
  <w:num w:numId="22">
    <w:abstractNumId w:val="22"/>
  </w:num>
  <w:num w:numId="23">
    <w:abstractNumId w:val="20"/>
  </w:num>
  <w:num w:numId="24">
    <w:abstractNumId w:val="16"/>
  </w:num>
  <w:num w:numId="25">
    <w:abstractNumId w:val="26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7" w:hanging="283"/>
        </w:pPr>
        <w:rPr>
          <w:rFonts w:ascii="Symbol" w:hAnsi="Symbol" w:hint="default"/>
        </w:rPr>
      </w:lvl>
    </w:lvlOverride>
  </w:num>
  <w:num w:numId="27">
    <w:abstractNumId w:val="9"/>
  </w:num>
  <w:num w:numId="28">
    <w:abstractNumId w:val="35"/>
  </w:num>
  <w:num w:numId="29">
    <w:abstractNumId w:val="28"/>
  </w:num>
  <w:num w:numId="30">
    <w:abstractNumId w:val="15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7"/>
  </w:num>
  <w:num w:numId="34">
    <w:abstractNumId w:val="6"/>
  </w:num>
  <w:num w:numId="35">
    <w:abstractNumId w:val="31"/>
  </w:num>
  <w:num w:numId="36">
    <w:abstractNumId w:val="27"/>
  </w:num>
  <w:num w:numId="37">
    <w:abstractNumId w:val="30"/>
  </w:num>
  <w:num w:numId="38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6D9"/>
    <w:rsid w:val="00001A50"/>
    <w:rsid w:val="000023B6"/>
    <w:rsid w:val="00002F4D"/>
    <w:rsid w:val="000043CC"/>
    <w:rsid w:val="0000477D"/>
    <w:rsid w:val="00006E35"/>
    <w:rsid w:val="0002067C"/>
    <w:rsid w:val="00024CA2"/>
    <w:rsid w:val="00027206"/>
    <w:rsid w:val="00033295"/>
    <w:rsid w:val="000425A8"/>
    <w:rsid w:val="0004276B"/>
    <w:rsid w:val="00045E36"/>
    <w:rsid w:val="00062E6A"/>
    <w:rsid w:val="000632B5"/>
    <w:rsid w:val="00066356"/>
    <w:rsid w:val="00066669"/>
    <w:rsid w:val="000679C2"/>
    <w:rsid w:val="00075DF8"/>
    <w:rsid w:val="000832A1"/>
    <w:rsid w:val="00084E78"/>
    <w:rsid w:val="000856DB"/>
    <w:rsid w:val="00086D3E"/>
    <w:rsid w:val="00093717"/>
    <w:rsid w:val="00094A89"/>
    <w:rsid w:val="000A0514"/>
    <w:rsid w:val="000A1C61"/>
    <w:rsid w:val="000A22D3"/>
    <w:rsid w:val="000A5BEC"/>
    <w:rsid w:val="000B0417"/>
    <w:rsid w:val="000B0E63"/>
    <w:rsid w:val="000B1A32"/>
    <w:rsid w:val="000B71E2"/>
    <w:rsid w:val="000B78CD"/>
    <w:rsid w:val="000C11D0"/>
    <w:rsid w:val="000C3813"/>
    <w:rsid w:val="000D59DA"/>
    <w:rsid w:val="000E2BB3"/>
    <w:rsid w:val="000F24F3"/>
    <w:rsid w:val="000F644D"/>
    <w:rsid w:val="001000D7"/>
    <w:rsid w:val="00101F15"/>
    <w:rsid w:val="00102BE0"/>
    <w:rsid w:val="001268A7"/>
    <w:rsid w:val="00133071"/>
    <w:rsid w:val="001334D6"/>
    <w:rsid w:val="00136070"/>
    <w:rsid w:val="00144664"/>
    <w:rsid w:val="00150097"/>
    <w:rsid w:val="001612D1"/>
    <w:rsid w:val="0016695C"/>
    <w:rsid w:val="00167A8E"/>
    <w:rsid w:val="001706EF"/>
    <w:rsid w:val="00174087"/>
    <w:rsid w:val="00181A7C"/>
    <w:rsid w:val="0018327F"/>
    <w:rsid w:val="00193DC0"/>
    <w:rsid w:val="0019434F"/>
    <w:rsid w:val="001A04C9"/>
    <w:rsid w:val="001A0CD2"/>
    <w:rsid w:val="001A25D8"/>
    <w:rsid w:val="001A39D2"/>
    <w:rsid w:val="001A653A"/>
    <w:rsid w:val="001B3E11"/>
    <w:rsid w:val="001C0D8A"/>
    <w:rsid w:val="001C432B"/>
    <w:rsid w:val="001C4D38"/>
    <w:rsid w:val="001D380F"/>
    <w:rsid w:val="001D7298"/>
    <w:rsid w:val="001E0951"/>
    <w:rsid w:val="001E1800"/>
    <w:rsid w:val="001E78AB"/>
    <w:rsid w:val="001F402C"/>
    <w:rsid w:val="001F52CE"/>
    <w:rsid w:val="00203859"/>
    <w:rsid w:val="00206483"/>
    <w:rsid w:val="0021085F"/>
    <w:rsid w:val="002116E6"/>
    <w:rsid w:val="00211E3A"/>
    <w:rsid w:val="0022117F"/>
    <w:rsid w:val="00223E1B"/>
    <w:rsid w:val="00225C68"/>
    <w:rsid w:val="00230895"/>
    <w:rsid w:val="00230D5D"/>
    <w:rsid w:val="00234C58"/>
    <w:rsid w:val="00242B83"/>
    <w:rsid w:val="00244F2F"/>
    <w:rsid w:val="0025010D"/>
    <w:rsid w:val="00251EEA"/>
    <w:rsid w:val="00252690"/>
    <w:rsid w:val="0025626C"/>
    <w:rsid w:val="00260AFC"/>
    <w:rsid w:val="00272DA6"/>
    <w:rsid w:val="00277E8C"/>
    <w:rsid w:val="0028163D"/>
    <w:rsid w:val="002868C4"/>
    <w:rsid w:val="00287163"/>
    <w:rsid w:val="00287649"/>
    <w:rsid w:val="00287BCD"/>
    <w:rsid w:val="00291404"/>
    <w:rsid w:val="002962DB"/>
    <w:rsid w:val="002A1C35"/>
    <w:rsid w:val="002A2D23"/>
    <w:rsid w:val="002B0C65"/>
    <w:rsid w:val="002B18D2"/>
    <w:rsid w:val="002B262B"/>
    <w:rsid w:val="002B27ED"/>
    <w:rsid w:val="002B289D"/>
    <w:rsid w:val="002C7FB7"/>
    <w:rsid w:val="002D110A"/>
    <w:rsid w:val="002D38E2"/>
    <w:rsid w:val="002D3ECF"/>
    <w:rsid w:val="002D772C"/>
    <w:rsid w:val="002E1D3E"/>
    <w:rsid w:val="002E1E44"/>
    <w:rsid w:val="002E2DFD"/>
    <w:rsid w:val="002E34CA"/>
    <w:rsid w:val="002E638E"/>
    <w:rsid w:val="002F300F"/>
    <w:rsid w:val="002F5F20"/>
    <w:rsid w:val="002F785A"/>
    <w:rsid w:val="00304B8D"/>
    <w:rsid w:val="00315518"/>
    <w:rsid w:val="0032084A"/>
    <w:rsid w:val="00333E5B"/>
    <w:rsid w:val="003348A4"/>
    <w:rsid w:val="003363A4"/>
    <w:rsid w:val="00343DA8"/>
    <w:rsid w:val="00344C36"/>
    <w:rsid w:val="00347044"/>
    <w:rsid w:val="00350C22"/>
    <w:rsid w:val="00356744"/>
    <w:rsid w:val="00362154"/>
    <w:rsid w:val="00362A35"/>
    <w:rsid w:val="00365E19"/>
    <w:rsid w:val="00366B3D"/>
    <w:rsid w:val="00375515"/>
    <w:rsid w:val="00375E6D"/>
    <w:rsid w:val="00382D11"/>
    <w:rsid w:val="003959B5"/>
    <w:rsid w:val="00397878"/>
    <w:rsid w:val="003A0DB1"/>
    <w:rsid w:val="003A2077"/>
    <w:rsid w:val="003A2496"/>
    <w:rsid w:val="003A2604"/>
    <w:rsid w:val="003A66D9"/>
    <w:rsid w:val="003A7555"/>
    <w:rsid w:val="003A7BD3"/>
    <w:rsid w:val="003A7CB8"/>
    <w:rsid w:val="003B0B19"/>
    <w:rsid w:val="003B730B"/>
    <w:rsid w:val="003C0CCC"/>
    <w:rsid w:val="003C6328"/>
    <w:rsid w:val="003C66CA"/>
    <w:rsid w:val="003C6BE5"/>
    <w:rsid w:val="003D198C"/>
    <w:rsid w:val="003D1D52"/>
    <w:rsid w:val="003D2645"/>
    <w:rsid w:val="003D3FDB"/>
    <w:rsid w:val="003D70AA"/>
    <w:rsid w:val="003F266E"/>
    <w:rsid w:val="003F3903"/>
    <w:rsid w:val="003F4343"/>
    <w:rsid w:val="003F49B2"/>
    <w:rsid w:val="00400F03"/>
    <w:rsid w:val="00401A81"/>
    <w:rsid w:val="00410457"/>
    <w:rsid w:val="00413202"/>
    <w:rsid w:val="004214C3"/>
    <w:rsid w:val="00424836"/>
    <w:rsid w:val="004272BC"/>
    <w:rsid w:val="00427F54"/>
    <w:rsid w:val="0043226A"/>
    <w:rsid w:val="004345BD"/>
    <w:rsid w:val="00434747"/>
    <w:rsid w:val="00437571"/>
    <w:rsid w:val="00446E25"/>
    <w:rsid w:val="00452CA6"/>
    <w:rsid w:val="00457594"/>
    <w:rsid w:val="00457889"/>
    <w:rsid w:val="00460396"/>
    <w:rsid w:val="004606AD"/>
    <w:rsid w:val="004616F7"/>
    <w:rsid w:val="004626EA"/>
    <w:rsid w:val="00466364"/>
    <w:rsid w:val="004669FC"/>
    <w:rsid w:val="00467CDA"/>
    <w:rsid w:val="00467EE5"/>
    <w:rsid w:val="00472ADF"/>
    <w:rsid w:val="00473D28"/>
    <w:rsid w:val="004747F4"/>
    <w:rsid w:val="00477B78"/>
    <w:rsid w:val="004842CE"/>
    <w:rsid w:val="00484898"/>
    <w:rsid w:val="00486A16"/>
    <w:rsid w:val="0048723E"/>
    <w:rsid w:val="0049107F"/>
    <w:rsid w:val="0049181A"/>
    <w:rsid w:val="00492DE9"/>
    <w:rsid w:val="0049704A"/>
    <w:rsid w:val="004A3856"/>
    <w:rsid w:val="004B5AA4"/>
    <w:rsid w:val="004B7574"/>
    <w:rsid w:val="004C0B46"/>
    <w:rsid w:val="004D2B2F"/>
    <w:rsid w:val="004D4BC3"/>
    <w:rsid w:val="004D54E6"/>
    <w:rsid w:val="004E05A5"/>
    <w:rsid w:val="004E20BD"/>
    <w:rsid w:val="004E2A8A"/>
    <w:rsid w:val="004E31D3"/>
    <w:rsid w:val="004E5FB0"/>
    <w:rsid w:val="004F0FF8"/>
    <w:rsid w:val="004F482D"/>
    <w:rsid w:val="00500B7F"/>
    <w:rsid w:val="00510221"/>
    <w:rsid w:val="00516987"/>
    <w:rsid w:val="00523D44"/>
    <w:rsid w:val="0053373E"/>
    <w:rsid w:val="005402A6"/>
    <w:rsid w:val="00542932"/>
    <w:rsid w:val="0054605C"/>
    <w:rsid w:val="0055553B"/>
    <w:rsid w:val="0055658E"/>
    <w:rsid w:val="00561F25"/>
    <w:rsid w:val="0056380C"/>
    <w:rsid w:val="00565790"/>
    <w:rsid w:val="00572C85"/>
    <w:rsid w:val="00574C59"/>
    <w:rsid w:val="00576CD7"/>
    <w:rsid w:val="0058078C"/>
    <w:rsid w:val="005851D2"/>
    <w:rsid w:val="00590E46"/>
    <w:rsid w:val="00596A2A"/>
    <w:rsid w:val="005970D4"/>
    <w:rsid w:val="005A224A"/>
    <w:rsid w:val="005A48AC"/>
    <w:rsid w:val="005A6747"/>
    <w:rsid w:val="005B1A0A"/>
    <w:rsid w:val="005B3C5D"/>
    <w:rsid w:val="005B438E"/>
    <w:rsid w:val="005B78D6"/>
    <w:rsid w:val="005B79E8"/>
    <w:rsid w:val="005C540C"/>
    <w:rsid w:val="005C5EDD"/>
    <w:rsid w:val="005C5FBE"/>
    <w:rsid w:val="005D2DED"/>
    <w:rsid w:val="005D3B27"/>
    <w:rsid w:val="005D4699"/>
    <w:rsid w:val="005D4952"/>
    <w:rsid w:val="005E1795"/>
    <w:rsid w:val="005E25F3"/>
    <w:rsid w:val="005E7364"/>
    <w:rsid w:val="005F2030"/>
    <w:rsid w:val="005F3EE4"/>
    <w:rsid w:val="005F6419"/>
    <w:rsid w:val="005F68FE"/>
    <w:rsid w:val="00603FA3"/>
    <w:rsid w:val="0061745C"/>
    <w:rsid w:val="0062079C"/>
    <w:rsid w:val="00621CAE"/>
    <w:rsid w:val="00622FF0"/>
    <w:rsid w:val="006235C7"/>
    <w:rsid w:val="0062613A"/>
    <w:rsid w:val="006267F7"/>
    <w:rsid w:val="00626BC8"/>
    <w:rsid w:val="00626BF6"/>
    <w:rsid w:val="00626E79"/>
    <w:rsid w:val="00626EBF"/>
    <w:rsid w:val="0063006F"/>
    <w:rsid w:val="0063199F"/>
    <w:rsid w:val="00632109"/>
    <w:rsid w:val="006346F0"/>
    <w:rsid w:val="006373FC"/>
    <w:rsid w:val="00640842"/>
    <w:rsid w:val="00640CD3"/>
    <w:rsid w:val="00647A8B"/>
    <w:rsid w:val="00655E1D"/>
    <w:rsid w:val="0066338D"/>
    <w:rsid w:val="00680300"/>
    <w:rsid w:val="006826E9"/>
    <w:rsid w:val="00682DD6"/>
    <w:rsid w:val="00684451"/>
    <w:rsid w:val="00686B93"/>
    <w:rsid w:val="00687509"/>
    <w:rsid w:val="00690993"/>
    <w:rsid w:val="006918BC"/>
    <w:rsid w:val="00693A0B"/>
    <w:rsid w:val="006A0608"/>
    <w:rsid w:val="006A0DF2"/>
    <w:rsid w:val="006A278D"/>
    <w:rsid w:val="006B3032"/>
    <w:rsid w:val="006B62A4"/>
    <w:rsid w:val="006B62CD"/>
    <w:rsid w:val="006B6B1A"/>
    <w:rsid w:val="006C0DA3"/>
    <w:rsid w:val="006C345A"/>
    <w:rsid w:val="006C6568"/>
    <w:rsid w:val="006D008A"/>
    <w:rsid w:val="006D2854"/>
    <w:rsid w:val="006E273C"/>
    <w:rsid w:val="006E6977"/>
    <w:rsid w:val="006F580A"/>
    <w:rsid w:val="00704E5F"/>
    <w:rsid w:val="007051C7"/>
    <w:rsid w:val="00706FD4"/>
    <w:rsid w:val="00713BD5"/>
    <w:rsid w:val="00716413"/>
    <w:rsid w:val="007272B2"/>
    <w:rsid w:val="00730064"/>
    <w:rsid w:val="00732BD6"/>
    <w:rsid w:val="00735694"/>
    <w:rsid w:val="00736108"/>
    <w:rsid w:val="0074198D"/>
    <w:rsid w:val="0075285A"/>
    <w:rsid w:val="007531D8"/>
    <w:rsid w:val="007538C8"/>
    <w:rsid w:val="00762FA4"/>
    <w:rsid w:val="00765017"/>
    <w:rsid w:val="00766C6E"/>
    <w:rsid w:val="007777EB"/>
    <w:rsid w:val="0078347A"/>
    <w:rsid w:val="00785881"/>
    <w:rsid w:val="00790D63"/>
    <w:rsid w:val="00791513"/>
    <w:rsid w:val="00792E75"/>
    <w:rsid w:val="00794F74"/>
    <w:rsid w:val="007B1E06"/>
    <w:rsid w:val="007B455F"/>
    <w:rsid w:val="007B5D24"/>
    <w:rsid w:val="007B7AF0"/>
    <w:rsid w:val="007C2191"/>
    <w:rsid w:val="007C6819"/>
    <w:rsid w:val="007D147B"/>
    <w:rsid w:val="007E5C55"/>
    <w:rsid w:val="007E61E9"/>
    <w:rsid w:val="007F2FAE"/>
    <w:rsid w:val="007F4373"/>
    <w:rsid w:val="00800C08"/>
    <w:rsid w:val="00811BFE"/>
    <w:rsid w:val="00813008"/>
    <w:rsid w:val="00813520"/>
    <w:rsid w:val="008266F9"/>
    <w:rsid w:val="0083045F"/>
    <w:rsid w:val="00833FD4"/>
    <w:rsid w:val="00836235"/>
    <w:rsid w:val="00837ADF"/>
    <w:rsid w:val="00843913"/>
    <w:rsid w:val="00843B39"/>
    <w:rsid w:val="0084598C"/>
    <w:rsid w:val="00851A63"/>
    <w:rsid w:val="00855E27"/>
    <w:rsid w:val="008574C9"/>
    <w:rsid w:val="0086267E"/>
    <w:rsid w:val="00862D78"/>
    <w:rsid w:val="00864725"/>
    <w:rsid w:val="0086569D"/>
    <w:rsid w:val="00876669"/>
    <w:rsid w:val="008811EB"/>
    <w:rsid w:val="00891F11"/>
    <w:rsid w:val="00897E5B"/>
    <w:rsid w:val="008A063A"/>
    <w:rsid w:val="008A0BB9"/>
    <w:rsid w:val="008A0C3F"/>
    <w:rsid w:val="008B1A03"/>
    <w:rsid w:val="008B6F79"/>
    <w:rsid w:val="008C2FC8"/>
    <w:rsid w:val="008C35FD"/>
    <w:rsid w:val="008D2C73"/>
    <w:rsid w:val="008D3587"/>
    <w:rsid w:val="008D35BF"/>
    <w:rsid w:val="008D451F"/>
    <w:rsid w:val="008D7D17"/>
    <w:rsid w:val="008E16FA"/>
    <w:rsid w:val="008E5B2F"/>
    <w:rsid w:val="009013CE"/>
    <w:rsid w:val="00904BBB"/>
    <w:rsid w:val="00913690"/>
    <w:rsid w:val="00914818"/>
    <w:rsid w:val="00923DEB"/>
    <w:rsid w:val="00925F23"/>
    <w:rsid w:val="00926925"/>
    <w:rsid w:val="00926AFA"/>
    <w:rsid w:val="00951162"/>
    <w:rsid w:val="009537C8"/>
    <w:rsid w:val="00954BD4"/>
    <w:rsid w:val="009624E9"/>
    <w:rsid w:val="009677C9"/>
    <w:rsid w:val="0097420D"/>
    <w:rsid w:val="00975DD1"/>
    <w:rsid w:val="009773A9"/>
    <w:rsid w:val="00983AE2"/>
    <w:rsid w:val="00983E4A"/>
    <w:rsid w:val="0099352A"/>
    <w:rsid w:val="00993740"/>
    <w:rsid w:val="009A450D"/>
    <w:rsid w:val="009B0B4C"/>
    <w:rsid w:val="009B1E65"/>
    <w:rsid w:val="009B53D7"/>
    <w:rsid w:val="009C16AE"/>
    <w:rsid w:val="009C6B03"/>
    <w:rsid w:val="009D20D4"/>
    <w:rsid w:val="009D2C96"/>
    <w:rsid w:val="009D2D42"/>
    <w:rsid w:val="009D3B3C"/>
    <w:rsid w:val="009E3722"/>
    <w:rsid w:val="009E427F"/>
    <w:rsid w:val="009E4294"/>
    <w:rsid w:val="009E5D1D"/>
    <w:rsid w:val="009F64EB"/>
    <w:rsid w:val="00A064CB"/>
    <w:rsid w:val="00A10CC3"/>
    <w:rsid w:val="00A11D3C"/>
    <w:rsid w:val="00A26329"/>
    <w:rsid w:val="00A359AA"/>
    <w:rsid w:val="00A37EE9"/>
    <w:rsid w:val="00A40ACD"/>
    <w:rsid w:val="00A40E72"/>
    <w:rsid w:val="00A41D4B"/>
    <w:rsid w:val="00A42E41"/>
    <w:rsid w:val="00A43463"/>
    <w:rsid w:val="00A44889"/>
    <w:rsid w:val="00A50845"/>
    <w:rsid w:val="00A50A55"/>
    <w:rsid w:val="00A51F2C"/>
    <w:rsid w:val="00A53043"/>
    <w:rsid w:val="00A5791D"/>
    <w:rsid w:val="00A705DE"/>
    <w:rsid w:val="00A72599"/>
    <w:rsid w:val="00A72630"/>
    <w:rsid w:val="00A7529C"/>
    <w:rsid w:val="00A75DF1"/>
    <w:rsid w:val="00A763B2"/>
    <w:rsid w:val="00A926B3"/>
    <w:rsid w:val="00A94BB1"/>
    <w:rsid w:val="00A9550C"/>
    <w:rsid w:val="00AB254A"/>
    <w:rsid w:val="00AB2B3C"/>
    <w:rsid w:val="00AB693E"/>
    <w:rsid w:val="00AC1D6C"/>
    <w:rsid w:val="00AC3488"/>
    <w:rsid w:val="00AC4F07"/>
    <w:rsid w:val="00AC5849"/>
    <w:rsid w:val="00AC66A9"/>
    <w:rsid w:val="00AD39CE"/>
    <w:rsid w:val="00AD3FA2"/>
    <w:rsid w:val="00AD592B"/>
    <w:rsid w:val="00AD6CB1"/>
    <w:rsid w:val="00AD719A"/>
    <w:rsid w:val="00AE15D3"/>
    <w:rsid w:val="00AE58E2"/>
    <w:rsid w:val="00AF0C07"/>
    <w:rsid w:val="00AF181C"/>
    <w:rsid w:val="00AF39D9"/>
    <w:rsid w:val="00AF639D"/>
    <w:rsid w:val="00B11B51"/>
    <w:rsid w:val="00B2166B"/>
    <w:rsid w:val="00B271EF"/>
    <w:rsid w:val="00B33EEC"/>
    <w:rsid w:val="00B46C64"/>
    <w:rsid w:val="00B52CB2"/>
    <w:rsid w:val="00B532F1"/>
    <w:rsid w:val="00B57315"/>
    <w:rsid w:val="00B60793"/>
    <w:rsid w:val="00B65130"/>
    <w:rsid w:val="00B665AF"/>
    <w:rsid w:val="00B75311"/>
    <w:rsid w:val="00B75D99"/>
    <w:rsid w:val="00B765ED"/>
    <w:rsid w:val="00B80DEE"/>
    <w:rsid w:val="00B8194A"/>
    <w:rsid w:val="00B81F01"/>
    <w:rsid w:val="00B83D56"/>
    <w:rsid w:val="00B85B70"/>
    <w:rsid w:val="00B91906"/>
    <w:rsid w:val="00B92031"/>
    <w:rsid w:val="00B94673"/>
    <w:rsid w:val="00B94A14"/>
    <w:rsid w:val="00BA0908"/>
    <w:rsid w:val="00BB2B5E"/>
    <w:rsid w:val="00BB512B"/>
    <w:rsid w:val="00BB682E"/>
    <w:rsid w:val="00BB6A44"/>
    <w:rsid w:val="00BC016A"/>
    <w:rsid w:val="00BD11FF"/>
    <w:rsid w:val="00BD3669"/>
    <w:rsid w:val="00BD4377"/>
    <w:rsid w:val="00BE4CA8"/>
    <w:rsid w:val="00BE4FEB"/>
    <w:rsid w:val="00BE6409"/>
    <w:rsid w:val="00C06BE1"/>
    <w:rsid w:val="00C147D6"/>
    <w:rsid w:val="00C148D1"/>
    <w:rsid w:val="00C16178"/>
    <w:rsid w:val="00C16C37"/>
    <w:rsid w:val="00C17C30"/>
    <w:rsid w:val="00C23D4D"/>
    <w:rsid w:val="00C23F39"/>
    <w:rsid w:val="00C340D7"/>
    <w:rsid w:val="00C37EF6"/>
    <w:rsid w:val="00C40F99"/>
    <w:rsid w:val="00C41267"/>
    <w:rsid w:val="00C41282"/>
    <w:rsid w:val="00C4631A"/>
    <w:rsid w:val="00C55699"/>
    <w:rsid w:val="00C561B5"/>
    <w:rsid w:val="00C6021D"/>
    <w:rsid w:val="00C6215E"/>
    <w:rsid w:val="00C6373A"/>
    <w:rsid w:val="00C65EDD"/>
    <w:rsid w:val="00C6635C"/>
    <w:rsid w:val="00C66E8B"/>
    <w:rsid w:val="00C6703F"/>
    <w:rsid w:val="00C679D4"/>
    <w:rsid w:val="00C76B33"/>
    <w:rsid w:val="00C80440"/>
    <w:rsid w:val="00C8227C"/>
    <w:rsid w:val="00C93D81"/>
    <w:rsid w:val="00C9479E"/>
    <w:rsid w:val="00CB000C"/>
    <w:rsid w:val="00CB7879"/>
    <w:rsid w:val="00CC5072"/>
    <w:rsid w:val="00CC5A5C"/>
    <w:rsid w:val="00CD1433"/>
    <w:rsid w:val="00CD3666"/>
    <w:rsid w:val="00CD498B"/>
    <w:rsid w:val="00CD52C9"/>
    <w:rsid w:val="00CE028D"/>
    <w:rsid w:val="00CE6D6C"/>
    <w:rsid w:val="00CE74BE"/>
    <w:rsid w:val="00CF2170"/>
    <w:rsid w:val="00CF2B34"/>
    <w:rsid w:val="00CF601C"/>
    <w:rsid w:val="00CF6473"/>
    <w:rsid w:val="00CF7F15"/>
    <w:rsid w:val="00D001D0"/>
    <w:rsid w:val="00D01CA9"/>
    <w:rsid w:val="00D038FE"/>
    <w:rsid w:val="00D133C7"/>
    <w:rsid w:val="00D13FFD"/>
    <w:rsid w:val="00D14637"/>
    <w:rsid w:val="00D1533B"/>
    <w:rsid w:val="00D21DB3"/>
    <w:rsid w:val="00D26C5E"/>
    <w:rsid w:val="00D306B4"/>
    <w:rsid w:val="00D32E7E"/>
    <w:rsid w:val="00D55E84"/>
    <w:rsid w:val="00D56056"/>
    <w:rsid w:val="00D83314"/>
    <w:rsid w:val="00D87CC1"/>
    <w:rsid w:val="00D93EC1"/>
    <w:rsid w:val="00D95BA3"/>
    <w:rsid w:val="00DA0444"/>
    <w:rsid w:val="00DA6EE9"/>
    <w:rsid w:val="00DB0A52"/>
    <w:rsid w:val="00DB2F89"/>
    <w:rsid w:val="00DB4808"/>
    <w:rsid w:val="00DC0D9D"/>
    <w:rsid w:val="00DC28CA"/>
    <w:rsid w:val="00DC3BE7"/>
    <w:rsid w:val="00DC68DE"/>
    <w:rsid w:val="00DC7572"/>
    <w:rsid w:val="00DC7799"/>
    <w:rsid w:val="00DD1956"/>
    <w:rsid w:val="00DD2956"/>
    <w:rsid w:val="00DD3775"/>
    <w:rsid w:val="00DE128D"/>
    <w:rsid w:val="00DE3F1D"/>
    <w:rsid w:val="00DE7979"/>
    <w:rsid w:val="00DF0545"/>
    <w:rsid w:val="00DF51EE"/>
    <w:rsid w:val="00E13D2E"/>
    <w:rsid w:val="00E1556C"/>
    <w:rsid w:val="00E1617B"/>
    <w:rsid w:val="00E17286"/>
    <w:rsid w:val="00E209E9"/>
    <w:rsid w:val="00E21BD4"/>
    <w:rsid w:val="00E372B2"/>
    <w:rsid w:val="00E37AD3"/>
    <w:rsid w:val="00E43CCA"/>
    <w:rsid w:val="00E5572C"/>
    <w:rsid w:val="00E5740C"/>
    <w:rsid w:val="00E65C6A"/>
    <w:rsid w:val="00E715ED"/>
    <w:rsid w:val="00E71CFE"/>
    <w:rsid w:val="00E73AE7"/>
    <w:rsid w:val="00E7772A"/>
    <w:rsid w:val="00E84B03"/>
    <w:rsid w:val="00E91300"/>
    <w:rsid w:val="00EB0EF6"/>
    <w:rsid w:val="00EB58CE"/>
    <w:rsid w:val="00EB6A3A"/>
    <w:rsid w:val="00EC2EF0"/>
    <w:rsid w:val="00ED35FD"/>
    <w:rsid w:val="00ED4215"/>
    <w:rsid w:val="00ED7153"/>
    <w:rsid w:val="00EE0C62"/>
    <w:rsid w:val="00EF7A7D"/>
    <w:rsid w:val="00F01308"/>
    <w:rsid w:val="00F02EB5"/>
    <w:rsid w:val="00F0373A"/>
    <w:rsid w:val="00F03D5B"/>
    <w:rsid w:val="00F0432B"/>
    <w:rsid w:val="00F06444"/>
    <w:rsid w:val="00F17607"/>
    <w:rsid w:val="00F2089A"/>
    <w:rsid w:val="00F243B4"/>
    <w:rsid w:val="00F258D0"/>
    <w:rsid w:val="00F268EB"/>
    <w:rsid w:val="00F26EA0"/>
    <w:rsid w:val="00F4123C"/>
    <w:rsid w:val="00F505F0"/>
    <w:rsid w:val="00F525E2"/>
    <w:rsid w:val="00F53BE8"/>
    <w:rsid w:val="00F56B97"/>
    <w:rsid w:val="00F57C02"/>
    <w:rsid w:val="00F65728"/>
    <w:rsid w:val="00F703CB"/>
    <w:rsid w:val="00F75613"/>
    <w:rsid w:val="00F7740E"/>
    <w:rsid w:val="00F80946"/>
    <w:rsid w:val="00F82EC4"/>
    <w:rsid w:val="00F83D1F"/>
    <w:rsid w:val="00F84D1D"/>
    <w:rsid w:val="00F937F8"/>
    <w:rsid w:val="00F94218"/>
    <w:rsid w:val="00F976CB"/>
    <w:rsid w:val="00FA2BF3"/>
    <w:rsid w:val="00FA48A3"/>
    <w:rsid w:val="00FB1BF5"/>
    <w:rsid w:val="00FB1EE8"/>
    <w:rsid w:val="00FB7162"/>
    <w:rsid w:val="00FD188F"/>
    <w:rsid w:val="00FD3428"/>
    <w:rsid w:val="00FD511C"/>
    <w:rsid w:val="00FD64AF"/>
    <w:rsid w:val="00FD781B"/>
    <w:rsid w:val="00FE2428"/>
    <w:rsid w:val="00FE5232"/>
    <w:rsid w:val="00FE665C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1985"/>
    <o:shapelayout v:ext="edit">
      <o:idmap v:ext="edit" data="1"/>
    </o:shapelayout>
  </w:shapeDefaults>
  <w:decimalSymbol w:val=","/>
  <w:listSeparator w:val=";"/>
  <w15:docId w15:val="{3FC56575-91F1-4E17-9306-9D718F93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50C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1617B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2B2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E1617B"/>
    <w:rPr>
      <w:rFonts w:cs="Times New Roman"/>
      <w:b/>
      <w:bCs/>
      <w:sz w:val="24"/>
      <w:szCs w:val="24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D2B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99"/>
    <w:rsid w:val="003A66D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439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A9550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439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9550C"/>
    <w:rPr>
      <w:rFonts w:cs="Times New Roman"/>
      <w:sz w:val="24"/>
      <w:szCs w:val="24"/>
    </w:rPr>
  </w:style>
  <w:style w:type="character" w:styleId="Numerstrony">
    <w:name w:val="page number"/>
    <w:basedOn w:val="Domylnaczcionkaakapitu"/>
    <w:rsid w:val="00BB2B5E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69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9550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2692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9C16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9550C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rsid w:val="00EC2EF0"/>
    <w:pPr>
      <w:spacing w:after="120"/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C2EF0"/>
    <w:rPr>
      <w:rFonts w:cs="Times New Roman"/>
      <w:lang w:val="pl-PL" w:eastAsia="pl-PL"/>
    </w:rPr>
  </w:style>
  <w:style w:type="paragraph" w:customStyle="1" w:styleId="Normalny1">
    <w:name w:val="Normalny1"/>
    <w:uiPriority w:val="99"/>
    <w:rsid w:val="00F268EB"/>
    <w:pPr>
      <w:spacing w:after="0" w:line="240" w:lineRule="auto"/>
    </w:pPr>
    <w:rPr>
      <w:color w:val="000000"/>
      <w:kern w:val="1"/>
      <w:sz w:val="24"/>
      <w:szCs w:val="20"/>
      <w:lang w:eastAsia="zh-CN" w:bidi="hi-IN"/>
    </w:rPr>
  </w:style>
  <w:style w:type="paragraph" w:customStyle="1" w:styleId="Standard">
    <w:name w:val="Standard"/>
    <w:uiPriority w:val="99"/>
    <w:rsid w:val="008A0BB9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zh-CN"/>
    </w:rPr>
  </w:style>
  <w:style w:type="paragraph" w:customStyle="1" w:styleId="Styl">
    <w:name w:val="Styl"/>
    <w:uiPriority w:val="99"/>
    <w:rsid w:val="008A0BB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cs="Calibri"/>
      <w:kern w:val="3"/>
      <w:sz w:val="24"/>
      <w:szCs w:val="24"/>
      <w:lang w:eastAsia="zh-CN"/>
    </w:rPr>
  </w:style>
  <w:style w:type="paragraph" w:customStyle="1" w:styleId="Domynie">
    <w:name w:val="Domy徑nie"/>
    <w:rsid w:val="004D2B2F"/>
    <w:pPr>
      <w:widowControl w:val="0"/>
      <w:autoSpaceDN w:val="0"/>
      <w:adjustRightInd w:val="0"/>
      <w:spacing w:after="0" w:line="240" w:lineRule="auto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4D2B2F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Zawartotabeli">
    <w:name w:val="Zawartość tabeli"/>
    <w:basedOn w:val="Normalny"/>
    <w:rsid w:val="00C40F99"/>
    <w:pPr>
      <w:suppressLineNumbers/>
      <w:suppressAutoHyphens/>
    </w:pPr>
    <w:rPr>
      <w:lang w:eastAsia="ar-SA"/>
    </w:rPr>
  </w:style>
  <w:style w:type="paragraph" w:styleId="Tekstprzypisudolnego">
    <w:name w:val="footnote text"/>
    <w:basedOn w:val="Normalny"/>
    <w:link w:val="TekstprzypisudolnegoZnak"/>
    <w:rsid w:val="00C40F99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F99"/>
    <w:rPr>
      <w:sz w:val="20"/>
      <w:szCs w:val="20"/>
      <w:lang w:eastAsia="ar-SA"/>
    </w:rPr>
  </w:style>
  <w:style w:type="paragraph" w:styleId="Adresnakopercie">
    <w:name w:val="envelope address"/>
    <w:basedOn w:val="Normalny"/>
    <w:rsid w:val="00DD3775"/>
    <w:pPr>
      <w:framePr w:w="7920" w:h="1980" w:hRule="exact" w:hSpace="141" w:wrap="auto" w:hAnchor="page" w:xAlign="center" w:yAlign="bottom"/>
      <w:ind w:left="2880"/>
    </w:pPr>
    <w:rPr>
      <w:rFonts w:ascii="Univers" w:hAnsi="Univers"/>
      <w:sz w:val="32"/>
      <w:szCs w:val="20"/>
      <w:lang w:val="en-GB"/>
    </w:rPr>
  </w:style>
  <w:style w:type="paragraph" w:styleId="Adreszwrotnynakopercie">
    <w:name w:val="envelope return"/>
    <w:basedOn w:val="Normalny"/>
    <w:rsid w:val="00DD3775"/>
    <w:rPr>
      <w:rFonts w:ascii="Univers" w:hAnsi="Univers"/>
      <w:szCs w:val="20"/>
      <w:lang w:val="en-GB"/>
    </w:rPr>
  </w:style>
  <w:style w:type="character" w:styleId="Odwoanieprzypisudolnego">
    <w:name w:val="footnote reference"/>
    <w:semiHidden/>
    <w:rsid w:val="00DD3775"/>
    <w:rPr>
      <w:vertAlign w:val="superscript"/>
    </w:rPr>
  </w:style>
  <w:style w:type="paragraph" w:styleId="Tekstpodstawowy">
    <w:name w:val="Body Text"/>
    <w:basedOn w:val="Normalny"/>
    <w:link w:val="TekstpodstawowyZnak"/>
    <w:rsid w:val="00DD3775"/>
    <w:pPr>
      <w:jc w:val="center"/>
    </w:pPr>
    <w:rPr>
      <w:rFonts w:ascii="Univers" w:hAnsi="Univers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D3775"/>
    <w:rPr>
      <w:rFonts w:ascii="Univers" w:hAnsi="Univers"/>
      <w:sz w:val="24"/>
      <w:szCs w:val="20"/>
    </w:rPr>
  </w:style>
  <w:style w:type="character" w:styleId="Odwoaniedokomentarza">
    <w:name w:val="annotation reference"/>
    <w:semiHidden/>
    <w:rsid w:val="00DD3775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DD3775"/>
    <w:rPr>
      <w:rFonts w:ascii="Univers" w:hAnsi="Univers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D3775"/>
    <w:rPr>
      <w:rFonts w:ascii="Univers" w:hAnsi="Univers"/>
      <w:sz w:val="20"/>
      <w:szCs w:val="20"/>
      <w:lang w:val="en-GB"/>
    </w:rPr>
  </w:style>
  <w:style w:type="paragraph" w:customStyle="1" w:styleId="a">
    <w:basedOn w:val="Normalny"/>
    <w:next w:val="Mapadokumentu"/>
    <w:rsid w:val="00DD3775"/>
    <w:pPr>
      <w:shd w:val="clear" w:color="auto" w:fill="000080"/>
    </w:pPr>
    <w:rPr>
      <w:rFonts w:ascii="Tahoma" w:hAnsi="Tahoma" w:cs="Tahoma"/>
      <w:szCs w:val="20"/>
      <w:lang w:val="en-GB"/>
    </w:rPr>
  </w:style>
  <w:style w:type="paragraph" w:styleId="Tytu">
    <w:name w:val="Title"/>
    <w:basedOn w:val="Normalny"/>
    <w:link w:val="TytuZnak"/>
    <w:qFormat/>
    <w:rsid w:val="00DD3775"/>
    <w:pPr>
      <w:jc w:val="center"/>
      <w:outlineLvl w:val="0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DD3775"/>
    <w:rPr>
      <w:b/>
      <w:sz w:val="24"/>
      <w:szCs w:val="20"/>
    </w:rPr>
  </w:style>
  <w:style w:type="paragraph" w:customStyle="1" w:styleId="ZnakZnak">
    <w:name w:val="Znak Znak"/>
    <w:basedOn w:val="Normalny"/>
    <w:rsid w:val="00DD3775"/>
  </w:style>
  <w:style w:type="paragraph" w:customStyle="1" w:styleId="Heading71">
    <w:name w:val="Heading 71"/>
    <w:next w:val="Normalny"/>
    <w:rsid w:val="00DD3775"/>
    <w:pPr>
      <w:widowControl w:val="0"/>
      <w:suppressAutoHyphens/>
      <w:autoSpaceDE w:val="0"/>
      <w:spacing w:after="0" w:line="240" w:lineRule="auto"/>
    </w:pPr>
    <w:rPr>
      <w:rFonts w:cs="Tahoma"/>
      <w:sz w:val="24"/>
      <w:szCs w:val="24"/>
    </w:rPr>
  </w:style>
  <w:style w:type="paragraph" w:customStyle="1" w:styleId="Heading21">
    <w:name w:val="Heading 21"/>
    <w:next w:val="Normalny"/>
    <w:rsid w:val="00DD3775"/>
    <w:pPr>
      <w:widowControl w:val="0"/>
      <w:suppressAutoHyphens/>
      <w:autoSpaceDE w:val="0"/>
      <w:spacing w:after="0" w:line="240" w:lineRule="auto"/>
    </w:pPr>
    <w:rPr>
      <w:rFonts w:cs="Tahoma"/>
      <w:sz w:val="24"/>
      <w:szCs w:val="24"/>
    </w:rPr>
  </w:style>
  <w:style w:type="paragraph" w:customStyle="1" w:styleId="Heading61">
    <w:name w:val="Heading 61"/>
    <w:rsid w:val="00DD3775"/>
    <w:pPr>
      <w:suppressAutoHyphens/>
      <w:spacing w:after="0" w:line="240" w:lineRule="auto"/>
    </w:pPr>
    <w:rPr>
      <w:rFonts w:eastAsia="Calibri" w:cs="Mangal"/>
      <w:kern w:val="1"/>
      <w:sz w:val="24"/>
      <w:szCs w:val="24"/>
      <w:lang w:eastAsia="hi-IN" w:bidi="hi-IN"/>
    </w:rPr>
  </w:style>
  <w:style w:type="character" w:styleId="Wyrnieniedelikatne">
    <w:name w:val="Subtle Emphasis"/>
    <w:uiPriority w:val="19"/>
    <w:qFormat/>
    <w:rsid w:val="00DD3775"/>
    <w:rPr>
      <w:i/>
      <w:iCs/>
      <w:color w:val="40404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D3775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D3775"/>
    <w:rPr>
      <w:rFonts w:ascii="Segoe UI" w:hAnsi="Segoe UI" w:cs="Segoe UI"/>
      <w:sz w:val="16"/>
      <w:szCs w:val="16"/>
    </w:rPr>
  </w:style>
  <w:style w:type="paragraph" w:styleId="Akapitzlist">
    <w:name w:val="List Paragraph"/>
    <w:basedOn w:val="Normalny"/>
    <w:uiPriority w:val="34"/>
    <w:qFormat/>
    <w:rsid w:val="004F482D"/>
    <w:pPr>
      <w:suppressAutoHyphens/>
      <w:ind w:left="708"/>
    </w:pPr>
    <w:rPr>
      <w:szCs w:val="20"/>
      <w:lang w:eastAsia="ar-SA"/>
    </w:rPr>
  </w:style>
  <w:style w:type="character" w:styleId="Uwydatnienie">
    <w:name w:val="Emphasis"/>
    <w:basedOn w:val="Domylnaczcionkaakapitu"/>
    <w:qFormat/>
    <w:rsid w:val="00BD3669"/>
    <w:rPr>
      <w:i/>
      <w:iCs/>
    </w:rPr>
  </w:style>
  <w:style w:type="paragraph" w:styleId="NormalnyWeb">
    <w:name w:val="Normal (Web)"/>
    <w:basedOn w:val="Normalny"/>
    <w:unhideWhenUsed/>
    <w:rsid w:val="00ED715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72DF9-6720-45E1-BA6B-F58737CD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</Pages>
  <Words>1422</Words>
  <Characters>8536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POMPA INFUZYJNA</vt:lpstr>
    </vt:vector>
  </TitlesOfParts>
  <Company/>
  <LinksUpToDate>false</LinksUpToDate>
  <CharactersWithSpaces>9939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POMPA INFUZYJNA</dc:title>
  <dc:creator>Szpital</dc:creator>
  <cp:lastModifiedBy>Eliza Koladyńska</cp:lastModifiedBy>
  <cp:revision>153</cp:revision>
  <cp:lastPrinted>2016-09-07T09:35:00Z</cp:lastPrinted>
  <dcterms:created xsi:type="dcterms:W3CDTF">2014-11-26T17:39:00Z</dcterms:created>
  <dcterms:modified xsi:type="dcterms:W3CDTF">2019-12-17T09:46:00Z</dcterms:modified>
</cp:coreProperties>
</file>