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3893E6D5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FD5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32AD48FD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22246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DEE0AA" w14:textId="77777777" w:rsidR="00AF1C44" w:rsidRDefault="00476A2B" w:rsidP="00AF1C44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278DE3C7" w14:textId="77777777" w:rsidR="00AF1C44" w:rsidRPr="0019291B" w:rsidRDefault="00AF1C44" w:rsidP="00AF1C44">
      <w:pPr>
        <w:jc w:val="both"/>
        <w:rPr>
          <w:lang w:eastAsia="pl-PL"/>
        </w:rPr>
      </w:pPr>
    </w:p>
    <w:p w14:paraId="30E8B301" w14:textId="2593D236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>: W przedmiarze pierwotnym i projekcie instalacji sanitarnych było 2311 m2 ogrzewania podłogowego  w nowym przedmiarze jest 1749 m2 – jaka ilość przyjąć do wyceny.</w:t>
      </w:r>
    </w:p>
    <w:p w14:paraId="73B35AA8" w14:textId="147D16F4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>Pozycję 73 przedmiaru sanitarnego poprawiono obmiar: 2311,00 m2 (długość pętli ogrzewania 12514,8 m).</w:t>
      </w:r>
    </w:p>
    <w:p w14:paraId="1DE65779" w14:textId="77777777" w:rsidR="00222467" w:rsidRPr="0000623C" w:rsidRDefault="00222467" w:rsidP="00222467">
      <w:pPr>
        <w:pStyle w:val="Bezodstpw"/>
        <w:rPr>
          <w:lang w:eastAsia="pl-PL"/>
        </w:rPr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1104"/>
        <w:gridCol w:w="4650"/>
        <w:gridCol w:w="941"/>
        <w:gridCol w:w="425"/>
        <w:gridCol w:w="735"/>
        <w:gridCol w:w="1405"/>
      </w:tblGrid>
      <w:tr w:rsidR="0000623C" w:rsidRPr="0000623C" w14:paraId="2680F0E1" w14:textId="77777777" w:rsidTr="0000623C">
        <w:trPr>
          <w:cantSplit/>
          <w:tblCellSpacing w:w="0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9D8DD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F17D9D" w14:textId="77777777" w:rsidR="0000623C" w:rsidRPr="0000623C" w:rsidRDefault="0000623C" w:rsidP="0000623C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336CB605" w14:textId="77777777" w:rsidR="0000623C" w:rsidRPr="0000623C" w:rsidRDefault="0000623C" w:rsidP="0000623C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0301-02-050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8FAA51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Montaż ogrzewania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podłogowego,układ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wężownicy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ślimakowy-część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instalacyjna.Woda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grzewcza 40/30-55/45st.C,rurociągi o </w:t>
            </w:r>
            <w:proofErr w:type="spellStart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śr.nom</w:t>
            </w:r>
            <w:proofErr w:type="spellEnd"/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. PE-RT 16X2mm (długość rur pętli ogrzewania podłogowego 12514,8m)</w:t>
            </w:r>
          </w:p>
          <w:p w14:paraId="5E85D0B9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4EA5273E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F4DCA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2 311,00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B8172D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5DD631" w14:textId="77777777" w:rsidR="0000623C" w:rsidRPr="0000623C" w:rsidRDefault="0000623C" w:rsidP="000062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EDC29" w14:textId="77777777" w:rsidR="0000623C" w:rsidRPr="0000623C" w:rsidRDefault="0000623C" w:rsidP="0000623C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BA5B55D" w14:textId="77777777" w:rsidR="0000623C" w:rsidRPr="0000623C" w:rsidRDefault="0000623C" w:rsidP="0000623C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0623C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Pozycję 81 przedmiaru sanitarnego poprawiono obmiar: 2311,00 m2 (długość pętli ogrzewania 12514,8 m).</w:t>
      </w: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1094"/>
        <w:gridCol w:w="4607"/>
        <w:gridCol w:w="779"/>
        <w:gridCol w:w="464"/>
        <w:gridCol w:w="928"/>
        <w:gridCol w:w="1392"/>
      </w:tblGrid>
      <w:tr w:rsidR="0000623C" w:rsidRPr="0000623C" w14:paraId="7F891A07" w14:textId="77777777" w:rsidTr="009C50EC">
        <w:trPr>
          <w:cantSplit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B9184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A61E7" w14:textId="77777777" w:rsidR="0000623C" w:rsidRPr="0000623C" w:rsidRDefault="0000623C" w:rsidP="0000623C">
            <w:pPr>
              <w:keepNext/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KNR 00-31</w:t>
            </w:r>
          </w:p>
          <w:p w14:paraId="630A9270" w14:textId="77777777" w:rsidR="0000623C" w:rsidRPr="0000623C" w:rsidRDefault="0000623C" w:rsidP="0000623C">
            <w:pPr>
              <w:keepNext/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0308-02-050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A0C362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Próba szczelności ogrzewania podłogowego. Rurociągi o średnicy nominalnej 16 mm, bez względu na rodzaj układu wężownicy (długość rur pętli ogrzewania podłogowego 12514,8m).</w:t>
            </w:r>
          </w:p>
          <w:p w14:paraId="5D744145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krotność = 1,00</w:t>
            </w:r>
          </w:p>
          <w:p w14:paraId="4FF8D686" w14:textId="77777777" w:rsidR="0000623C" w:rsidRPr="0000623C" w:rsidRDefault="0000623C" w:rsidP="0000623C">
            <w:pPr>
              <w:spacing w:before="100" w:beforeAutospacing="1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AA015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2311,00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C1176" w14:textId="77777777" w:rsidR="0000623C" w:rsidRPr="0000623C" w:rsidRDefault="0000623C" w:rsidP="0000623C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</w:rPr>
            </w:pPr>
            <w:r w:rsidRPr="0000623C">
              <w:rPr>
                <w:rFonts w:ascii="Calibri" w:hAnsi="Calibri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68873" w14:textId="77777777" w:rsidR="0000623C" w:rsidRPr="0000623C" w:rsidRDefault="0000623C" w:rsidP="0000623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D808A" w14:textId="77777777" w:rsidR="0000623C" w:rsidRPr="0000623C" w:rsidRDefault="0000623C" w:rsidP="0000623C">
            <w:pPr>
              <w:spacing w:after="0" w:line="240" w:lineRule="auto"/>
              <w:rPr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B86DF6" w14:textId="77777777" w:rsidR="0000623C" w:rsidRPr="0000623C" w:rsidRDefault="0000623C" w:rsidP="000062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00623C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Zgodnie z zapytaniem  do wyceny należy przyjąć 2311 m2.</w:t>
      </w:r>
    </w:p>
    <w:p w14:paraId="52213200" w14:textId="77777777" w:rsidR="00222467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 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222467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Czy w zakresie obowiązków wykonawcy będzie napełnienie instalacji dolnego źródła ciepła glikolem. Jeżeli tak to prosimy o podanie ilości oraz stężenia roztworu. W naszej 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opinii koszt napełnienia to wydatek rzędu 110 000zł netto co mocno wpływa na koszty realizacji inwestycji.</w:t>
      </w:r>
    </w:p>
    <w:p w14:paraId="3B2A4C34" w14:textId="21E2F262" w:rsidR="0000623C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Wyjaśnienie: </w:t>
      </w:r>
      <w:r w:rsidR="0000623C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Tak. Napełnienie dolnego źródła ciepła 30 % roztworem wodnym glikolu propylenowego którym jest niezamarzający płyn o nazwie technicznej </w:t>
      </w:r>
      <w:proofErr w:type="spellStart"/>
      <w:r w:rsidR="0000623C" w:rsidRPr="00222467">
        <w:rPr>
          <w:rFonts w:ascii="Times New Roman" w:hAnsi="Times New Roman" w:cs="Times New Roman"/>
          <w:sz w:val="24"/>
          <w:szCs w:val="24"/>
          <w:lang w:eastAsia="pl-PL"/>
        </w:rPr>
        <w:t>Ergolid</w:t>
      </w:r>
      <w:proofErr w:type="spellEnd"/>
      <w:r w:rsidR="0000623C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EK w sposób wymuszony w ilości 10,44 m3.</w:t>
      </w:r>
    </w:p>
    <w:p w14:paraId="1A795E63" w14:textId="77777777" w:rsidR="00222467" w:rsidRPr="00222467" w:rsidRDefault="00222467" w:rsidP="00222467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CF67522" w14:textId="77777777" w:rsidR="00222467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3. 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Zapytanie:</w:t>
      </w:r>
      <w:r w:rsidR="00222467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Czy nowy przedmiar instalacji zewnętrznych zawiera cały zakres robót do wykonania. Czy zakres kanalizacji sanitarnej od studni rozprężnej do włączenia kanalizacji sanitarnej S </w:t>
      </w:r>
      <w:proofErr w:type="spellStart"/>
      <w:r w:rsidRPr="00222467">
        <w:rPr>
          <w:rFonts w:ascii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. Jest w zakresie oferty. </w:t>
      </w:r>
    </w:p>
    <w:p w14:paraId="60BA29CD" w14:textId="24D8E1AE" w:rsidR="0000623C" w:rsidRPr="00222467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0623C" w:rsidRPr="00222467">
        <w:rPr>
          <w:rFonts w:ascii="Times New Roman" w:hAnsi="Times New Roman" w:cs="Times New Roman"/>
          <w:sz w:val="24"/>
          <w:szCs w:val="24"/>
          <w:lang w:eastAsia="pl-PL"/>
        </w:rPr>
        <w:t>Nie, włączenie kanalizacji jest odrębnym opracowaniem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56949F" w14:textId="77777777" w:rsidR="00222467" w:rsidRPr="00222467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27F2D" w14:textId="7C77649E" w:rsidR="0000623C" w:rsidRPr="00222467" w:rsidRDefault="0000623C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222467"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. Zapytanie:</w:t>
      </w:r>
      <w:r w:rsidR="00222467"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>Do wykonania instalacji wentylacji mechanicznej należy dokonać przebicia przez istniejące ściany z wykonaniem nadproży ze względu na wielkość otworów, czy dany zakres wchodzi w przedmiot zamówienia? - brak w przedmiarze.</w:t>
      </w:r>
    </w:p>
    <w:p w14:paraId="6C35DC27" w14:textId="451B574C" w:rsidR="0000623C" w:rsidRPr="00222467" w:rsidRDefault="00222467" w:rsidP="0022246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246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Wyjaśnienie:</w:t>
      </w:r>
      <w:r w:rsidRPr="00222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0623C" w:rsidRPr="00222467">
        <w:rPr>
          <w:rFonts w:ascii="Times New Roman" w:hAnsi="Times New Roman" w:cs="Times New Roman"/>
          <w:sz w:val="24"/>
          <w:szCs w:val="24"/>
          <w:lang w:eastAsia="pl-PL"/>
        </w:rPr>
        <w:t>Tak – wg własnej kalkulacji</w:t>
      </w:r>
    </w:p>
    <w:p w14:paraId="694BB934" w14:textId="77777777" w:rsidR="0000623C" w:rsidRP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190CF59B" w14:textId="77777777" w:rsidR="0000623C" w:rsidRPr="0000623C" w:rsidRDefault="0000623C" w:rsidP="0000623C">
      <w:pPr>
        <w:spacing w:after="0" w:line="240" w:lineRule="auto"/>
        <w:rPr>
          <w:rFonts w:ascii="Calibri" w:hAnsi="Calibri" w:cs="Calibri"/>
          <w:kern w:val="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C16A1"/>
    <w:multiLevelType w:val="hybridMultilevel"/>
    <w:tmpl w:val="3E62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FA5"/>
    <w:multiLevelType w:val="hybridMultilevel"/>
    <w:tmpl w:val="C742E5D4"/>
    <w:lvl w:ilvl="0" w:tplc="C396D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BF6"/>
    <w:multiLevelType w:val="hybridMultilevel"/>
    <w:tmpl w:val="8BD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77032034">
    <w:abstractNumId w:val="3"/>
  </w:num>
  <w:num w:numId="2" w16cid:durableId="1336571339">
    <w:abstractNumId w:val="9"/>
  </w:num>
  <w:num w:numId="3" w16cid:durableId="868372498">
    <w:abstractNumId w:val="0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5"/>
  </w:num>
  <w:num w:numId="7" w16cid:durableId="273564227">
    <w:abstractNumId w:val="2"/>
  </w:num>
  <w:num w:numId="8" w16cid:durableId="102770617">
    <w:abstractNumId w:val="4"/>
  </w:num>
  <w:num w:numId="9" w16cid:durableId="397361723">
    <w:abstractNumId w:val="1"/>
  </w:num>
  <w:num w:numId="10" w16cid:durableId="2134053563">
    <w:abstractNumId w:val="7"/>
  </w:num>
  <w:num w:numId="11" w16cid:durableId="77182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00623C"/>
    <w:rsid w:val="0019291B"/>
    <w:rsid w:val="001B7D7F"/>
    <w:rsid w:val="00222467"/>
    <w:rsid w:val="002B3F39"/>
    <w:rsid w:val="002F1B6E"/>
    <w:rsid w:val="003A7390"/>
    <w:rsid w:val="003D54CC"/>
    <w:rsid w:val="00407D86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F1B44"/>
    <w:rsid w:val="008F26C9"/>
    <w:rsid w:val="00946246"/>
    <w:rsid w:val="00A3079A"/>
    <w:rsid w:val="00AB2C95"/>
    <w:rsid w:val="00AF1C44"/>
    <w:rsid w:val="00B31237"/>
    <w:rsid w:val="00B51859"/>
    <w:rsid w:val="00C401FB"/>
    <w:rsid w:val="00D22FAD"/>
    <w:rsid w:val="00DB7773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2</cp:revision>
  <dcterms:created xsi:type="dcterms:W3CDTF">2023-04-14T13:53:00Z</dcterms:created>
  <dcterms:modified xsi:type="dcterms:W3CDTF">2023-04-14T13:53:00Z</dcterms:modified>
</cp:coreProperties>
</file>