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8D11" w14:textId="22E2CEEA" w:rsidR="00224D38" w:rsidRPr="00224D38" w:rsidRDefault="00224D38" w:rsidP="00224D38">
      <w:r w:rsidRPr="00224D38">
        <w:t xml:space="preserve">Ramię przesuwne z hakiem wymiennym, spawanym. Główka wykonana ze stali trudnościeralnej </w:t>
      </w:r>
    </w:p>
    <w:p w14:paraId="1714A0F7" w14:textId="1F553232" w:rsidR="00224D38" w:rsidRPr="00224D38" w:rsidRDefault="00224D38" w:rsidP="00224D38">
      <w:r w:rsidRPr="00224D38">
        <w:t xml:space="preserve"> Dwa siłowniki hydrauliczne ramy pośredniej urządzenia hakowego </w:t>
      </w:r>
    </w:p>
    <w:p w14:paraId="0D6FEAC4" w14:textId="22735905" w:rsidR="00224D38" w:rsidRPr="00224D38" w:rsidRDefault="00224D38" w:rsidP="00224D38">
      <w:r w:rsidRPr="00224D38">
        <w:t xml:space="preserve"> Siłownik hydrauliczny przesuwu ramienia hakowego </w:t>
      </w:r>
    </w:p>
    <w:p w14:paraId="198E1C2D" w14:textId="3E2AD8C7" w:rsidR="00224D38" w:rsidRPr="00224D38" w:rsidRDefault="00224D38" w:rsidP="00224D38">
      <w:r w:rsidRPr="00224D38">
        <w:t xml:space="preserve"> Sterowanie awaryjne </w:t>
      </w:r>
      <w:proofErr w:type="spellStart"/>
      <w:r w:rsidRPr="00224D38">
        <w:t>hakowcem</w:t>
      </w:r>
      <w:proofErr w:type="spellEnd"/>
      <w:r w:rsidRPr="00224D38">
        <w:t xml:space="preserve"> bezpośrednio na bloku zaworowym </w:t>
      </w:r>
    </w:p>
    <w:p w14:paraId="7BDB9BF2" w14:textId="0CCB1A78" w:rsidR="00224D38" w:rsidRPr="00224D38" w:rsidRDefault="00224D38" w:rsidP="00224D38">
      <w:r w:rsidRPr="00224D38">
        <w:t xml:space="preserve"> Kompletna instalacja hydrauliczna, elektryczna i pneumatyczna </w:t>
      </w:r>
    </w:p>
    <w:p w14:paraId="32FA9C8F" w14:textId="66C32EB4" w:rsidR="00224D38" w:rsidRPr="00224D38" w:rsidRDefault="00224D38" w:rsidP="00224D38">
      <w:r w:rsidRPr="00224D38">
        <w:t xml:space="preserve"> Hydrauliczna blokada kontenera wewnętrzna </w:t>
      </w:r>
    </w:p>
    <w:p w14:paraId="5354E759" w14:textId="68E3A9AC" w:rsidR="00224D38" w:rsidRPr="00224D38" w:rsidRDefault="00224D38" w:rsidP="00224D38">
      <w:r w:rsidRPr="00224D38">
        <w:t xml:space="preserve"> Panel sterowniczy ze świetlną informacją zabezpieczenia blokad i położenia ramy </w:t>
      </w:r>
      <w:proofErr w:type="spellStart"/>
      <w:r w:rsidRPr="00224D38">
        <w:t>hakowca</w:t>
      </w:r>
      <w:proofErr w:type="spellEnd"/>
      <w:r w:rsidRPr="00224D38">
        <w:t xml:space="preserve"> do pozycji transportowej wyposażony w diodę diagnostyczną </w:t>
      </w:r>
    </w:p>
    <w:p w14:paraId="7B3C3385" w14:textId="00F1161D" w:rsidR="00224D38" w:rsidRPr="00224D38" w:rsidRDefault="00224D38" w:rsidP="00224D38">
      <w:r w:rsidRPr="00224D38">
        <w:t xml:space="preserve"> Rolki główne wykonane z żeliwa o szerokości zapewniającej stabilność wciągania kontenera z możliwością dołożenia rolek prowadzących na życzenie Klienta </w:t>
      </w:r>
    </w:p>
    <w:p w14:paraId="4F916EA0" w14:textId="3BE9F5DB" w:rsidR="00224D38" w:rsidRPr="00224D38" w:rsidRDefault="00224D38" w:rsidP="00224D38">
      <w:r w:rsidRPr="00224D38">
        <w:t xml:space="preserve"> Układ czujników elektronicznych z podświetleniem diodowym uniemożliwiających wykonanie nieprawidłowego ruchu urządzenia hakowego </w:t>
      </w:r>
    </w:p>
    <w:p w14:paraId="194DCCF7" w14:textId="1989A98E" w:rsidR="00224D38" w:rsidRPr="00224D38" w:rsidRDefault="00224D38" w:rsidP="00224D38">
      <w:r w:rsidRPr="00224D38">
        <w:t xml:space="preserve"> Kolor urządzenia hakowego czarny RAL 9005 (połysk) </w:t>
      </w:r>
    </w:p>
    <w:p w14:paraId="58BCD53A" w14:textId="513A671B" w:rsidR="00224D38" w:rsidRPr="00224D38" w:rsidRDefault="00224D38" w:rsidP="00224D38">
      <w:r w:rsidRPr="00224D38">
        <w:t xml:space="preserve"> Rolki urządzenia hakowego i główka haka w kolorze RAL 3020 </w:t>
      </w:r>
    </w:p>
    <w:p w14:paraId="5F4D066F" w14:textId="48924B54" w:rsidR="00224D38" w:rsidRPr="00224D38" w:rsidRDefault="00224D38" w:rsidP="00224D38">
      <w:r w:rsidRPr="00224D38">
        <w:t xml:space="preserve"> Antykorozyjne zabezpieczenie konstrukcji </w:t>
      </w:r>
      <w:proofErr w:type="spellStart"/>
      <w:r w:rsidRPr="00224D38">
        <w:t>hakowca</w:t>
      </w:r>
      <w:proofErr w:type="spellEnd"/>
      <w:r w:rsidRPr="00224D38">
        <w:t xml:space="preserve"> </w:t>
      </w:r>
    </w:p>
    <w:p w14:paraId="28FCAD89" w14:textId="2F60AB29" w:rsidR="00224D38" w:rsidRPr="00224D38" w:rsidRDefault="00224D38" w:rsidP="00224D38">
      <w:r w:rsidRPr="00224D38">
        <w:t xml:space="preserve"> kosz na siatkę </w:t>
      </w:r>
    </w:p>
    <w:p w14:paraId="009A391D" w14:textId="2A930EF9" w:rsidR="00224D38" w:rsidRPr="00224D38" w:rsidRDefault="00224D38" w:rsidP="00224D38">
      <w:r w:rsidRPr="00224D38">
        <w:t xml:space="preserve"> oświetlenie na kabinie </w:t>
      </w:r>
    </w:p>
    <w:p w14:paraId="378DC6EE" w14:textId="66B24072" w:rsidR="00224D38" w:rsidRPr="00224D38" w:rsidRDefault="00224D38" w:rsidP="00224D38">
      <w:r w:rsidRPr="00224D38">
        <w:t xml:space="preserve"> tylna belka najazdowa </w:t>
      </w:r>
    </w:p>
    <w:p w14:paraId="5515778C" w14:textId="5F5F3505" w:rsidR="00224D38" w:rsidRPr="00224D38" w:rsidRDefault="00224D38" w:rsidP="00224D38">
      <w:r w:rsidRPr="00224D38">
        <w:t xml:space="preserve"> nadkola, </w:t>
      </w:r>
      <w:proofErr w:type="spellStart"/>
      <w:r w:rsidRPr="00224D38">
        <w:t>antyrowerówki</w:t>
      </w:r>
      <w:proofErr w:type="spellEnd"/>
    </w:p>
    <w:p w14:paraId="3398080F" w14:textId="6281F853" w:rsidR="00224D38" w:rsidRPr="00224D38" w:rsidRDefault="00224D38" w:rsidP="00224D38">
      <w:r w:rsidRPr="00224D38">
        <w:t xml:space="preserve"> gwarancja 24 miesiące wraz z obowiązkowymi przeglądami</w:t>
      </w:r>
    </w:p>
    <w:p w14:paraId="6A79E4E3" w14:textId="2F207D7E" w:rsidR="00224D38" w:rsidRPr="00224D38" w:rsidRDefault="00224D38" w:rsidP="00224D38">
      <w:r w:rsidRPr="00224D38">
        <w:t xml:space="preserve"> udźwig 12 000 kg</w:t>
      </w:r>
    </w:p>
    <w:p w14:paraId="614ED691" w14:textId="0C7B0F7C" w:rsidR="00224D38" w:rsidRPr="00224D38" w:rsidRDefault="00224D38" w:rsidP="00224D38">
      <w:r w:rsidRPr="00224D38">
        <w:t xml:space="preserve"> długość obsługiwanych kontenerów od 3.200 mm / do 4.600 mm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</w:tblGrid>
      <w:tr w:rsidR="00224D38" w:rsidRPr="00224D38" w14:paraId="61945532" w14:textId="77777777" w:rsidTr="00224D38">
        <w:trPr>
          <w:trHeight w:val="12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6D6A" w14:textId="77777777" w:rsidR="00224D38" w:rsidRPr="00224D38" w:rsidRDefault="00224D38" w:rsidP="00224D38"/>
        </w:tc>
      </w:tr>
    </w:tbl>
    <w:p w14:paraId="12954944" w14:textId="680DD12D" w:rsidR="00224D38" w:rsidRPr="00224D38" w:rsidRDefault="00224D38" w:rsidP="00224D38">
      <w:r w:rsidRPr="00224D38">
        <w:t xml:space="preserve"> Wysokość haka (wg DIN) - 1.200 mm (zgodnie z normą DIN)</w:t>
      </w:r>
    </w:p>
    <w:p w14:paraId="042870FA" w14:textId="751E8FF9" w:rsidR="00224D38" w:rsidRPr="00224D38" w:rsidRDefault="00224D38" w:rsidP="00224D38">
      <w:r w:rsidRPr="00224D38">
        <w:t xml:space="preserve"> całkowita długość urządzenia 4 500 mm</w:t>
      </w:r>
    </w:p>
    <w:p w14:paraId="1E82CDEF" w14:textId="3086417D" w:rsidR="00224D38" w:rsidRPr="00224D38" w:rsidRDefault="00224D38" w:rsidP="00224D38">
      <w:r w:rsidRPr="00224D38">
        <w:t xml:space="preserve"> ciśnienie robocze w układzie hydraulicznym 28 </w:t>
      </w:r>
      <w:proofErr w:type="spellStart"/>
      <w:r w:rsidRPr="00224D38">
        <w:t>MPa</w:t>
      </w:r>
      <w:proofErr w:type="spellEnd"/>
    </w:p>
    <w:p w14:paraId="1B231C9F" w14:textId="298B1FF8" w:rsidR="00224D38" w:rsidRPr="00224D38" w:rsidRDefault="00224D38" w:rsidP="00224D38">
      <w:r w:rsidRPr="00224D38">
        <w:t xml:space="preserve"> Masa urządzenia zamontowanego wraz ze zbiornikiem oleju i olejem 1 350 kg</w:t>
      </w:r>
    </w:p>
    <w:p w14:paraId="2D0DCE96" w14:textId="5ADB53CD" w:rsidR="00224D38" w:rsidRPr="00224D38" w:rsidRDefault="00224D38" w:rsidP="00224D38">
      <w:r w:rsidRPr="00224D38">
        <w:t xml:space="preserve"> Ruch poziomy ramienia 850 mm</w:t>
      </w:r>
    </w:p>
    <w:p w14:paraId="05BB2DA2" w14:textId="77777777" w:rsidR="00224D38" w:rsidRPr="00224D38" w:rsidRDefault="00224D38" w:rsidP="00224D38"/>
    <w:p w14:paraId="51F25EC3" w14:textId="77777777" w:rsidR="00224D38" w:rsidRDefault="00224D38"/>
    <w:sectPr w:rsidR="0022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8"/>
    <w:rsid w:val="00224D38"/>
    <w:rsid w:val="009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2E84"/>
  <w15:chartTrackingRefBased/>
  <w15:docId w15:val="{6A712E09-9A0A-47F1-BD3F-8BC7D44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D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D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D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D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D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D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D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D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D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D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Kępka</dc:creator>
  <cp:keywords/>
  <dc:description/>
  <cp:lastModifiedBy>Justyna Kępka</cp:lastModifiedBy>
  <cp:revision>1</cp:revision>
  <dcterms:created xsi:type="dcterms:W3CDTF">2024-07-23T09:15:00Z</dcterms:created>
  <dcterms:modified xsi:type="dcterms:W3CDTF">2024-07-23T09:18:00Z</dcterms:modified>
</cp:coreProperties>
</file>