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E0F2" w14:textId="1FCFB11F" w:rsidR="00030D26" w:rsidRPr="00E965ED" w:rsidRDefault="00F457C6" w:rsidP="00731D0E">
      <w:pPr>
        <w:tabs>
          <w:tab w:val="left" w:pos="4678"/>
        </w:tabs>
        <w:spacing w:before="120" w:line="360" w:lineRule="auto"/>
        <w:jc w:val="center"/>
        <w:rPr>
          <w:b/>
        </w:rPr>
      </w:pPr>
      <w:r w:rsidRPr="00E965ED">
        <w:rPr>
          <w:b/>
        </w:rPr>
        <w:t>Zamawiający</w:t>
      </w:r>
    </w:p>
    <w:p w14:paraId="5A856354" w14:textId="2AA23FF0" w:rsidR="002D4BB8" w:rsidRPr="00E965ED" w:rsidRDefault="00CA2A50" w:rsidP="00731D0E">
      <w:pPr>
        <w:tabs>
          <w:tab w:val="left" w:pos="4678"/>
        </w:tabs>
        <w:spacing w:before="120" w:line="360" w:lineRule="auto"/>
        <w:jc w:val="center"/>
        <w:rPr>
          <w:b/>
        </w:rPr>
      </w:pPr>
      <w:r w:rsidRPr="00E965ED">
        <w:rPr>
          <w:b/>
        </w:rPr>
        <w:t>Gmina Kobylnica</w:t>
      </w:r>
    </w:p>
    <w:p w14:paraId="69D709F4" w14:textId="77777777" w:rsidR="00F457C6" w:rsidRPr="00E965ED" w:rsidRDefault="002D4BB8" w:rsidP="00731D0E">
      <w:pPr>
        <w:tabs>
          <w:tab w:val="left" w:pos="4678"/>
        </w:tabs>
        <w:spacing w:before="120" w:line="360" w:lineRule="auto"/>
        <w:jc w:val="center"/>
        <w:rPr>
          <w:b/>
        </w:rPr>
      </w:pPr>
      <w:r w:rsidRPr="00E965ED">
        <w:rPr>
          <w:b/>
        </w:rPr>
        <w:t xml:space="preserve">ul. </w:t>
      </w:r>
      <w:r w:rsidR="00CA2A50" w:rsidRPr="00E965ED">
        <w:rPr>
          <w:b/>
        </w:rPr>
        <w:t>Główna 20</w:t>
      </w:r>
    </w:p>
    <w:p w14:paraId="4A40857A" w14:textId="55280948" w:rsidR="002D4BB8" w:rsidRPr="00E965ED" w:rsidRDefault="00030D26" w:rsidP="00731D0E">
      <w:pPr>
        <w:tabs>
          <w:tab w:val="left" w:pos="4678"/>
        </w:tabs>
        <w:spacing w:before="120" w:line="360" w:lineRule="auto"/>
        <w:jc w:val="center"/>
        <w:rPr>
          <w:b/>
        </w:rPr>
      </w:pPr>
      <w:r w:rsidRPr="00E965ED">
        <w:rPr>
          <w:b/>
        </w:rPr>
        <w:t>7</w:t>
      </w:r>
      <w:r w:rsidR="002D4BB8" w:rsidRPr="00E965ED">
        <w:rPr>
          <w:b/>
        </w:rPr>
        <w:t>6–251 Kobylnica</w:t>
      </w:r>
    </w:p>
    <w:p w14:paraId="0E920963" w14:textId="77777777" w:rsidR="00F457C6" w:rsidRPr="00E965ED" w:rsidRDefault="00F457C6" w:rsidP="00E965ED">
      <w:pPr>
        <w:tabs>
          <w:tab w:val="left" w:pos="4678"/>
        </w:tabs>
        <w:spacing w:before="120" w:line="360" w:lineRule="auto"/>
        <w:rPr>
          <w:b/>
        </w:rPr>
      </w:pPr>
    </w:p>
    <w:p w14:paraId="54D1C17B" w14:textId="77777777" w:rsidR="00F457C6" w:rsidRPr="00E965ED" w:rsidRDefault="00F457C6" w:rsidP="00E965ED">
      <w:pPr>
        <w:tabs>
          <w:tab w:val="left" w:pos="4678"/>
        </w:tabs>
        <w:spacing w:before="120" w:line="360" w:lineRule="auto"/>
        <w:rPr>
          <w:b/>
        </w:rPr>
      </w:pPr>
    </w:p>
    <w:p w14:paraId="284D6BBE" w14:textId="4739E544" w:rsidR="002D4BB8" w:rsidRPr="00E965ED" w:rsidRDefault="002D4BB8" w:rsidP="00731D0E">
      <w:pPr>
        <w:pStyle w:val="Tytu"/>
        <w:spacing w:before="120" w:after="0" w:line="360" w:lineRule="auto"/>
        <w:rPr>
          <w:sz w:val="22"/>
          <w:szCs w:val="22"/>
        </w:rPr>
      </w:pPr>
      <w:r w:rsidRPr="00E965ED">
        <w:rPr>
          <w:sz w:val="22"/>
          <w:szCs w:val="22"/>
        </w:rPr>
        <w:t xml:space="preserve">Specyfikacja </w:t>
      </w:r>
      <w:r w:rsidR="00103DEC" w:rsidRPr="00E965ED">
        <w:rPr>
          <w:sz w:val="22"/>
          <w:szCs w:val="22"/>
        </w:rPr>
        <w:t>W</w:t>
      </w:r>
      <w:r w:rsidRPr="00E965ED">
        <w:rPr>
          <w:sz w:val="22"/>
          <w:szCs w:val="22"/>
        </w:rPr>
        <w:t xml:space="preserve">arunków </w:t>
      </w:r>
      <w:r w:rsidR="00103DEC" w:rsidRPr="00E965ED">
        <w:rPr>
          <w:sz w:val="22"/>
          <w:szCs w:val="22"/>
        </w:rPr>
        <w:t>Z</w:t>
      </w:r>
      <w:r w:rsidRPr="00E965ED">
        <w:rPr>
          <w:sz w:val="22"/>
          <w:szCs w:val="22"/>
        </w:rPr>
        <w:t>amówienia (SWZ)</w:t>
      </w:r>
    </w:p>
    <w:p w14:paraId="00000007" w14:textId="61252004" w:rsidR="008D5F14" w:rsidRPr="00E965ED" w:rsidRDefault="00EC3EA1" w:rsidP="00E965ED">
      <w:pPr>
        <w:spacing w:before="120" w:line="360" w:lineRule="auto"/>
        <w:rPr>
          <w:b/>
          <w:lang w:val="pl-PL"/>
        </w:rPr>
      </w:pPr>
      <w:r w:rsidRPr="00E965ED">
        <w:rPr>
          <w:bCs/>
        </w:rPr>
        <w:t>P</w:t>
      </w:r>
      <w:r w:rsidR="002D4BB8" w:rsidRPr="00E965ED">
        <w:rPr>
          <w:bCs/>
        </w:rPr>
        <w:t>ostępowani</w:t>
      </w:r>
      <w:r w:rsidRPr="00E965ED">
        <w:rPr>
          <w:bCs/>
        </w:rPr>
        <w:t>e</w:t>
      </w:r>
      <w:r w:rsidR="002D4BB8" w:rsidRPr="00E965ED">
        <w:rPr>
          <w:bCs/>
        </w:rPr>
        <w:t xml:space="preserve"> prowadzon</w:t>
      </w:r>
      <w:r w:rsidRPr="00E965ED">
        <w:rPr>
          <w:bCs/>
        </w:rPr>
        <w:t>e</w:t>
      </w:r>
      <w:r w:rsidR="001A27BA" w:rsidRPr="00E965ED">
        <w:t xml:space="preserve"> w trybie art. 275 pkt 1 ustawy </w:t>
      </w:r>
      <w:bookmarkStart w:id="0" w:name="_Hlk64977386"/>
      <w:r w:rsidR="001A27BA" w:rsidRPr="00E965ED">
        <w:t>z 11 września 2019 r.</w:t>
      </w:r>
      <w:r w:rsidR="00DB2F73" w:rsidRPr="00E965ED">
        <w:t xml:space="preserve"> </w:t>
      </w:r>
      <w:r w:rsidR="001A27BA" w:rsidRPr="00E965ED">
        <w:t xml:space="preserve">Prawo zamówień publicznych </w:t>
      </w:r>
      <w:r w:rsidRPr="00E965ED">
        <w:t>(</w:t>
      </w:r>
      <w:proofErr w:type="spellStart"/>
      <w:r w:rsidR="00C52538" w:rsidRPr="00E965ED">
        <w:t>t.j</w:t>
      </w:r>
      <w:proofErr w:type="spellEnd"/>
      <w:r w:rsidR="00C52538" w:rsidRPr="00E965ED">
        <w:t xml:space="preserve">. </w:t>
      </w:r>
      <w:r w:rsidRPr="00E965ED">
        <w:t xml:space="preserve">Dz. U. </w:t>
      </w:r>
      <w:r w:rsidR="00C52538" w:rsidRPr="00E965ED">
        <w:t>z</w:t>
      </w:r>
      <w:r w:rsidRPr="00E965ED">
        <w:t xml:space="preserve"> 2022 r. poz. 1710</w:t>
      </w:r>
      <w:r w:rsidR="00C91D5E" w:rsidRPr="00E965ED">
        <w:t xml:space="preserve"> ze zm.</w:t>
      </w:r>
      <w:r w:rsidRPr="00E965ED">
        <w:t xml:space="preserve">) </w:t>
      </w:r>
      <w:r w:rsidR="00B64A3F" w:rsidRPr="00E965ED">
        <w:t xml:space="preserve">o wartości zamówienia nieprzekraczającej progów unijnych o jakich stanowi art. 3 </w:t>
      </w:r>
      <w:r w:rsidR="001A27BA" w:rsidRPr="00E965ED">
        <w:t>pn</w:t>
      </w:r>
      <w:r w:rsidR="00641D41" w:rsidRPr="00E965ED">
        <w:t>.</w:t>
      </w:r>
      <w:r w:rsidR="001A27BA" w:rsidRPr="00E965ED">
        <w:t>:</w:t>
      </w:r>
      <w:r w:rsidR="00641D41" w:rsidRPr="00E965ED">
        <w:t xml:space="preserve"> </w:t>
      </w:r>
      <w:bookmarkStart w:id="1" w:name="_Hlk115952564"/>
      <w:bookmarkStart w:id="2" w:name="_Hlk117507009"/>
      <w:r w:rsidR="000C3044" w:rsidRPr="00E965ED">
        <w:rPr>
          <w:b/>
          <w:bCs/>
        </w:rPr>
        <w:t>„</w:t>
      </w:r>
      <w:bookmarkStart w:id="3" w:name="_Hlk118641060"/>
      <w:bookmarkEnd w:id="1"/>
      <w:r w:rsidR="000779A1" w:rsidRPr="00E965ED">
        <w:rPr>
          <w:b/>
          <w:lang w:val="pl-PL"/>
        </w:rPr>
        <w:t>Budowa układu drogowego – dróg gminnych ulic Ku Słońcu i Modrzewiowej w Łosinie wraz z budową infrastruktury towarzyszącej – Etap I</w:t>
      </w:r>
      <w:r w:rsidR="00B83842" w:rsidRPr="00E965ED">
        <w:rPr>
          <w:rFonts w:eastAsia="Calibri"/>
          <w:b/>
          <w:bCs/>
          <w:lang w:val="pl-PL"/>
        </w:rPr>
        <w:t>”</w:t>
      </w:r>
      <w:bookmarkEnd w:id="3"/>
    </w:p>
    <w:bookmarkEnd w:id="0"/>
    <w:bookmarkEnd w:id="2"/>
    <w:p w14:paraId="15BA240C" w14:textId="49808BD8" w:rsidR="001810CA" w:rsidRPr="00E965ED" w:rsidRDefault="001810CA" w:rsidP="00E965ED">
      <w:pPr>
        <w:spacing w:before="120" w:line="360" w:lineRule="auto"/>
        <w:rPr>
          <w:b/>
          <w:bCs/>
          <w:i/>
          <w:iCs/>
        </w:rPr>
      </w:pPr>
    </w:p>
    <w:p w14:paraId="6381C145" w14:textId="77777777" w:rsidR="00950F47" w:rsidRPr="00E965ED" w:rsidRDefault="00950F47" w:rsidP="00E965ED">
      <w:pPr>
        <w:spacing w:before="120" w:line="360" w:lineRule="auto"/>
        <w:rPr>
          <w:b/>
          <w:bCs/>
          <w:i/>
          <w:iCs/>
        </w:rPr>
      </w:pPr>
    </w:p>
    <w:p w14:paraId="151A8117" w14:textId="7D10BFBD" w:rsidR="002D1B77" w:rsidRPr="00E965ED" w:rsidRDefault="002D1B77" w:rsidP="00E965ED">
      <w:pPr>
        <w:spacing w:before="120" w:line="360" w:lineRule="auto"/>
      </w:pPr>
      <w:r w:rsidRPr="00E965ED">
        <w:t>Komisja przetargowa:</w:t>
      </w:r>
    </w:p>
    <w:p w14:paraId="28B4188C" w14:textId="77777777" w:rsidR="000779A1" w:rsidRPr="00E965ED" w:rsidRDefault="000779A1" w:rsidP="00E965ED">
      <w:pPr>
        <w:numPr>
          <w:ilvl w:val="0"/>
          <w:numId w:val="24"/>
        </w:numPr>
        <w:tabs>
          <w:tab w:val="left" w:pos="284"/>
          <w:tab w:val="left" w:pos="426"/>
        </w:tabs>
        <w:suppressAutoHyphens/>
        <w:spacing w:before="120" w:line="360" w:lineRule="auto"/>
        <w:ind w:hanging="720"/>
        <w:rPr>
          <w:rFonts w:eastAsia="Calibri"/>
          <w:bCs/>
        </w:rPr>
      </w:pPr>
      <w:r w:rsidRPr="00E965ED">
        <w:rPr>
          <w:rFonts w:eastAsia="Calibri"/>
          <w:bCs/>
        </w:rPr>
        <w:t>Anna Kowaleczka</w:t>
      </w:r>
    </w:p>
    <w:p w14:paraId="66A23419" w14:textId="67399FCB" w:rsidR="000779A1" w:rsidRPr="00E965ED" w:rsidRDefault="000779A1" w:rsidP="00E965ED">
      <w:pPr>
        <w:numPr>
          <w:ilvl w:val="0"/>
          <w:numId w:val="24"/>
        </w:numPr>
        <w:tabs>
          <w:tab w:val="left" w:pos="284"/>
          <w:tab w:val="left" w:pos="426"/>
        </w:tabs>
        <w:suppressAutoHyphens/>
        <w:spacing w:before="120" w:line="360" w:lineRule="auto"/>
        <w:ind w:hanging="720"/>
        <w:rPr>
          <w:rFonts w:eastAsia="Calibri"/>
          <w:bCs/>
        </w:rPr>
      </w:pPr>
      <w:r w:rsidRPr="00E965ED">
        <w:rPr>
          <w:rFonts w:eastAsia="Calibri"/>
          <w:bCs/>
        </w:rPr>
        <w:t>Tomasz Kontowicz</w:t>
      </w:r>
    </w:p>
    <w:p w14:paraId="2F9A17CC" w14:textId="5EDB66AB" w:rsidR="000C3044" w:rsidRPr="00E965ED" w:rsidRDefault="000C3044" w:rsidP="00E965ED">
      <w:pPr>
        <w:numPr>
          <w:ilvl w:val="0"/>
          <w:numId w:val="25"/>
        </w:numPr>
        <w:tabs>
          <w:tab w:val="left" w:pos="284"/>
          <w:tab w:val="left" w:pos="426"/>
        </w:tabs>
        <w:suppressAutoHyphens/>
        <w:spacing w:before="120" w:line="360" w:lineRule="auto"/>
        <w:ind w:hanging="720"/>
        <w:rPr>
          <w:rFonts w:eastAsia="Calibri"/>
          <w:bCs/>
        </w:rPr>
      </w:pPr>
      <w:r w:rsidRPr="00E965ED">
        <w:rPr>
          <w:rFonts w:eastAsia="Calibri"/>
          <w:bCs/>
        </w:rPr>
        <w:t>Waldemar Matusik</w:t>
      </w:r>
    </w:p>
    <w:p w14:paraId="21FE9274" w14:textId="2F44D7C0" w:rsidR="00C91D5E" w:rsidRPr="00E965ED" w:rsidRDefault="00C91D5E" w:rsidP="00E965ED">
      <w:pPr>
        <w:numPr>
          <w:ilvl w:val="0"/>
          <w:numId w:val="25"/>
        </w:numPr>
        <w:tabs>
          <w:tab w:val="left" w:pos="284"/>
          <w:tab w:val="left" w:pos="426"/>
        </w:tabs>
        <w:suppressAutoHyphens/>
        <w:spacing w:before="120" w:line="360" w:lineRule="auto"/>
        <w:ind w:hanging="720"/>
        <w:rPr>
          <w:rFonts w:eastAsia="Calibri"/>
          <w:bCs/>
        </w:rPr>
      </w:pPr>
      <w:r w:rsidRPr="00E965ED">
        <w:rPr>
          <w:rFonts w:eastAsia="Calibri"/>
          <w:bCs/>
        </w:rPr>
        <w:t>Anna Janeczko - Skrzeczkowska</w:t>
      </w:r>
    </w:p>
    <w:p w14:paraId="2972E25F" w14:textId="608BE4EF" w:rsidR="009D7046" w:rsidRPr="00E965ED" w:rsidRDefault="009D7046" w:rsidP="00731D0E">
      <w:pPr>
        <w:tabs>
          <w:tab w:val="left" w:pos="284"/>
          <w:tab w:val="left" w:pos="426"/>
        </w:tabs>
        <w:suppressAutoHyphens/>
        <w:spacing w:before="120" w:line="360" w:lineRule="auto"/>
        <w:ind w:left="720" w:firstLine="5376"/>
        <w:rPr>
          <w:rFonts w:eastAsia="Calibri"/>
          <w:bCs/>
        </w:rPr>
      </w:pPr>
      <w:r w:rsidRPr="00E965ED">
        <w:rPr>
          <w:rFonts w:eastAsia="Calibri"/>
          <w:bCs/>
        </w:rPr>
        <w:t>Zatwierdził:</w:t>
      </w:r>
    </w:p>
    <w:p w14:paraId="71DA9A89" w14:textId="70D532A8" w:rsidR="0036721E" w:rsidRPr="00E965ED" w:rsidRDefault="0036721E" w:rsidP="00731D0E">
      <w:pPr>
        <w:tabs>
          <w:tab w:val="left" w:pos="284"/>
          <w:tab w:val="left" w:pos="426"/>
        </w:tabs>
        <w:suppressAutoHyphens/>
        <w:spacing w:before="120" w:line="360" w:lineRule="auto"/>
        <w:ind w:left="720" w:firstLine="5376"/>
        <w:rPr>
          <w:rFonts w:eastAsia="Calibri"/>
          <w:bCs/>
        </w:rPr>
      </w:pPr>
      <w:r w:rsidRPr="00E965ED">
        <w:rPr>
          <w:rFonts w:eastAsia="Calibri"/>
          <w:bCs/>
        </w:rPr>
        <w:t>Wójt Gminy Kobylnica</w:t>
      </w:r>
    </w:p>
    <w:p w14:paraId="3E055B94" w14:textId="42EE57AF" w:rsidR="0036721E" w:rsidRPr="00E965ED" w:rsidRDefault="0036721E" w:rsidP="00731D0E">
      <w:pPr>
        <w:tabs>
          <w:tab w:val="left" w:pos="284"/>
          <w:tab w:val="left" w:pos="426"/>
        </w:tabs>
        <w:suppressAutoHyphens/>
        <w:spacing w:before="120" w:line="360" w:lineRule="auto"/>
        <w:ind w:left="720" w:firstLine="5376"/>
        <w:rPr>
          <w:rFonts w:eastAsia="Calibri"/>
          <w:bCs/>
        </w:rPr>
      </w:pPr>
      <w:r w:rsidRPr="00E965ED">
        <w:rPr>
          <w:rFonts w:eastAsia="Calibri"/>
          <w:bCs/>
        </w:rPr>
        <w:t>Leszek Kuliński</w:t>
      </w:r>
    </w:p>
    <w:p w14:paraId="3A2685B8" w14:textId="77777777" w:rsidR="00731D0E" w:rsidRDefault="00731D0E" w:rsidP="00731D0E">
      <w:pPr>
        <w:spacing w:before="120" w:line="360" w:lineRule="auto"/>
        <w:jc w:val="center"/>
        <w:rPr>
          <w:b/>
        </w:rPr>
      </w:pPr>
    </w:p>
    <w:p w14:paraId="4A314C8F" w14:textId="77777777" w:rsidR="00731D0E" w:rsidRDefault="00731D0E" w:rsidP="00731D0E">
      <w:pPr>
        <w:spacing w:before="120" w:line="360" w:lineRule="auto"/>
        <w:jc w:val="center"/>
        <w:rPr>
          <w:b/>
        </w:rPr>
      </w:pPr>
    </w:p>
    <w:p w14:paraId="00000029" w14:textId="72E4AF98" w:rsidR="008D5F14" w:rsidRPr="00E965ED" w:rsidRDefault="002D4BB8" w:rsidP="00731D0E">
      <w:pPr>
        <w:spacing w:before="120" w:line="360" w:lineRule="auto"/>
        <w:jc w:val="center"/>
        <w:rPr>
          <w:b/>
        </w:rPr>
      </w:pPr>
      <w:r w:rsidRPr="00E965ED">
        <w:rPr>
          <w:b/>
        </w:rPr>
        <w:t xml:space="preserve">Kobylnica, </w:t>
      </w:r>
      <w:r w:rsidR="00AC3773" w:rsidRPr="00E965ED">
        <w:rPr>
          <w:b/>
        </w:rPr>
        <w:t>grudzień</w:t>
      </w:r>
      <w:r w:rsidR="001A27BA" w:rsidRPr="00E965ED">
        <w:rPr>
          <w:b/>
        </w:rPr>
        <w:t xml:space="preserve"> 202</w:t>
      </w:r>
      <w:r w:rsidR="007602BC" w:rsidRPr="00E965ED">
        <w:rPr>
          <w:b/>
        </w:rPr>
        <w:t>2</w:t>
      </w:r>
      <w:r w:rsidRPr="00E965ED">
        <w:rPr>
          <w:b/>
        </w:rPr>
        <w:t xml:space="preserve"> r.</w:t>
      </w:r>
    </w:p>
    <w:p w14:paraId="0000002B" w14:textId="78EBA344" w:rsidR="008D5F14" w:rsidRPr="00E965ED" w:rsidRDefault="001A27BA" w:rsidP="00E965ED">
      <w:pPr>
        <w:spacing w:before="120" w:line="360" w:lineRule="auto"/>
        <w:rPr>
          <w:b/>
        </w:rPr>
      </w:pPr>
      <w:r w:rsidRPr="00E965ED">
        <w:br w:type="page"/>
      </w:r>
      <w:r w:rsidR="00F7657B" w:rsidRPr="00E965ED">
        <w:rPr>
          <w:b/>
        </w:rPr>
        <w:lastRenderedPageBreak/>
        <w:t>Spis treści</w:t>
      </w:r>
      <w:r w:rsidR="00535A8B" w:rsidRPr="00E965ED">
        <w:rPr>
          <w:b/>
        </w:rPr>
        <w:tab/>
      </w:r>
    </w:p>
    <w:sdt>
      <w:sdtPr>
        <w:id w:val="129287270"/>
        <w:docPartObj>
          <w:docPartGallery w:val="Table of Contents"/>
          <w:docPartUnique/>
        </w:docPartObj>
      </w:sdtPr>
      <w:sdtEndPr/>
      <w:sdtContent>
        <w:p w14:paraId="7657D108" w14:textId="3F77801A" w:rsidR="00B76787" w:rsidRPr="00E965ED" w:rsidRDefault="001A27BA" w:rsidP="00E965ED">
          <w:pPr>
            <w:pStyle w:val="Spistreci2"/>
            <w:spacing w:before="120" w:after="0" w:line="360" w:lineRule="auto"/>
            <w:rPr>
              <w:noProof/>
            </w:rPr>
          </w:pPr>
          <w:r w:rsidRPr="00E965ED">
            <w:fldChar w:fldCharType="begin"/>
          </w:r>
          <w:r w:rsidRPr="00E965ED">
            <w:instrText xml:space="preserve"> TOC \h \u \z </w:instrText>
          </w:r>
          <w:r w:rsidRPr="00E965ED">
            <w:fldChar w:fldCharType="separate"/>
          </w:r>
          <w:hyperlink w:anchor="_Toc65239229" w:history="1">
            <w:r w:rsidR="00B76787" w:rsidRPr="00E965ED">
              <w:rPr>
                <w:rStyle w:val="Hipercze"/>
                <w:b/>
                <w:bCs/>
                <w:noProof/>
              </w:rPr>
              <w:t>Rozdział I. Nazwa oraz adres Zamawiającego</w:t>
            </w:r>
            <w:r w:rsidR="00B76787" w:rsidRPr="00E965ED">
              <w:rPr>
                <w:noProof/>
                <w:webHidden/>
              </w:rPr>
              <w:tab/>
            </w:r>
            <w:r w:rsidR="00B76787" w:rsidRPr="00E965ED">
              <w:rPr>
                <w:noProof/>
                <w:webHidden/>
              </w:rPr>
              <w:fldChar w:fldCharType="begin"/>
            </w:r>
            <w:r w:rsidR="00B76787" w:rsidRPr="00E965ED">
              <w:rPr>
                <w:noProof/>
                <w:webHidden/>
              </w:rPr>
              <w:instrText xml:space="preserve"> PAGEREF _Toc65239229 \h </w:instrText>
            </w:r>
            <w:r w:rsidR="00B76787" w:rsidRPr="00E965ED">
              <w:rPr>
                <w:noProof/>
                <w:webHidden/>
              </w:rPr>
            </w:r>
            <w:r w:rsidR="00B76787" w:rsidRPr="00E965ED">
              <w:rPr>
                <w:noProof/>
                <w:webHidden/>
              </w:rPr>
              <w:fldChar w:fldCharType="separate"/>
            </w:r>
            <w:r w:rsidR="0059745E" w:rsidRPr="00E965ED">
              <w:rPr>
                <w:noProof/>
                <w:webHidden/>
              </w:rPr>
              <w:t>3</w:t>
            </w:r>
            <w:r w:rsidR="00B76787" w:rsidRPr="00E965ED">
              <w:rPr>
                <w:noProof/>
                <w:webHidden/>
              </w:rPr>
              <w:fldChar w:fldCharType="end"/>
            </w:r>
          </w:hyperlink>
        </w:p>
        <w:p w14:paraId="21FB06DC" w14:textId="5EDCC95B" w:rsidR="00B76787" w:rsidRPr="00E965ED" w:rsidRDefault="007448E9" w:rsidP="00E965ED">
          <w:pPr>
            <w:pStyle w:val="Spistreci2"/>
            <w:spacing w:before="120" w:after="0" w:line="360" w:lineRule="auto"/>
            <w:rPr>
              <w:noProof/>
            </w:rPr>
          </w:pPr>
          <w:hyperlink w:anchor="_Toc65239230" w:history="1">
            <w:r w:rsidR="00B76787" w:rsidRPr="00E965ED">
              <w:rPr>
                <w:rStyle w:val="Hipercze"/>
                <w:b/>
                <w:bCs/>
                <w:noProof/>
              </w:rPr>
              <w:t>Rozdział II. Tryb udzielania zamówienia</w:t>
            </w:r>
            <w:r w:rsidR="00B76787" w:rsidRPr="00E965ED">
              <w:rPr>
                <w:noProof/>
                <w:webHidden/>
              </w:rPr>
              <w:tab/>
            </w:r>
            <w:r w:rsidR="00B76787" w:rsidRPr="00E965ED">
              <w:rPr>
                <w:noProof/>
                <w:webHidden/>
              </w:rPr>
              <w:fldChar w:fldCharType="begin"/>
            </w:r>
            <w:r w:rsidR="00B76787" w:rsidRPr="00E965ED">
              <w:rPr>
                <w:noProof/>
                <w:webHidden/>
              </w:rPr>
              <w:instrText xml:space="preserve"> PAGEREF _Toc65239230 \h </w:instrText>
            </w:r>
            <w:r w:rsidR="00B76787" w:rsidRPr="00E965ED">
              <w:rPr>
                <w:noProof/>
                <w:webHidden/>
              </w:rPr>
            </w:r>
            <w:r w:rsidR="00B76787" w:rsidRPr="00E965ED">
              <w:rPr>
                <w:noProof/>
                <w:webHidden/>
              </w:rPr>
              <w:fldChar w:fldCharType="separate"/>
            </w:r>
            <w:r w:rsidR="0059745E" w:rsidRPr="00E965ED">
              <w:rPr>
                <w:noProof/>
                <w:webHidden/>
              </w:rPr>
              <w:t>3</w:t>
            </w:r>
            <w:r w:rsidR="00B76787" w:rsidRPr="00E965ED">
              <w:rPr>
                <w:noProof/>
                <w:webHidden/>
              </w:rPr>
              <w:fldChar w:fldCharType="end"/>
            </w:r>
          </w:hyperlink>
        </w:p>
        <w:p w14:paraId="3642EF94" w14:textId="57E64458" w:rsidR="00B76787" w:rsidRPr="00E965ED" w:rsidRDefault="007448E9" w:rsidP="00E965ED">
          <w:pPr>
            <w:pStyle w:val="Spistreci2"/>
            <w:spacing w:before="120" w:after="0" w:line="360" w:lineRule="auto"/>
            <w:rPr>
              <w:noProof/>
            </w:rPr>
          </w:pPr>
          <w:hyperlink w:anchor="_Toc65239231" w:history="1">
            <w:r w:rsidR="00B76787" w:rsidRPr="00E965ED">
              <w:rPr>
                <w:rStyle w:val="Hipercze"/>
                <w:b/>
                <w:bCs/>
                <w:noProof/>
              </w:rPr>
              <w:t>Rozdział III. Opis przedmiotu zamówienia</w:t>
            </w:r>
            <w:r w:rsidR="00B76787" w:rsidRPr="00E965ED">
              <w:rPr>
                <w:noProof/>
                <w:webHidden/>
              </w:rPr>
              <w:tab/>
            </w:r>
            <w:r w:rsidR="00B76787" w:rsidRPr="00E965ED">
              <w:rPr>
                <w:noProof/>
                <w:webHidden/>
              </w:rPr>
              <w:fldChar w:fldCharType="begin"/>
            </w:r>
            <w:r w:rsidR="00B76787" w:rsidRPr="00E965ED">
              <w:rPr>
                <w:noProof/>
                <w:webHidden/>
              </w:rPr>
              <w:instrText xml:space="preserve"> PAGEREF _Toc65239231 \h </w:instrText>
            </w:r>
            <w:r w:rsidR="00B76787" w:rsidRPr="00E965ED">
              <w:rPr>
                <w:noProof/>
                <w:webHidden/>
              </w:rPr>
            </w:r>
            <w:r w:rsidR="00B76787" w:rsidRPr="00E965ED">
              <w:rPr>
                <w:noProof/>
                <w:webHidden/>
              </w:rPr>
              <w:fldChar w:fldCharType="separate"/>
            </w:r>
            <w:r w:rsidR="0059745E" w:rsidRPr="00E965ED">
              <w:rPr>
                <w:noProof/>
                <w:webHidden/>
              </w:rPr>
              <w:t>4</w:t>
            </w:r>
            <w:r w:rsidR="00B76787" w:rsidRPr="00E965ED">
              <w:rPr>
                <w:noProof/>
                <w:webHidden/>
              </w:rPr>
              <w:fldChar w:fldCharType="end"/>
            </w:r>
          </w:hyperlink>
        </w:p>
        <w:p w14:paraId="40EDC972" w14:textId="4E2C37CF" w:rsidR="00B76787" w:rsidRPr="00E965ED" w:rsidRDefault="007448E9" w:rsidP="00E965ED">
          <w:pPr>
            <w:pStyle w:val="Spistreci2"/>
            <w:spacing w:before="120" w:after="0" w:line="360" w:lineRule="auto"/>
            <w:rPr>
              <w:noProof/>
            </w:rPr>
          </w:pPr>
          <w:hyperlink w:anchor="_Toc65239232" w:history="1">
            <w:r w:rsidR="00B76787" w:rsidRPr="00E965ED">
              <w:rPr>
                <w:rStyle w:val="Hipercze"/>
                <w:b/>
                <w:bCs/>
                <w:noProof/>
              </w:rPr>
              <w:t>Rozdział IV. Podwykonawstwo</w:t>
            </w:r>
            <w:r w:rsidR="00B76787" w:rsidRPr="00E965ED">
              <w:rPr>
                <w:noProof/>
                <w:webHidden/>
              </w:rPr>
              <w:tab/>
            </w:r>
          </w:hyperlink>
          <w:r w:rsidR="00A5270E" w:rsidRPr="00E965ED">
            <w:rPr>
              <w:noProof/>
            </w:rPr>
            <w:t>7</w:t>
          </w:r>
        </w:p>
        <w:p w14:paraId="7D55FB98" w14:textId="10108A38" w:rsidR="00B76787" w:rsidRPr="00E965ED" w:rsidRDefault="007448E9" w:rsidP="00E965ED">
          <w:pPr>
            <w:pStyle w:val="Spistreci2"/>
            <w:spacing w:before="120" w:after="0" w:line="360" w:lineRule="auto"/>
            <w:rPr>
              <w:noProof/>
            </w:rPr>
          </w:pPr>
          <w:hyperlink w:anchor="_Toc65239233" w:history="1">
            <w:r w:rsidR="00B76787" w:rsidRPr="00E965ED">
              <w:rPr>
                <w:rStyle w:val="Hipercze"/>
                <w:b/>
                <w:bCs/>
                <w:noProof/>
              </w:rPr>
              <w:t>ozdział V. Termin wykonania zamówienia</w:t>
            </w:r>
            <w:r w:rsidR="00B76787" w:rsidRPr="00E965ED">
              <w:rPr>
                <w:noProof/>
                <w:webHidden/>
              </w:rPr>
              <w:tab/>
            </w:r>
            <w:r w:rsidR="00B76787" w:rsidRPr="00E965ED">
              <w:rPr>
                <w:noProof/>
                <w:webHidden/>
              </w:rPr>
              <w:fldChar w:fldCharType="begin"/>
            </w:r>
            <w:r w:rsidR="00B76787" w:rsidRPr="00E965ED">
              <w:rPr>
                <w:noProof/>
                <w:webHidden/>
              </w:rPr>
              <w:instrText xml:space="preserve"> PAGEREF _Toc65239233 \h </w:instrText>
            </w:r>
            <w:r w:rsidR="00B76787" w:rsidRPr="00E965ED">
              <w:rPr>
                <w:noProof/>
                <w:webHidden/>
              </w:rPr>
            </w:r>
            <w:r w:rsidR="00B76787" w:rsidRPr="00E965ED">
              <w:rPr>
                <w:noProof/>
                <w:webHidden/>
              </w:rPr>
              <w:fldChar w:fldCharType="separate"/>
            </w:r>
            <w:r w:rsidR="0059745E" w:rsidRPr="00E965ED">
              <w:rPr>
                <w:noProof/>
                <w:webHidden/>
              </w:rPr>
              <w:t>6</w:t>
            </w:r>
            <w:r w:rsidR="00B76787" w:rsidRPr="00E965ED">
              <w:rPr>
                <w:noProof/>
                <w:webHidden/>
              </w:rPr>
              <w:fldChar w:fldCharType="end"/>
            </w:r>
          </w:hyperlink>
        </w:p>
        <w:p w14:paraId="66A1E69C" w14:textId="5F76986C" w:rsidR="00B76787" w:rsidRPr="00E965ED" w:rsidRDefault="007448E9" w:rsidP="00E965ED">
          <w:pPr>
            <w:pStyle w:val="Spistreci2"/>
            <w:spacing w:before="120" w:after="0" w:line="360" w:lineRule="auto"/>
            <w:rPr>
              <w:noProof/>
            </w:rPr>
          </w:pPr>
          <w:hyperlink w:anchor="_Toc65239234" w:history="1">
            <w:r w:rsidR="00B76787" w:rsidRPr="00E965ED">
              <w:rPr>
                <w:rStyle w:val="Hipercze"/>
                <w:b/>
                <w:bCs/>
                <w:noProof/>
              </w:rPr>
              <w:t>Rozdział VI. Warunki udziału w postępowaniu</w:t>
            </w:r>
            <w:r w:rsidR="00B76787" w:rsidRPr="00E965ED">
              <w:rPr>
                <w:noProof/>
                <w:webHidden/>
              </w:rPr>
              <w:tab/>
            </w:r>
            <w:r w:rsidR="00B76787" w:rsidRPr="00E965ED">
              <w:rPr>
                <w:noProof/>
                <w:webHidden/>
              </w:rPr>
              <w:fldChar w:fldCharType="begin"/>
            </w:r>
            <w:r w:rsidR="00B76787" w:rsidRPr="00E965ED">
              <w:rPr>
                <w:noProof/>
                <w:webHidden/>
              </w:rPr>
              <w:instrText xml:space="preserve"> PAGEREF _Toc65239234 \h </w:instrText>
            </w:r>
            <w:r w:rsidR="00B76787" w:rsidRPr="00E965ED">
              <w:rPr>
                <w:noProof/>
                <w:webHidden/>
              </w:rPr>
            </w:r>
            <w:r w:rsidR="00B76787" w:rsidRPr="00E965ED">
              <w:rPr>
                <w:noProof/>
                <w:webHidden/>
              </w:rPr>
              <w:fldChar w:fldCharType="separate"/>
            </w:r>
            <w:r w:rsidR="0059745E" w:rsidRPr="00E965ED">
              <w:rPr>
                <w:noProof/>
                <w:webHidden/>
              </w:rPr>
              <w:t>6</w:t>
            </w:r>
            <w:r w:rsidR="00B76787" w:rsidRPr="00E965ED">
              <w:rPr>
                <w:noProof/>
                <w:webHidden/>
              </w:rPr>
              <w:fldChar w:fldCharType="end"/>
            </w:r>
          </w:hyperlink>
        </w:p>
        <w:p w14:paraId="6C18DA31" w14:textId="2E24C921" w:rsidR="00B76787" w:rsidRPr="00E965ED" w:rsidRDefault="007448E9" w:rsidP="00E965ED">
          <w:pPr>
            <w:pStyle w:val="Spistreci2"/>
            <w:spacing w:before="120" w:after="0" w:line="360" w:lineRule="auto"/>
            <w:rPr>
              <w:noProof/>
            </w:rPr>
          </w:pPr>
          <w:hyperlink w:anchor="_Toc65239235" w:history="1">
            <w:r w:rsidR="00B76787" w:rsidRPr="00E965ED">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B76787" w:rsidRPr="00E965ED">
              <w:rPr>
                <w:noProof/>
                <w:webHidden/>
              </w:rPr>
              <w:tab/>
            </w:r>
            <w:r w:rsidR="00B76787" w:rsidRPr="00E965ED">
              <w:rPr>
                <w:noProof/>
                <w:webHidden/>
              </w:rPr>
              <w:fldChar w:fldCharType="begin"/>
            </w:r>
            <w:r w:rsidR="00B76787" w:rsidRPr="00E965ED">
              <w:rPr>
                <w:noProof/>
                <w:webHidden/>
              </w:rPr>
              <w:instrText xml:space="preserve"> PAGEREF _Toc65239235 \h </w:instrText>
            </w:r>
            <w:r w:rsidR="00B76787" w:rsidRPr="00E965ED">
              <w:rPr>
                <w:noProof/>
                <w:webHidden/>
              </w:rPr>
            </w:r>
            <w:r w:rsidR="00B76787" w:rsidRPr="00E965ED">
              <w:rPr>
                <w:noProof/>
                <w:webHidden/>
              </w:rPr>
              <w:fldChar w:fldCharType="separate"/>
            </w:r>
            <w:r w:rsidR="0059745E" w:rsidRPr="00E965ED">
              <w:rPr>
                <w:noProof/>
                <w:webHidden/>
              </w:rPr>
              <w:t>8</w:t>
            </w:r>
            <w:r w:rsidR="00B76787" w:rsidRPr="00E965ED">
              <w:rPr>
                <w:noProof/>
                <w:webHidden/>
              </w:rPr>
              <w:fldChar w:fldCharType="end"/>
            </w:r>
          </w:hyperlink>
        </w:p>
        <w:p w14:paraId="10777CBE" w14:textId="6AE49689" w:rsidR="00B76787" w:rsidRPr="00E965ED" w:rsidRDefault="007448E9" w:rsidP="00E965ED">
          <w:pPr>
            <w:pStyle w:val="Spistreci2"/>
            <w:spacing w:before="120" w:after="0" w:line="360" w:lineRule="auto"/>
            <w:rPr>
              <w:noProof/>
            </w:rPr>
          </w:pPr>
          <w:hyperlink w:anchor="_Toc65239236" w:history="1">
            <w:r w:rsidR="00B76787" w:rsidRPr="00E965ED">
              <w:rPr>
                <w:rStyle w:val="Hipercze"/>
                <w:b/>
                <w:bCs/>
                <w:noProof/>
              </w:rPr>
              <w:t>Rozdział VIII. Poleganie na zasobach innych podmiotów</w:t>
            </w:r>
            <w:r w:rsidR="00B76787" w:rsidRPr="00E965ED">
              <w:rPr>
                <w:noProof/>
                <w:webHidden/>
              </w:rPr>
              <w:tab/>
            </w:r>
            <w:r w:rsidR="00B76787" w:rsidRPr="00E965ED">
              <w:rPr>
                <w:noProof/>
                <w:webHidden/>
              </w:rPr>
              <w:fldChar w:fldCharType="begin"/>
            </w:r>
            <w:r w:rsidR="00B76787" w:rsidRPr="00E965ED">
              <w:rPr>
                <w:noProof/>
                <w:webHidden/>
              </w:rPr>
              <w:instrText xml:space="preserve"> PAGEREF _Toc65239236 \h </w:instrText>
            </w:r>
            <w:r w:rsidR="00B76787" w:rsidRPr="00E965ED">
              <w:rPr>
                <w:noProof/>
                <w:webHidden/>
              </w:rPr>
            </w:r>
            <w:r w:rsidR="00B76787" w:rsidRPr="00E965ED">
              <w:rPr>
                <w:noProof/>
                <w:webHidden/>
              </w:rPr>
              <w:fldChar w:fldCharType="separate"/>
            </w:r>
            <w:r w:rsidR="0059745E" w:rsidRPr="00E965ED">
              <w:rPr>
                <w:noProof/>
                <w:webHidden/>
              </w:rPr>
              <w:t>10</w:t>
            </w:r>
            <w:r w:rsidR="00B76787" w:rsidRPr="00E965ED">
              <w:rPr>
                <w:noProof/>
                <w:webHidden/>
              </w:rPr>
              <w:fldChar w:fldCharType="end"/>
            </w:r>
          </w:hyperlink>
        </w:p>
        <w:p w14:paraId="52F95113" w14:textId="091B04CC" w:rsidR="00B76787" w:rsidRPr="00E965ED" w:rsidRDefault="007448E9" w:rsidP="00E965ED">
          <w:pPr>
            <w:pStyle w:val="Spistreci2"/>
            <w:spacing w:before="120" w:after="0" w:line="360" w:lineRule="auto"/>
            <w:rPr>
              <w:noProof/>
            </w:rPr>
          </w:pPr>
          <w:hyperlink w:anchor="_Toc65239237" w:history="1">
            <w:r w:rsidR="00B76787" w:rsidRPr="00E965ED">
              <w:rPr>
                <w:rStyle w:val="Hipercze"/>
                <w:b/>
                <w:bCs/>
                <w:noProof/>
              </w:rPr>
              <w:t>Rozdział IX.</w:t>
            </w:r>
            <w:r w:rsidR="00B76787" w:rsidRPr="00E965ED">
              <w:rPr>
                <w:rStyle w:val="Hipercze"/>
                <w:noProof/>
              </w:rPr>
              <w:t xml:space="preserve"> </w:t>
            </w:r>
            <w:r w:rsidR="00B76787" w:rsidRPr="00E965ED">
              <w:rPr>
                <w:rStyle w:val="Hipercze"/>
                <w:b/>
                <w:bCs/>
                <w:noProof/>
              </w:rPr>
              <w:t>Informacja dla Wykonawców wspólnie ubiegających się o udzielenie zamówienia</w:t>
            </w:r>
            <w:r w:rsidR="00B76787" w:rsidRPr="00E965ED">
              <w:rPr>
                <w:noProof/>
                <w:webHidden/>
              </w:rPr>
              <w:tab/>
            </w:r>
            <w:r w:rsidR="00B76787" w:rsidRPr="00E965ED">
              <w:rPr>
                <w:noProof/>
                <w:webHidden/>
              </w:rPr>
              <w:fldChar w:fldCharType="begin"/>
            </w:r>
            <w:r w:rsidR="00B76787" w:rsidRPr="00E965ED">
              <w:rPr>
                <w:noProof/>
                <w:webHidden/>
              </w:rPr>
              <w:instrText xml:space="preserve"> PAGEREF _Toc65239237 \h </w:instrText>
            </w:r>
            <w:r w:rsidR="00B76787" w:rsidRPr="00E965ED">
              <w:rPr>
                <w:noProof/>
                <w:webHidden/>
              </w:rPr>
            </w:r>
            <w:r w:rsidR="00B76787" w:rsidRPr="00E965ED">
              <w:rPr>
                <w:noProof/>
                <w:webHidden/>
              </w:rPr>
              <w:fldChar w:fldCharType="separate"/>
            </w:r>
            <w:r w:rsidR="0059745E" w:rsidRPr="00E965ED">
              <w:rPr>
                <w:noProof/>
                <w:webHidden/>
              </w:rPr>
              <w:t>10</w:t>
            </w:r>
            <w:r w:rsidR="00B76787" w:rsidRPr="00E965ED">
              <w:rPr>
                <w:noProof/>
                <w:webHidden/>
              </w:rPr>
              <w:fldChar w:fldCharType="end"/>
            </w:r>
          </w:hyperlink>
        </w:p>
        <w:p w14:paraId="41A82DC1" w14:textId="78FEAFC6" w:rsidR="00B76787" w:rsidRPr="00E965ED" w:rsidRDefault="007448E9" w:rsidP="00E965ED">
          <w:pPr>
            <w:pStyle w:val="Spistreci2"/>
            <w:spacing w:before="120" w:after="0" w:line="360" w:lineRule="auto"/>
            <w:rPr>
              <w:noProof/>
            </w:rPr>
          </w:pPr>
          <w:hyperlink w:anchor="_Toc65239238" w:history="1">
            <w:r w:rsidR="00B76787" w:rsidRPr="00E965ED">
              <w:rPr>
                <w:rStyle w:val="Hipercze"/>
                <w:b/>
                <w:bCs/>
                <w:noProof/>
              </w:rPr>
              <w:t>Rozdział X. Informacje o sposobie porozumiewania się Zamawiającego z Wykonawcami oraz przekazywania oświadczeń lub dokumentów</w:t>
            </w:r>
            <w:r w:rsidR="00B76787" w:rsidRPr="00E965ED">
              <w:rPr>
                <w:noProof/>
                <w:webHidden/>
              </w:rPr>
              <w:tab/>
            </w:r>
            <w:r w:rsidR="00B76787" w:rsidRPr="00E965ED">
              <w:rPr>
                <w:noProof/>
                <w:webHidden/>
              </w:rPr>
              <w:fldChar w:fldCharType="begin"/>
            </w:r>
            <w:r w:rsidR="00B76787" w:rsidRPr="00E965ED">
              <w:rPr>
                <w:noProof/>
                <w:webHidden/>
              </w:rPr>
              <w:instrText xml:space="preserve"> PAGEREF _Toc65239238 \h </w:instrText>
            </w:r>
            <w:r w:rsidR="00B76787" w:rsidRPr="00E965ED">
              <w:rPr>
                <w:noProof/>
                <w:webHidden/>
              </w:rPr>
            </w:r>
            <w:r w:rsidR="00B76787" w:rsidRPr="00E965ED">
              <w:rPr>
                <w:noProof/>
                <w:webHidden/>
              </w:rPr>
              <w:fldChar w:fldCharType="separate"/>
            </w:r>
            <w:r w:rsidR="0059745E" w:rsidRPr="00E965ED">
              <w:rPr>
                <w:noProof/>
                <w:webHidden/>
              </w:rPr>
              <w:t>11</w:t>
            </w:r>
            <w:r w:rsidR="00B76787" w:rsidRPr="00E965ED">
              <w:rPr>
                <w:noProof/>
                <w:webHidden/>
              </w:rPr>
              <w:fldChar w:fldCharType="end"/>
            </w:r>
          </w:hyperlink>
        </w:p>
        <w:p w14:paraId="6BF01582" w14:textId="68028490" w:rsidR="00B76787" w:rsidRPr="00E965ED" w:rsidRDefault="007448E9" w:rsidP="00E965ED">
          <w:pPr>
            <w:pStyle w:val="Spistreci2"/>
            <w:spacing w:before="120" w:after="0" w:line="360" w:lineRule="auto"/>
            <w:rPr>
              <w:noProof/>
            </w:rPr>
          </w:pPr>
          <w:hyperlink w:anchor="_Toc65239239" w:history="1">
            <w:r w:rsidR="00B76787" w:rsidRPr="00E965ED">
              <w:rPr>
                <w:rStyle w:val="Hipercze"/>
                <w:b/>
                <w:bCs/>
                <w:noProof/>
              </w:rPr>
              <w:t>Rozdział XI. Opis sposobu przygotowania oferty oraz dokumentów wymaganych przez Zamawiającego w SWZ</w:t>
            </w:r>
            <w:r w:rsidR="00B76787" w:rsidRPr="00E965ED">
              <w:rPr>
                <w:noProof/>
                <w:webHidden/>
              </w:rPr>
              <w:tab/>
            </w:r>
            <w:r w:rsidR="00B76787" w:rsidRPr="00E965ED">
              <w:rPr>
                <w:noProof/>
                <w:webHidden/>
              </w:rPr>
              <w:fldChar w:fldCharType="begin"/>
            </w:r>
            <w:r w:rsidR="00B76787" w:rsidRPr="00E965ED">
              <w:rPr>
                <w:noProof/>
                <w:webHidden/>
              </w:rPr>
              <w:instrText xml:space="preserve"> PAGEREF _Toc65239239 \h </w:instrText>
            </w:r>
            <w:r w:rsidR="00B76787" w:rsidRPr="00E965ED">
              <w:rPr>
                <w:noProof/>
                <w:webHidden/>
              </w:rPr>
            </w:r>
            <w:r w:rsidR="00B76787" w:rsidRPr="00E965ED">
              <w:rPr>
                <w:noProof/>
                <w:webHidden/>
              </w:rPr>
              <w:fldChar w:fldCharType="separate"/>
            </w:r>
            <w:r w:rsidR="0059745E" w:rsidRPr="00E965ED">
              <w:rPr>
                <w:noProof/>
                <w:webHidden/>
              </w:rPr>
              <w:t>12</w:t>
            </w:r>
            <w:r w:rsidR="00B76787" w:rsidRPr="00E965ED">
              <w:rPr>
                <w:noProof/>
                <w:webHidden/>
              </w:rPr>
              <w:fldChar w:fldCharType="end"/>
            </w:r>
          </w:hyperlink>
        </w:p>
        <w:p w14:paraId="7476189B" w14:textId="14CC1E8A" w:rsidR="00B76787" w:rsidRPr="00E965ED" w:rsidRDefault="007448E9" w:rsidP="00E965ED">
          <w:pPr>
            <w:pStyle w:val="Spistreci2"/>
            <w:spacing w:before="120" w:after="0" w:line="360" w:lineRule="auto"/>
            <w:rPr>
              <w:noProof/>
            </w:rPr>
          </w:pPr>
          <w:hyperlink w:anchor="_Toc65239240" w:history="1">
            <w:r w:rsidR="00B76787" w:rsidRPr="00E965ED">
              <w:rPr>
                <w:rStyle w:val="Hipercze"/>
                <w:b/>
                <w:bCs/>
                <w:noProof/>
              </w:rPr>
              <w:t>Rozdział XII. Sposób obliczania ceny oferty</w:t>
            </w:r>
            <w:r w:rsidR="00B76787" w:rsidRPr="00E965ED">
              <w:rPr>
                <w:noProof/>
                <w:webHidden/>
              </w:rPr>
              <w:tab/>
            </w:r>
            <w:r w:rsidR="00B76787" w:rsidRPr="00E965ED">
              <w:rPr>
                <w:noProof/>
                <w:webHidden/>
              </w:rPr>
              <w:fldChar w:fldCharType="begin"/>
            </w:r>
            <w:r w:rsidR="00B76787" w:rsidRPr="00E965ED">
              <w:rPr>
                <w:noProof/>
                <w:webHidden/>
              </w:rPr>
              <w:instrText xml:space="preserve"> PAGEREF _Toc65239240 \h </w:instrText>
            </w:r>
            <w:r w:rsidR="00B76787" w:rsidRPr="00E965ED">
              <w:rPr>
                <w:noProof/>
                <w:webHidden/>
              </w:rPr>
            </w:r>
            <w:r w:rsidR="00B76787" w:rsidRPr="00E965ED">
              <w:rPr>
                <w:noProof/>
                <w:webHidden/>
              </w:rPr>
              <w:fldChar w:fldCharType="separate"/>
            </w:r>
            <w:r w:rsidR="0059745E" w:rsidRPr="00E965ED">
              <w:rPr>
                <w:noProof/>
                <w:webHidden/>
              </w:rPr>
              <w:t>14</w:t>
            </w:r>
            <w:r w:rsidR="00B76787" w:rsidRPr="00E965ED">
              <w:rPr>
                <w:noProof/>
                <w:webHidden/>
              </w:rPr>
              <w:fldChar w:fldCharType="end"/>
            </w:r>
          </w:hyperlink>
        </w:p>
        <w:p w14:paraId="719AE03A" w14:textId="566F76AD" w:rsidR="00B76787" w:rsidRPr="00E965ED" w:rsidRDefault="007448E9" w:rsidP="00E965ED">
          <w:pPr>
            <w:pStyle w:val="Spistreci2"/>
            <w:spacing w:before="120" w:after="0" w:line="360" w:lineRule="auto"/>
            <w:rPr>
              <w:noProof/>
            </w:rPr>
          </w:pPr>
          <w:hyperlink w:anchor="_Toc65239241" w:history="1">
            <w:r w:rsidR="00B76787" w:rsidRPr="00E965ED">
              <w:rPr>
                <w:rStyle w:val="Hipercze"/>
                <w:b/>
                <w:bCs/>
                <w:noProof/>
              </w:rPr>
              <w:t>Rozdział XIII. Wymagania dotyczące wadium</w:t>
            </w:r>
            <w:r w:rsidR="00B76787" w:rsidRPr="00E965ED">
              <w:rPr>
                <w:noProof/>
                <w:webHidden/>
              </w:rPr>
              <w:tab/>
            </w:r>
            <w:r w:rsidR="00B76787" w:rsidRPr="00E965ED">
              <w:rPr>
                <w:noProof/>
                <w:webHidden/>
              </w:rPr>
              <w:fldChar w:fldCharType="begin"/>
            </w:r>
            <w:r w:rsidR="00B76787" w:rsidRPr="00E965ED">
              <w:rPr>
                <w:noProof/>
                <w:webHidden/>
              </w:rPr>
              <w:instrText xml:space="preserve"> PAGEREF _Toc65239241 \h </w:instrText>
            </w:r>
            <w:r w:rsidR="00B76787" w:rsidRPr="00E965ED">
              <w:rPr>
                <w:noProof/>
                <w:webHidden/>
              </w:rPr>
            </w:r>
            <w:r w:rsidR="00B76787" w:rsidRPr="00E965ED">
              <w:rPr>
                <w:noProof/>
                <w:webHidden/>
              </w:rPr>
              <w:fldChar w:fldCharType="separate"/>
            </w:r>
            <w:r w:rsidR="0059745E" w:rsidRPr="00E965ED">
              <w:rPr>
                <w:noProof/>
                <w:webHidden/>
              </w:rPr>
              <w:t>14</w:t>
            </w:r>
            <w:r w:rsidR="00B76787" w:rsidRPr="00E965ED">
              <w:rPr>
                <w:noProof/>
                <w:webHidden/>
              </w:rPr>
              <w:fldChar w:fldCharType="end"/>
            </w:r>
          </w:hyperlink>
        </w:p>
        <w:p w14:paraId="5D98FCE4" w14:textId="0B6D632E" w:rsidR="00B76787" w:rsidRPr="00E965ED" w:rsidRDefault="007448E9" w:rsidP="00E965ED">
          <w:pPr>
            <w:pStyle w:val="Spistreci2"/>
            <w:spacing w:before="120" w:after="0" w:line="360" w:lineRule="auto"/>
            <w:rPr>
              <w:noProof/>
            </w:rPr>
          </w:pPr>
          <w:hyperlink w:anchor="_Toc65239242" w:history="1">
            <w:r w:rsidR="00B76787" w:rsidRPr="00E965ED">
              <w:rPr>
                <w:rStyle w:val="Hipercze"/>
                <w:b/>
                <w:bCs/>
                <w:noProof/>
              </w:rPr>
              <w:t>Rozdział XIV. Termin związ</w:t>
            </w:r>
            <w:r w:rsidR="00B76787" w:rsidRPr="00E965ED">
              <w:rPr>
                <w:rStyle w:val="Hipercze"/>
                <w:b/>
                <w:bCs/>
                <w:noProof/>
              </w:rPr>
              <w:t>a</w:t>
            </w:r>
            <w:r w:rsidR="00B76787" w:rsidRPr="00E965ED">
              <w:rPr>
                <w:rStyle w:val="Hipercze"/>
                <w:b/>
                <w:bCs/>
                <w:noProof/>
              </w:rPr>
              <w:t>nia ofertą</w:t>
            </w:r>
            <w:r w:rsidR="00B76787" w:rsidRPr="00E965ED">
              <w:rPr>
                <w:noProof/>
                <w:webHidden/>
              </w:rPr>
              <w:tab/>
            </w:r>
          </w:hyperlink>
          <w:r w:rsidR="004F6D1E" w:rsidRPr="00E965ED">
            <w:rPr>
              <w:noProof/>
            </w:rPr>
            <w:t>1</w:t>
          </w:r>
          <w:r w:rsidR="00A5270E" w:rsidRPr="00E965ED">
            <w:rPr>
              <w:noProof/>
            </w:rPr>
            <w:t>9</w:t>
          </w:r>
        </w:p>
        <w:p w14:paraId="512A9F5A" w14:textId="6A850E24" w:rsidR="00B76787" w:rsidRPr="00E965ED" w:rsidRDefault="007448E9" w:rsidP="00E965ED">
          <w:pPr>
            <w:pStyle w:val="Spistreci2"/>
            <w:spacing w:before="120" w:after="0" w:line="360" w:lineRule="auto"/>
            <w:rPr>
              <w:noProof/>
            </w:rPr>
          </w:pPr>
          <w:hyperlink w:anchor="_Toc65239243" w:history="1">
            <w:r w:rsidR="00B76787" w:rsidRPr="00E965ED">
              <w:rPr>
                <w:rStyle w:val="Hipercze"/>
                <w:b/>
                <w:bCs/>
                <w:noProof/>
              </w:rPr>
              <w:t>Rozdział XV. Miejsce i t</w:t>
            </w:r>
            <w:r w:rsidR="00B76787" w:rsidRPr="00E965ED">
              <w:rPr>
                <w:rStyle w:val="Hipercze"/>
                <w:b/>
                <w:bCs/>
                <w:noProof/>
              </w:rPr>
              <w:t>e</w:t>
            </w:r>
            <w:r w:rsidR="00B76787" w:rsidRPr="00E965ED">
              <w:rPr>
                <w:rStyle w:val="Hipercze"/>
                <w:b/>
                <w:bCs/>
                <w:noProof/>
              </w:rPr>
              <w:t>rmin składania ofert</w:t>
            </w:r>
            <w:r w:rsidR="00B76787" w:rsidRPr="00E965ED">
              <w:rPr>
                <w:noProof/>
                <w:webHidden/>
              </w:rPr>
              <w:tab/>
            </w:r>
            <w:r w:rsidR="00B76787" w:rsidRPr="00E965ED">
              <w:rPr>
                <w:noProof/>
                <w:webHidden/>
              </w:rPr>
              <w:fldChar w:fldCharType="begin"/>
            </w:r>
            <w:r w:rsidR="00B76787" w:rsidRPr="00E965ED">
              <w:rPr>
                <w:noProof/>
                <w:webHidden/>
              </w:rPr>
              <w:instrText xml:space="preserve"> PAGEREF _Toc65239243 \h </w:instrText>
            </w:r>
            <w:r w:rsidR="00B76787" w:rsidRPr="00E965ED">
              <w:rPr>
                <w:noProof/>
                <w:webHidden/>
              </w:rPr>
            </w:r>
            <w:r w:rsidR="00B76787" w:rsidRPr="00E965ED">
              <w:rPr>
                <w:noProof/>
                <w:webHidden/>
              </w:rPr>
              <w:fldChar w:fldCharType="separate"/>
            </w:r>
            <w:r w:rsidR="0059745E" w:rsidRPr="00E965ED">
              <w:rPr>
                <w:noProof/>
                <w:webHidden/>
              </w:rPr>
              <w:t>15</w:t>
            </w:r>
            <w:r w:rsidR="00B76787" w:rsidRPr="00E965ED">
              <w:rPr>
                <w:noProof/>
                <w:webHidden/>
              </w:rPr>
              <w:fldChar w:fldCharType="end"/>
            </w:r>
          </w:hyperlink>
        </w:p>
        <w:p w14:paraId="6B302871" w14:textId="7C0545A7" w:rsidR="00B76787" w:rsidRPr="00E965ED" w:rsidRDefault="007448E9" w:rsidP="00E965ED">
          <w:pPr>
            <w:pStyle w:val="Spistreci2"/>
            <w:spacing w:before="120" w:after="0" w:line="360" w:lineRule="auto"/>
            <w:rPr>
              <w:noProof/>
            </w:rPr>
          </w:pPr>
          <w:hyperlink w:anchor="_Toc65239244" w:history="1">
            <w:r w:rsidR="00B76787" w:rsidRPr="00E965ED">
              <w:rPr>
                <w:rStyle w:val="Hipercze"/>
                <w:b/>
                <w:bCs/>
                <w:noProof/>
              </w:rPr>
              <w:t>Rozdział XVI. Otwarcie ofert</w:t>
            </w:r>
            <w:r w:rsidR="00B76787" w:rsidRPr="00E965ED">
              <w:rPr>
                <w:noProof/>
                <w:webHidden/>
              </w:rPr>
              <w:tab/>
            </w:r>
            <w:r w:rsidR="00B76787" w:rsidRPr="00E965ED">
              <w:rPr>
                <w:noProof/>
                <w:webHidden/>
              </w:rPr>
              <w:fldChar w:fldCharType="begin"/>
            </w:r>
            <w:r w:rsidR="00B76787" w:rsidRPr="00E965ED">
              <w:rPr>
                <w:noProof/>
                <w:webHidden/>
              </w:rPr>
              <w:instrText xml:space="preserve"> PAGEREF _Toc65239244 \h </w:instrText>
            </w:r>
            <w:r w:rsidR="00B76787" w:rsidRPr="00E965ED">
              <w:rPr>
                <w:noProof/>
                <w:webHidden/>
              </w:rPr>
            </w:r>
            <w:r w:rsidR="00B76787" w:rsidRPr="00E965ED">
              <w:rPr>
                <w:noProof/>
                <w:webHidden/>
              </w:rPr>
              <w:fldChar w:fldCharType="separate"/>
            </w:r>
            <w:r w:rsidR="0059745E" w:rsidRPr="00E965ED">
              <w:rPr>
                <w:noProof/>
                <w:webHidden/>
              </w:rPr>
              <w:t>15</w:t>
            </w:r>
            <w:r w:rsidR="00B76787" w:rsidRPr="00E965ED">
              <w:rPr>
                <w:noProof/>
                <w:webHidden/>
              </w:rPr>
              <w:fldChar w:fldCharType="end"/>
            </w:r>
          </w:hyperlink>
        </w:p>
        <w:p w14:paraId="318C74B5" w14:textId="5A306C31" w:rsidR="00B76787" w:rsidRPr="00E965ED" w:rsidRDefault="007448E9" w:rsidP="00E965ED">
          <w:pPr>
            <w:pStyle w:val="Spistreci2"/>
            <w:spacing w:before="120" w:after="0" w:line="360" w:lineRule="auto"/>
            <w:rPr>
              <w:noProof/>
            </w:rPr>
          </w:pPr>
          <w:hyperlink w:anchor="_Toc65239245" w:history="1">
            <w:r w:rsidR="00B76787" w:rsidRPr="00E965ED">
              <w:rPr>
                <w:rStyle w:val="Hipercze"/>
                <w:b/>
                <w:bCs/>
                <w:noProof/>
              </w:rPr>
              <w:t>Rozdział XVII. Opis kryteriów oceny ofert wraz z podaniem wag tych kryteriów i sposobu oceny ofert</w:t>
            </w:r>
            <w:r w:rsidR="00B76787" w:rsidRPr="00E965ED">
              <w:rPr>
                <w:noProof/>
                <w:webHidden/>
              </w:rPr>
              <w:tab/>
            </w:r>
            <w:r w:rsidR="00B76787" w:rsidRPr="00E965ED">
              <w:rPr>
                <w:noProof/>
                <w:webHidden/>
              </w:rPr>
              <w:fldChar w:fldCharType="begin"/>
            </w:r>
            <w:r w:rsidR="00B76787" w:rsidRPr="00E965ED">
              <w:rPr>
                <w:noProof/>
                <w:webHidden/>
              </w:rPr>
              <w:instrText xml:space="preserve"> PAGEREF _Toc65239245 \h </w:instrText>
            </w:r>
            <w:r w:rsidR="00B76787" w:rsidRPr="00E965ED">
              <w:rPr>
                <w:noProof/>
                <w:webHidden/>
              </w:rPr>
            </w:r>
            <w:r w:rsidR="00B76787" w:rsidRPr="00E965ED">
              <w:rPr>
                <w:noProof/>
                <w:webHidden/>
              </w:rPr>
              <w:fldChar w:fldCharType="separate"/>
            </w:r>
            <w:r w:rsidR="0059745E" w:rsidRPr="00E965ED">
              <w:rPr>
                <w:noProof/>
                <w:webHidden/>
              </w:rPr>
              <w:t>16</w:t>
            </w:r>
            <w:r w:rsidR="00B76787" w:rsidRPr="00E965ED">
              <w:rPr>
                <w:noProof/>
                <w:webHidden/>
              </w:rPr>
              <w:fldChar w:fldCharType="end"/>
            </w:r>
          </w:hyperlink>
        </w:p>
        <w:p w14:paraId="74660EC1" w14:textId="1556B4AF" w:rsidR="00B76787" w:rsidRPr="00E965ED" w:rsidRDefault="007448E9" w:rsidP="00E965ED">
          <w:pPr>
            <w:pStyle w:val="Spistreci2"/>
            <w:spacing w:before="120" w:after="0" w:line="360" w:lineRule="auto"/>
            <w:rPr>
              <w:noProof/>
            </w:rPr>
          </w:pPr>
          <w:hyperlink w:anchor="_Toc65239246" w:history="1">
            <w:r w:rsidR="00B76787" w:rsidRPr="00E965ED">
              <w:rPr>
                <w:rStyle w:val="Hipercze"/>
                <w:b/>
                <w:bCs/>
                <w:noProof/>
              </w:rPr>
              <w:t>Rozdział XVIII. Informacje o formalnościach, jakie powinny być dopełnione po wyborze oferty w celu zawarcia umowy</w:t>
            </w:r>
            <w:r w:rsidR="00B76787" w:rsidRPr="00E965ED">
              <w:rPr>
                <w:noProof/>
                <w:webHidden/>
              </w:rPr>
              <w:tab/>
            </w:r>
            <w:r w:rsidR="00B76787" w:rsidRPr="00E965ED">
              <w:rPr>
                <w:noProof/>
                <w:webHidden/>
              </w:rPr>
              <w:fldChar w:fldCharType="begin"/>
            </w:r>
            <w:r w:rsidR="00B76787" w:rsidRPr="00E965ED">
              <w:rPr>
                <w:noProof/>
                <w:webHidden/>
              </w:rPr>
              <w:instrText xml:space="preserve"> PAGEREF _Toc65239246 \h </w:instrText>
            </w:r>
            <w:r w:rsidR="00B76787" w:rsidRPr="00E965ED">
              <w:rPr>
                <w:noProof/>
                <w:webHidden/>
              </w:rPr>
            </w:r>
            <w:r w:rsidR="00B76787" w:rsidRPr="00E965ED">
              <w:rPr>
                <w:noProof/>
                <w:webHidden/>
              </w:rPr>
              <w:fldChar w:fldCharType="separate"/>
            </w:r>
            <w:r w:rsidR="0059745E" w:rsidRPr="00E965ED">
              <w:rPr>
                <w:noProof/>
                <w:webHidden/>
              </w:rPr>
              <w:t>17</w:t>
            </w:r>
            <w:r w:rsidR="00B76787" w:rsidRPr="00E965ED">
              <w:rPr>
                <w:noProof/>
                <w:webHidden/>
              </w:rPr>
              <w:fldChar w:fldCharType="end"/>
            </w:r>
          </w:hyperlink>
        </w:p>
        <w:p w14:paraId="0A50FB80" w14:textId="4F91AECF" w:rsidR="00B76787" w:rsidRPr="00E965ED" w:rsidRDefault="007448E9" w:rsidP="00E965ED">
          <w:pPr>
            <w:pStyle w:val="Spistreci2"/>
            <w:spacing w:before="120" w:after="0" w:line="360" w:lineRule="auto"/>
            <w:rPr>
              <w:noProof/>
            </w:rPr>
          </w:pPr>
          <w:hyperlink w:anchor="_Toc65239247" w:history="1">
            <w:r w:rsidR="00B76787" w:rsidRPr="00E965ED">
              <w:rPr>
                <w:rStyle w:val="Hipercze"/>
                <w:b/>
                <w:bCs/>
                <w:noProof/>
              </w:rPr>
              <w:t>Rozdział XIX. Wymagania dotyczące zabezpieczenia należytego wykonania umowy</w:t>
            </w:r>
            <w:r w:rsidR="00BA5444" w:rsidRPr="00E965ED">
              <w:rPr>
                <w:noProof/>
                <w:webHidden/>
              </w:rPr>
              <w:t xml:space="preserve"> </w:t>
            </w:r>
            <w:r w:rsidR="00B76787" w:rsidRPr="00E965ED">
              <w:rPr>
                <w:noProof/>
                <w:webHidden/>
              </w:rPr>
              <w:fldChar w:fldCharType="begin"/>
            </w:r>
            <w:r w:rsidR="00B76787" w:rsidRPr="00E965ED">
              <w:rPr>
                <w:noProof/>
                <w:webHidden/>
              </w:rPr>
              <w:instrText xml:space="preserve"> PAGEREF _Toc65239247 \h </w:instrText>
            </w:r>
            <w:r w:rsidR="00B76787" w:rsidRPr="00E965ED">
              <w:rPr>
                <w:noProof/>
                <w:webHidden/>
              </w:rPr>
            </w:r>
            <w:r w:rsidR="00B76787" w:rsidRPr="00E965ED">
              <w:rPr>
                <w:noProof/>
                <w:webHidden/>
              </w:rPr>
              <w:fldChar w:fldCharType="separate"/>
            </w:r>
            <w:r w:rsidR="0059745E" w:rsidRPr="00E965ED">
              <w:rPr>
                <w:noProof/>
                <w:webHidden/>
              </w:rPr>
              <w:t>18</w:t>
            </w:r>
            <w:r w:rsidR="00B76787" w:rsidRPr="00E965ED">
              <w:rPr>
                <w:noProof/>
                <w:webHidden/>
              </w:rPr>
              <w:fldChar w:fldCharType="end"/>
            </w:r>
          </w:hyperlink>
        </w:p>
        <w:p w14:paraId="5FCD1ADD" w14:textId="55043CE9" w:rsidR="00B76787" w:rsidRPr="00E965ED" w:rsidRDefault="007448E9" w:rsidP="00E965ED">
          <w:pPr>
            <w:pStyle w:val="Spistreci2"/>
            <w:spacing w:before="120" w:after="0" w:line="360" w:lineRule="auto"/>
            <w:rPr>
              <w:noProof/>
            </w:rPr>
          </w:pPr>
          <w:hyperlink w:anchor="_Toc65239248" w:history="1">
            <w:r w:rsidR="00B76787" w:rsidRPr="00E965ED">
              <w:rPr>
                <w:rStyle w:val="Hipercze"/>
                <w:b/>
                <w:bCs/>
                <w:noProof/>
              </w:rPr>
              <w:t>Rozdział XX. Informacje o treści zawieranej umowy oraz możliwości jej zmiany</w:t>
            </w:r>
            <w:r w:rsidR="00B76787" w:rsidRPr="00E965ED">
              <w:rPr>
                <w:noProof/>
                <w:webHidden/>
              </w:rPr>
              <w:tab/>
            </w:r>
            <w:r w:rsidR="00B76787" w:rsidRPr="00E965ED">
              <w:rPr>
                <w:noProof/>
                <w:webHidden/>
              </w:rPr>
              <w:fldChar w:fldCharType="begin"/>
            </w:r>
            <w:r w:rsidR="00B76787" w:rsidRPr="00E965ED">
              <w:rPr>
                <w:noProof/>
                <w:webHidden/>
              </w:rPr>
              <w:instrText xml:space="preserve"> PAGEREF _Toc65239248 \h </w:instrText>
            </w:r>
            <w:r w:rsidR="00B76787" w:rsidRPr="00E965ED">
              <w:rPr>
                <w:noProof/>
                <w:webHidden/>
              </w:rPr>
            </w:r>
            <w:r w:rsidR="00B76787" w:rsidRPr="00E965ED">
              <w:rPr>
                <w:noProof/>
                <w:webHidden/>
              </w:rPr>
              <w:fldChar w:fldCharType="separate"/>
            </w:r>
            <w:r w:rsidR="0059745E" w:rsidRPr="00E965ED">
              <w:rPr>
                <w:noProof/>
                <w:webHidden/>
              </w:rPr>
              <w:t>18</w:t>
            </w:r>
            <w:r w:rsidR="00B76787" w:rsidRPr="00E965ED">
              <w:rPr>
                <w:noProof/>
                <w:webHidden/>
              </w:rPr>
              <w:fldChar w:fldCharType="end"/>
            </w:r>
          </w:hyperlink>
          <w:r w:rsidR="00A5270E" w:rsidRPr="00E965ED">
            <w:rPr>
              <w:noProof/>
            </w:rPr>
            <w:t>5</w:t>
          </w:r>
        </w:p>
        <w:p w14:paraId="5A8C876B" w14:textId="7D115CC2" w:rsidR="00B76787" w:rsidRPr="00E965ED" w:rsidRDefault="007448E9" w:rsidP="00E965ED">
          <w:pPr>
            <w:pStyle w:val="Spistreci2"/>
            <w:spacing w:before="120" w:after="0" w:line="360" w:lineRule="auto"/>
            <w:rPr>
              <w:noProof/>
            </w:rPr>
          </w:pPr>
          <w:hyperlink w:anchor="_Toc65239249" w:history="1">
            <w:r w:rsidR="00B76787" w:rsidRPr="00E965ED">
              <w:rPr>
                <w:rStyle w:val="Hipercze"/>
                <w:b/>
                <w:bCs/>
                <w:noProof/>
              </w:rPr>
              <w:t>Rozdział XXI. Pouczenie o środkach ochrony prawnej przysługujących Wykonawc</w:t>
            </w:r>
          </w:hyperlink>
          <w:r w:rsidR="00EB303F" w:rsidRPr="00E965ED">
            <w:rPr>
              <w:noProof/>
            </w:rPr>
            <w:t>2</w:t>
          </w:r>
          <w:r w:rsidR="00A5270E" w:rsidRPr="00E965ED">
            <w:rPr>
              <w:noProof/>
            </w:rPr>
            <w:t>5</w:t>
          </w:r>
        </w:p>
        <w:p w14:paraId="5C340CBB" w14:textId="742F1256" w:rsidR="00B76787" w:rsidRPr="00E965ED" w:rsidRDefault="007448E9" w:rsidP="00E965ED">
          <w:pPr>
            <w:pStyle w:val="Spistreci2"/>
            <w:spacing w:before="120" w:after="0" w:line="360" w:lineRule="auto"/>
            <w:rPr>
              <w:noProof/>
            </w:rPr>
          </w:pPr>
          <w:hyperlink w:anchor="_Toc65239250" w:history="1">
            <w:r w:rsidR="00B76787" w:rsidRPr="00E965ED">
              <w:rPr>
                <w:rStyle w:val="Hipercze"/>
                <w:b/>
                <w:bCs/>
                <w:noProof/>
              </w:rPr>
              <w:t>Rozdział XXII. Zalecenia Zamawiającego</w:t>
            </w:r>
            <w:r w:rsidR="00B76787" w:rsidRPr="00E965ED">
              <w:rPr>
                <w:noProof/>
                <w:webHidden/>
              </w:rPr>
              <w:tab/>
            </w:r>
            <w:r w:rsidR="00EB303F" w:rsidRPr="00E965ED">
              <w:rPr>
                <w:noProof/>
                <w:webHidden/>
              </w:rPr>
              <w:t>26</w:t>
            </w:r>
          </w:hyperlink>
        </w:p>
        <w:p w14:paraId="53D93B3F" w14:textId="3605C42B" w:rsidR="00B76787" w:rsidRPr="00E965ED" w:rsidRDefault="007448E9" w:rsidP="00E965ED">
          <w:pPr>
            <w:pStyle w:val="Spistreci2"/>
            <w:spacing w:before="120" w:after="0" w:line="360" w:lineRule="auto"/>
            <w:rPr>
              <w:noProof/>
            </w:rPr>
          </w:pPr>
          <w:hyperlink w:anchor="_Toc65239251" w:history="1">
            <w:r w:rsidR="00B76787" w:rsidRPr="00E965ED">
              <w:rPr>
                <w:rStyle w:val="Hipercze"/>
                <w:b/>
                <w:bCs/>
                <w:noProof/>
              </w:rPr>
              <w:t>Rozdział XXIII. Ochrona danych osobowych (RODO)</w:t>
            </w:r>
            <w:r w:rsidR="00B76787" w:rsidRPr="00E965ED">
              <w:rPr>
                <w:noProof/>
                <w:webHidden/>
              </w:rPr>
              <w:tab/>
            </w:r>
            <w:r w:rsidR="00B76787" w:rsidRPr="00E965ED">
              <w:rPr>
                <w:noProof/>
                <w:webHidden/>
              </w:rPr>
              <w:fldChar w:fldCharType="begin"/>
            </w:r>
            <w:r w:rsidR="00B76787" w:rsidRPr="00E965ED">
              <w:rPr>
                <w:noProof/>
                <w:webHidden/>
              </w:rPr>
              <w:instrText xml:space="preserve"> PAGEREF _Toc65239251 \h </w:instrText>
            </w:r>
            <w:r w:rsidR="00B76787" w:rsidRPr="00E965ED">
              <w:rPr>
                <w:noProof/>
                <w:webHidden/>
              </w:rPr>
            </w:r>
            <w:r w:rsidR="00B76787" w:rsidRPr="00E965ED">
              <w:rPr>
                <w:noProof/>
                <w:webHidden/>
              </w:rPr>
              <w:fldChar w:fldCharType="separate"/>
            </w:r>
            <w:r w:rsidR="0059745E" w:rsidRPr="00E965ED">
              <w:rPr>
                <w:noProof/>
                <w:webHidden/>
              </w:rPr>
              <w:t>22</w:t>
            </w:r>
            <w:r w:rsidR="00B76787" w:rsidRPr="00E965ED">
              <w:rPr>
                <w:noProof/>
                <w:webHidden/>
              </w:rPr>
              <w:fldChar w:fldCharType="end"/>
            </w:r>
          </w:hyperlink>
        </w:p>
        <w:p w14:paraId="4FC2CD82" w14:textId="12D9FB6D" w:rsidR="00B76787" w:rsidRPr="00E965ED" w:rsidRDefault="007448E9" w:rsidP="00E965ED">
          <w:pPr>
            <w:pStyle w:val="Spistreci2"/>
            <w:spacing w:before="120" w:after="0" w:line="360" w:lineRule="auto"/>
            <w:rPr>
              <w:noProof/>
            </w:rPr>
          </w:pPr>
          <w:hyperlink w:anchor="_Toc65239252" w:history="1">
            <w:r w:rsidR="00B76787" w:rsidRPr="00E965ED">
              <w:rPr>
                <w:rStyle w:val="Hipercze"/>
                <w:b/>
                <w:bCs/>
                <w:noProof/>
              </w:rPr>
              <w:t>Rozdział XXIV. Spis załączników</w:t>
            </w:r>
            <w:r w:rsidR="00B76787" w:rsidRPr="00E965ED">
              <w:rPr>
                <w:noProof/>
                <w:webHidden/>
              </w:rPr>
              <w:tab/>
            </w:r>
          </w:hyperlink>
          <w:r w:rsidR="00A5270E" w:rsidRPr="00E965ED">
            <w:rPr>
              <w:noProof/>
            </w:rPr>
            <w:t>29</w:t>
          </w:r>
        </w:p>
        <w:p w14:paraId="00000045" w14:textId="7F52C419" w:rsidR="008D5F14" w:rsidRPr="00E965ED" w:rsidRDefault="001A27BA" w:rsidP="00E965ED">
          <w:pPr>
            <w:tabs>
              <w:tab w:val="right" w:pos="9025"/>
            </w:tabs>
            <w:spacing w:before="120" w:line="360" w:lineRule="auto"/>
            <w:rPr>
              <w:b/>
              <w:color w:val="000000"/>
            </w:rPr>
          </w:pPr>
          <w:r w:rsidRPr="00E965ED">
            <w:fldChar w:fldCharType="end"/>
          </w:r>
        </w:p>
      </w:sdtContent>
    </w:sdt>
    <w:p w14:paraId="00000047" w14:textId="47BDAE03" w:rsidR="008D5F14" w:rsidRPr="00E965ED" w:rsidRDefault="00B76787" w:rsidP="00E965ED">
      <w:pPr>
        <w:spacing w:before="120" w:line="360" w:lineRule="auto"/>
        <w:rPr>
          <w:b/>
          <w:bCs/>
        </w:rPr>
      </w:pPr>
      <w:bookmarkStart w:id="4" w:name="_Toc65239229"/>
      <w:r w:rsidRPr="00E965ED">
        <w:rPr>
          <w:b/>
          <w:bCs/>
        </w:rPr>
        <w:br w:type="page"/>
      </w:r>
      <w:r w:rsidR="00824CAF" w:rsidRPr="00E965ED">
        <w:rPr>
          <w:b/>
          <w:bCs/>
        </w:rPr>
        <w:lastRenderedPageBreak/>
        <w:t xml:space="preserve">Rozdział </w:t>
      </w:r>
      <w:r w:rsidR="001A27BA" w:rsidRPr="00E965ED">
        <w:rPr>
          <w:b/>
          <w:bCs/>
        </w:rPr>
        <w:t>I. Nazwa oraz adres Zamawiającego</w:t>
      </w:r>
      <w:bookmarkEnd w:id="4"/>
    </w:p>
    <w:p w14:paraId="58B529A9" w14:textId="77777777" w:rsidR="00641D41" w:rsidRPr="00E965ED" w:rsidRDefault="00641D41" w:rsidP="00E965ED">
      <w:pPr>
        <w:spacing w:before="120" w:line="360" w:lineRule="auto"/>
        <w:rPr>
          <w:bCs/>
          <w:lang w:val="pl-PL"/>
        </w:rPr>
      </w:pPr>
      <w:r w:rsidRPr="00E965ED">
        <w:rPr>
          <w:bCs/>
          <w:lang w:val="pl-PL"/>
        </w:rPr>
        <w:t xml:space="preserve">Nazwa Zamawiającego: </w:t>
      </w:r>
      <w:bookmarkStart w:id="5" w:name="_Hlk113865588"/>
      <w:r w:rsidRPr="00E965ED">
        <w:rPr>
          <w:b/>
          <w:bCs/>
          <w:lang w:val="pl-PL"/>
        </w:rPr>
        <w:t xml:space="preserve">Gmina Kobylnica </w:t>
      </w:r>
    </w:p>
    <w:p w14:paraId="390C1469" w14:textId="02407036" w:rsidR="00641D41" w:rsidRPr="00E965ED" w:rsidRDefault="00641D41" w:rsidP="00E965ED">
      <w:pPr>
        <w:spacing w:before="120" w:line="360" w:lineRule="auto"/>
        <w:rPr>
          <w:bCs/>
          <w:lang w:val="pl-PL"/>
        </w:rPr>
      </w:pPr>
      <w:r w:rsidRPr="00E965ED">
        <w:rPr>
          <w:bCs/>
          <w:lang w:val="pl-PL"/>
        </w:rPr>
        <w:t xml:space="preserve">Adres Zamawiającego: </w:t>
      </w:r>
      <w:r w:rsidRPr="00E965ED">
        <w:rPr>
          <w:b/>
          <w:bCs/>
          <w:lang w:val="pl-PL"/>
        </w:rPr>
        <w:t xml:space="preserve">76–251 Kobylnica, ul. </w:t>
      </w:r>
      <w:r w:rsidR="00CA2A50" w:rsidRPr="00E965ED">
        <w:rPr>
          <w:b/>
          <w:bCs/>
          <w:lang w:val="pl-PL"/>
        </w:rPr>
        <w:t>Główn</w:t>
      </w:r>
      <w:r w:rsidRPr="00E965ED">
        <w:rPr>
          <w:b/>
          <w:bCs/>
          <w:lang w:val="pl-PL"/>
        </w:rPr>
        <w:t xml:space="preserve">a 20 </w:t>
      </w:r>
    </w:p>
    <w:p w14:paraId="1F77C12F" w14:textId="747DA0A9" w:rsidR="00641D41" w:rsidRPr="00E965ED" w:rsidRDefault="00641D41" w:rsidP="00E965ED">
      <w:pPr>
        <w:spacing w:before="120" w:line="360" w:lineRule="auto"/>
        <w:rPr>
          <w:bCs/>
          <w:lang w:val="pl-PL"/>
        </w:rPr>
      </w:pPr>
      <w:r w:rsidRPr="00E965ED">
        <w:rPr>
          <w:bCs/>
          <w:lang w:val="pl-PL"/>
        </w:rPr>
        <w:t xml:space="preserve">NIP: </w:t>
      </w:r>
      <w:r w:rsidR="00CA2A50" w:rsidRPr="00E965ED">
        <w:rPr>
          <w:bCs/>
          <w:lang w:val="pl-PL"/>
        </w:rPr>
        <w:t>839</w:t>
      </w:r>
      <w:r w:rsidR="003A28E9" w:rsidRPr="00E965ED">
        <w:rPr>
          <w:bCs/>
          <w:lang w:val="pl-PL"/>
        </w:rPr>
        <w:t>1719997</w:t>
      </w:r>
    </w:p>
    <w:p w14:paraId="503AF506" w14:textId="16A1FC10" w:rsidR="00641D41" w:rsidRPr="00E965ED" w:rsidRDefault="00641D41" w:rsidP="00E965ED">
      <w:pPr>
        <w:spacing w:before="120" w:line="360" w:lineRule="auto"/>
        <w:rPr>
          <w:bCs/>
          <w:lang w:val="pl-PL"/>
        </w:rPr>
      </w:pPr>
      <w:r w:rsidRPr="00E965ED">
        <w:rPr>
          <w:bCs/>
          <w:lang w:val="pl-PL"/>
        </w:rPr>
        <w:t xml:space="preserve">REGON: </w:t>
      </w:r>
      <w:r w:rsidR="003A28E9" w:rsidRPr="00E965ED">
        <w:rPr>
          <w:bCs/>
          <w:lang w:val="pl-PL"/>
        </w:rPr>
        <w:t>770979832</w:t>
      </w:r>
    </w:p>
    <w:bookmarkEnd w:id="5"/>
    <w:p w14:paraId="1FDA86CE" w14:textId="08ED32F3" w:rsidR="00641D41" w:rsidRPr="00E965ED" w:rsidRDefault="00641D41" w:rsidP="00E965ED">
      <w:pPr>
        <w:spacing w:before="120" w:line="360" w:lineRule="auto"/>
        <w:rPr>
          <w:bCs/>
          <w:lang w:val="pl-PL"/>
        </w:rPr>
      </w:pPr>
      <w:r w:rsidRPr="00E965ED">
        <w:rPr>
          <w:bCs/>
          <w:lang w:val="pl-PL"/>
        </w:rPr>
        <w:t xml:space="preserve">Numer telefonu: </w:t>
      </w:r>
      <w:r w:rsidR="004D02E6" w:rsidRPr="00E965ED">
        <w:rPr>
          <w:color w:val="000000"/>
        </w:rPr>
        <w:t>59 858 62 00</w:t>
      </w:r>
    </w:p>
    <w:p w14:paraId="1D724BDA" w14:textId="412EC4BC" w:rsidR="00641D41" w:rsidRPr="00E965ED" w:rsidRDefault="00641D41" w:rsidP="00E965ED">
      <w:pPr>
        <w:spacing w:before="120" w:line="360" w:lineRule="auto"/>
        <w:rPr>
          <w:bCs/>
          <w:lang w:val="pl-PL"/>
        </w:rPr>
      </w:pPr>
      <w:r w:rsidRPr="00E965ED">
        <w:rPr>
          <w:bCs/>
          <w:lang w:val="pl-PL"/>
        </w:rPr>
        <w:t xml:space="preserve">Adres e-mail: </w:t>
      </w:r>
      <w:r w:rsidR="004D02E6" w:rsidRPr="00E965ED">
        <w:rPr>
          <w:bCs/>
          <w:lang w:val="pl-PL"/>
        </w:rPr>
        <w:t>kobylnica@kobylnica.pl</w:t>
      </w:r>
    </w:p>
    <w:p w14:paraId="7E327A70" w14:textId="77777777" w:rsidR="004D02E6" w:rsidRPr="00E965ED" w:rsidRDefault="00641D41" w:rsidP="00E965ED">
      <w:pPr>
        <w:spacing w:before="120" w:line="360" w:lineRule="auto"/>
      </w:pPr>
      <w:r w:rsidRPr="00E965ED">
        <w:rPr>
          <w:bCs/>
          <w:lang w:val="pl-PL"/>
        </w:rPr>
        <w:t>Godziny pracy</w:t>
      </w:r>
      <w:r w:rsidR="0065271A" w:rsidRPr="00E965ED">
        <w:rPr>
          <w:bCs/>
          <w:lang w:val="pl-PL"/>
        </w:rPr>
        <w:t xml:space="preserve"> </w:t>
      </w:r>
      <w:r w:rsidR="001A27BA" w:rsidRPr="00E965ED">
        <w:t>Zamawiającego:</w:t>
      </w:r>
      <w:r w:rsidR="00B76787" w:rsidRPr="00E965ED">
        <w:t xml:space="preserve"> </w:t>
      </w:r>
    </w:p>
    <w:p w14:paraId="038C3F97" w14:textId="50C83AAA" w:rsidR="004D02E6" w:rsidRPr="00E965ED" w:rsidRDefault="004D02E6" w:rsidP="00E965ED">
      <w:pPr>
        <w:spacing w:before="120" w:line="360" w:lineRule="auto"/>
      </w:pPr>
      <w:r w:rsidRPr="00E965ED">
        <w:t>p</w:t>
      </w:r>
      <w:r w:rsidR="00F37C42" w:rsidRPr="00E965ED">
        <w:t>oniedział</w:t>
      </w:r>
      <w:r w:rsidRPr="00E965ED">
        <w:t>ek: od 7:30 do 16:30,</w:t>
      </w:r>
    </w:p>
    <w:p w14:paraId="4344F9CF" w14:textId="66D697B8" w:rsidR="004D02E6" w:rsidRPr="00E965ED" w:rsidRDefault="004D02E6" w:rsidP="00E965ED">
      <w:pPr>
        <w:spacing w:before="120" w:line="360" w:lineRule="auto"/>
      </w:pPr>
      <w:r w:rsidRPr="00E965ED">
        <w:t>wtorek – czwartek: od 7:30 do 15:30</w:t>
      </w:r>
    </w:p>
    <w:p w14:paraId="44F1F173" w14:textId="180ED730" w:rsidR="00982302" w:rsidRPr="00E965ED" w:rsidRDefault="004D02E6" w:rsidP="00E965ED">
      <w:pPr>
        <w:spacing w:before="120" w:line="360" w:lineRule="auto"/>
      </w:pPr>
      <w:r w:rsidRPr="00E965ED">
        <w:t>p</w:t>
      </w:r>
      <w:r w:rsidR="00F37C42" w:rsidRPr="00E965ED">
        <w:t>iąt</w:t>
      </w:r>
      <w:r w:rsidRPr="00E965ED">
        <w:t>ek: od</w:t>
      </w:r>
      <w:r w:rsidR="00F37C42" w:rsidRPr="00E965ED">
        <w:t xml:space="preserve"> </w:t>
      </w:r>
      <w:r w:rsidRPr="00E965ED">
        <w:t>7:30</w:t>
      </w:r>
      <w:r w:rsidR="00F37C42" w:rsidRPr="00E965ED">
        <w:t xml:space="preserve"> </w:t>
      </w:r>
      <w:r w:rsidRPr="00E965ED">
        <w:t>do 14:30.</w:t>
      </w:r>
    </w:p>
    <w:p w14:paraId="0000004D" w14:textId="1F1C402D" w:rsidR="008D5F14" w:rsidRPr="00E965ED" w:rsidRDefault="001A27BA" w:rsidP="00E965ED">
      <w:pPr>
        <w:spacing w:before="120" w:line="360" w:lineRule="auto"/>
      </w:pPr>
      <w:r w:rsidRPr="00E965ED">
        <w:rPr>
          <w:b/>
        </w:rPr>
        <w:t>Uwaga</w:t>
      </w:r>
      <w:r w:rsidR="00F37C42" w:rsidRPr="00E965ED">
        <w:rPr>
          <w:b/>
        </w:rPr>
        <w:t>:</w:t>
      </w:r>
      <w:r w:rsidRPr="00E965ED">
        <w:rPr>
          <w:b/>
        </w:rPr>
        <w:t xml:space="preserve"> </w:t>
      </w:r>
      <w:r w:rsidRPr="00E965ED">
        <w:t xml:space="preserve">Zamawiający przypomina, że w toku postępowania zgodnie z art. 61 ust. 2 ustawy </w:t>
      </w:r>
      <w:proofErr w:type="spellStart"/>
      <w:r w:rsidRPr="00E965ED">
        <w:t>P</w:t>
      </w:r>
      <w:r w:rsidR="00F37C42" w:rsidRPr="00E965ED">
        <w:t>zp</w:t>
      </w:r>
      <w:proofErr w:type="spellEnd"/>
      <w:r w:rsidRPr="00E965ED">
        <w:t xml:space="preserve"> komunikacja ustna dopuszczalna jest jedynie w toku negocjacji lub dialogu oraz w odniesieniu do informacji, które nie są istotne. Zasady dotyczące sposobu komunikowania się zostały przez Zamawiającego umieszczone w </w:t>
      </w:r>
      <w:r w:rsidR="00B339DB" w:rsidRPr="00E965ED">
        <w:t>R</w:t>
      </w:r>
      <w:r w:rsidRPr="00E965ED">
        <w:t>ozdziale X</w:t>
      </w:r>
      <w:r w:rsidR="00641D41" w:rsidRPr="00E965ED">
        <w:t>.</w:t>
      </w:r>
    </w:p>
    <w:p w14:paraId="306587F3" w14:textId="30C8F234" w:rsidR="005C5C56" w:rsidRPr="00E965ED" w:rsidRDefault="005C5C56" w:rsidP="00E965ED">
      <w:pPr>
        <w:spacing w:before="120" w:line="360" w:lineRule="auto"/>
      </w:pPr>
      <w:r w:rsidRPr="00E965ED">
        <w:rPr>
          <w:b/>
        </w:rPr>
        <w:t>Ogłoszenie o zamówieniu zostało zamieszczone w dniu:</w:t>
      </w:r>
      <w:r w:rsidR="009941DA" w:rsidRPr="00E965ED">
        <w:rPr>
          <w:b/>
        </w:rPr>
        <w:t xml:space="preserve"> </w:t>
      </w:r>
      <w:r w:rsidR="00647765">
        <w:rPr>
          <w:b/>
        </w:rPr>
        <w:t>16.12.</w:t>
      </w:r>
      <w:r w:rsidR="009941DA" w:rsidRPr="00E965ED">
        <w:rPr>
          <w:b/>
        </w:rPr>
        <w:t>2022</w:t>
      </w:r>
      <w:r w:rsidR="00787AAE" w:rsidRPr="00E965ED">
        <w:rPr>
          <w:b/>
        </w:rPr>
        <w:t xml:space="preserve"> r.</w:t>
      </w:r>
    </w:p>
    <w:p w14:paraId="788B0DEA" w14:textId="5A80D601" w:rsidR="005C5C56" w:rsidRPr="00E965ED" w:rsidRDefault="005C5C56" w:rsidP="00E965ED">
      <w:pPr>
        <w:tabs>
          <w:tab w:val="left" w:pos="567"/>
        </w:tabs>
        <w:spacing w:before="120" w:line="360" w:lineRule="auto"/>
      </w:pPr>
      <w:r w:rsidRPr="00E965ED">
        <w:t>•</w:t>
      </w:r>
      <w:r w:rsidRPr="00E965ED">
        <w:tab/>
        <w:t>drogą elektroniczną w BZP pod numerem:</w:t>
      </w:r>
      <w:r w:rsidR="00304701" w:rsidRPr="00E965ED">
        <w:t xml:space="preserve"> </w:t>
      </w:r>
      <w:r w:rsidR="007448E9">
        <w:t>2022/BZP 00501550/01</w:t>
      </w:r>
    </w:p>
    <w:p w14:paraId="09A1BA2E" w14:textId="08E77D97" w:rsidR="005C5C56" w:rsidRPr="00E965ED" w:rsidRDefault="005C5C56" w:rsidP="00E965ED">
      <w:pPr>
        <w:tabs>
          <w:tab w:val="left" w:pos="567"/>
        </w:tabs>
        <w:spacing w:before="120" w:line="360" w:lineRule="auto"/>
        <w:ind w:left="567" w:hanging="567"/>
        <w:rPr>
          <w:b/>
        </w:rPr>
      </w:pPr>
      <w:r w:rsidRPr="00E965ED">
        <w:t>•</w:t>
      </w:r>
      <w:r w:rsidRPr="00E965ED">
        <w:tab/>
        <w:t xml:space="preserve">na stronie internetowej </w:t>
      </w:r>
      <w:r w:rsidR="00F37C42" w:rsidRPr="00E965ED">
        <w:t>post</w:t>
      </w:r>
      <w:r w:rsidR="00787AAE" w:rsidRPr="00E965ED">
        <w:t>ę</w:t>
      </w:r>
      <w:r w:rsidR="00F37C42" w:rsidRPr="00E965ED">
        <w:t>powania</w:t>
      </w:r>
      <w:r w:rsidRPr="00E965ED">
        <w:t>:</w:t>
      </w:r>
      <w:r w:rsidR="00EC2562" w:rsidRPr="00E965ED">
        <w:t xml:space="preserve"> </w:t>
      </w:r>
      <w:r w:rsidR="006905D7" w:rsidRPr="00E965ED">
        <w:t>https://platformazakupowa.pl/pn/cuwkobylnica</w:t>
      </w:r>
    </w:p>
    <w:p w14:paraId="00000061" w14:textId="5B2BB85A" w:rsidR="008D5F14" w:rsidRPr="00E965ED" w:rsidRDefault="00B72966" w:rsidP="00E965ED">
      <w:pPr>
        <w:pStyle w:val="Nagwek2"/>
        <w:spacing w:before="120" w:after="0" w:line="360" w:lineRule="auto"/>
        <w:rPr>
          <w:b/>
          <w:bCs/>
          <w:sz w:val="22"/>
          <w:szCs w:val="22"/>
        </w:rPr>
      </w:pPr>
      <w:bookmarkStart w:id="6" w:name="_Toc65239230"/>
      <w:r w:rsidRPr="00E965ED">
        <w:rPr>
          <w:b/>
          <w:bCs/>
          <w:sz w:val="22"/>
          <w:szCs w:val="22"/>
        </w:rPr>
        <w:t xml:space="preserve">Rozdział </w:t>
      </w:r>
      <w:r w:rsidR="001A27BA" w:rsidRPr="00E965ED">
        <w:rPr>
          <w:b/>
          <w:bCs/>
          <w:sz w:val="22"/>
          <w:szCs w:val="22"/>
        </w:rPr>
        <w:t>II. Tryb udzielania zamówienia</w:t>
      </w:r>
      <w:bookmarkEnd w:id="6"/>
    </w:p>
    <w:p w14:paraId="00000062" w14:textId="5FE1A49A" w:rsidR="008D5F14" w:rsidRPr="00E965ED" w:rsidRDefault="001A27BA" w:rsidP="00E965ED">
      <w:pPr>
        <w:numPr>
          <w:ilvl w:val="0"/>
          <w:numId w:val="21"/>
        </w:numPr>
        <w:spacing w:before="120" w:line="360" w:lineRule="auto"/>
        <w:ind w:left="567" w:hanging="567"/>
      </w:pPr>
      <w:r w:rsidRPr="00E965ED">
        <w:t>Niniejsze postępowanie prowadzone jest w trybie podstawowym</w:t>
      </w:r>
      <w:r w:rsidR="00B64A3F" w:rsidRPr="00E965ED">
        <w:t xml:space="preserve"> bez negocjacji</w:t>
      </w:r>
      <w:r w:rsidRPr="00E965ED">
        <w:t xml:space="preserve"> o jakim stanowi art. 275 pkt 1 </w:t>
      </w:r>
      <w:r w:rsidR="00B72966" w:rsidRPr="00E965ED">
        <w:t xml:space="preserve">ustawy z </w:t>
      </w:r>
      <w:r w:rsidR="00B64A3F" w:rsidRPr="00E965ED">
        <w:t xml:space="preserve">dnia </w:t>
      </w:r>
      <w:r w:rsidR="00B72966" w:rsidRPr="00E965ED">
        <w:t xml:space="preserve">11 września 2019 r. Prawo zamówień publicznych (Dz. U. </w:t>
      </w:r>
      <w:r w:rsidR="00B6257E" w:rsidRPr="00E965ED">
        <w:t>z</w:t>
      </w:r>
      <w:r w:rsidR="00B72966" w:rsidRPr="00E965ED">
        <w:t xml:space="preserve"> 20</w:t>
      </w:r>
      <w:r w:rsidR="00CC4150" w:rsidRPr="00E965ED">
        <w:t>2</w:t>
      </w:r>
      <w:r w:rsidR="00752707" w:rsidRPr="00E965ED">
        <w:t>2</w:t>
      </w:r>
      <w:r w:rsidR="00B72966" w:rsidRPr="00E965ED">
        <w:t xml:space="preserve"> r. </w:t>
      </w:r>
      <w:r w:rsidR="00B6257E" w:rsidRPr="00E965ED">
        <w:t>p</w:t>
      </w:r>
      <w:r w:rsidR="00B72966" w:rsidRPr="00E965ED">
        <w:t>oz. 1</w:t>
      </w:r>
      <w:r w:rsidR="00752707" w:rsidRPr="00E965ED">
        <w:t>710</w:t>
      </w:r>
      <w:r w:rsidR="00C91D5E" w:rsidRPr="00E965ED">
        <w:t xml:space="preserve"> ze zm.</w:t>
      </w:r>
      <w:r w:rsidR="00752707" w:rsidRPr="00E965ED">
        <w:t>)</w:t>
      </w:r>
      <w:r w:rsidR="00B72966" w:rsidRPr="00E965ED">
        <w:t xml:space="preserve"> dalej „ustaw</w:t>
      </w:r>
      <w:r w:rsidR="00B6257E" w:rsidRPr="00E965ED">
        <w:t>a</w:t>
      </w:r>
      <w:r w:rsidR="00B72966" w:rsidRPr="00E965ED">
        <w:t xml:space="preserve"> </w:t>
      </w:r>
      <w:proofErr w:type="spellStart"/>
      <w:r w:rsidRPr="00E965ED">
        <w:t>P</w:t>
      </w:r>
      <w:r w:rsidR="00B72966" w:rsidRPr="00E965ED">
        <w:t>zp</w:t>
      </w:r>
      <w:proofErr w:type="spellEnd"/>
      <w:r w:rsidR="00B72966" w:rsidRPr="00E965ED">
        <w:t>”</w:t>
      </w:r>
      <w:r w:rsidRPr="00E965ED">
        <w:t xml:space="preserve"> oraz</w:t>
      </w:r>
      <w:r w:rsidR="00230760" w:rsidRPr="00E965ED">
        <w:t xml:space="preserve"> na podstawie</w:t>
      </w:r>
      <w:r w:rsidRPr="00E965ED">
        <w:t xml:space="preserve"> niniejszej Specyfikacji Warunków Zamówienia</w:t>
      </w:r>
      <w:r w:rsidR="0009157F" w:rsidRPr="00E965ED">
        <w:t>,</w:t>
      </w:r>
      <w:r w:rsidRPr="00E965ED">
        <w:t xml:space="preserve"> zwan</w:t>
      </w:r>
      <w:r w:rsidR="00230760" w:rsidRPr="00E965ED">
        <w:t>ej</w:t>
      </w:r>
      <w:r w:rsidRPr="00E965ED">
        <w:t xml:space="preserve"> dalej „SWZ”. </w:t>
      </w:r>
    </w:p>
    <w:p w14:paraId="12A88A04" w14:textId="77777777" w:rsidR="003A7364" w:rsidRPr="00E965ED" w:rsidRDefault="001A27BA" w:rsidP="00E965ED">
      <w:pPr>
        <w:numPr>
          <w:ilvl w:val="0"/>
          <w:numId w:val="21"/>
        </w:numPr>
        <w:spacing w:before="120" w:line="360" w:lineRule="auto"/>
        <w:ind w:left="567" w:hanging="567"/>
      </w:pPr>
      <w:r w:rsidRPr="00E965ED">
        <w:t>Zamawiający nie przewiduje</w:t>
      </w:r>
      <w:r w:rsidR="003A7364" w:rsidRPr="00E965ED">
        <w:t>:</w:t>
      </w:r>
    </w:p>
    <w:p w14:paraId="00000063" w14:textId="406B4360" w:rsidR="008D5F14" w:rsidRPr="00E965ED" w:rsidRDefault="001A27BA" w:rsidP="00E965ED">
      <w:pPr>
        <w:pStyle w:val="Akapitzlist"/>
        <w:numPr>
          <w:ilvl w:val="0"/>
          <w:numId w:val="51"/>
        </w:numPr>
        <w:spacing w:before="120" w:after="0" w:line="360" w:lineRule="auto"/>
        <w:contextualSpacing w:val="0"/>
      </w:pPr>
      <w:r w:rsidRPr="00E965ED">
        <w:t>prowadzenia negocjacji</w:t>
      </w:r>
      <w:r w:rsidR="003A7364" w:rsidRPr="00E965ED">
        <w:t>,</w:t>
      </w:r>
      <w:r w:rsidRPr="00E965ED">
        <w:t xml:space="preserve"> </w:t>
      </w:r>
    </w:p>
    <w:p w14:paraId="377B6121" w14:textId="2837BB7C" w:rsidR="00DB6480" w:rsidRPr="00E965ED" w:rsidRDefault="003A7364" w:rsidP="00E965ED">
      <w:pPr>
        <w:pStyle w:val="Akapitzlist"/>
        <w:numPr>
          <w:ilvl w:val="0"/>
          <w:numId w:val="51"/>
        </w:numPr>
        <w:spacing w:before="120" w:after="0" w:line="360" w:lineRule="auto"/>
        <w:contextualSpacing w:val="0"/>
      </w:pPr>
      <w:r w:rsidRPr="00E965ED">
        <w:t>składania ofert wariantowych</w:t>
      </w:r>
      <w:r w:rsidR="00DB6480" w:rsidRPr="00E965ED">
        <w:t>,</w:t>
      </w:r>
    </w:p>
    <w:p w14:paraId="23588070" w14:textId="6FB1A87B" w:rsidR="003A7364" w:rsidRPr="00E965ED" w:rsidRDefault="000E31D9" w:rsidP="00E965ED">
      <w:pPr>
        <w:pStyle w:val="Akapitzlist"/>
        <w:numPr>
          <w:ilvl w:val="0"/>
          <w:numId w:val="51"/>
        </w:numPr>
        <w:spacing w:before="120" w:after="0" w:line="360" w:lineRule="auto"/>
        <w:contextualSpacing w:val="0"/>
      </w:pPr>
      <w:r w:rsidRPr="00E965ED">
        <w:t>zwołania zebrania wszystkich Wykonawców w celu wyjaśnienia treści SWZ</w:t>
      </w:r>
      <w:r w:rsidR="003A7364" w:rsidRPr="00E965ED">
        <w:t>.</w:t>
      </w:r>
    </w:p>
    <w:p w14:paraId="00000064" w14:textId="57A683AC" w:rsidR="008D5F14" w:rsidRPr="00E965ED" w:rsidRDefault="001A27BA" w:rsidP="00E965ED">
      <w:pPr>
        <w:numPr>
          <w:ilvl w:val="0"/>
          <w:numId w:val="21"/>
        </w:numPr>
        <w:spacing w:before="120" w:line="360" w:lineRule="auto"/>
        <w:ind w:left="567" w:hanging="567"/>
      </w:pPr>
      <w:r w:rsidRPr="00E965ED">
        <w:t>Szacunkowa wartość przedmiotowego zamówienia nie przekracza progów unijnych</w:t>
      </w:r>
      <w:r w:rsidR="00CF2518">
        <w:t>,</w:t>
      </w:r>
      <w:r w:rsidRPr="00E965ED">
        <w:t xml:space="preserve"> o</w:t>
      </w:r>
      <w:r w:rsidR="000E38A8" w:rsidRPr="00E965ED">
        <w:t> </w:t>
      </w:r>
      <w:r w:rsidR="00CF2518">
        <w:t>których</w:t>
      </w:r>
      <w:r w:rsidRPr="00E965ED">
        <w:t xml:space="preserve"> mowa w art. 3 ustawy </w:t>
      </w:r>
      <w:proofErr w:type="spellStart"/>
      <w:r w:rsidRPr="00E965ED">
        <w:t>P</w:t>
      </w:r>
      <w:r w:rsidR="00B72966" w:rsidRPr="00E965ED">
        <w:t>zp</w:t>
      </w:r>
      <w:proofErr w:type="spellEnd"/>
      <w:r w:rsidRPr="00E965ED">
        <w:t>.</w:t>
      </w:r>
    </w:p>
    <w:p w14:paraId="00000065" w14:textId="74AC4D81" w:rsidR="008D5F14" w:rsidRPr="001248BF" w:rsidRDefault="001A27BA" w:rsidP="00E965ED">
      <w:pPr>
        <w:numPr>
          <w:ilvl w:val="0"/>
          <w:numId w:val="21"/>
        </w:numPr>
        <w:spacing w:before="120" w:line="360" w:lineRule="auto"/>
        <w:ind w:left="567" w:hanging="567"/>
      </w:pPr>
      <w:r w:rsidRPr="001248BF">
        <w:lastRenderedPageBreak/>
        <w:t>Zamawiający przewiduje możliwo</w:t>
      </w:r>
      <w:r w:rsidR="00B72966" w:rsidRPr="001248BF">
        <w:t>ś</w:t>
      </w:r>
      <w:r w:rsidR="001248BF" w:rsidRPr="001248BF">
        <w:t xml:space="preserve">ć </w:t>
      </w:r>
      <w:r w:rsidRPr="001248BF">
        <w:t>unieważnienia przedmiotowego postępowania, jeżeli środki, które Zamawiający zamierzał przeznaczyć na sfinansowanie całości lub części zamówienia, nie zostały mu przyznane</w:t>
      </w:r>
      <w:r w:rsidR="00B72966" w:rsidRPr="001248BF">
        <w:t xml:space="preserve">, o której mowa w art. 310 pkt 1 ustawy </w:t>
      </w:r>
      <w:proofErr w:type="spellStart"/>
      <w:r w:rsidR="00B72966" w:rsidRPr="001248BF">
        <w:t>Pzp</w:t>
      </w:r>
      <w:proofErr w:type="spellEnd"/>
      <w:r w:rsidR="003A7364" w:rsidRPr="001248BF">
        <w:t>.</w:t>
      </w:r>
    </w:p>
    <w:p w14:paraId="00000066" w14:textId="77777777" w:rsidR="008D5F14" w:rsidRPr="00E965ED" w:rsidRDefault="001A27BA" w:rsidP="00E965ED">
      <w:pPr>
        <w:numPr>
          <w:ilvl w:val="0"/>
          <w:numId w:val="21"/>
        </w:numPr>
        <w:spacing w:before="120" w:line="360" w:lineRule="auto"/>
        <w:ind w:left="567" w:hanging="567"/>
      </w:pPr>
      <w:r w:rsidRPr="00E965ED">
        <w:t>Zamawiający nie przewiduje aukcji elektronicznej.</w:t>
      </w:r>
    </w:p>
    <w:p w14:paraId="65ACEFB8" w14:textId="58F57B60" w:rsidR="003D076A" w:rsidRPr="00E965ED" w:rsidRDefault="001A27BA" w:rsidP="00E965ED">
      <w:pPr>
        <w:numPr>
          <w:ilvl w:val="0"/>
          <w:numId w:val="21"/>
        </w:numPr>
        <w:spacing w:before="120" w:line="360" w:lineRule="auto"/>
        <w:ind w:left="567" w:hanging="567"/>
      </w:pPr>
      <w:r w:rsidRPr="00E965ED">
        <w:t>Zamawiający nie przewiduje złożenia oferty w postaci katalogów elektronicznych.</w:t>
      </w:r>
    </w:p>
    <w:p w14:paraId="7CDD2ABF" w14:textId="685775F5" w:rsidR="003A7364" w:rsidRPr="00E965ED" w:rsidRDefault="003A7364" w:rsidP="00E965ED">
      <w:pPr>
        <w:numPr>
          <w:ilvl w:val="0"/>
          <w:numId w:val="21"/>
        </w:numPr>
        <w:spacing w:before="120" w:line="360" w:lineRule="auto"/>
        <w:ind w:left="567" w:hanging="567"/>
      </w:pPr>
      <w:r w:rsidRPr="00E965ED">
        <w:t xml:space="preserve">Zamawiający nie przewiduje możliwości udzielenia zamówienia, o którym mowa </w:t>
      </w:r>
      <w:r w:rsidR="00417906" w:rsidRPr="00E965ED">
        <w:br/>
      </w:r>
      <w:r w:rsidRPr="00E965ED">
        <w:t xml:space="preserve">w art. 214 ust. 1 pkt </w:t>
      </w:r>
      <w:r w:rsidR="00151048" w:rsidRPr="00E965ED">
        <w:t xml:space="preserve">7 ustawy </w:t>
      </w:r>
      <w:proofErr w:type="spellStart"/>
      <w:r w:rsidR="00151048" w:rsidRPr="00E965ED">
        <w:t>Pzp</w:t>
      </w:r>
      <w:proofErr w:type="spellEnd"/>
      <w:r w:rsidR="004927B9" w:rsidRPr="00E965ED">
        <w:t>.</w:t>
      </w:r>
    </w:p>
    <w:p w14:paraId="00000069" w14:textId="01F3B115" w:rsidR="008D5F14" w:rsidRPr="00E965ED" w:rsidRDefault="001A27BA" w:rsidP="00E965ED">
      <w:pPr>
        <w:numPr>
          <w:ilvl w:val="0"/>
          <w:numId w:val="21"/>
        </w:numPr>
        <w:spacing w:before="120" w:line="360" w:lineRule="auto"/>
        <w:ind w:left="567" w:hanging="567"/>
      </w:pPr>
      <w:r w:rsidRPr="00E965ED">
        <w:t xml:space="preserve">Zamawiający nie zastrzega możliwości ubiegania się o udzielenie zamówienia wyłącznie przez Wykonawców, o których mowa w art. 94 </w:t>
      </w:r>
      <w:r w:rsidR="00B72966" w:rsidRPr="00E965ED">
        <w:t xml:space="preserve">ustawy </w:t>
      </w:r>
      <w:proofErr w:type="spellStart"/>
      <w:r w:rsidRPr="00E965ED">
        <w:t>P</w:t>
      </w:r>
      <w:r w:rsidR="00B72966" w:rsidRPr="00E965ED">
        <w:t>zp</w:t>
      </w:r>
      <w:proofErr w:type="spellEnd"/>
      <w:r w:rsidRPr="00E965ED">
        <w:t xml:space="preserve"> </w:t>
      </w:r>
    </w:p>
    <w:p w14:paraId="0000006E" w14:textId="4873D19E" w:rsidR="008D5F14" w:rsidRPr="00E965ED" w:rsidRDefault="001A27BA" w:rsidP="00E965ED">
      <w:pPr>
        <w:numPr>
          <w:ilvl w:val="0"/>
          <w:numId w:val="21"/>
        </w:numPr>
        <w:spacing w:before="120" w:line="360" w:lineRule="auto"/>
        <w:ind w:left="567" w:hanging="567"/>
      </w:pPr>
      <w:r w:rsidRPr="00E965ED">
        <w:t>Zamawiający nie określa dodatkowych wymagań związanych z zatrudnianiem osób, o</w:t>
      </w:r>
      <w:r w:rsidR="007D133B" w:rsidRPr="00E965ED">
        <w:t> </w:t>
      </w:r>
      <w:r w:rsidRPr="00E965ED">
        <w:t xml:space="preserve">których mowa w art. 96 ust. 2 pkt 2 </w:t>
      </w:r>
      <w:r w:rsidR="003A7364" w:rsidRPr="00E965ED">
        <w:t xml:space="preserve">ustawy </w:t>
      </w:r>
      <w:proofErr w:type="spellStart"/>
      <w:r w:rsidRPr="00E965ED">
        <w:t>P</w:t>
      </w:r>
      <w:r w:rsidR="003A7364" w:rsidRPr="00E965ED">
        <w:t>zp</w:t>
      </w:r>
      <w:proofErr w:type="spellEnd"/>
      <w:r w:rsidR="00641D41" w:rsidRPr="00E965ED">
        <w:t>.</w:t>
      </w:r>
    </w:p>
    <w:p w14:paraId="3BF54743" w14:textId="77777777" w:rsidR="00503FF0" w:rsidRPr="00E965ED" w:rsidRDefault="00641D41" w:rsidP="00E965ED">
      <w:pPr>
        <w:numPr>
          <w:ilvl w:val="0"/>
          <w:numId w:val="21"/>
        </w:numPr>
        <w:spacing w:before="120" w:line="360" w:lineRule="auto"/>
        <w:ind w:left="567" w:hanging="567"/>
      </w:pPr>
      <w:r w:rsidRPr="00E965ED">
        <w:t xml:space="preserve">Zamawiający nie przewiduje zwrotu kosztów </w:t>
      </w:r>
      <w:r w:rsidR="0065271A" w:rsidRPr="00E965ED">
        <w:t xml:space="preserve">udziału </w:t>
      </w:r>
      <w:r w:rsidRPr="00E965ED">
        <w:t xml:space="preserve">w postępowaniu. </w:t>
      </w:r>
    </w:p>
    <w:p w14:paraId="319332E3" w14:textId="07F6FE6F" w:rsidR="00474FC9" w:rsidRPr="00E965ED" w:rsidRDefault="0013384E" w:rsidP="00E965ED">
      <w:pPr>
        <w:numPr>
          <w:ilvl w:val="0"/>
          <w:numId w:val="21"/>
        </w:numPr>
        <w:spacing w:before="120" w:line="360" w:lineRule="auto"/>
        <w:ind w:left="567" w:hanging="567"/>
      </w:pPr>
      <w:r w:rsidRPr="00E965ED">
        <w:t>Zamawiający nie dopuszcza składania ofert częściowych</w:t>
      </w:r>
      <w:r w:rsidR="007F4FE1" w:rsidRPr="00E965ED">
        <w:t xml:space="preserve"> ponieważ </w:t>
      </w:r>
      <w:r w:rsidR="00503FF0" w:rsidRPr="00E965ED">
        <w:t xml:space="preserve">przedmiot zamówienia jest jednorodny i stanowi technologiczną całość. Jakikolwiek podział stwarzałby problemy ze skoordynowaniem i nadzorowaniem prac. Ponadto </w:t>
      </w:r>
      <w:r w:rsidR="0009157F" w:rsidRPr="00E965ED">
        <w:t>w</w:t>
      </w:r>
      <w:r w:rsidR="00503FF0" w:rsidRPr="00E965ED">
        <w:t>ykonanie prze</w:t>
      </w:r>
      <w:r w:rsidR="00060B8C" w:rsidRPr="00E965ED">
        <w:t>dmiotu zamówienia prze</w:t>
      </w:r>
      <w:r w:rsidR="00503FF0" w:rsidRPr="00E965ED">
        <w:t>z jednego Wykonawcę ma wpływ na obniżenie kosztów budowy np. zakup materiałów oraz</w:t>
      </w:r>
      <w:r w:rsidR="00212E83" w:rsidRPr="00E965ED">
        <w:t xml:space="preserve"> kosztów</w:t>
      </w:r>
      <w:r w:rsidR="00503FF0" w:rsidRPr="00E965ED">
        <w:t xml:space="preserve"> towarzyszących np. transport materiałów</w:t>
      </w:r>
      <w:r w:rsidR="00060B8C" w:rsidRPr="00E965ED">
        <w:t>.</w:t>
      </w:r>
    </w:p>
    <w:p w14:paraId="0000006F" w14:textId="682DFDDD" w:rsidR="008D5F14" w:rsidRPr="00E965ED" w:rsidRDefault="003A7364" w:rsidP="00E965ED">
      <w:pPr>
        <w:pStyle w:val="Nagwek2"/>
        <w:spacing w:before="120" w:after="0" w:line="360" w:lineRule="auto"/>
        <w:rPr>
          <w:b/>
          <w:bCs/>
          <w:sz w:val="22"/>
          <w:szCs w:val="22"/>
        </w:rPr>
      </w:pPr>
      <w:bookmarkStart w:id="7" w:name="_Toc65239231"/>
      <w:r w:rsidRPr="00E965ED">
        <w:rPr>
          <w:b/>
          <w:bCs/>
          <w:sz w:val="22"/>
          <w:szCs w:val="22"/>
        </w:rPr>
        <w:t xml:space="preserve">Rozdział </w:t>
      </w:r>
      <w:r w:rsidR="001A27BA" w:rsidRPr="00E965ED">
        <w:rPr>
          <w:b/>
          <w:bCs/>
          <w:sz w:val="22"/>
          <w:szCs w:val="22"/>
        </w:rPr>
        <w:t>I</w:t>
      </w:r>
      <w:r w:rsidRPr="00E965ED">
        <w:rPr>
          <w:b/>
          <w:bCs/>
          <w:sz w:val="22"/>
          <w:szCs w:val="22"/>
        </w:rPr>
        <w:t>II</w:t>
      </w:r>
      <w:r w:rsidR="001A27BA" w:rsidRPr="00E965ED">
        <w:rPr>
          <w:b/>
          <w:bCs/>
          <w:sz w:val="22"/>
          <w:szCs w:val="22"/>
        </w:rPr>
        <w:t>. Opis przedmiotu zamówienia</w:t>
      </w:r>
      <w:bookmarkEnd w:id="7"/>
    </w:p>
    <w:p w14:paraId="7EE9E04E" w14:textId="77777777" w:rsidR="000779A1" w:rsidRPr="00E965ED" w:rsidRDefault="00465A41" w:rsidP="00E965ED">
      <w:pPr>
        <w:pStyle w:val="Akapitzlist"/>
        <w:numPr>
          <w:ilvl w:val="0"/>
          <w:numId w:val="60"/>
        </w:numPr>
        <w:tabs>
          <w:tab w:val="left" w:pos="426"/>
        </w:tabs>
        <w:spacing w:before="120" w:after="0" w:line="360" w:lineRule="auto"/>
        <w:contextualSpacing w:val="0"/>
        <w:rPr>
          <w:b/>
          <w:bCs/>
        </w:rPr>
      </w:pPr>
      <w:bookmarkStart w:id="8" w:name="_Toc65239232"/>
      <w:r w:rsidRPr="00E965ED">
        <w:rPr>
          <w:rFonts w:eastAsia="Times New Roman"/>
          <w:b/>
          <w:bCs/>
          <w:lang w:val="pl-PL"/>
        </w:rPr>
        <w:t xml:space="preserve">Przedmiotem zamówienia </w:t>
      </w:r>
      <w:r w:rsidR="00B83842" w:rsidRPr="00E965ED">
        <w:rPr>
          <w:b/>
          <w:bCs/>
          <w:shd w:val="clear" w:color="auto" w:fill="FFFFFF"/>
        </w:rPr>
        <w:t xml:space="preserve">są roboty </w:t>
      </w:r>
      <w:bookmarkStart w:id="9" w:name="_Hlk121816745"/>
      <w:r w:rsidR="000779A1" w:rsidRPr="00E965ED">
        <w:rPr>
          <w:b/>
          <w:bCs/>
          <w:shd w:val="clear" w:color="auto" w:fill="FFFFFF"/>
        </w:rPr>
        <w:t>budowalne</w:t>
      </w:r>
      <w:bookmarkEnd w:id="9"/>
      <w:r w:rsidR="000779A1" w:rsidRPr="00E965ED">
        <w:rPr>
          <w:b/>
          <w:bCs/>
          <w:shd w:val="clear" w:color="auto" w:fill="FFFFFF"/>
        </w:rPr>
        <w:t xml:space="preserve"> i inne czynności </w:t>
      </w:r>
      <w:r w:rsidR="000779A1" w:rsidRPr="00E965ED">
        <w:rPr>
          <w:b/>
          <w:bCs/>
        </w:rPr>
        <w:t xml:space="preserve">związane z budową układu drogowego – dróg gminnych ulic Ku Słońcu i Modrzewiowej w Łosinie wraz z budową infrastruktury towarzyszącej – Etap I oraz z wykonaniem inwentaryzacji geodezyjnej powykonawczej i dokumentacji odbiorowej, </w:t>
      </w:r>
      <w:r w:rsidR="000779A1" w:rsidRPr="00E965ED">
        <w:t>w tym:</w:t>
      </w:r>
    </w:p>
    <w:p w14:paraId="30560460" w14:textId="77777777" w:rsidR="00AC3773" w:rsidRPr="00E965ED" w:rsidRDefault="00AC3773" w:rsidP="00E965ED">
      <w:pPr>
        <w:numPr>
          <w:ilvl w:val="0"/>
          <w:numId w:val="58"/>
        </w:numPr>
        <w:tabs>
          <w:tab w:val="left" w:pos="284"/>
        </w:tabs>
        <w:spacing w:before="120" w:line="360" w:lineRule="auto"/>
        <w:ind w:left="714" w:hanging="357"/>
        <w:rPr>
          <w:b/>
          <w:bCs/>
        </w:rPr>
      </w:pPr>
      <w:bookmarkStart w:id="10" w:name="_Hlk115939421"/>
      <w:r w:rsidRPr="00E965ED">
        <w:t>budowę odcinka drogi gminnej - ulicy Modrzewiowej, od wysokości skrzyżowania z drogą krajową nr 21 – ulicą Główną do wysokości skrzyżowania z drogą wewnętrzną, położoną na działce nr 17/49, obręb Łosino, poprzez</w:t>
      </w:r>
      <w:bookmarkEnd w:id="10"/>
      <w:r w:rsidRPr="00E965ED">
        <w:t xml:space="preserve">: </w:t>
      </w:r>
    </w:p>
    <w:p w14:paraId="6EF29536" w14:textId="77777777" w:rsidR="00AC3773" w:rsidRPr="00E965ED" w:rsidRDefault="00AC3773" w:rsidP="00E965ED">
      <w:pPr>
        <w:numPr>
          <w:ilvl w:val="1"/>
          <w:numId w:val="58"/>
        </w:numPr>
        <w:tabs>
          <w:tab w:val="left" w:pos="284"/>
        </w:tabs>
        <w:spacing w:before="120" w:line="360" w:lineRule="auto"/>
        <w:ind w:left="993" w:hanging="284"/>
      </w:pPr>
      <w:r w:rsidRPr="00E965ED">
        <w:t>rozbiórkę istniejącej nawierzchni betonowej,</w:t>
      </w:r>
    </w:p>
    <w:p w14:paraId="6B533D9D" w14:textId="77777777" w:rsidR="00AC3773" w:rsidRPr="00E965ED" w:rsidRDefault="00AC3773" w:rsidP="00E965ED">
      <w:pPr>
        <w:numPr>
          <w:ilvl w:val="1"/>
          <w:numId w:val="58"/>
        </w:numPr>
        <w:tabs>
          <w:tab w:val="left" w:pos="284"/>
        </w:tabs>
        <w:spacing w:before="120" w:line="360" w:lineRule="auto"/>
        <w:ind w:left="993" w:hanging="284"/>
        <w:rPr>
          <w:b/>
          <w:bCs/>
        </w:rPr>
      </w:pPr>
      <w:r w:rsidRPr="00E965ED">
        <w:t>budowę drogi</w:t>
      </w:r>
      <w:bookmarkStart w:id="11" w:name="_Hlk115943395"/>
      <w:r w:rsidRPr="00E965ED">
        <w:t xml:space="preserve"> o nawierzchni utwardzonej w technologii z kostki betonowej typu </w:t>
      </w:r>
      <w:proofErr w:type="spellStart"/>
      <w:r w:rsidRPr="00E965ED">
        <w:t>starobruk</w:t>
      </w:r>
      <w:proofErr w:type="spellEnd"/>
      <w:r w:rsidRPr="00E965ED">
        <w:t xml:space="preserve"> w kolorze szarym</w:t>
      </w:r>
      <w:bookmarkEnd w:id="11"/>
      <w:r w:rsidRPr="00E965ED">
        <w:t>,</w:t>
      </w:r>
    </w:p>
    <w:p w14:paraId="736F99C2" w14:textId="77777777" w:rsidR="00AC3773" w:rsidRPr="00E965ED" w:rsidRDefault="00AC3773" w:rsidP="00E965ED">
      <w:pPr>
        <w:numPr>
          <w:ilvl w:val="1"/>
          <w:numId w:val="58"/>
        </w:numPr>
        <w:tabs>
          <w:tab w:val="left" w:pos="284"/>
        </w:tabs>
        <w:spacing w:before="120" w:line="360" w:lineRule="auto"/>
        <w:ind w:left="993" w:hanging="284"/>
        <w:rPr>
          <w:b/>
          <w:bCs/>
        </w:rPr>
      </w:pPr>
      <w:r w:rsidRPr="00E965ED">
        <w:t xml:space="preserve">budowę chodnika wzdłuż budowanej drogi o nawierzchni utwardzonej w technologii z kostki betonowej typu </w:t>
      </w:r>
      <w:proofErr w:type="spellStart"/>
      <w:r w:rsidRPr="00E965ED">
        <w:t>starobruk</w:t>
      </w:r>
      <w:proofErr w:type="spellEnd"/>
      <w:r w:rsidRPr="00E965ED">
        <w:t xml:space="preserve"> w kolorze żółtym,</w:t>
      </w:r>
    </w:p>
    <w:p w14:paraId="1B6A8CB5" w14:textId="77777777" w:rsidR="00AC3773" w:rsidRPr="00E965ED" w:rsidRDefault="00AC3773" w:rsidP="00E965ED">
      <w:pPr>
        <w:numPr>
          <w:ilvl w:val="1"/>
          <w:numId w:val="58"/>
        </w:numPr>
        <w:tabs>
          <w:tab w:val="left" w:pos="284"/>
        </w:tabs>
        <w:spacing w:before="120" w:line="360" w:lineRule="auto"/>
        <w:ind w:left="993" w:hanging="284"/>
        <w:rPr>
          <w:b/>
          <w:bCs/>
        </w:rPr>
      </w:pPr>
      <w:r w:rsidRPr="00E965ED">
        <w:t>przebudowę istniejącego skrzyżowania z drogą krajową nr 21 – ulicą Główną, poprzez budowę nowego zjazdu o nawierzchni utwardzonej z BA,</w:t>
      </w:r>
    </w:p>
    <w:p w14:paraId="61A4BE83" w14:textId="77777777" w:rsidR="00AC3773" w:rsidRPr="00E965ED" w:rsidRDefault="00AC3773" w:rsidP="00E965ED">
      <w:pPr>
        <w:numPr>
          <w:ilvl w:val="1"/>
          <w:numId w:val="58"/>
        </w:numPr>
        <w:tabs>
          <w:tab w:val="left" w:pos="284"/>
        </w:tabs>
        <w:spacing w:before="120" w:line="360" w:lineRule="auto"/>
        <w:ind w:left="993" w:hanging="284"/>
        <w:rPr>
          <w:b/>
          <w:bCs/>
        </w:rPr>
      </w:pPr>
      <w:r w:rsidRPr="00E965ED">
        <w:lastRenderedPageBreak/>
        <w:t>budowę wyniesionego skrzyżowania z ulicą Jarzębinową oraz drogą wewnętrzną, położoną na działce nr 17/49, obręb Łosino o nawierzchni utwardzonej kostką betonową w kolorze czerwonym,</w:t>
      </w:r>
    </w:p>
    <w:p w14:paraId="082DA1BA" w14:textId="77777777" w:rsidR="00AC3773" w:rsidRPr="00E965ED" w:rsidRDefault="00AC3773" w:rsidP="00E965ED">
      <w:pPr>
        <w:numPr>
          <w:ilvl w:val="1"/>
          <w:numId w:val="58"/>
        </w:numPr>
        <w:tabs>
          <w:tab w:val="left" w:pos="284"/>
        </w:tabs>
        <w:spacing w:before="120" w:line="360" w:lineRule="auto"/>
        <w:ind w:left="993" w:hanging="284"/>
      </w:pPr>
      <w:r w:rsidRPr="00E965ED">
        <w:t xml:space="preserve">przebudowę istniejących i budowę nowoprojektowanych zjazdów na działki położone wzdłuż budowanej drogi o nawierzchni utwardzonej w technologii z kostki betonowej w kolorze grafitowym, </w:t>
      </w:r>
      <w:bookmarkStart w:id="12" w:name="_Hlk55511666"/>
    </w:p>
    <w:p w14:paraId="59A212E4" w14:textId="77777777" w:rsidR="00AC3773" w:rsidRPr="00E965ED" w:rsidRDefault="00AC3773" w:rsidP="00E965ED">
      <w:pPr>
        <w:numPr>
          <w:ilvl w:val="1"/>
          <w:numId w:val="58"/>
        </w:numPr>
        <w:tabs>
          <w:tab w:val="left" w:pos="284"/>
        </w:tabs>
        <w:spacing w:before="120" w:line="360" w:lineRule="auto"/>
        <w:ind w:left="993" w:hanging="284"/>
      </w:pPr>
      <w:r w:rsidRPr="00E965ED">
        <w:t>wykonanie stałej organizacji ruchu, poprzez montaż oznakowania pionowego i wykonanie oznakowania poziomego,</w:t>
      </w:r>
    </w:p>
    <w:bookmarkEnd w:id="12"/>
    <w:p w14:paraId="39BBA91E" w14:textId="77777777" w:rsidR="00AC3773" w:rsidRPr="00E965ED" w:rsidRDefault="00AC3773" w:rsidP="00E965ED">
      <w:pPr>
        <w:numPr>
          <w:ilvl w:val="0"/>
          <w:numId w:val="58"/>
        </w:numPr>
        <w:tabs>
          <w:tab w:val="left" w:pos="284"/>
        </w:tabs>
        <w:spacing w:before="120" w:line="360" w:lineRule="auto"/>
      </w:pPr>
      <w:r w:rsidRPr="00E965ED">
        <w:t>budowę odcinka drogi gminnej ulicy Ku Słońcu, na odcinku od wysokości skrzyżowania z drogą krajową nr 21 – ulicą Główną do wysokości skrzyżowania z ul. Jarzębinową, poprzez:</w:t>
      </w:r>
    </w:p>
    <w:p w14:paraId="6F53BA23" w14:textId="77777777" w:rsidR="00AC3773" w:rsidRPr="00E965ED" w:rsidRDefault="00AC3773" w:rsidP="00E965ED">
      <w:pPr>
        <w:numPr>
          <w:ilvl w:val="1"/>
          <w:numId w:val="59"/>
        </w:numPr>
        <w:tabs>
          <w:tab w:val="left" w:pos="284"/>
        </w:tabs>
        <w:spacing w:before="120" w:line="360" w:lineRule="auto"/>
        <w:ind w:left="993" w:hanging="284"/>
      </w:pPr>
      <w:r w:rsidRPr="00E965ED">
        <w:t xml:space="preserve">budowę drogi jako ciągu pieszo – jezdnego o nawierzchni utwardzonej w technologii z kostki betonowej typu </w:t>
      </w:r>
      <w:proofErr w:type="spellStart"/>
      <w:r w:rsidRPr="00E965ED">
        <w:t>starobruk</w:t>
      </w:r>
      <w:proofErr w:type="spellEnd"/>
      <w:r w:rsidRPr="00E965ED">
        <w:t xml:space="preserve"> w tym budowę </w:t>
      </w:r>
      <w:proofErr w:type="spellStart"/>
      <w:r w:rsidRPr="00E965ED">
        <w:t>zawrotki</w:t>
      </w:r>
      <w:proofErr w:type="spellEnd"/>
      <w:r w:rsidRPr="00E965ED">
        <w:t xml:space="preserve"> samochodowej,</w:t>
      </w:r>
    </w:p>
    <w:p w14:paraId="7A18D389" w14:textId="77777777" w:rsidR="00AC3773" w:rsidRPr="00E965ED" w:rsidRDefault="00AC3773" w:rsidP="00E965ED">
      <w:pPr>
        <w:numPr>
          <w:ilvl w:val="1"/>
          <w:numId w:val="59"/>
        </w:numPr>
        <w:tabs>
          <w:tab w:val="left" w:pos="284"/>
        </w:tabs>
        <w:spacing w:before="120" w:line="360" w:lineRule="auto"/>
        <w:ind w:left="993" w:hanging="284"/>
      </w:pPr>
      <w:r w:rsidRPr="00E965ED">
        <w:t xml:space="preserve">przebudowę istniejących zjazdów na działki położone wzdłuż budowanej drogi w technologii z kostki betonowej w kolorze grafitowym, </w:t>
      </w:r>
    </w:p>
    <w:p w14:paraId="257834AB" w14:textId="77777777" w:rsidR="00AC3773" w:rsidRPr="00E965ED" w:rsidRDefault="00AC3773" w:rsidP="00E965ED">
      <w:pPr>
        <w:numPr>
          <w:ilvl w:val="1"/>
          <w:numId w:val="59"/>
        </w:numPr>
        <w:tabs>
          <w:tab w:val="left" w:pos="284"/>
        </w:tabs>
        <w:spacing w:before="120" w:line="360" w:lineRule="auto"/>
        <w:ind w:left="993" w:hanging="284"/>
      </w:pPr>
      <w:r w:rsidRPr="00E965ED">
        <w:t>wykonanie stałej organizacji ruchu, poprzez montaż oznakowania pionowego i wykonanie oznakowania poziomego,</w:t>
      </w:r>
    </w:p>
    <w:p w14:paraId="0F894E61" w14:textId="1923B336" w:rsidR="00AC3773" w:rsidRPr="00E965ED" w:rsidRDefault="00AC3773" w:rsidP="00E965ED">
      <w:pPr>
        <w:numPr>
          <w:ilvl w:val="0"/>
          <w:numId w:val="58"/>
        </w:numPr>
        <w:tabs>
          <w:tab w:val="left" w:pos="284"/>
        </w:tabs>
        <w:spacing w:before="120" w:line="360" w:lineRule="auto"/>
      </w:pPr>
      <w:r w:rsidRPr="00E965ED">
        <w:t>budowę odwodnienia ww. układ</w:t>
      </w:r>
      <w:r w:rsidR="0009157F" w:rsidRPr="00E965ED">
        <w:t>u</w:t>
      </w:r>
      <w:r w:rsidRPr="00E965ED">
        <w:t xml:space="preserve"> drogow</w:t>
      </w:r>
      <w:r w:rsidR="0009157F" w:rsidRPr="00E965ED">
        <w:t>ego</w:t>
      </w:r>
      <w:r w:rsidRPr="00E965ED">
        <w:t>, poprzez:</w:t>
      </w:r>
    </w:p>
    <w:p w14:paraId="219092F1" w14:textId="77777777" w:rsidR="00AC3773" w:rsidRPr="00E965ED" w:rsidRDefault="00AC3773" w:rsidP="00E965ED">
      <w:pPr>
        <w:numPr>
          <w:ilvl w:val="1"/>
          <w:numId w:val="58"/>
        </w:numPr>
        <w:tabs>
          <w:tab w:val="left" w:pos="284"/>
        </w:tabs>
        <w:spacing w:before="120" w:line="360" w:lineRule="auto"/>
        <w:ind w:left="993" w:hanging="284"/>
      </w:pPr>
      <w:r w:rsidRPr="00E965ED">
        <w:t>budowę sieci kanalizacji deszczowej,</w:t>
      </w:r>
    </w:p>
    <w:p w14:paraId="4261E7C4" w14:textId="77777777" w:rsidR="00AC3773" w:rsidRPr="00E965ED" w:rsidRDefault="00AC3773" w:rsidP="00E965ED">
      <w:pPr>
        <w:numPr>
          <w:ilvl w:val="1"/>
          <w:numId w:val="58"/>
        </w:numPr>
        <w:tabs>
          <w:tab w:val="left" w:pos="284"/>
        </w:tabs>
        <w:spacing w:before="120" w:line="360" w:lineRule="auto"/>
        <w:ind w:left="993" w:hanging="284"/>
      </w:pPr>
      <w:r w:rsidRPr="00E965ED">
        <w:t>montaż studzienek kanalizacyjnych i ściekowych,</w:t>
      </w:r>
    </w:p>
    <w:p w14:paraId="4105173B" w14:textId="77777777" w:rsidR="00AC3773" w:rsidRPr="00E965ED" w:rsidRDefault="00AC3773" w:rsidP="00E965ED">
      <w:pPr>
        <w:numPr>
          <w:ilvl w:val="1"/>
          <w:numId w:val="58"/>
        </w:numPr>
        <w:tabs>
          <w:tab w:val="left" w:pos="284"/>
        </w:tabs>
        <w:spacing w:before="120" w:line="360" w:lineRule="auto"/>
        <w:ind w:left="993" w:hanging="284"/>
      </w:pPr>
      <w:r w:rsidRPr="00E965ED">
        <w:t>montaż osadnika,</w:t>
      </w:r>
    </w:p>
    <w:p w14:paraId="7B5901C8" w14:textId="77777777" w:rsidR="00AC3773" w:rsidRPr="00E965ED" w:rsidRDefault="00AC3773" w:rsidP="00E965ED">
      <w:pPr>
        <w:numPr>
          <w:ilvl w:val="1"/>
          <w:numId w:val="58"/>
        </w:numPr>
        <w:tabs>
          <w:tab w:val="left" w:pos="284"/>
        </w:tabs>
        <w:spacing w:before="120" w:line="360" w:lineRule="auto"/>
        <w:ind w:left="993" w:hanging="284"/>
      </w:pPr>
      <w:r w:rsidRPr="00E965ED">
        <w:t>montaż wpustów deszczowych,</w:t>
      </w:r>
    </w:p>
    <w:p w14:paraId="20A63D36" w14:textId="77777777" w:rsidR="00AC3773" w:rsidRPr="00E965ED" w:rsidRDefault="00AC3773" w:rsidP="00E965ED">
      <w:pPr>
        <w:numPr>
          <w:ilvl w:val="1"/>
          <w:numId w:val="58"/>
        </w:numPr>
        <w:tabs>
          <w:tab w:val="left" w:pos="284"/>
        </w:tabs>
        <w:spacing w:before="120" w:line="360" w:lineRule="auto"/>
        <w:ind w:left="993" w:hanging="284"/>
      </w:pPr>
      <w:r w:rsidRPr="00E965ED">
        <w:t>montaż skrzynek rozsączających,</w:t>
      </w:r>
    </w:p>
    <w:p w14:paraId="2486F54B" w14:textId="77777777" w:rsidR="00AC3773" w:rsidRPr="00E965ED" w:rsidRDefault="00AC3773" w:rsidP="00E965ED">
      <w:pPr>
        <w:numPr>
          <w:ilvl w:val="1"/>
          <w:numId w:val="58"/>
        </w:numPr>
        <w:tabs>
          <w:tab w:val="left" w:pos="284"/>
        </w:tabs>
        <w:spacing w:before="120" w:line="360" w:lineRule="auto"/>
        <w:ind w:left="993" w:hanging="284"/>
      </w:pPr>
      <w:r w:rsidRPr="00E965ED">
        <w:t>wykonanie wylotu do rowu,</w:t>
      </w:r>
    </w:p>
    <w:p w14:paraId="687D0C52" w14:textId="77777777" w:rsidR="00AC3773" w:rsidRPr="00E965ED" w:rsidRDefault="00AC3773" w:rsidP="00E965ED">
      <w:pPr>
        <w:numPr>
          <w:ilvl w:val="1"/>
          <w:numId w:val="58"/>
        </w:numPr>
        <w:tabs>
          <w:tab w:val="left" w:pos="284"/>
        </w:tabs>
        <w:spacing w:before="120" w:line="360" w:lineRule="auto"/>
        <w:ind w:left="993" w:hanging="284"/>
      </w:pPr>
      <w:r w:rsidRPr="00E965ED">
        <w:t>czyszczenie, konserwacja, pogłębienie i umocnienie rowu,</w:t>
      </w:r>
    </w:p>
    <w:p w14:paraId="204E89F8" w14:textId="77777777" w:rsidR="00AC3773" w:rsidRPr="00E965ED" w:rsidRDefault="00AC3773" w:rsidP="00E965ED">
      <w:pPr>
        <w:numPr>
          <w:ilvl w:val="0"/>
          <w:numId w:val="58"/>
        </w:numPr>
        <w:tabs>
          <w:tab w:val="left" w:pos="284"/>
        </w:tabs>
        <w:spacing w:before="120" w:line="360" w:lineRule="auto"/>
        <w:rPr>
          <w:b/>
          <w:bCs/>
        </w:rPr>
      </w:pPr>
      <w:r w:rsidRPr="00E965ED">
        <w:t>przebudowę drogi krajowej nr 21 – ul. Głównej w Łosinie w obrębie skrzyżowania z drogą gminną – ul. Modrzewiową miejscowości Łosino,</w:t>
      </w:r>
    </w:p>
    <w:p w14:paraId="000FC351" w14:textId="77777777" w:rsidR="00AC3773" w:rsidRPr="00E965ED" w:rsidRDefault="00AC3773" w:rsidP="00E965ED">
      <w:pPr>
        <w:numPr>
          <w:ilvl w:val="1"/>
          <w:numId w:val="58"/>
        </w:numPr>
        <w:tabs>
          <w:tab w:val="left" w:pos="284"/>
        </w:tabs>
        <w:spacing w:before="120" w:line="360" w:lineRule="auto"/>
        <w:ind w:left="993" w:hanging="284"/>
        <w:rPr>
          <w:b/>
          <w:bCs/>
        </w:rPr>
      </w:pPr>
      <w:r w:rsidRPr="00E965ED">
        <w:t>przebudowę istniejącej zatoki autobusowej poprzez budowę nowej zatoki autobusowej o nawierzchni utwardzonej kostką betonową,</w:t>
      </w:r>
    </w:p>
    <w:p w14:paraId="77C4B431" w14:textId="77777777" w:rsidR="00AC3773" w:rsidRPr="00E965ED" w:rsidRDefault="00AC3773" w:rsidP="00E965ED">
      <w:pPr>
        <w:numPr>
          <w:ilvl w:val="1"/>
          <w:numId w:val="58"/>
        </w:numPr>
        <w:tabs>
          <w:tab w:val="left" w:pos="284"/>
        </w:tabs>
        <w:spacing w:before="120" w:line="360" w:lineRule="auto"/>
        <w:ind w:left="993" w:hanging="284"/>
        <w:rPr>
          <w:b/>
          <w:bCs/>
        </w:rPr>
      </w:pPr>
      <w:r w:rsidRPr="00E965ED">
        <w:t>przełożenie nawierzchni chodnika wzdłuż zatoki autobusowej,</w:t>
      </w:r>
    </w:p>
    <w:p w14:paraId="5041BDBA" w14:textId="77777777" w:rsidR="00AC3773" w:rsidRPr="00E965ED" w:rsidRDefault="00AC3773" w:rsidP="00E965ED">
      <w:pPr>
        <w:numPr>
          <w:ilvl w:val="1"/>
          <w:numId w:val="58"/>
        </w:numPr>
        <w:tabs>
          <w:tab w:val="left" w:pos="284"/>
        </w:tabs>
        <w:spacing w:before="120" w:line="360" w:lineRule="auto"/>
        <w:ind w:left="993" w:hanging="284"/>
      </w:pPr>
      <w:r w:rsidRPr="00E965ED">
        <w:t>wykonanie nowego przejścia dla pieszych,</w:t>
      </w:r>
    </w:p>
    <w:p w14:paraId="05186EDA" w14:textId="77777777" w:rsidR="00AC3773" w:rsidRPr="00E965ED" w:rsidRDefault="00AC3773" w:rsidP="00E965ED">
      <w:pPr>
        <w:numPr>
          <w:ilvl w:val="1"/>
          <w:numId w:val="58"/>
        </w:numPr>
        <w:tabs>
          <w:tab w:val="left" w:pos="284"/>
        </w:tabs>
        <w:spacing w:before="120" w:line="360" w:lineRule="auto"/>
        <w:ind w:left="993" w:hanging="284"/>
      </w:pPr>
      <w:r w:rsidRPr="00E965ED">
        <w:lastRenderedPageBreak/>
        <w:t>wykonanie docelowej organizacji ruchu, poprzez montaż oznakowania pionowego i wykonanie oznakowania poziomego,</w:t>
      </w:r>
    </w:p>
    <w:p w14:paraId="1561525A" w14:textId="77777777" w:rsidR="00AC3773" w:rsidRPr="00E965ED" w:rsidRDefault="00AC3773" w:rsidP="00E965ED">
      <w:pPr>
        <w:numPr>
          <w:ilvl w:val="0"/>
          <w:numId w:val="58"/>
        </w:numPr>
        <w:tabs>
          <w:tab w:val="left" w:pos="284"/>
        </w:tabs>
        <w:spacing w:before="120" w:line="360" w:lineRule="auto"/>
      </w:pPr>
      <w:r w:rsidRPr="00E965ED">
        <w:t>odtworzenie terenów zielonych w całej szerokości pasa drogowego, poprzez ich humusowanie i obsianie trawą,</w:t>
      </w:r>
    </w:p>
    <w:p w14:paraId="51A1002A" w14:textId="77777777" w:rsidR="00AC3773" w:rsidRPr="00E965ED" w:rsidRDefault="00AC3773" w:rsidP="00E965ED">
      <w:pPr>
        <w:numPr>
          <w:ilvl w:val="0"/>
          <w:numId w:val="58"/>
        </w:numPr>
        <w:tabs>
          <w:tab w:val="left" w:pos="284"/>
        </w:tabs>
        <w:spacing w:before="120" w:line="360" w:lineRule="auto"/>
        <w:rPr>
          <w:b/>
          <w:bCs/>
        </w:rPr>
      </w:pPr>
      <w:r w:rsidRPr="00E965ED">
        <w:t>usunięcie ewentualnych kolizji z istniejącym uzbrojeniem technicznym wraz z regulacją zaworów i wyłazów kanałowych,</w:t>
      </w:r>
    </w:p>
    <w:p w14:paraId="28903150" w14:textId="77777777" w:rsidR="00AC3773" w:rsidRPr="00E965ED" w:rsidRDefault="00AC3773" w:rsidP="00E965ED">
      <w:pPr>
        <w:tabs>
          <w:tab w:val="left" w:pos="284"/>
        </w:tabs>
        <w:spacing w:before="120" w:line="360" w:lineRule="auto"/>
        <w:ind w:left="709" w:hanging="425"/>
      </w:pPr>
      <w:r w:rsidRPr="00E965ED">
        <w:t>oraz</w:t>
      </w:r>
    </w:p>
    <w:p w14:paraId="3EC08CAD" w14:textId="77777777" w:rsidR="00AC3773" w:rsidRPr="00E965ED" w:rsidRDefault="00AC3773" w:rsidP="00E965ED">
      <w:pPr>
        <w:numPr>
          <w:ilvl w:val="0"/>
          <w:numId w:val="58"/>
        </w:numPr>
        <w:tabs>
          <w:tab w:val="left" w:pos="284"/>
        </w:tabs>
        <w:spacing w:before="120" w:line="360" w:lineRule="auto"/>
      </w:pPr>
      <w:r w:rsidRPr="00E965ED">
        <w:t xml:space="preserve">wykonanie i przyjęcie do państwowego zasobu geodezyjnego i kartograficznego inwentaryzacji geodezyjnej powykonawczej, </w:t>
      </w:r>
    </w:p>
    <w:p w14:paraId="7BE18EAD" w14:textId="77777777" w:rsidR="00AC3773" w:rsidRPr="00E965ED" w:rsidRDefault="00AC3773" w:rsidP="00E965ED">
      <w:pPr>
        <w:numPr>
          <w:ilvl w:val="0"/>
          <w:numId w:val="58"/>
        </w:numPr>
        <w:tabs>
          <w:tab w:val="left" w:pos="284"/>
        </w:tabs>
        <w:spacing w:before="120" w:line="360" w:lineRule="auto"/>
      </w:pPr>
      <w:r w:rsidRPr="00E965ED">
        <w:t>wykonanie dokumentacji odbiorowej, wykonanej odrębnie dla każdej drogi.</w:t>
      </w:r>
    </w:p>
    <w:p w14:paraId="47182763" w14:textId="6B1E6249" w:rsidR="00CA2621" w:rsidRPr="00E965ED" w:rsidRDefault="00CA2621" w:rsidP="00E965ED">
      <w:pPr>
        <w:numPr>
          <w:ilvl w:val="0"/>
          <w:numId w:val="61"/>
        </w:numPr>
        <w:spacing w:before="120" w:line="360" w:lineRule="auto"/>
        <w:ind w:left="426" w:hanging="426"/>
        <w:rPr>
          <w:b/>
          <w:bCs/>
        </w:rPr>
      </w:pPr>
      <w:r w:rsidRPr="00E965ED">
        <w:rPr>
          <w:b/>
          <w:bCs/>
          <w:lang w:eastAsia="en-US"/>
        </w:rPr>
        <w:t xml:space="preserve">Zamawiający wskazuje, że przedmiotem </w:t>
      </w:r>
      <w:r w:rsidR="00FE14AD" w:rsidRPr="00E965ED">
        <w:rPr>
          <w:b/>
          <w:bCs/>
          <w:lang w:eastAsia="en-US"/>
        </w:rPr>
        <w:t>zamówienia</w:t>
      </w:r>
      <w:r w:rsidRPr="00E965ED">
        <w:rPr>
          <w:b/>
          <w:bCs/>
          <w:lang w:eastAsia="en-US"/>
        </w:rPr>
        <w:t xml:space="preserve"> jest wykonanie robót budowlanych oraz przygotowanie dokumentacji określonych w </w:t>
      </w:r>
      <w:r w:rsidR="00FE14AD" w:rsidRPr="00E965ED">
        <w:rPr>
          <w:b/>
          <w:bCs/>
          <w:lang w:eastAsia="en-US"/>
        </w:rPr>
        <w:t xml:space="preserve">projekcie </w:t>
      </w:r>
      <w:r w:rsidRPr="00E965ED">
        <w:rPr>
          <w:b/>
          <w:bCs/>
          <w:lang w:eastAsia="en-US"/>
        </w:rPr>
        <w:t>umow</w:t>
      </w:r>
      <w:r w:rsidR="00FE14AD" w:rsidRPr="00E965ED">
        <w:rPr>
          <w:b/>
          <w:bCs/>
          <w:lang w:eastAsia="en-US"/>
        </w:rPr>
        <w:t>y</w:t>
      </w:r>
      <w:r w:rsidRPr="00E965ED">
        <w:rPr>
          <w:b/>
          <w:bCs/>
          <w:lang w:eastAsia="en-US"/>
        </w:rPr>
        <w:t>, służącej zgłoszeniu wykonania robót właściwym organom.</w:t>
      </w:r>
    </w:p>
    <w:p w14:paraId="17918589" w14:textId="77777777" w:rsidR="00151048" w:rsidRPr="00E965ED" w:rsidRDefault="00151048" w:rsidP="00E965ED">
      <w:pPr>
        <w:numPr>
          <w:ilvl w:val="0"/>
          <w:numId w:val="54"/>
        </w:numPr>
        <w:suppressAutoHyphens/>
        <w:spacing w:before="120" w:line="360" w:lineRule="auto"/>
      </w:pPr>
      <w:r w:rsidRPr="00E965ED">
        <w:rPr>
          <w:lang w:eastAsia="en-US"/>
        </w:rPr>
        <w:t>Zamawiający wskazuje, że:</w:t>
      </w:r>
    </w:p>
    <w:p w14:paraId="44BCA293" w14:textId="77777777" w:rsidR="00151048" w:rsidRPr="00E965ED" w:rsidRDefault="00151048" w:rsidP="00E965ED">
      <w:pPr>
        <w:pStyle w:val="Akapitzlist"/>
        <w:numPr>
          <w:ilvl w:val="2"/>
          <w:numId w:val="64"/>
        </w:numPr>
        <w:spacing w:before="120" w:after="0" w:line="360" w:lineRule="auto"/>
        <w:contextualSpacing w:val="0"/>
      </w:pPr>
      <w:r w:rsidRPr="00E965ED">
        <w:t>prace związane z realizacją przejścia dla pieszych w nowej lokalizacji należy skoordynować z planowanym przez zarządcę drogi krajowej doświetleniem obecnego przejścia;</w:t>
      </w:r>
    </w:p>
    <w:p w14:paraId="13B5B806" w14:textId="2B3F45D5" w:rsidR="00151048" w:rsidRPr="00E965ED" w:rsidRDefault="00151048" w:rsidP="00E965ED">
      <w:pPr>
        <w:pStyle w:val="Akapitzlist"/>
        <w:numPr>
          <w:ilvl w:val="2"/>
          <w:numId w:val="64"/>
        </w:numPr>
        <w:spacing w:before="120" w:after="0" w:line="360" w:lineRule="auto"/>
        <w:contextualSpacing w:val="0"/>
      </w:pPr>
      <w:r w:rsidRPr="00E965ED">
        <w:t>warunki prowadzenia robót związanych z budową skrzyżowania ul. Modrzewiowej</w:t>
      </w:r>
      <w:r w:rsidRPr="00E965ED">
        <w:br/>
        <w:t>z drogą krajową nr 21 – ul. Główną – w pasie drogowym drogi krajowej – w ramach której zostanie wykonanie w nowej lokalizacji przejście dla pieszych oraz zatoka autobusowa, zostaną określone w umowie użyczenia terenu na czas prowadzenia robót, po wykonaniu czasowej organizacji ruchu przez Wykonawcę.</w:t>
      </w:r>
    </w:p>
    <w:p w14:paraId="3D6170C2" w14:textId="77777777" w:rsidR="00151048" w:rsidRPr="00E965ED" w:rsidRDefault="00151048" w:rsidP="00E965ED">
      <w:pPr>
        <w:spacing w:before="120" w:line="360" w:lineRule="auto"/>
        <w:ind w:left="426"/>
        <w:rPr>
          <w:b/>
          <w:bCs/>
        </w:rPr>
      </w:pPr>
      <w:r w:rsidRPr="00E965ED">
        <w:rPr>
          <w:b/>
          <w:bCs/>
        </w:rPr>
        <w:t>Wyżej wymienione wytyczne zostały zawarte w uzgodnieniu nr O/GD.Z-3.4111.27.6.2021.AI z dnia 13.09.2022 r. Generalnej Dyrekcji Dróg Krajowych i Autostrad Oddział w Gdańsku, które stanowią załącznik do Dokumentacji projektowej.</w:t>
      </w:r>
    </w:p>
    <w:p w14:paraId="52D2811C" w14:textId="77777777" w:rsidR="00D006C1" w:rsidRPr="00E965ED" w:rsidRDefault="000779A1" w:rsidP="00E965ED">
      <w:pPr>
        <w:pStyle w:val="Akapitzlist"/>
        <w:numPr>
          <w:ilvl w:val="0"/>
          <w:numId w:val="54"/>
        </w:numPr>
        <w:spacing w:before="120" w:after="0" w:line="360" w:lineRule="auto"/>
        <w:contextualSpacing w:val="0"/>
        <w:rPr>
          <w:rFonts w:eastAsia="Arial"/>
          <w:lang w:eastAsia="pl-PL"/>
        </w:rPr>
      </w:pPr>
      <w:r w:rsidRPr="00E965ED">
        <w:rPr>
          <w:rFonts w:eastAsia="Arial"/>
          <w:lang w:eastAsia="pl-PL"/>
        </w:rPr>
        <w:t xml:space="preserve">Przedmiot zamówienia jest realizowany ze środków budżetu </w:t>
      </w:r>
      <w:r w:rsidRPr="001248BF">
        <w:rPr>
          <w:rFonts w:eastAsia="Arial"/>
          <w:lang w:eastAsia="pl-PL"/>
        </w:rPr>
        <w:t xml:space="preserve">Gminy Kobylnica oraz </w:t>
      </w:r>
      <w:r w:rsidR="007F0F88" w:rsidRPr="001248BF">
        <w:rPr>
          <w:rFonts w:eastAsia="Arial"/>
          <w:lang w:eastAsia="pl-PL"/>
        </w:rPr>
        <w:t>plano</w:t>
      </w:r>
      <w:r w:rsidR="00D006C1" w:rsidRPr="001248BF">
        <w:rPr>
          <w:rFonts w:eastAsia="Arial"/>
          <w:lang w:eastAsia="pl-PL"/>
        </w:rPr>
        <w:t xml:space="preserve">wany do dofinansowania ze </w:t>
      </w:r>
      <w:r w:rsidRPr="001248BF">
        <w:rPr>
          <w:rFonts w:eastAsia="Arial"/>
          <w:lang w:eastAsia="pl-PL"/>
        </w:rPr>
        <w:t xml:space="preserve"> środków budżetu państwa z dotacji celowej w ramach „Programu na rzecz zwiększenia szans rozwojowych Ziemi Słupskiej </w:t>
      </w:r>
      <w:r w:rsidRPr="00E965ED">
        <w:rPr>
          <w:rFonts w:eastAsia="Arial"/>
          <w:lang w:eastAsia="pl-PL"/>
        </w:rPr>
        <w:t>na lata 2019-2024”.</w:t>
      </w:r>
    </w:p>
    <w:p w14:paraId="402CBC86" w14:textId="5C7DCD54" w:rsidR="00151048" w:rsidRPr="00E965ED" w:rsidRDefault="000779A1" w:rsidP="00E965ED">
      <w:pPr>
        <w:pStyle w:val="Akapitzlist"/>
        <w:numPr>
          <w:ilvl w:val="0"/>
          <w:numId w:val="54"/>
        </w:numPr>
        <w:spacing w:before="120" w:after="0" w:line="360" w:lineRule="auto"/>
        <w:contextualSpacing w:val="0"/>
        <w:rPr>
          <w:rFonts w:eastAsia="Arial"/>
          <w:lang w:eastAsia="pl-PL"/>
        </w:rPr>
      </w:pPr>
      <w:r w:rsidRPr="00E965ED">
        <w:rPr>
          <w:bCs/>
        </w:rPr>
        <w:t>Zamawiający zabezpieczył środki finansowe na realizację przedmiotu zamówienia w budżecie Gminy Kobylnica na 2023.</w:t>
      </w:r>
      <w:r w:rsidR="00151048" w:rsidRPr="00E965ED">
        <w:rPr>
          <w:bCs/>
        </w:rPr>
        <w:t xml:space="preserve"> </w:t>
      </w:r>
      <w:r w:rsidR="00151048" w:rsidRPr="00E965ED">
        <w:rPr>
          <w:rFonts w:eastAsia="Calibri"/>
          <w:bCs/>
          <w:lang w:val="pl-PL"/>
        </w:rPr>
        <w:t>Zamawiający dopuszcza fakturowanie częściowe za wykonanie przedmiotu umowy, zgodnie uzgodnionym harmonogramem rzeczowo-finansowym</w:t>
      </w:r>
      <w:r w:rsidR="00D006C1" w:rsidRPr="00E965ED">
        <w:rPr>
          <w:rFonts w:eastAsia="Calibri"/>
          <w:bCs/>
          <w:lang w:val="pl-PL"/>
        </w:rPr>
        <w:t xml:space="preserve">, o którym mowa w </w:t>
      </w:r>
      <w:r w:rsidR="00A622D9">
        <w:rPr>
          <w:rFonts w:eastAsia="Calibri"/>
          <w:bCs/>
          <w:lang w:val="pl-PL"/>
        </w:rPr>
        <w:t xml:space="preserve">Rozdziale XVIII </w:t>
      </w:r>
      <w:r w:rsidR="00D006C1" w:rsidRPr="00E965ED">
        <w:rPr>
          <w:rFonts w:eastAsia="Calibri"/>
          <w:bCs/>
          <w:lang w:val="pl-PL"/>
        </w:rPr>
        <w:t xml:space="preserve">pkt </w:t>
      </w:r>
      <w:r w:rsidR="00A622D9">
        <w:rPr>
          <w:rFonts w:eastAsia="Calibri"/>
          <w:bCs/>
          <w:lang w:val="pl-PL"/>
        </w:rPr>
        <w:t>2</w:t>
      </w:r>
      <w:r w:rsidR="00D006C1" w:rsidRPr="00E965ED">
        <w:rPr>
          <w:rFonts w:eastAsia="Calibri"/>
          <w:bCs/>
          <w:lang w:val="pl-PL"/>
        </w:rPr>
        <w:t xml:space="preserve"> </w:t>
      </w:r>
      <w:proofErr w:type="spellStart"/>
      <w:r w:rsidR="00D006C1" w:rsidRPr="00E965ED">
        <w:rPr>
          <w:rFonts w:eastAsia="Calibri"/>
          <w:bCs/>
          <w:lang w:val="pl-PL"/>
        </w:rPr>
        <w:t>ppkt</w:t>
      </w:r>
      <w:proofErr w:type="spellEnd"/>
      <w:r w:rsidR="00D006C1" w:rsidRPr="00E965ED">
        <w:rPr>
          <w:rFonts w:eastAsia="Calibri"/>
          <w:bCs/>
          <w:lang w:val="pl-PL"/>
        </w:rPr>
        <w:t xml:space="preserve"> 2 SWZ.</w:t>
      </w:r>
    </w:p>
    <w:p w14:paraId="4B4CCA86" w14:textId="695C471D" w:rsidR="00381DE5" w:rsidRPr="00E965ED" w:rsidRDefault="006D42D0" w:rsidP="00E965ED">
      <w:pPr>
        <w:pStyle w:val="Akapitzlist"/>
        <w:numPr>
          <w:ilvl w:val="3"/>
          <w:numId w:val="52"/>
        </w:numPr>
        <w:spacing w:before="120" w:after="0" w:line="360" w:lineRule="auto"/>
        <w:contextualSpacing w:val="0"/>
        <w:rPr>
          <w:rFonts w:eastAsia="Times New Roman"/>
          <w:color w:val="FF0000"/>
          <w:lang w:val="pl-PL"/>
        </w:rPr>
      </w:pPr>
      <w:r w:rsidRPr="00E965ED">
        <w:rPr>
          <w:rFonts w:eastAsia="Times New Roman"/>
          <w:lang w:val="pl-PL"/>
        </w:rPr>
        <w:lastRenderedPageBreak/>
        <w:t xml:space="preserve">Przedmiot </w:t>
      </w:r>
      <w:r w:rsidR="00D8087E" w:rsidRPr="00E965ED">
        <w:rPr>
          <w:rFonts w:eastAsia="Times New Roman"/>
          <w:lang w:val="pl-PL"/>
        </w:rPr>
        <w:t xml:space="preserve">zamówienia </w:t>
      </w:r>
      <w:r w:rsidRPr="00E965ED">
        <w:rPr>
          <w:rFonts w:eastAsia="Times New Roman"/>
          <w:lang w:val="pl-PL"/>
        </w:rPr>
        <w:t xml:space="preserve">został szczegółowo opisany </w:t>
      </w:r>
      <w:r w:rsidR="00F90836" w:rsidRPr="00E965ED">
        <w:rPr>
          <w:rFonts w:eastAsia="Times New Roman"/>
          <w:lang w:val="pl-PL"/>
        </w:rPr>
        <w:t xml:space="preserve">w </w:t>
      </w:r>
      <w:r w:rsidR="00182EE2" w:rsidRPr="00E965ED">
        <w:rPr>
          <w:rFonts w:eastAsia="Times New Roman"/>
          <w:lang w:val="pl-PL"/>
        </w:rPr>
        <w:t>pkt</w:t>
      </w:r>
      <w:r w:rsidR="00D52B9D" w:rsidRPr="00E965ED">
        <w:rPr>
          <w:rFonts w:eastAsia="Times New Roman"/>
          <w:lang w:val="pl-PL"/>
        </w:rPr>
        <w:t xml:space="preserve"> </w:t>
      </w:r>
      <w:r w:rsidR="00F90836" w:rsidRPr="00E965ED">
        <w:rPr>
          <w:rFonts w:eastAsia="Times New Roman"/>
          <w:lang w:val="pl-PL"/>
        </w:rPr>
        <w:t>1 i 2</w:t>
      </w:r>
      <w:r w:rsidR="00D52B9D" w:rsidRPr="00E965ED">
        <w:rPr>
          <w:rFonts w:eastAsia="Times New Roman"/>
          <w:lang w:val="pl-PL"/>
        </w:rPr>
        <w:t xml:space="preserve"> powyżej</w:t>
      </w:r>
      <w:r w:rsidR="00C91D5E" w:rsidRPr="00E965ED">
        <w:rPr>
          <w:rFonts w:eastAsia="Times New Roman"/>
          <w:lang w:val="pl-PL"/>
        </w:rPr>
        <w:t xml:space="preserve">, </w:t>
      </w:r>
      <w:r w:rsidR="00D8087E" w:rsidRPr="00E965ED">
        <w:rPr>
          <w:rFonts w:eastAsia="Times New Roman"/>
          <w:lang w:val="pl-PL"/>
        </w:rPr>
        <w:t xml:space="preserve">w projekcie </w:t>
      </w:r>
      <w:r w:rsidR="00C91D5E" w:rsidRPr="00E965ED">
        <w:rPr>
          <w:rFonts w:eastAsia="Times New Roman"/>
          <w:lang w:val="pl-PL"/>
        </w:rPr>
        <w:t>umowy</w:t>
      </w:r>
      <w:r w:rsidR="00D8087E" w:rsidRPr="00E965ED">
        <w:rPr>
          <w:rFonts w:eastAsia="Times New Roman"/>
          <w:lang w:val="pl-PL"/>
        </w:rPr>
        <w:t xml:space="preserve">, stanowiącym załącznik nr </w:t>
      </w:r>
      <w:r w:rsidR="001248BF">
        <w:rPr>
          <w:rFonts w:eastAsia="Times New Roman"/>
          <w:lang w:val="pl-PL"/>
        </w:rPr>
        <w:t>9</w:t>
      </w:r>
      <w:r w:rsidR="00D8087E" w:rsidRPr="00E965ED">
        <w:rPr>
          <w:rFonts w:eastAsia="Times New Roman"/>
          <w:lang w:val="pl-PL"/>
        </w:rPr>
        <w:t xml:space="preserve"> do SWZ</w:t>
      </w:r>
      <w:r w:rsidR="00C91D5E" w:rsidRPr="00E965ED">
        <w:rPr>
          <w:rFonts w:eastAsia="Times New Roman"/>
          <w:lang w:val="pl-PL"/>
        </w:rPr>
        <w:t xml:space="preserve"> </w:t>
      </w:r>
      <w:r w:rsidR="00F90836" w:rsidRPr="00E965ED">
        <w:rPr>
          <w:rFonts w:eastAsia="Times New Roman"/>
          <w:lang w:val="pl-PL"/>
        </w:rPr>
        <w:t xml:space="preserve">oraz </w:t>
      </w:r>
      <w:r w:rsidRPr="00E965ED">
        <w:rPr>
          <w:rFonts w:eastAsia="Times New Roman"/>
          <w:lang w:val="pl-PL"/>
        </w:rPr>
        <w:t>zgodnie z art. 1</w:t>
      </w:r>
      <w:r w:rsidR="00C91D5E" w:rsidRPr="00E965ED">
        <w:rPr>
          <w:rFonts w:eastAsia="Times New Roman"/>
          <w:lang w:val="pl-PL"/>
        </w:rPr>
        <w:t>03</w:t>
      </w:r>
      <w:r w:rsidRPr="00E965ED">
        <w:rPr>
          <w:rFonts w:eastAsia="Times New Roman"/>
          <w:lang w:val="pl-PL"/>
        </w:rPr>
        <w:t xml:space="preserve"> </w:t>
      </w:r>
      <w:proofErr w:type="spellStart"/>
      <w:r w:rsidRPr="00E965ED">
        <w:rPr>
          <w:rFonts w:eastAsia="Times New Roman"/>
          <w:lang w:val="pl-PL"/>
        </w:rPr>
        <w:t>P</w:t>
      </w:r>
      <w:r w:rsidR="00C91D5E" w:rsidRPr="00E965ED">
        <w:rPr>
          <w:rFonts w:eastAsia="Times New Roman"/>
          <w:lang w:val="pl-PL"/>
        </w:rPr>
        <w:t>zp</w:t>
      </w:r>
      <w:proofErr w:type="spellEnd"/>
      <w:r w:rsidRPr="00E965ED">
        <w:rPr>
          <w:rFonts w:eastAsia="Times New Roman"/>
          <w:lang w:val="pl-PL"/>
        </w:rPr>
        <w:t xml:space="preserve"> za pomocą dokumentacji projektowej i specyfikacji technicznej wykonania i odbioru robót budowlanych</w:t>
      </w:r>
      <w:r w:rsidR="00D8087E" w:rsidRPr="00E965ED">
        <w:rPr>
          <w:rFonts w:eastAsia="Times New Roman"/>
          <w:lang w:val="pl-PL"/>
        </w:rPr>
        <w:t>,</w:t>
      </w:r>
      <w:r w:rsidRPr="00E965ED">
        <w:rPr>
          <w:rFonts w:eastAsia="Times New Roman"/>
          <w:lang w:val="pl-PL"/>
        </w:rPr>
        <w:t xml:space="preserve"> stanowiąc</w:t>
      </w:r>
      <w:r w:rsidR="00D8087E" w:rsidRPr="00E965ED">
        <w:rPr>
          <w:rFonts w:eastAsia="Times New Roman"/>
          <w:lang w:val="pl-PL"/>
        </w:rPr>
        <w:t xml:space="preserve">ych </w:t>
      </w:r>
      <w:r w:rsidR="00321E9D" w:rsidRPr="00E965ED">
        <w:t>załącznik</w:t>
      </w:r>
      <w:r w:rsidR="00C91D5E" w:rsidRPr="00E965ED">
        <w:t xml:space="preserve"> nr </w:t>
      </w:r>
      <w:r w:rsidR="00321E9D" w:rsidRPr="00E965ED">
        <w:t>1</w:t>
      </w:r>
      <w:r w:rsidR="00C91D5E" w:rsidRPr="00E965ED">
        <w:t xml:space="preserve"> do SWZ.</w:t>
      </w:r>
    </w:p>
    <w:p w14:paraId="3DD1DE9A" w14:textId="1CDD7380" w:rsidR="00344277" w:rsidRPr="00E965ED" w:rsidRDefault="006D42D0" w:rsidP="00E965ED">
      <w:pPr>
        <w:pStyle w:val="Akapitzlist"/>
        <w:numPr>
          <w:ilvl w:val="3"/>
          <w:numId w:val="52"/>
        </w:numPr>
        <w:spacing w:before="120" w:after="0" w:line="360" w:lineRule="auto"/>
        <w:ind w:left="425" w:hanging="425"/>
        <w:contextualSpacing w:val="0"/>
        <w:rPr>
          <w:rFonts w:eastAsia="Times New Roman"/>
          <w:lang w:val="pl-PL"/>
        </w:rPr>
      </w:pPr>
      <w:r w:rsidRPr="00E965ED">
        <w:rPr>
          <w:rFonts w:eastAsia="Times New Roman"/>
          <w:lang w:val="pl-PL"/>
        </w:rPr>
        <w:t xml:space="preserve">Zgodnie z art. </w:t>
      </w:r>
      <w:r w:rsidR="00C91D5E" w:rsidRPr="00E965ED">
        <w:rPr>
          <w:rFonts w:eastAsia="Times New Roman"/>
          <w:lang w:val="pl-PL"/>
        </w:rPr>
        <w:t>101</w:t>
      </w:r>
      <w:r w:rsidRPr="00E965ED">
        <w:rPr>
          <w:rFonts w:eastAsia="Times New Roman"/>
          <w:lang w:val="pl-PL"/>
        </w:rPr>
        <w:t xml:space="preserve"> ust. 4 </w:t>
      </w:r>
      <w:r w:rsidR="00F90836" w:rsidRPr="00E965ED">
        <w:rPr>
          <w:rFonts w:eastAsia="Times New Roman"/>
          <w:lang w:val="pl-PL"/>
        </w:rPr>
        <w:t xml:space="preserve">ustawy </w:t>
      </w:r>
      <w:proofErr w:type="spellStart"/>
      <w:r w:rsidRPr="00E965ED">
        <w:rPr>
          <w:rFonts w:eastAsia="Times New Roman"/>
          <w:lang w:val="pl-PL"/>
        </w:rPr>
        <w:t>P</w:t>
      </w:r>
      <w:r w:rsidR="00F90836" w:rsidRPr="00E965ED">
        <w:rPr>
          <w:rFonts w:eastAsia="Times New Roman"/>
          <w:lang w:val="pl-PL"/>
        </w:rPr>
        <w:t>zp</w:t>
      </w:r>
      <w:proofErr w:type="spellEnd"/>
      <w:r w:rsidRPr="00E965ED">
        <w:rPr>
          <w:rFonts w:eastAsia="Times New Roman"/>
          <w:lang w:val="pl-PL"/>
        </w:rPr>
        <w:t xml:space="preserve"> dopuszcza się rozwiązania wskazane w dokumentacji projektowej i specyfikacji technicznych wykonania i odbioru robót budowlanych, zwanej dalej „</w:t>
      </w:r>
      <w:proofErr w:type="spellStart"/>
      <w:r w:rsidRPr="00E965ED">
        <w:rPr>
          <w:rFonts w:eastAsia="Times New Roman"/>
          <w:lang w:val="pl-PL"/>
        </w:rPr>
        <w:t>STWiORB</w:t>
      </w:r>
      <w:proofErr w:type="spellEnd"/>
      <w:r w:rsidRPr="00E965ED">
        <w:rPr>
          <w:rFonts w:eastAsia="Times New Roman"/>
          <w:lang w:val="pl-PL"/>
        </w:rPr>
        <w:t>” lub równoważne.</w:t>
      </w:r>
    </w:p>
    <w:p w14:paraId="2CCC726E" w14:textId="77777777" w:rsidR="00344277" w:rsidRPr="00E965ED" w:rsidRDefault="00344277" w:rsidP="00E965ED">
      <w:pPr>
        <w:pStyle w:val="Akapitzlist"/>
        <w:numPr>
          <w:ilvl w:val="3"/>
          <w:numId w:val="52"/>
        </w:numPr>
        <w:spacing w:before="120" w:after="0" w:line="360" w:lineRule="auto"/>
        <w:ind w:left="426" w:hanging="426"/>
        <w:contextualSpacing w:val="0"/>
        <w:rPr>
          <w:rFonts w:eastAsia="Times New Roman"/>
          <w:lang w:val="pl-PL"/>
        </w:rPr>
      </w:pPr>
      <w:r w:rsidRPr="00E965ED">
        <w:rPr>
          <w:rFonts w:eastAsia="Times New Roman"/>
          <w:lang w:val="pl-PL"/>
        </w:rPr>
        <w:t>Zamawiający dopuszcza zastosowanie materiałów spełniających wymagania norm, posiadających odpowiednie certyfikaty i aprobaty techniczne oraz założone w projekcie parametry techniczne.</w:t>
      </w:r>
    </w:p>
    <w:p w14:paraId="18F7B30C" w14:textId="2481AD42" w:rsidR="00344277" w:rsidRPr="00E965ED" w:rsidRDefault="00344277" w:rsidP="00E965ED">
      <w:pPr>
        <w:pStyle w:val="Akapitzlist"/>
        <w:numPr>
          <w:ilvl w:val="3"/>
          <w:numId w:val="52"/>
        </w:numPr>
        <w:spacing w:before="120" w:after="0" w:line="360" w:lineRule="auto"/>
        <w:ind w:left="426" w:hanging="426"/>
        <w:contextualSpacing w:val="0"/>
        <w:rPr>
          <w:rFonts w:eastAsia="Times New Roman"/>
          <w:lang w:val="pl-PL"/>
        </w:rPr>
      </w:pPr>
      <w:r w:rsidRPr="00E965ED">
        <w:rPr>
          <w:rFonts w:eastAsia="Times New Roman"/>
          <w:lang w:val="pl-PL"/>
        </w:rPr>
        <w:t>Wykonawca zobowiązany jest do wyceny</w:t>
      </w:r>
      <w:r w:rsidR="00E74323" w:rsidRPr="00E965ED">
        <w:rPr>
          <w:rFonts w:eastAsia="Times New Roman"/>
          <w:lang w:val="pl-PL"/>
        </w:rPr>
        <w:t xml:space="preserve"> i realizacji</w:t>
      </w:r>
      <w:r w:rsidRPr="00E965ED">
        <w:rPr>
          <w:rFonts w:eastAsia="Times New Roman"/>
          <w:lang w:val="pl-PL"/>
        </w:rPr>
        <w:t xml:space="preserve">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7 lipca 1994 r. Prawo budowlane.</w:t>
      </w:r>
    </w:p>
    <w:p w14:paraId="7F5E8336" w14:textId="77777777" w:rsidR="00286D5D" w:rsidRPr="00E965ED" w:rsidRDefault="00344277" w:rsidP="00E965ED">
      <w:pPr>
        <w:pStyle w:val="Akapitzlist"/>
        <w:numPr>
          <w:ilvl w:val="3"/>
          <w:numId w:val="52"/>
        </w:numPr>
        <w:spacing w:before="120" w:after="0" w:line="360" w:lineRule="auto"/>
        <w:ind w:left="425" w:hanging="425"/>
        <w:contextualSpacing w:val="0"/>
        <w:rPr>
          <w:rFonts w:eastAsia="Times New Roman"/>
          <w:lang w:val="pl-PL"/>
        </w:rPr>
      </w:pPr>
      <w:r w:rsidRPr="00E965ED">
        <w:rPr>
          <w:rFonts w:eastAsia="Times New Roman"/>
          <w:lang w:val="pl-PL"/>
        </w:rPr>
        <w:t>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od założonych w opisie zamówienia oraz zostaną one wcześniej zaakceptowane przez Zamawiającego.</w:t>
      </w:r>
    </w:p>
    <w:p w14:paraId="7E0877E8" w14:textId="28F51697" w:rsidR="00EA6D0B" w:rsidRPr="00E965ED" w:rsidRDefault="00286D5D" w:rsidP="00E965ED">
      <w:pPr>
        <w:pStyle w:val="Akapitzlist"/>
        <w:numPr>
          <w:ilvl w:val="3"/>
          <w:numId w:val="52"/>
        </w:numPr>
        <w:spacing w:before="120" w:after="0" w:line="360" w:lineRule="auto"/>
        <w:ind w:left="425" w:hanging="425"/>
        <w:contextualSpacing w:val="0"/>
        <w:rPr>
          <w:rFonts w:eastAsia="Times New Roman"/>
          <w:lang w:val="pl-PL"/>
        </w:rPr>
      </w:pPr>
      <w:r w:rsidRPr="00E965ED">
        <w:rPr>
          <w:b/>
        </w:rPr>
        <w:t xml:space="preserve">Wykonawca przed złożeniem zamówienia na materiały budowlane jest zobowiązany uzgodnić </w:t>
      </w:r>
      <w:r w:rsidRPr="00E965ED">
        <w:rPr>
          <w:rStyle w:val="Odwoaniedokomentarza"/>
          <w:b/>
          <w:sz w:val="22"/>
          <w:szCs w:val="22"/>
        </w:rPr>
        <w:t>z Zamawiającym</w:t>
      </w:r>
      <w:r w:rsidRPr="00E965ED">
        <w:rPr>
          <w:b/>
        </w:rPr>
        <w:t xml:space="preserve"> wniosek materiałowy</w:t>
      </w:r>
      <w:r w:rsidR="00151048" w:rsidRPr="00E965ED">
        <w:rPr>
          <w:b/>
        </w:rPr>
        <w:t xml:space="preserve"> </w:t>
      </w:r>
      <w:r w:rsidR="00151048" w:rsidRPr="00E965ED">
        <w:rPr>
          <w:b/>
          <w:bCs/>
        </w:rPr>
        <w:t>zawierający m.in. typ, rodzaj i kolorystykę materiału.</w:t>
      </w:r>
    </w:p>
    <w:p w14:paraId="5FDB5FEF" w14:textId="11A477B1" w:rsidR="00EA6D0B" w:rsidRPr="00E965ED" w:rsidRDefault="00EA6D0B" w:rsidP="00E965ED">
      <w:pPr>
        <w:pStyle w:val="Akapitzlist"/>
        <w:numPr>
          <w:ilvl w:val="3"/>
          <w:numId w:val="52"/>
        </w:numPr>
        <w:spacing w:before="120" w:after="0" w:line="360" w:lineRule="auto"/>
        <w:ind w:left="425" w:hanging="425"/>
        <w:contextualSpacing w:val="0"/>
        <w:rPr>
          <w:rFonts w:eastAsia="Times New Roman"/>
          <w:lang w:val="pl-PL"/>
        </w:rPr>
      </w:pPr>
      <w:r w:rsidRPr="00E965ED">
        <w:t xml:space="preserve">Obowiązkiem Wykonawcy jest uwzględnienie w cenie ofertowej wszystkich kosztów niezbędnych do wykonania przedmiotu zamówienia opisanego </w:t>
      </w:r>
      <w:r w:rsidRPr="00E965ED">
        <w:rPr>
          <w:b/>
          <w:bCs/>
          <w:u w:val="single"/>
        </w:rPr>
        <w:t>w  pkt 1</w:t>
      </w:r>
      <w:r w:rsidRPr="00E965ED">
        <w:t xml:space="preserve">, w tym wynikających z załączonej dokumentacji projektowej i w </w:t>
      </w:r>
      <w:proofErr w:type="spellStart"/>
      <w:r w:rsidRPr="00E965ED">
        <w:t>STWiORB</w:t>
      </w:r>
      <w:proofErr w:type="spellEnd"/>
      <w:r w:rsidRPr="00E965ED">
        <w:t>.</w:t>
      </w:r>
    </w:p>
    <w:p w14:paraId="08F3DA24" w14:textId="3E24327A" w:rsidR="006D42D0" w:rsidRPr="00E965ED" w:rsidRDefault="006D42D0" w:rsidP="00E965ED">
      <w:pPr>
        <w:pStyle w:val="Akapitzlist"/>
        <w:numPr>
          <w:ilvl w:val="3"/>
          <w:numId w:val="52"/>
        </w:numPr>
        <w:spacing w:before="120" w:after="0" w:line="360" w:lineRule="auto"/>
        <w:ind w:left="426" w:hanging="426"/>
        <w:contextualSpacing w:val="0"/>
        <w:rPr>
          <w:rFonts w:eastAsia="Times New Roman"/>
          <w:lang w:val="pl-PL"/>
        </w:rPr>
      </w:pPr>
      <w:r w:rsidRPr="00E965ED">
        <w:rPr>
          <w:rFonts w:eastAsia="Times New Roman"/>
          <w:lang w:val="pl-PL"/>
        </w:rPr>
        <w:t xml:space="preserve">Wykonawca zabezpieczy w ramach wynagrodzenia umownego kompleksową obsługę geodezyjną oraz sporządzi w 3 egzemplarzach inwentaryzację geodezyjną powykonawczą na mapie w skali 1:500 lub 1:1000 (w przypadku braku w zasobach państwowego zasobu geodezyjnego i kartograficznego map w skali 1:500) wraz z przyjęciem do państwowego zasobu geodezyjnego i kartograficznego. W przypadku sporządzenia inwentaryzacji geodezyjnej powykonawczej na mapie w skali 1:1000, </w:t>
      </w:r>
      <w:r w:rsidRPr="00E965ED">
        <w:rPr>
          <w:rFonts w:eastAsia="Times New Roman"/>
          <w:lang w:val="pl-PL"/>
        </w:rPr>
        <w:lastRenderedPageBreak/>
        <w:t>Wykonawca sporządzi dodatkową inwentaryzację geodezyjną powykonawczą na mapie w skali 1:500, na potrzeby Zamawiającego.</w:t>
      </w:r>
    </w:p>
    <w:p w14:paraId="2A648963" w14:textId="55FA5351" w:rsidR="009F4E16" w:rsidRPr="00E965ED" w:rsidRDefault="009F4E16" w:rsidP="00E965ED">
      <w:pPr>
        <w:pStyle w:val="Akapitzlist"/>
        <w:numPr>
          <w:ilvl w:val="3"/>
          <w:numId w:val="52"/>
        </w:numPr>
        <w:spacing w:before="120" w:after="0" w:line="360" w:lineRule="auto"/>
        <w:ind w:left="426" w:hanging="426"/>
        <w:contextualSpacing w:val="0"/>
        <w:rPr>
          <w:rFonts w:eastAsia="Calibri"/>
          <w:lang w:val="pl-PL" w:eastAsia="ar-SA"/>
        </w:rPr>
      </w:pPr>
      <w:r w:rsidRPr="00E965ED">
        <w:rPr>
          <w:rFonts w:eastAsia="Times New Roman"/>
          <w:lang w:val="pl-PL"/>
        </w:rPr>
        <w:t>Opis przedmiotu zamówienia za pomocą kodów Wspólnego Słownika Zamówień (CPV):</w:t>
      </w:r>
    </w:p>
    <w:p w14:paraId="7DC3BF76" w14:textId="77777777" w:rsidR="001667A9" w:rsidRDefault="000779A1" w:rsidP="00E965ED">
      <w:pPr>
        <w:pStyle w:val="Akapitzlist"/>
        <w:spacing w:before="120" w:after="0" w:line="360" w:lineRule="auto"/>
        <w:ind w:left="360"/>
        <w:contextualSpacing w:val="0"/>
        <w:rPr>
          <w:kern w:val="36"/>
        </w:rPr>
      </w:pPr>
      <w:r w:rsidRPr="00E965ED">
        <w:rPr>
          <w:kern w:val="36"/>
        </w:rPr>
        <w:t xml:space="preserve">45233226-9 Roboty budowlane w zakresie dróg dojazdowych, </w:t>
      </w:r>
    </w:p>
    <w:p w14:paraId="4FF499D4" w14:textId="1E715B2E" w:rsidR="000779A1" w:rsidRPr="00E965ED" w:rsidRDefault="000779A1" w:rsidP="00E965ED">
      <w:pPr>
        <w:pStyle w:val="Akapitzlist"/>
        <w:spacing w:before="120" w:after="0" w:line="360" w:lineRule="auto"/>
        <w:ind w:left="360"/>
        <w:contextualSpacing w:val="0"/>
        <w:rPr>
          <w:kern w:val="36"/>
        </w:rPr>
      </w:pPr>
      <w:r w:rsidRPr="00E965ED">
        <w:rPr>
          <w:kern w:val="36"/>
        </w:rPr>
        <w:t xml:space="preserve">45000000-7 Roboty budowlane </w:t>
      </w:r>
    </w:p>
    <w:p w14:paraId="2D22B9D8" w14:textId="35C0D2BF" w:rsidR="000779A1" w:rsidRPr="00E965ED" w:rsidRDefault="000779A1" w:rsidP="00E965ED">
      <w:pPr>
        <w:pStyle w:val="Akapitzlist"/>
        <w:spacing w:before="120" w:after="0" w:line="360" w:lineRule="auto"/>
        <w:ind w:left="360"/>
        <w:contextualSpacing w:val="0"/>
        <w:rPr>
          <w:kern w:val="36"/>
        </w:rPr>
      </w:pPr>
      <w:r w:rsidRPr="00E965ED">
        <w:rPr>
          <w:kern w:val="36"/>
        </w:rPr>
        <w:t>4510000</w:t>
      </w:r>
      <w:r w:rsidR="00DB686E">
        <w:rPr>
          <w:kern w:val="36"/>
        </w:rPr>
        <w:t>0</w:t>
      </w:r>
      <w:r w:rsidRPr="00E965ED">
        <w:rPr>
          <w:kern w:val="36"/>
        </w:rPr>
        <w:t xml:space="preserve">-8 Przygotowanie terenu pod budowę, </w:t>
      </w:r>
    </w:p>
    <w:p w14:paraId="499D2DA8" w14:textId="77777777" w:rsidR="000779A1" w:rsidRPr="00647765" w:rsidRDefault="000779A1" w:rsidP="00E965ED">
      <w:pPr>
        <w:pStyle w:val="Akapitzlist"/>
        <w:spacing w:before="120" w:after="0" w:line="360" w:lineRule="auto"/>
        <w:ind w:left="360"/>
        <w:contextualSpacing w:val="0"/>
        <w:rPr>
          <w:kern w:val="36"/>
        </w:rPr>
      </w:pPr>
      <w:r w:rsidRPr="00E965ED">
        <w:rPr>
          <w:kern w:val="36"/>
        </w:rPr>
        <w:t xml:space="preserve">45200000-9 Roboty budowlane w zakresie wznoszenia kompletnych obiektów </w:t>
      </w:r>
      <w:r w:rsidRPr="00647765">
        <w:rPr>
          <w:kern w:val="36"/>
        </w:rPr>
        <w:t xml:space="preserve">budowlanych oraz ich części oraz roboty w zakresie inżynierii lądowej i wodnej, </w:t>
      </w:r>
    </w:p>
    <w:p w14:paraId="07A052E2" w14:textId="59254CA7" w:rsidR="000779A1" w:rsidRPr="00E965ED" w:rsidRDefault="00647765" w:rsidP="00E965ED">
      <w:pPr>
        <w:pStyle w:val="Akapitzlist"/>
        <w:spacing w:before="120" w:after="0" w:line="360" w:lineRule="auto"/>
        <w:ind w:left="360"/>
        <w:contextualSpacing w:val="0"/>
        <w:rPr>
          <w:kern w:val="36"/>
        </w:rPr>
      </w:pPr>
      <w:r w:rsidRPr="00647765">
        <w:t>45231000-5</w:t>
      </w:r>
      <w:r>
        <w:t xml:space="preserve"> </w:t>
      </w:r>
      <w:r w:rsidR="000779A1" w:rsidRPr="00E965ED">
        <w:rPr>
          <w:kern w:val="36"/>
        </w:rPr>
        <w:t>Roboty budowlane w zakresie budowy rurociągów, ciągów komunikacyjnych i linii energetycznych</w:t>
      </w:r>
    </w:p>
    <w:p w14:paraId="3C9AE060" w14:textId="77777777" w:rsidR="000779A1" w:rsidRPr="00E965ED" w:rsidRDefault="0045792C" w:rsidP="00E965ED">
      <w:pPr>
        <w:pStyle w:val="Akapitzlist"/>
        <w:numPr>
          <w:ilvl w:val="0"/>
          <w:numId w:val="70"/>
        </w:numPr>
        <w:tabs>
          <w:tab w:val="left" w:pos="284"/>
        </w:tabs>
        <w:spacing w:before="120" w:after="0" w:line="360" w:lineRule="auto"/>
        <w:ind w:left="426" w:hanging="426"/>
        <w:contextualSpacing w:val="0"/>
        <w:rPr>
          <w:rFonts w:eastAsia="Times New Roman"/>
          <w:b/>
          <w:lang w:val="pl-PL"/>
        </w:rPr>
      </w:pPr>
      <w:r w:rsidRPr="00E965ED">
        <w:t xml:space="preserve">Zaleca się Wykonawcom, po wcześniejszym uzgodnieniu z Zamawiającym, </w:t>
      </w:r>
      <w:r w:rsidRPr="00E965ED">
        <w:rPr>
          <w:b/>
          <w:bCs/>
        </w:rPr>
        <w:t>przeprowadzenie szczegółowej wizji lokalnej</w:t>
      </w:r>
      <w:r w:rsidRPr="00E965ED">
        <w:t xml:space="preserve"> w terenie, celem uzyskania wszystkich informacji koniecznych do przygotowania oferty i zawarcia umowy. Każdy z Wykonawców ponosi pełną odpowiedzialność za skutki braku lub mylnego rozpoznania warunków realizacji zamówienia.</w:t>
      </w:r>
    </w:p>
    <w:p w14:paraId="6DC7B8C6" w14:textId="77777777" w:rsidR="00A40744" w:rsidRPr="00E965ED" w:rsidRDefault="00F967D6" w:rsidP="00E965ED">
      <w:pPr>
        <w:pStyle w:val="Akapitzlist"/>
        <w:numPr>
          <w:ilvl w:val="0"/>
          <w:numId w:val="57"/>
        </w:numPr>
        <w:spacing w:before="120" w:after="0" w:line="360" w:lineRule="auto"/>
        <w:ind w:left="426" w:hanging="426"/>
        <w:contextualSpacing w:val="0"/>
        <w:rPr>
          <w:rFonts w:eastAsia="Times New Roman"/>
          <w:b/>
          <w:lang w:val="pl-PL"/>
        </w:rPr>
      </w:pPr>
      <w:r w:rsidRPr="00E965ED">
        <w:rPr>
          <w:rFonts w:eastAsia="Times New Roman"/>
          <w:b/>
          <w:lang w:val="pl-PL"/>
        </w:rPr>
        <w:t xml:space="preserve">Zamawiający wymaga od Wykonawcy niezależnie od rękojmi, udzielenia gwarancji na wykonane roboty budowlane, stanowiące przedmiot niniejszego zamówienia na okres minimum </w:t>
      </w:r>
      <w:r w:rsidR="00FE14AD" w:rsidRPr="00E965ED">
        <w:rPr>
          <w:rFonts w:eastAsia="Times New Roman"/>
          <w:b/>
          <w:bCs/>
          <w:lang w:val="pl-PL"/>
        </w:rPr>
        <w:t xml:space="preserve">60 miesięcy </w:t>
      </w:r>
      <w:r w:rsidRPr="00E965ED">
        <w:rPr>
          <w:rFonts w:eastAsia="Times New Roman"/>
          <w:b/>
          <w:lang w:val="pl-PL"/>
        </w:rPr>
        <w:t>licząc od daty odbioru końcowego przedmiotu zamówienia.</w:t>
      </w:r>
    </w:p>
    <w:p w14:paraId="6025CBE3" w14:textId="0136DD93" w:rsidR="00F967D6" w:rsidRPr="00E965ED" w:rsidRDefault="00F967D6" w:rsidP="00E965ED">
      <w:pPr>
        <w:pStyle w:val="Akapitzlist"/>
        <w:numPr>
          <w:ilvl w:val="0"/>
          <w:numId w:val="57"/>
        </w:numPr>
        <w:spacing w:before="120" w:after="0" w:line="360" w:lineRule="auto"/>
        <w:ind w:left="426" w:hanging="426"/>
        <w:contextualSpacing w:val="0"/>
        <w:rPr>
          <w:rFonts w:eastAsia="Times New Roman"/>
          <w:b/>
          <w:lang w:val="pl-PL"/>
        </w:rPr>
      </w:pPr>
      <w:r w:rsidRPr="00E965ED">
        <w:rPr>
          <w:rFonts w:eastAsia="Times New Roman"/>
          <w:bCs/>
          <w:lang w:val="pl-PL"/>
        </w:rPr>
        <w:t xml:space="preserve">Zamawiający wskazuje, iż wymaga zatrudnienia przez Wykonawcę, Podwykonawcę lub dalszego Podwykonawcę na podstawie umowy o pracę wszystkich osób wykonujących czynności związane z realizacją wszystkich robót budowlanych umożliwiających wykonanie zakresu zamówienia, z wyłączeniem osób pełniących samodzielne funkcje techniczne w budownictwie w rozumieniu ustawy z dnia 7 lipca 1994 r. Prawo budowlane, </w:t>
      </w:r>
      <w:r w:rsidR="00B93C8B" w:rsidRPr="00E965ED">
        <w:rPr>
          <w:rFonts w:eastAsia="Times New Roman"/>
          <w:bCs/>
          <w:lang w:val="pl-PL"/>
        </w:rPr>
        <w:br/>
      </w:r>
      <w:r w:rsidRPr="00E965ED">
        <w:rPr>
          <w:rFonts w:eastAsia="Times New Roman"/>
          <w:bCs/>
          <w:lang w:val="pl-PL"/>
        </w:rPr>
        <w:t>a Wykonawca zobowiązanie to przyjmuje.</w:t>
      </w:r>
    </w:p>
    <w:p w14:paraId="0000007A" w14:textId="4E5763AA" w:rsidR="008D5F14" w:rsidRPr="00E965ED" w:rsidRDefault="00DB6480" w:rsidP="00E965ED">
      <w:pPr>
        <w:pStyle w:val="Nagwek2"/>
        <w:spacing w:before="120" w:after="0" w:line="360" w:lineRule="auto"/>
        <w:rPr>
          <w:b/>
          <w:bCs/>
          <w:sz w:val="22"/>
          <w:szCs w:val="22"/>
        </w:rPr>
      </w:pPr>
      <w:r w:rsidRPr="00E965ED">
        <w:rPr>
          <w:b/>
          <w:bCs/>
          <w:sz w:val="22"/>
          <w:szCs w:val="22"/>
        </w:rPr>
        <w:t>Rozdział I</w:t>
      </w:r>
      <w:r w:rsidR="001A27BA" w:rsidRPr="00E965ED">
        <w:rPr>
          <w:b/>
          <w:bCs/>
          <w:sz w:val="22"/>
          <w:szCs w:val="22"/>
        </w:rPr>
        <w:t>V. Podwykonawstwo</w:t>
      </w:r>
      <w:bookmarkEnd w:id="8"/>
    </w:p>
    <w:p w14:paraId="3CA5A9F6" w14:textId="1F2676BA" w:rsidR="00AF2C16" w:rsidRPr="00E965ED" w:rsidRDefault="001A27BA" w:rsidP="00E965ED">
      <w:pPr>
        <w:numPr>
          <w:ilvl w:val="0"/>
          <w:numId w:val="8"/>
        </w:numPr>
        <w:spacing w:before="120" w:line="360" w:lineRule="auto"/>
        <w:ind w:left="454" w:hanging="454"/>
      </w:pPr>
      <w:r w:rsidRPr="00E965ED">
        <w:t>Wykonawca</w:t>
      </w:r>
      <w:r w:rsidR="00100594" w:rsidRPr="00E965ED">
        <w:t>, na podstawie art. 462 ust. 1</w:t>
      </w:r>
      <w:r w:rsidR="00C91D5E" w:rsidRPr="00E965ED">
        <w:t xml:space="preserve"> ustawy </w:t>
      </w:r>
      <w:proofErr w:type="spellStart"/>
      <w:r w:rsidR="00C91D5E" w:rsidRPr="00E965ED">
        <w:t>Pzp</w:t>
      </w:r>
      <w:proofErr w:type="spellEnd"/>
      <w:r w:rsidR="00100594" w:rsidRPr="00E965ED">
        <w:t xml:space="preserve">, </w:t>
      </w:r>
      <w:r w:rsidRPr="00E965ED">
        <w:t xml:space="preserve">może powierzyć wykonanie części zamówienia </w:t>
      </w:r>
      <w:r w:rsidR="001876E8" w:rsidRPr="00E965ED">
        <w:t>P</w:t>
      </w:r>
      <w:r w:rsidRPr="00E965ED">
        <w:t>odwykonawcy (</w:t>
      </w:r>
      <w:r w:rsidR="001876E8" w:rsidRPr="00E965ED">
        <w:t>P</w:t>
      </w:r>
      <w:r w:rsidRPr="00E965ED">
        <w:t xml:space="preserve">odwykonawcom). </w:t>
      </w:r>
    </w:p>
    <w:p w14:paraId="7DE2356C" w14:textId="327B3B7B" w:rsidR="00AF2C16" w:rsidRPr="00E965ED" w:rsidRDefault="00AF2C16" w:rsidP="00E965ED">
      <w:pPr>
        <w:numPr>
          <w:ilvl w:val="0"/>
          <w:numId w:val="8"/>
        </w:numPr>
        <w:spacing w:before="120" w:line="360" w:lineRule="auto"/>
        <w:ind w:left="454" w:hanging="454"/>
      </w:pPr>
      <w:r w:rsidRPr="00E965ED">
        <w:t xml:space="preserve">Zamawiający nie zastrzega obowiązku osobistego wykonania przez Wykonawcę kluczowych części zamówienia, o którym mowa w art. 60 i 121 ustawy </w:t>
      </w:r>
      <w:proofErr w:type="spellStart"/>
      <w:r w:rsidRPr="00E965ED">
        <w:t>Pzp</w:t>
      </w:r>
      <w:proofErr w:type="spellEnd"/>
      <w:r w:rsidRPr="00E965ED">
        <w:t>.</w:t>
      </w:r>
    </w:p>
    <w:p w14:paraId="0000007D" w14:textId="23CAB0B3" w:rsidR="008D5F14" w:rsidRPr="00E965ED" w:rsidRDefault="001A27BA" w:rsidP="00E965ED">
      <w:pPr>
        <w:numPr>
          <w:ilvl w:val="0"/>
          <w:numId w:val="8"/>
        </w:numPr>
        <w:spacing w:before="120" w:line="360" w:lineRule="auto"/>
        <w:ind w:left="454" w:hanging="454"/>
      </w:pPr>
      <w:r w:rsidRPr="00E965ED">
        <w:t>Zamawiający</w:t>
      </w:r>
      <w:r w:rsidR="00E223FF" w:rsidRPr="00E965ED">
        <w:t xml:space="preserve">, na podstawie art. 462 ust. 2 ustawy </w:t>
      </w:r>
      <w:proofErr w:type="spellStart"/>
      <w:r w:rsidR="00E223FF" w:rsidRPr="00E965ED">
        <w:t>Pzp</w:t>
      </w:r>
      <w:proofErr w:type="spellEnd"/>
      <w:r w:rsidR="00E223FF" w:rsidRPr="00E965ED">
        <w:t>,</w:t>
      </w:r>
      <w:r w:rsidRPr="00E965ED">
        <w:t xml:space="preserve"> wymaga, aby w przypadku powierzenia części zamówienia </w:t>
      </w:r>
      <w:r w:rsidR="001876E8" w:rsidRPr="00E965ED">
        <w:t>P</w:t>
      </w:r>
      <w:r w:rsidRPr="00E965ED">
        <w:t>odwykonawc</w:t>
      </w:r>
      <w:r w:rsidR="00306E6F" w:rsidRPr="00E965ED">
        <w:t>y/</w:t>
      </w:r>
      <w:r w:rsidRPr="00E965ED">
        <w:t xml:space="preserve">om, Wykonawca wskazał w ofercie </w:t>
      </w:r>
      <w:r w:rsidRPr="00E965ED">
        <w:lastRenderedPageBreak/>
        <w:t xml:space="preserve">części zamówienia, których wykonanie zamierza powierzyć </w:t>
      </w:r>
      <w:r w:rsidR="00E223FF" w:rsidRPr="00E965ED">
        <w:t>P</w:t>
      </w:r>
      <w:r w:rsidRPr="00E965ED">
        <w:t>odwykonawc</w:t>
      </w:r>
      <w:r w:rsidR="00306E6F" w:rsidRPr="00E965ED">
        <w:t>y/</w:t>
      </w:r>
      <w:r w:rsidRPr="00E965ED">
        <w:t xml:space="preserve">om oraz podał (o ile są mu wiadome na tym etapie) nazwy (firmy) tych </w:t>
      </w:r>
      <w:r w:rsidR="00E223FF" w:rsidRPr="00E965ED">
        <w:t>P</w:t>
      </w:r>
      <w:r w:rsidRPr="00E965ED">
        <w:t>od</w:t>
      </w:r>
      <w:r w:rsidR="00E223FF" w:rsidRPr="00E965ED">
        <w:t>w</w:t>
      </w:r>
      <w:r w:rsidRPr="00E965ED">
        <w:t>ykonawców.</w:t>
      </w:r>
    </w:p>
    <w:p w14:paraId="78EF4701" w14:textId="4D843ED9" w:rsidR="00100594" w:rsidRPr="00E965ED" w:rsidRDefault="00395676" w:rsidP="00E965ED">
      <w:pPr>
        <w:numPr>
          <w:ilvl w:val="0"/>
          <w:numId w:val="8"/>
        </w:numPr>
        <w:spacing w:before="120" w:line="360" w:lineRule="auto"/>
        <w:ind w:left="454" w:hanging="454"/>
      </w:pPr>
      <w:r w:rsidRPr="00E965ED">
        <w:t>Powierzenie części zamówienia podwykonawcom nie zwalnia Wykonawcy z</w:t>
      </w:r>
      <w:r w:rsidR="007933C9" w:rsidRPr="00E965ED">
        <w:t> </w:t>
      </w:r>
      <w:r w:rsidRPr="00E965ED">
        <w:t>odpowiedzialności za należyte wykonanie zamówienia.</w:t>
      </w:r>
    </w:p>
    <w:p w14:paraId="0000007E" w14:textId="1E23B8FC" w:rsidR="008D5F14" w:rsidRPr="00E965ED" w:rsidRDefault="00E223FF" w:rsidP="00E965ED">
      <w:pPr>
        <w:pStyle w:val="Nagwek2"/>
        <w:spacing w:before="120" w:after="0" w:line="360" w:lineRule="auto"/>
        <w:rPr>
          <w:b/>
          <w:bCs/>
          <w:sz w:val="22"/>
          <w:szCs w:val="22"/>
        </w:rPr>
      </w:pPr>
      <w:bookmarkStart w:id="13" w:name="_Toc65239233"/>
      <w:r w:rsidRPr="00E965ED">
        <w:rPr>
          <w:b/>
          <w:bCs/>
          <w:sz w:val="22"/>
          <w:szCs w:val="22"/>
        </w:rPr>
        <w:t xml:space="preserve">Rozdział </w:t>
      </w:r>
      <w:r w:rsidR="001A27BA" w:rsidRPr="00E965ED">
        <w:rPr>
          <w:b/>
          <w:bCs/>
          <w:sz w:val="22"/>
          <w:szCs w:val="22"/>
        </w:rPr>
        <w:t>V. Termin wykonania zamówienia</w:t>
      </w:r>
      <w:bookmarkEnd w:id="13"/>
    </w:p>
    <w:p w14:paraId="2F54DB95" w14:textId="7B4A0FB8" w:rsidR="00A2530C" w:rsidRPr="00E965ED" w:rsidRDefault="001A27BA" w:rsidP="00E965ED">
      <w:pPr>
        <w:keepNext/>
        <w:widowControl w:val="0"/>
        <w:spacing w:before="120" w:line="360" w:lineRule="auto"/>
        <w:outlineLvl w:val="1"/>
        <w:rPr>
          <w:rFonts w:eastAsia="Times New Roman"/>
          <w:b/>
          <w:bCs/>
          <w:lang w:val="pl-PL"/>
        </w:rPr>
      </w:pPr>
      <w:r w:rsidRPr="00E965ED">
        <w:rPr>
          <w:b/>
          <w:bCs/>
        </w:rPr>
        <w:t xml:space="preserve">Termin realizacji </w:t>
      </w:r>
      <w:r w:rsidR="006B10E0" w:rsidRPr="00E965ED">
        <w:rPr>
          <w:rFonts w:eastAsia="Times New Roman"/>
          <w:b/>
          <w:bCs/>
        </w:rPr>
        <w:t>przedmiotu zamówienia ustala się</w:t>
      </w:r>
      <w:bookmarkStart w:id="14" w:name="_Toc43457438"/>
      <w:r w:rsidR="00E44DB4" w:rsidRPr="00E965ED">
        <w:rPr>
          <w:rFonts w:eastAsia="Times New Roman"/>
          <w:b/>
          <w:bCs/>
        </w:rPr>
        <w:t xml:space="preserve"> </w:t>
      </w:r>
      <w:r w:rsidR="00DA19C3" w:rsidRPr="00E965ED">
        <w:rPr>
          <w:rFonts w:eastAsia="Times New Roman"/>
          <w:b/>
          <w:bCs/>
        </w:rPr>
        <w:t>d</w:t>
      </w:r>
      <w:r w:rsidR="008E5540" w:rsidRPr="00E965ED">
        <w:rPr>
          <w:rFonts w:eastAsia="Times New Roman"/>
          <w:b/>
          <w:bCs/>
        </w:rPr>
        <w:t>o</w:t>
      </w:r>
      <w:r w:rsidR="00DA19C3" w:rsidRPr="00E965ED">
        <w:rPr>
          <w:rFonts w:eastAsia="Times New Roman"/>
          <w:b/>
          <w:bCs/>
        </w:rPr>
        <w:t xml:space="preserve"> </w:t>
      </w:r>
      <w:r w:rsidR="00AC3773" w:rsidRPr="00E965ED">
        <w:rPr>
          <w:b/>
          <w:bCs/>
        </w:rPr>
        <w:t>7 miesięcy od dnia podpisania umowy.</w:t>
      </w:r>
    </w:p>
    <w:p w14:paraId="00000081" w14:textId="3864A314" w:rsidR="008D5F14" w:rsidRPr="00E965ED" w:rsidRDefault="00E223FF" w:rsidP="00E965ED">
      <w:pPr>
        <w:pStyle w:val="Nagwek2"/>
        <w:tabs>
          <w:tab w:val="left" w:pos="0"/>
        </w:tabs>
        <w:spacing w:before="120" w:after="0" w:line="360" w:lineRule="auto"/>
        <w:rPr>
          <w:b/>
          <w:bCs/>
          <w:sz w:val="22"/>
          <w:szCs w:val="22"/>
        </w:rPr>
      </w:pPr>
      <w:bookmarkStart w:id="15" w:name="_Toc65239234"/>
      <w:bookmarkEnd w:id="14"/>
      <w:r w:rsidRPr="00E965ED">
        <w:rPr>
          <w:b/>
          <w:bCs/>
          <w:sz w:val="22"/>
          <w:szCs w:val="22"/>
        </w:rPr>
        <w:t xml:space="preserve">Rozdział </w:t>
      </w:r>
      <w:r w:rsidR="001A27BA" w:rsidRPr="00E965ED">
        <w:rPr>
          <w:b/>
          <w:bCs/>
          <w:sz w:val="22"/>
          <w:szCs w:val="22"/>
        </w:rPr>
        <w:t>VI. Warunki udziału w postępowaniu</w:t>
      </w:r>
      <w:bookmarkEnd w:id="15"/>
    </w:p>
    <w:p w14:paraId="00000083" w14:textId="77C3BD60" w:rsidR="008D5F14" w:rsidRPr="00E965ED" w:rsidRDefault="001A27BA" w:rsidP="00E965ED">
      <w:pPr>
        <w:numPr>
          <w:ilvl w:val="0"/>
          <w:numId w:val="16"/>
        </w:numPr>
        <w:spacing w:before="120" w:line="360" w:lineRule="auto"/>
        <w:ind w:left="426" w:right="23"/>
      </w:pPr>
      <w:r w:rsidRPr="00E965ED">
        <w:t>O udzielenie zamówienia mogą ubiegać się Wykonawcy, którzy</w:t>
      </w:r>
      <w:r w:rsidR="00DB7D45" w:rsidRPr="00E965ED">
        <w:rPr>
          <w:color w:val="92D050"/>
        </w:rPr>
        <w:t xml:space="preserve"> </w:t>
      </w:r>
      <w:r w:rsidRPr="00E965ED">
        <w:t>spełniają warunki dotyczące:</w:t>
      </w:r>
    </w:p>
    <w:p w14:paraId="00000084" w14:textId="40FED6D1" w:rsidR="008D5F14" w:rsidRPr="00E965ED" w:rsidRDefault="001A27BA" w:rsidP="00E965ED">
      <w:pPr>
        <w:numPr>
          <w:ilvl w:val="0"/>
          <w:numId w:val="3"/>
        </w:numPr>
        <w:spacing w:before="120" w:line="360" w:lineRule="auto"/>
        <w:ind w:left="852" w:right="23" w:hanging="426"/>
      </w:pPr>
      <w:r w:rsidRPr="00E965ED">
        <w:rPr>
          <w:b/>
        </w:rPr>
        <w:t>zdolności do występowania w obrocie gospodarczym</w:t>
      </w:r>
      <w:r w:rsidR="00306E6F" w:rsidRPr="00E965ED">
        <w:rPr>
          <w:b/>
        </w:rPr>
        <w:t xml:space="preserve"> (art. 113)</w:t>
      </w:r>
      <w:r w:rsidRPr="00E965ED">
        <w:rPr>
          <w:b/>
        </w:rPr>
        <w:t>:</w:t>
      </w:r>
    </w:p>
    <w:p w14:paraId="00000085" w14:textId="6206F19A" w:rsidR="008D5F14" w:rsidRPr="00E965ED" w:rsidRDefault="001A27BA" w:rsidP="00E965ED">
      <w:pPr>
        <w:spacing w:before="120" w:line="360" w:lineRule="auto"/>
        <w:ind w:left="868" w:right="23"/>
      </w:pPr>
      <w:r w:rsidRPr="00E965ED">
        <w:t>Zamawiający nie stawia warunku w powyższym zakresie</w:t>
      </w:r>
      <w:r w:rsidR="0026157F" w:rsidRPr="00E965ED">
        <w:t>;</w:t>
      </w:r>
    </w:p>
    <w:p w14:paraId="00000086" w14:textId="2B954F99" w:rsidR="008D5F14" w:rsidRPr="00E965ED" w:rsidRDefault="001A27BA" w:rsidP="00E965ED">
      <w:pPr>
        <w:numPr>
          <w:ilvl w:val="0"/>
          <w:numId w:val="3"/>
        </w:numPr>
        <w:spacing w:before="120" w:line="360" w:lineRule="auto"/>
        <w:ind w:left="852" w:right="23" w:hanging="426"/>
      </w:pPr>
      <w:r w:rsidRPr="00E965ED">
        <w:rPr>
          <w:b/>
        </w:rPr>
        <w:t>uprawnień do prowadzenia określonej działalności gospodarczej lub zawodowej, o ile wynika to z odrębnych przepisów</w:t>
      </w:r>
      <w:r w:rsidR="00306E6F" w:rsidRPr="00E965ED">
        <w:rPr>
          <w:b/>
        </w:rPr>
        <w:t xml:space="preserve"> (art. 114)</w:t>
      </w:r>
      <w:r w:rsidRPr="00E965ED">
        <w:rPr>
          <w:b/>
        </w:rPr>
        <w:t>:</w:t>
      </w:r>
    </w:p>
    <w:p w14:paraId="2FB7A329" w14:textId="77777777" w:rsidR="00055B56" w:rsidRPr="00E965ED" w:rsidRDefault="00055B56" w:rsidP="00E965ED">
      <w:pPr>
        <w:spacing w:before="120" w:line="360" w:lineRule="auto"/>
        <w:ind w:left="852" w:right="23"/>
        <w:rPr>
          <w:rFonts w:eastAsiaTheme="minorHAnsi"/>
          <w:lang w:eastAsia="en-US"/>
        </w:rPr>
      </w:pPr>
      <w:r w:rsidRPr="00E965ED">
        <w:rPr>
          <w:rFonts w:eastAsiaTheme="minorHAnsi"/>
          <w:lang w:eastAsia="en-US"/>
        </w:rPr>
        <w:t>Zamawiający nie stawia warunku w powyższym zakresie;</w:t>
      </w:r>
    </w:p>
    <w:p w14:paraId="00000088" w14:textId="51FF4A4D" w:rsidR="008D5F14" w:rsidRPr="00E965ED" w:rsidRDefault="001A27BA" w:rsidP="00E965ED">
      <w:pPr>
        <w:pStyle w:val="Akapitzlist"/>
        <w:numPr>
          <w:ilvl w:val="0"/>
          <w:numId w:val="3"/>
        </w:numPr>
        <w:spacing w:before="120" w:after="0" w:line="360" w:lineRule="auto"/>
        <w:ind w:left="851" w:right="23" w:hanging="425"/>
        <w:contextualSpacing w:val="0"/>
      </w:pPr>
      <w:r w:rsidRPr="00E965ED">
        <w:rPr>
          <w:b/>
        </w:rPr>
        <w:t>sytuacji ekonomicznej lub finansowej</w:t>
      </w:r>
      <w:r w:rsidR="00306E6F" w:rsidRPr="00E965ED">
        <w:rPr>
          <w:b/>
        </w:rPr>
        <w:t xml:space="preserve"> (art. 115)</w:t>
      </w:r>
      <w:r w:rsidRPr="00E965ED">
        <w:rPr>
          <w:b/>
        </w:rPr>
        <w:t>:</w:t>
      </w:r>
    </w:p>
    <w:p w14:paraId="2AAA0653" w14:textId="3246B1F6" w:rsidR="00212E6F" w:rsidRPr="00E965ED" w:rsidRDefault="00212E6F" w:rsidP="00E965ED">
      <w:pPr>
        <w:spacing w:before="120" w:line="360" w:lineRule="auto"/>
        <w:ind w:left="851"/>
        <w:rPr>
          <w:b/>
        </w:rPr>
      </w:pPr>
      <w:r w:rsidRPr="00E965ED">
        <w:rPr>
          <w:b/>
        </w:rPr>
        <w:t xml:space="preserve">Wykonawca spełni warunek, jeżeli wykaże, że jest ubezpieczony od odpowiedzialności cywilnej </w:t>
      </w:r>
      <w:r w:rsidRPr="00E965ED">
        <w:rPr>
          <w:b/>
          <w:bCs/>
        </w:rPr>
        <w:t xml:space="preserve">w zakresie prowadzonej działalności związanej z przedmiotem zamówienia </w:t>
      </w:r>
      <w:r w:rsidRPr="00E965ED">
        <w:rPr>
          <w:b/>
        </w:rPr>
        <w:t xml:space="preserve">na sumę gwarancyjną nie mniejszą niż 1.000.000,00 zł </w:t>
      </w:r>
      <w:r w:rsidRPr="00E965ED">
        <w:rPr>
          <w:i/>
        </w:rPr>
        <w:t>(słownie: jeden milion zł 00/100)</w:t>
      </w:r>
      <w:r w:rsidR="00CF2518">
        <w:rPr>
          <w:i/>
        </w:rPr>
        <w:t>,</w:t>
      </w:r>
    </w:p>
    <w:p w14:paraId="0000008A" w14:textId="46B8EF04" w:rsidR="008D5F14" w:rsidRPr="00E965ED" w:rsidRDefault="001A27BA" w:rsidP="00E965ED">
      <w:pPr>
        <w:numPr>
          <w:ilvl w:val="0"/>
          <w:numId w:val="3"/>
        </w:numPr>
        <w:spacing w:before="120" w:line="360" w:lineRule="auto"/>
        <w:ind w:left="852" w:right="23" w:hanging="426"/>
      </w:pPr>
      <w:r w:rsidRPr="00E965ED">
        <w:rPr>
          <w:b/>
        </w:rPr>
        <w:t>zdolności technicznej lub zawodowej</w:t>
      </w:r>
      <w:r w:rsidR="00306E6F" w:rsidRPr="00E965ED">
        <w:rPr>
          <w:b/>
        </w:rPr>
        <w:t xml:space="preserve"> (art. 116)</w:t>
      </w:r>
      <w:r w:rsidRPr="00E965ED">
        <w:rPr>
          <w:b/>
        </w:rPr>
        <w:t>:</w:t>
      </w:r>
    </w:p>
    <w:p w14:paraId="6CAAB81B" w14:textId="77777777" w:rsidR="00D52B9D" w:rsidRPr="00E965ED" w:rsidRDefault="00FE14AD" w:rsidP="00E965ED">
      <w:pPr>
        <w:pStyle w:val="Akapitzlist"/>
        <w:spacing w:before="120" w:after="0" w:line="360" w:lineRule="auto"/>
        <w:ind w:left="851"/>
        <w:contextualSpacing w:val="0"/>
        <w:rPr>
          <w:bCs/>
        </w:rPr>
      </w:pPr>
      <w:r w:rsidRPr="00E965ED">
        <w:rPr>
          <w:bCs/>
        </w:rPr>
        <w:t xml:space="preserve">Wykonawca spełni warunek w zakresie </w:t>
      </w:r>
      <w:r w:rsidR="00771842" w:rsidRPr="00E965ED">
        <w:rPr>
          <w:rFonts w:eastAsia="Calibri"/>
          <w:bCs/>
          <w:lang w:val="pl-PL"/>
        </w:rPr>
        <w:t>kwalifikacji zawodowych</w:t>
      </w:r>
      <w:r w:rsidRPr="00E965ED">
        <w:rPr>
          <w:bCs/>
        </w:rPr>
        <w:t xml:space="preserve">, jeżeli wykaże, </w:t>
      </w:r>
      <w:r w:rsidR="00B93C8B" w:rsidRPr="00E965ED">
        <w:rPr>
          <w:bCs/>
        </w:rPr>
        <w:br/>
      </w:r>
      <w:r w:rsidRPr="00E965ED">
        <w:rPr>
          <w:bCs/>
        </w:rPr>
        <w:t>że dysponuje lub będzie dysponował na etapie realizacji umowy w sprawie niniejszego zamówienia publicznego</w:t>
      </w:r>
      <w:r w:rsidR="00D52B9D" w:rsidRPr="00E965ED">
        <w:rPr>
          <w:bCs/>
        </w:rPr>
        <w:t>:</w:t>
      </w:r>
    </w:p>
    <w:p w14:paraId="5EBB1546" w14:textId="39245D9F" w:rsidR="00212E6F" w:rsidRPr="00E965ED" w:rsidRDefault="00212E6F" w:rsidP="00E965ED">
      <w:pPr>
        <w:pStyle w:val="Akapitzlist"/>
        <w:numPr>
          <w:ilvl w:val="0"/>
          <w:numId w:val="56"/>
        </w:numPr>
        <w:spacing w:before="120" w:after="0" w:line="360" w:lineRule="auto"/>
        <w:contextualSpacing w:val="0"/>
        <w:rPr>
          <w:bCs/>
        </w:rPr>
      </w:pPr>
      <w:r w:rsidRPr="00E965ED">
        <w:rPr>
          <w:b/>
        </w:rPr>
        <w:t xml:space="preserve">Wykonawca spełni warunek w zakresie doświadczenia, co należycie udokumentuje, tj. wykaże, że w okresie </w:t>
      </w:r>
      <w:r w:rsidRPr="00E965ED">
        <w:t xml:space="preserve">ostatnich pięciu lat przed upływem terminu składania ofert, a jeżeli okres prowadzenia działalności jest krótszy - </w:t>
      </w:r>
      <w:r w:rsidRPr="00E965ED">
        <w:rPr>
          <w:b/>
        </w:rPr>
        <w:t>w tym okresie</w:t>
      </w:r>
      <w:r w:rsidRPr="00E965ED">
        <w:rPr>
          <w:rFonts w:eastAsia="Times New Roman"/>
          <w:lang w:eastAsia="pl-PL"/>
        </w:rPr>
        <w:t xml:space="preserve"> </w:t>
      </w:r>
      <w:r w:rsidRPr="00E965ED">
        <w:rPr>
          <w:b/>
        </w:rPr>
        <w:t xml:space="preserve">wykonał </w:t>
      </w:r>
      <w:r w:rsidRPr="00E965ED">
        <w:rPr>
          <w:b/>
          <w:bCs/>
        </w:rPr>
        <w:t xml:space="preserve">jedną robotę budowlaną polegającą na budowie lub przebudowie nawierzchni utwardzonych z kostki betonowej o wartości brutto nie mniejszej niż 1.500.000,00 zł </w:t>
      </w:r>
      <w:r w:rsidRPr="00E965ED">
        <w:rPr>
          <w:i/>
          <w:iCs/>
        </w:rPr>
        <w:t>(słownie:</w:t>
      </w:r>
      <w:r w:rsidR="00C26CD4" w:rsidRPr="00E965ED">
        <w:rPr>
          <w:i/>
          <w:iCs/>
        </w:rPr>
        <w:t xml:space="preserve"> jeden </w:t>
      </w:r>
      <w:r w:rsidRPr="00E965ED">
        <w:rPr>
          <w:i/>
          <w:iCs/>
        </w:rPr>
        <w:t xml:space="preserve">milion pięćset tysięcy zł 00/100) </w:t>
      </w:r>
      <w:r w:rsidRPr="00E965ED">
        <w:rPr>
          <w:b/>
          <w:bCs/>
        </w:rPr>
        <w:t>lub dwie roboty o łącznej wartości brutto nie mniej</w:t>
      </w:r>
      <w:r w:rsidRPr="00E965ED">
        <w:rPr>
          <w:b/>
        </w:rPr>
        <w:t xml:space="preserve"> </w:t>
      </w:r>
      <w:r w:rsidRPr="00E965ED">
        <w:rPr>
          <w:b/>
          <w:bCs/>
        </w:rPr>
        <w:t xml:space="preserve">niż 1.500.000,00 zł </w:t>
      </w:r>
      <w:r w:rsidRPr="00E965ED">
        <w:rPr>
          <w:i/>
          <w:iCs/>
        </w:rPr>
        <w:t>(słownie: milion pięćset tysięcy zł 00/100)</w:t>
      </w:r>
      <w:r w:rsidR="00C26CD4" w:rsidRPr="00E965ED">
        <w:rPr>
          <w:i/>
          <w:iCs/>
        </w:rPr>
        <w:t>,</w:t>
      </w:r>
    </w:p>
    <w:p w14:paraId="43286E95" w14:textId="5D2602DB" w:rsidR="00C26CD4" w:rsidRPr="00E965ED" w:rsidRDefault="00C26CD4" w:rsidP="00E965ED">
      <w:pPr>
        <w:pStyle w:val="Akapitzlist"/>
        <w:numPr>
          <w:ilvl w:val="0"/>
          <w:numId w:val="56"/>
        </w:numPr>
        <w:spacing w:before="120" w:after="0" w:line="360" w:lineRule="auto"/>
        <w:contextualSpacing w:val="0"/>
        <w:rPr>
          <w:bCs/>
        </w:rPr>
      </w:pPr>
      <w:r w:rsidRPr="00E965ED">
        <w:rPr>
          <w:b/>
        </w:rPr>
        <w:lastRenderedPageBreak/>
        <w:t>Wykonawca spełni warunek w zakresie kwalifikacji zawodowych, jeżeli wykaże, że dysponuje lub będzie dysponował na etapie realizacji umowy w sprawie niniejszego zamówienia publicznego</w:t>
      </w:r>
      <w:r w:rsidR="00CF2518">
        <w:rPr>
          <w:b/>
        </w:rPr>
        <w:t>:</w:t>
      </w:r>
    </w:p>
    <w:p w14:paraId="5B3D8825" w14:textId="06273E82" w:rsidR="00550965" w:rsidRPr="00E965ED" w:rsidRDefault="00C26CD4" w:rsidP="00E965ED">
      <w:pPr>
        <w:pStyle w:val="Akapitzlist"/>
        <w:spacing w:before="120" w:after="0" w:line="360" w:lineRule="auto"/>
        <w:ind w:left="1985" w:hanging="414"/>
        <w:contextualSpacing w:val="0"/>
        <w:rPr>
          <w:bCs/>
        </w:rPr>
      </w:pPr>
      <w:r w:rsidRPr="00E965ED">
        <w:rPr>
          <w:bCs/>
        </w:rPr>
        <w:t>b1)</w:t>
      </w:r>
      <w:r w:rsidRPr="00E965ED">
        <w:rPr>
          <w:b/>
        </w:rPr>
        <w:tab/>
      </w:r>
      <w:r w:rsidR="00550965" w:rsidRPr="00E965ED">
        <w:rPr>
          <w:b/>
        </w:rPr>
        <w:t xml:space="preserve">co najmniej jedną osobą zdolną do wykonania zamówienia, </w:t>
      </w:r>
      <w:r w:rsidR="00550965" w:rsidRPr="00E965ED">
        <w:rPr>
          <w:rFonts w:eastAsia="Times New Roman"/>
          <w:b/>
          <w:lang w:eastAsia="pl-PL"/>
        </w:rPr>
        <w:t xml:space="preserve">która obejmie funkcję kierownika budowy, posiadającą uprawnienia budowlane upoważniające do kierowania budową </w:t>
      </w:r>
      <w:bookmarkStart w:id="16" w:name="_Hlk99094135"/>
      <w:r w:rsidR="00550965" w:rsidRPr="00E965ED">
        <w:rPr>
          <w:b/>
        </w:rPr>
        <w:t xml:space="preserve">w specjalności </w:t>
      </w:r>
      <w:r w:rsidR="008D4038" w:rsidRPr="00E965ED">
        <w:rPr>
          <w:rFonts w:eastAsia="Times New Roman"/>
          <w:b/>
          <w:lang w:eastAsia="pl-PL"/>
        </w:rPr>
        <w:t>drogowej</w:t>
      </w:r>
      <w:r w:rsidR="00550965" w:rsidRPr="00E965ED">
        <w:rPr>
          <w:bCs/>
        </w:rPr>
        <w:t xml:space="preserve"> lub odpowiadające </w:t>
      </w:r>
      <w:bookmarkStart w:id="17" w:name="_Hlk119350790"/>
      <w:r w:rsidR="00550965" w:rsidRPr="00E965ED">
        <w:rPr>
          <w:bCs/>
        </w:rPr>
        <w:t>im ważne uprawnienia budowlane, które zostały wydane na podstawie wcześniej obowiązujących przepisów</w:t>
      </w:r>
      <w:bookmarkEnd w:id="16"/>
      <w:r w:rsidR="00D52B9D" w:rsidRPr="00E965ED">
        <w:rPr>
          <w:bCs/>
        </w:rPr>
        <w:t>,</w:t>
      </w:r>
      <w:bookmarkEnd w:id="17"/>
    </w:p>
    <w:p w14:paraId="30F78FCB" w14:textId="40694E4A" w:rsidR="00D52B9D" w:rsidRPr="00E965ED" w:rsidRDefault="00D52B9D" w:rsidP="00E965ED">
      <w:pPr>
        <w:pStyle w:val="Akapitzlist"/>
        <w:spacing w:before="120" w:after="0" w:line="360" w:lineRule="auto"/>
        <w:ind w:left="1571" w:hanging="720"/>
        <w:contextualSpacing w:val="0"/>
        <w:rPr>
          <w:bCs/>
        </w:rPr>
      </w:pPr>
      <w:r w:rsidRPr="00E965ED">
        <w:rPr>
          <w:bCs/>
        </w:rPr>
        <w:t>oraz</w:t>
      </w:r>
    </w:p>
    <w:p w14:paraId="43A3986D" w14:textId="00A2631F" w:rsidR="00D52B9D" w:rsidRPr="00E965ED" w:rsidRDefault="00C26CD4" w:rsidP="00E965ED">
      <w:pPr>
        <w:pStyle w:val="Akapitzlist"/>
        <w:suppressAutoHyphens w:val="0"/>
        <w:spacing w:before="120" w:after="0" w:line="360" w:lineRule="auto"/>
        <w:ind w:left="1985" w:hanging="425"/>
        <w:contextualSpacing w:val="0"/>
        <w:rPr>
          <w:bCs/>
          <w:color w:val="000000"/>
        </w:rPr>
      </w:pPr>
      <w:r w:rsidRPr="00E965ED">
        <w:rPr>
          <w:bCs/>
          <w:color w:val="000000"/>
        </w:rPr>
        <w:t>b2)</w:t>
      </w:r>
      <w:r w:rsidRPr="00E965ED">
        <w:rPr>
          <w:bCs/>
          <w:color w:val="000000"/>
        </w:rPr>
        <w:tab/>
      </w:r>
      <w:r w:rsidR="00D52B9D" w:rsidRPr="00E965ED">
        <w:rPr>
          <w:b/>
          <w:color w:val="000000"/>
        </w:rPr>
        <w:t xml:space="preserve">co najmniej jedną osobą zdolną do wykonania zamówienia, która obejmie funkcję kierownika robót, posiadającego uprawnienia budowlane upoważaniające do kierowania robotami </w:t>
      </w:r>
      <w:r w:rsidR="00AC5027" w:rsidRPr="00E965ED">
        <w:rPr>
          <w:b/>
          <w:color w:val="000000"/>
        </w:rPr>
        <w:t xml:space="preserve">w specjalności </w:t>
      </w:r>
      <w:r w:rsidR="00B911B0" w:rsidRPr="00E965ED">
        <w:rPr>
          <w:b/>
          <w:color w:val="000000"/>
        </w:rPr>
        <w:t xml:space="preserve">instalacyjnej </w:t>
      </w:r>
      <w:r w:rsidR="00212E6F" w:rsidRPr="00E965ED">
        <w:rPr>
          <w:b/>
          <w:color w:val="000000"/>
        </w:rPr>
        <w:t xml:space="preserve">w zakresie </w:t>
      </w:r>
      <w:r w:rsidR="00212E6F" w:rsidRPr="00E965ED">
        <w:rPr>
          <w:rFonts w:eastAsia="Times New Roman"/>
          <w:b/>
          <w:lang w:eastAsia="pl-PL"/>
        </w:rPr>
        <w:t>sieci wodociągowych i kanalizacyjnych</w:t>
      </w:r>
      <w:r w:rsidR="00D52B9D" w:rsidRPr="00E965ED">
        <w:rPr>
          <w:bCs/>
          <w:color w:val="000000"/>
        </w:rPr>
        <w:t xml:space="preserve"> lub odpowiadające im ważne uprawnienia budowlane, które zostały wydane na podstawie wcześniej obowiązujących przepisów.</w:t>
      </w:r>
    </w:p>
    <w:p w14:paraId="0000008C" w14:textId="5F869C29" w:rsidR="008D5F14" w:rsidRPr="00E965ED" w:rsidRDefault="00FE14AD" w:rsidP="00E965ED">
      <w:pPr>
        <w:spacing w:before="120" w:line="360" w:lineRule="auto"/>
        <w:ind w:left="454"/>
      </w:pPr>
      <w:r w:rsidRPr="00E965ED">
        <w:rPr>
          <w:bCs/>
        </w:rPr>
        <w:t xml:space="preserve">Uwaga: Zamawiający wymaga, aby Wykonawca dysponował kadrą techniczną wskazaną w </w:t>
      </w:r>
      <w:r w:rsidR="00212E6F" w:rsidRPr="00E965ED">
        <w:rPr>
          <w:bCs/>
        </w:rPr>
        <w:t>pkt</w:t>
      </w:r>
      <w:r w:rsidRPr="00E965ED">
        <w:rPr>
          <w:bCs/>
        </w:rPr>
        <w:t xml:space="preserve"> 1 </w:t>
      </w:r>
      <w:proofErr w:type="spellStart"/>
      <w:r w:rsidRPr="00E965ED">
        <w:rPr>
          <w:bCs/>
        </w:rPr>
        <w:t>p</w:t>
      </w:r>
      <w:r w:rsidR="00212E6F" w:rsidRPr="00E965ED">
        <w:rPr>
          <w:bCs/>
        </w:rPr>
        <w:t>p</w:t>
      </w:r>
      <w:r w:rsidRPr="00E965ED">
        <w:rPr>
          <w:bCs/>
        </w:rPr>
        <w:t>kt</w:t>
      </w:r>
      <w:proofErr w:type="spellEnd"/>
      <w:r w:rsidRPr="00E965ED">
        <w:rPr>
          <w:bCs/>
        </w:rPr>
        <w:t xml:space="preserve"> 4</w:t>
      </w:r>
      <w:r w:rsidR="00D52B9D" w:rsidRPr="00E965ED">
        <w:rPr>
          <w:bCs/>
        </w:rPr>
        <w:t xml:space="preserve"> lit. </w:t>
      </w:r>
      <w:r w:rsidR="00B940FE" w:rsidRPr="00E965ED">
        <w:rPr>
          <w:bCs/>
        </w:rPr>
        <w:t>b</w:t>
      </w:r>
      <w:r w:rsidRPr="00E965ED">
        <w:rPr>
          <w:bCs/>
        </w:rPr>
        <w:t xml:space="preserve"> powyżej przez cały okres realizacji przedmiotu zamówienia. </w:t>
      </w:r>
      <w:r w:rsidR="001A27BA" w:rsidRPr="00E965ED">
        <w:t>Zamawiający, w stosunku do Wykonawców wspólnie ubiegających się o udzielenie zamówienia, w odniesieniu do warunku dotyczącego zdolności technicznej lub zawodowej – dopuszcza łączne spełnianie warunk</w:t>
      </w:r>
      <w:r w:rsidR="00742272" w:rsidRPr="00E965ED">
        <w:t>ów</w:t>
      </w:r>
      <w:r w:rsidR="001A27BA" w:rsidRPr="00E965ED">
        <w:t xml:space="preserve"> przez Wykonawców.</w:t>
      </w:r>
    </w:p>
    <w:p w14:paraId="3266129B" w14:textId="77777777" w:rsidR="007B33A9" w:rsidRPr="00E965ED" w:rsidRDefault="00D559EB" w:rsidP="00E965ED">
      <w:pPr>
        <w:numPr>
          <w:ilvl w:val="0"/>
          <w:numId w:val="16"/>
        </w:numPr>
        <w:spacing w:before="120" w:line="360" w:lineRule="auto"/>
        <w:ind w:left="448"/>
      </w:pPr>
      <w:r w:rsidRPr="00E965ED">
        <w:t xml:space="preserve">Oceniając zdolność techniczną lub zawodową, </w:t>
      </w:r>
      <w:r w:rsidR="001A27BA" w:rsidRPr="00E965ED">
        <w:t>Zamawiający może</w:t>
      </w:r>
      <w:r w:rsidRPr="00E965ED">
        <w:t>,</w:t>
      </w:r>
      <w:r w:rsidR="001A27BA" w:rsidRPr="00E965ED">
        <w:t xml:space="preserve"> na każdym etapie postępowania, uznać, że Wykonawca nie posiada wymaganych zdolności, jeżeli posiadanie przez </w:t>
      </w:r>
      <w:r w:rsidR="00B6257E" w:rsidRPr="00E965ED">
        <w:t>W</w:t>
      </w:r>
      <w:r w:rsidR="001A27BA" w:rsidRPr="00E965ED">
        <w:t xml:space="preserve">ykonawcę sprzecznych interesów, w szczególności zaangażowanie zasobów technicznych lub zawodowych </w:t>
      </w:r>
      <w:r w:rsidR="00420C20" w:rsidRPr="00E965ED">
        <w:t>W</w:t>
      </w:r>
      <w:r w:rsidR="001A27BA" w:rsidRPr="00E965ED">
        <w:t xml:space="preserve">ykonawcy w inne przedsięwzięcia gospodarcze </w:t>
      </w:r>
      <w:r w:rsidR="00420C20" w:rsidRPr="00E965ED">
        <w:t>W</w:t>
      </w:r>
      <w:r w:rsidR="001A27BA" w:rsidRPr="00E965ED">
        <w:t>ykonawcy może mieć negatywny wpływ na realizację zamówienia.</w:t>
      </w:r>
    </w:p>
    <w:p w14:paraId="34E0E736" w14:textId="449F6803" w:rsidR="00F873D4" w:rsidRPr="00E965ED" w:rsidRDefault="00A2530C" w:rsidP="00E965ED">
      <w:pPr>
        <w:numPr>
          <w:ilvl w:val="0"/>
          <w:numId w:val="16"/>
        </w:numPr>
        <w:spacing w:before="120" w:line="360" w:lineRule="auto"/>
        <w:ind w:left="448"/>
      </w:pPr>
      <w:r w:rsidRPr="00E965ED">
        <w:rPr>
          <w:bCs/>
          <w:lang w:val="pl-PL"/>
        </w:rPr>
        <w:t xml:space="preserve">Z postępowania o udzielenie zamówienia wyklucza się Wykonawców, w stosunku do których zachodzi którakolwiek z okoliczności wskazanych w art. 108 ust. 1 </w:t>
      </w:r>
      <w:r w:rsidR="002344A1" w:rsidRPr="00E965ED">
        <w:rPr>
          <w:bCs/>
          <w:lang w:val="pl-PL"/>
        </w:rPr>
        <w:t xml:space="preserve"> pkt 1-6 </w:t>
      </w:r>
      <w:r w:rsidRPr="00E965ED">
        <w:rPr>
          <w:bCs/>
          <w:lang w:val="pl-PL"/>
        </w:rPr>
        <w:t xml:space="preserve">ustawy </w:t>
      </w:r>
      <w:proofErr w:type="spellStart"/>
      <w:r w:rsidRPr="00E965ED">
        <w:rPr>
          <w:bCs/>
          <w:lang w:val="pl-PL"/>
        </w:rPr>
        <w:t>Pzp</w:t>
      </w:r>
      <w:proofErr w:type="spellEnd"/>
      <w:r w:rsidRPr="00E965ED">
        <w:rPr>
          <w:bCs/>
          <w:lang w:val="pl-PL"/>
        </w:rPr>
        <w:t xml:space="preserve">. </w:t>
      </w:r>
    </w:p>
    <w:p w14:paraId="779C4DED" w14:textId="4CD0076D" w:rsidR="00960C1F" w:rsidRPr="00E965ED" w:rsidRDefault="00960C1F" w:rsidP="00E965ED">
      <w:pPr>
        <w:pStyle w:val="Akapitzlist"/>
        <w:numPr>
          <w:ilvl w:val="0"/>
          <w:numId w:val="16"/>
        </w:numPr>
        <w:spacing w:before="120" w:after="0" w:line="360" w:lineRule="auto"/>
        <w:contextualSpacing w:val="0"/>
        <w:rPr>
          <w:color w:val="000000" w:themeColor="text1"/>
          <w:lang w:val="pl-PL"/>
        </w:rPr>
      </w:pPr>
      <w:r w:rsidRPr="00E965ED">
        <w:rPr>
          <w:color w:val="000000" w:themeColor="text1"/>
          <w:lang w:val="pl-PL"/>
        </w:rPr>
        <w:t xml:space="preserve">Zgodnie z art. 7 ust. 1 ustawy z dnia 13 kwietnia 2022 r. </w:t>
      </w:r>
      <w:r w:rsidRPr="00E965ED">
        <w:rPr>
          <w:b/>
          <w:color w:val="000000" w:themeColor="text1"/>
          <w:lang w:val="pl-PL"/>
        </w:rPr>
        <w:t>o szczególnych rozwiązaniach w zakresie przeciwdziałania wspieraniu agresji na Ukrainę</w:t>
      </w:r>
      <w:r w:rsidRPr="00E965ED">
        <w:rPr>
          <w:color w:val="000000" w:themeColor="text1"/>
          <w:lang w:val="pl-PL"/>
        </w:rPr>
        <w:t xml:space="preserve"> oraz służących ochronie bezpieczeństwa narodowego (Dz.U. z 2022 r. poz. 83</w:t>
      </w:r>
      <w:r w:rsidR="003E76B2" w:rsidRPr="00E965ED">
        <w:rPr>
          <w:color w:val="000000" w:themeColor="text1"/>
          <w:lang w:val="pl-PL"/>
        </w:rPr>
        <w:t>5 ze zm.</w:t>
      </w:r>
      <w:r w:rsidRPr="00E965ED">
        <w:rPr>
          <w:color w:val="000000" w:themeColor="text1"/>
          <w:lang w:val="pl-PL"/>
        </w:rPr>
        <w:t xml:space="preserve">) Zamawiający </w:t>
      </w:r>
      <w:r w:rsidRPr="00E965ED">
        <w:rPr>
          <w:b/>
          <w:color w:val="000000" w:themeColor="text1"/>
          <w:lang w:val="pl-PL"/>
        </w:rPr>
        <w:t xml:space="preserve">wykluczy </w:t>
      </w:r>
      <w:r w:rsidR="00041313" w:rsidRPr="00E965ED">
        <w:rPr>
          <w:b/>
          <w:color w:val="000000" w:themeColor="text1"/>
          <w:lang w:val="pl-PL"/>
        </w:rPr>
        <w:br/>
      </w:r>
      <w:r w:rsidRPr="00E965ED">
        <w:rPr>
          <w:b/>
          <w:color w:val="000000" w:themeColor="text1"/>
          <w:lang w:val="pl-PL"/>
        </w:rPr>
        <w:t>z udziału w postępowaniu:</w:t>
      </w:r>
    </w:p>
    <w:p w14:paraId="4A290840" w14:textId="77777777" w:rsidR="00960C1F" w:rsidRPr="00E965ED" w:rsidRDefault="00960C1F" w:rsidP="00E965ED">
      <w:pPr>
        <w:pStyle w:val="Akapitzlist"/>
        <w:numPr>
          <w:ilvl w:val="2"/>
          <w:numId w:val="16"/>
        </w:numPr>
        <w:spacing w:before="120" w:after="0" w:line="360" w:lineRule="auto"/>
        <w:ind w:left="851" w:hanging="425"/>
        <w:contextualSpacing w:val="0"/>
        <w:rPr>
          <w:color w:val="000000" w:themeColor="text1"/>
          <w:lang w:val="pl-PL"/>
        </w:rPr>
      </w:pPr>
      <w:r w:rsidRPr="00E965ED">
        <w:rPr>
          <w:color w:val="000000" w:themeColor="text1"/>
          <w:lang w:val="pl-PL"/>
        </w:rPr>
        <w:t xml:space="preserve">wykonawcę wymienionego w wykazach określonych w rozporządzeniu 765/2006 z dnia 18 maja 2006 r. dotyczącego środków ograniczających w związku z sytuacją na Białorusi i udziałem Białorusi w agresji Rosji wobec Ukrainy (Dz. Urz. UE L 134 z </w:t>
      </w:r>
      <w:r w:rsidRPr="00E965ED">
        <w:rPr>
          <w:color w:val="000000" w:themeColor="text1"/>
          <w:lang w:val="pl-PL"/>
        </w:rPr>
        <w:lastRenderedPageBreak/>
        <w:t xml:space="preserve">20.05.2006, str. 1, z </w:t>
      </w:r>
      <w:proofErr w:type="spellStart"/>
      <w:r w:rsidRPr="00E965ED">
        <w:rPr>
          <w:color w:val="000000" w:themeColor="text1"/>
          <w:lang w:val="pl-PL"/>
        </w:rPr>
        <w:t>późn</w:t>
      </w:r>
      <w:proofErr w:type="spellEnd"/>
      <w:r w:rsidRPr="00E965ED">
        <w:rPr>
          <w:color w:val="000000" w:themeColor="text1"/>
          <w:lang w:val="pl-PL"/>
        </w:rPr>
        <w:t xml:space="preserve">. zm. 3) i rozporządzeniu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5ED">
        <w:rPr>
          <w:color w:val="000000" w:themeColor="text1"/>
          <w:lang w:val="pl-PL"/>
        </w:rPr>
        <w:t>późn</w:t>
      </w:r>
      <w:proofErr w:type="spellEnd"/>
      <w:r w:rsidRPr="00E965ED">
        <w:rPr>
          <w:color w:val="000000" w:themeColor="text1"/>
          <w:lang w:val="pl-PL"/>
        </w:rPr>
        <w:t>. zm.4), albo wpisanego na listę na podstawie decyzji w sprawie wpisu na listę rozstrzygającej o zastosowaniu środka, o którym mowa w art. 1 pkt 3;</w:t>
      </w:r>
    </w:p>
    <w:p w14:paraId="699BD19F" w14:textId="6AD4DF90" w:rsidR="00960C1F" w:rsidRPr="00E965ED" w:rsidRDefault="00960C1F" w:rsidP="00E965ED">
      <w:pPr>
        <w:pStyle w:val="Akapitzlist"/>
        <w:numPr>
          <w:ilvl w:val="2"/>
          <w:numId w:val="16"/>
        </w:numPr>
        <w:spacing w:before="120" w:after="0" w:line="360" w:lineRule="auto"/>
        <w:ind w:left="851" w:hanging="425"/>
        <w:contextualSpacing w:val="0"/>
        <w:rPr>
          <w:color w:val="000000" w:themeColor="text1"/>
          <w:lang w:val="pl-PL"/>
        </w:rPr>
      </w:pPr>
      <w:r w:rsidRPr="00E965ED">
        <w:rPr>
          <w:color w:val="000000" w:themeColor="text1"/>
          <w:lang w:val="pl-PL"/>
        </w:rPr>
        <w:t xml:space="preserve">wykonawcę którego beneficjentem rzeczywistym w rozumieniu ustawy z dnia 1 marca 2018 r. o przeciwdziałaniu praniu pieniędzy oraz finansowaniu terroryzmu (Dz. U. </w:t>
      </w:r>
      <w:r w:rsidR="009A0EC8" w:rsidRPr="00E965ED">
        <w:rPr>
          <w:color w:val="000000" w:themeColor="text1"/>
          <w:lang w:val="pl-PL"/>
        </w:rPr>
        <w:br/>
      </w:r>
      <w:r w:rsidRPr="00E965ED">
        <w:rPr>
          <w:color w:val="000000" w:themeColor="text1"/>
          <w:lang w:val="pl-PL"/>
        </w:rPr>
        <w:t xml:space="preserve">z 2022 r. poz. 593 i 655) jest osoba wymieniona w wykazach określonych </w:t>
      </w:r>
      <w:r w:rsidR="009A0EC8" w:rsidRPr="00E965ED">
        <w:rPr>
          <w:color w:val="000000" w:themeColor="text1"/>
          <w:lang w:val="pl-PL"/>
        </w:rPr>
        <w:br/>
      </w:r>
      <w:r w:rsidRPr="00E965ED">
        <w:rPr>
          <w:color w:val="000000" w:themeColor="text1"/>
          <w:lang w:val="pl-PL"/>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9A0EC8" w:rsidRPr="00E965ED">
        <w:rPr>
          <w:color w:val="000000" w:themeColor="text1"/>
          <w:lang w:val="pl-PL"/>
        </w:rPr>
        <w:br/>
      </w:r>
      <w:r w:rsidRPr="00E965ED">
        <w:rPr>
          <w:color w:val="000000" w:themeColor="text1"/>
          <w:lang w:val="pl-PL"/>
        </w:rPr>
        <w:t>o zastosowaniu środka, o którym mowa w art. 1 pkt 3;</w:t>
      </w:r>
    </w:p>
    <w:p w14:paraId="3C388067" w14:textId="03917919" w:rsidR="00960C1F" w:rsidRPr="00E965ED" w:rsidRDefault="00960C1F" w:rsidP="00E965ED">
      <w:pPr>
        <w:pStyle w:val="Akapitzlist"/>
        <w:numPr>
          <w:ilvl w:val="2"/>
          <w:numId w:val="16"/>
        </w:numPr>
        <w:spacing w:before="120" w:after="0" w:line="360" w:lineRule="auto"/>
        <w:ind w:left="851" w:hanging="425"/>
        <w:contextualSpacing w:val="0"/>
        <w:rPr>
          <w:color w:val="000000" w:themeColor="text1"/>
          <w:lang w:val="pl-PL"/>
        </w:rPr>
      </w:pPr>
      <w:r w:rsidRPr="00E965ED">
        <w:rPr>
          <w:color w:val="000000" w:themeColor="text1"/>
          <w:lang w:val="pl-PL"/>
        </w:rPr>
        <w:t xml:space="preserve">wykonawcę, którego jednostką dominującą w rozumieniu art. 3 ust. 1 pkt 37 ustawy z dnia 29 września 1994 r. o rachunkowości (Dz. U. z 2021 r. poz. 217, 2105 i 2106) jest podmiot wymieniony w wykazach określonych w rozporządzeniu 765/2006 </w:t>
      </w:r>
      <w:r w:rsidR="009A0EC8" w:rsidRPr="00E965ED">
        <w:rPr>
          <w:color w:val="000000" w:themeColor="text1"/>
          <w:lang w:val="pl-PL"/>
        </w:rPr>
        <w:br/>
      </w:r>
      <w:r w:rsidRPr="00E965ED">
        <w:rPr>
          <w:color w:val="000000" w:themeColor="text1"/>
          <w:lang w:val="pl-PL"/>
        </w:rP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A2BB78" w14:textId="77777777" w:rsidR="00960C1F" w:rsidRPr="00E965ED" w:rsidRDefault="00960C1F" w:rsidP="00E965ED">
      <w:pPr>
        <w:pStyle w:val="Akapitzlist"/>
        <w:spacing w:before="120" w:after="0" w:line="360" w:lineRule="auto"/>
        <w:ind w:left="454"/>
        <w:contextualSpacing w:val="0"/>
        <w:rPr>
          <w:color w:val="000000" w:themeColor="text1"/>
          <w:lang w:val="pl-PL"/>
        </w:rPr>
      </w:pPr>
      <w:r w:rsidRPr="00E965ED">
        <w:rPr>
          <w:color w:val="000000" w:themeColor="text1"/>
          <w:lang w:val="pl-PL"/>
        </w:rPr>
        <w:t>Powyższe wykluczenie następować będzie na okres trwania ww. okoliczności.</w:t>
      </w:r>
    </w:p>
    <w:p w14:paraId="6A6660FF" w14:textId="77777777" w:rsidR="004179FF" w:rsidRPr="00E965ED" w:rsidRDefault="00346311" w:rsidP="00E965ED">
      <w:pPr>
        <w:pStyle w:val="Akapitzlist"/>
        <w:numPr>
          <w:ilvl w:val="0"/>
          <w:numId w:val="16"/>
        </w:numPr>
        <w:spacing w:before="120" w:after="0" w:line="360" w:lineRule="auto"/>
        <w:contextualSpacing w:val="0"/>
        <w:rPr>
          <w:rFonts w:eastAsia="Arial"/>
          <w:lang w:eastAsia="pl-PL"/>
        </w:rPr>
      </w:pPr>
      <w:r w:rsidRPr="00E965ED">
        <w:t xml:space="preserve">Zamawiający nie przewiduje dodatkowych przesłanek wykluczenia wskazanych w art. 109 ustawy </w:t>
      </w:r>
      <w:proofErr w:type="spellStart"/>
      <w:r w:rsidRPr="00E965ED">
        <w:t>Pzp</w:t>
      </w:r>
      <w:proofErr w:type="spellEnd"/>
      <w:r w:rsidRPr="00E965ED">
        <w:t>.</w:t>
      </w:r>
    </w:p>
    <w:p w14:paraId="4DAC9E03" w14:textId="42513E16" w:rsidR="00481951" w:rsidRPr="00E965ED" w:rsidRDefault="00481951" w:rsidP="00E965ED">
      <w:pPr>
        <w:pStyle w:val="Akapitzlist"/>
        <w:numPr>
          <w:ilvl w:val="0"/>
          <w:numId w:val="16"/>
        </w:numPr>
        <w:spacing w:before="120" w:after="0" w:line="360" w:lineRule="auto"/>
        <w:contextualSpacing w:val="0"/>
        <w:rPr>
          <w:rFonts w:eastAsia="Arial"/>
          <w:lang w:eastAsia="pl-PL"/>
        </w:rPr>
      </w:pPr>
      <w:r w:rsidRPr="00E965ED">
        <w:rPr>
          <w:rFonts w:eastAsia="Arial"/>
          <w:lang w:eastAsia="pl-PL"/>
        </w:rPr>
        <w:t xml:space="preserve">Wykonawca nie podlega wykluczeniu w okolicznościach określonych w art. 108 ust. 1 pkt 1, 2 i 5 ustawy </w:t>
      </w:r>
      <w:proofErr w:type="spellStart"/>
      <w:r w:rsidRPr="00E965ED">
        <w:rPr>
          <w:rFonts w:eastAsia="Arial"/>
          <w:lang w:eastAsia="pl-PL"/>
        </w:rPr>
        <w:t>Pzp</w:t>
      </w:r>
      <w:proofErr w:type="spellEnd"/>
      <w:r w:rsidRPr="00E965ED">
        <w:rPr>
          <w:rFonts w:eastAsia="Arial"/>
          <w:lang w:eastAsia="pl-PL"/>
        </w:rPr>
        <w:t>, jeżeli udowodni Zamawiającemu, że spełnił łącznie następujące przesłanki:</w:t>
      </w:r>
    </w:p>
    <w:p w14:paraId="242A95E0" w14:textId="4B7D8478" w:rsidR="00481951" w:rsidRPr="00E965ED" w:rsidRDefault="00481951" w:rsidP="00E965ED">
      <w:pPr>
        <w:pStyle w:val="Akapitzlist"/>
        <w:numPr>
          <w:ilvl w:val="0"/>
          <w:numId w:val="36"/>
        </w:numPr>
        <w:spacing w:before="120" w:after="0" w:line="360" w:lineRule="auto"/>
        <w:ind w:left="851" w:hanging="425"/>
        <w:contextualSpacing w:val="0"/>
      </w:pPr>
      <w:r w:rsidRPr="00E965ED">
        <w:t>naprawił lub zobowiązał się do naprawienia szkody wyrządzonej przestępstwem, wykroczeniem lub swoim nieprawidłowym postępowaniem, w tym poprzez zadośćuczynienie pieniężne</w:t>
      </w:r>
      <w:r w:rsidR="0026157F" w:rsidRPr="00E965ED">
        <w:t>;</w:t>
      </w:r>
    </w:p>
    <w:p w14:paraId="79F1EC74" w14:textId="76FAA175" w:rsidR="00481951" w:rsidRPr="00E965ED" w:rsidRDefault="00481951" w:rsidP="00E965ED">
      <w:pPr>
        <w:pStyle w:val="Akapitzlist"/>
        <w:numPr>
          <w:ilvl w:val="0"/>
          <w:numId w:val="36"/>
        </w:numPr>
        <w:spacing w:before="120" w:after="0" w:line="360" w:lineRule="auto"/>
        <w:ind w:left="851" w:hanging="425"/>
        <w:contextualSpacing w:val="0"/>
      </w:pPr>
      <w:r w:rsidRPr="00E965ED">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0026157F" w:rsidRPr="00E965ED">
        <w:t>;</w:t>
      </w:r>
    </w:p>
    <w:p w14:paraId="45D0A2C3" w14:textId="0F959E98" w:rsidR="00481951" w:rsidRPr="00E965ED" w:rsidRDefault="00481951" w:rsidP="00E965ED">
      <w:pPr>
        <w:pStyle w:val="Akapitzlist"/>
        <w:numPr>
          <w:ilvl w:val="0"/>
          <w:numId w:val="36"/>
        </w:numPr>
        <w:spacing w:before="120" w:after="0" w:line="360" w:lineRule="auto"/>
        <w:ind w:left="851" w:hanging="425"/>
        <w:contextualSpacing w:val="0"/>
      </w:pPr>
      <w:r w:rsidRPr="00E965ED">
        <w:lastRenderedPageBreak/>
        <w:t>podjął konkretne środki techniczne, organizacyjne i kadrowe, odpowiednie dla zapobiegania dalszym przestępstwom, wykroczeniom lub nieprawidłowemu postępowaniu, w szczególności:</w:t>
      </w:r>
    </w:p>
    <w:p w14:paraId="1E9C5662" w14:textId="77777777" w:rsidR="00481951" w:rsidRPr="00E965ED" w:rsidRDefault="00481951" w:rsidP="00E965ED">
      <w:pPr>
        <w:pStyle w:val="Akapitzlist"/>
        <w:numPr>
          <w:ilvl w:val="1"/>
          <w:numId w:val="45"/>
        </w:numPr>
        <w:spacing w:before="120" w:after="0" w:line="360" w:lineRule="auto"/>
        <w:ind w:hanging="589"/>
        <w:contextualSpacing w:val="0"/>
      </w:pPr>
      <w:r w:rsidRPr="00E965ED">
        <w:t>zerwał wszelkie powiązania z osobami lub podmiotami odpowiedzialnymi za nieprawidłowe postępowanie wykonawcy,</w:t>
      </w:r>
    </w:p>
    <w:p w14:paraId="7DA75FC8" w14:textId="77777777" w:rsidR="00481951" w:rsidRPr="00E965ED" w:rsidRDefault="00481951" w:rsidP="00E965ED">
      <w:pPr>
        <w:pStyle w:val="Akapitzlist"/>
        <w:numPr>
          <w:ilvl w:val="1"/>
          <w:numId w:val="45"/>
        </w:numPr>
        <w:spacing w:before="120" w:after="0" w:line="360" w:lineRule="auto"/>
        <w:ind w:hanging="589"/>
        <w:contextualSpacing w:val="0"/>
      </w:pPr>
      <w:r w:rsidRPr="00E965ED">
        <w:t>zreorganizował personel,</w:t>
      </w:r>
    </w:p>
    <w:p w14:paraId="0E2FF896" w14:textId="77777777" w:rsidR="00481951" w:rsidRPr="00E965ED" w:rsidRDefault="00481951" w:rsidP="00E965ED">
      <w:pPr>
        <w:pStyle w:val="Akapitzlist"/>
        <w:numPr>
          <w:ilvl w:val="1"/>
          <w:numId w:val="45"/>
        </w:numPr>
        <w:spacing w:before="120" w:after="0" w:line="360" w:lineRule="auto"/>
        <w:ind w:hanging="589"/>
        <w:contextualSpacing w:val="0"/>
      </w:pPr>
      <w:r w:rsidRPr="00E965ED">
        <w:t>wdrożył system sprawozdawczości i kontroli,</w:t>
      </w:r>
    </w:p>
    <w:p w14:paraId="2C7BF8DD" w14:textId="77777777" w:rsidR="00481951" w:rsidRPr="00E965ED" w:rsidRDefault="00481951" w:rsidP="00E965ED">
      <w:pPr>
        <w:pStyle w:val="Akapitzlist"/>
        <w:numPr>
          <w:ilvl w:val="1"/>
          <w:numId w:val="45"/>
        </w:numPr>
        <w:spacing w:before="120" w:after="0" w:line="360" w:lineRule="auto"/>
        <w:ind w:hanging="589"/>
        <w:contextualSpacing w:val="0"/>
      </w:pPr>
      <w:r w:rsidRPr="00E965ED">
        <w:t>utworzył struktury audytu wewnętrznego do monitorowania przestrzegania przepisów, wewnętrznych regulacji lub standardów,</w:t>
      </w:r>
    </w:p>
    <w:p w14:paraId="72D62697" w14:textId="2EF94940" w:rsidR="00481951" w:rsidRPr="00CB730C" w:rsidRDefault="00481951" w:rsidP="00E965ED">
      <w:pPr>
        <w:pStyle w:val="Akapitzlist"/>
        <w:numPr>
          <w:ilvl w:val="1"/>
          <w:numId w:val="45"/>
        </w:numPr>
        <w:spacing w:before="120" w:after="0" w:line="360" w:lineRule="auto"/>
        <w:ind w:hanging="589"/>
        <w:contextualSpacing w:val="0"/>
      </w:pPr>
      <w:r w:rsidRPr="00E965ED">
        <w:t xml:space="preserve">wprowadził wewnętrzne regulacje dotyczące odpowiedzialności i </w:t>
      </w:r>
      <w:r w:rsidRPr="00CB730C">
        <w:t>odszkodowań za nieprzestrzeganie przepisów, wewnętrznych regulacji lub standardów.</w:t>
      </w:r>
    </w:p>
    <w:p w14:paraId="248BA99D" w14:textId="50BCBA37" w:rsidR="00481951" w:rsidRPr="00E965ED" w:rsidRDefault="00481951" w:rsidP="00E965ED">
      <w:pPr>
        <w:pStyle w:val="Akapitzlist"/>
        <w:numPr>
          <w:ilvl w:val="0"/>
          <w:numId w:val="16"/>
        </w:numPr>
        <w:spacing w:before="120" w:after="0" w:line="360" w:lineRule="auto"/>
        <w:contextualSpacing w:val="0"/>
        <w:rPr>
          <w:rFonts w:eastAsia="Arial"/>
          <w:lang w:eastAsia="pl-PL"/>
        </w:rPr>
      </w:pPr>
      <w:r w:rsidRPr="00CB730C">
        <w:rPr>
          <w:rFonts w:eastAsia="Arial"/>
          <w:lang w:eastAsia="pl-PL"/>
        </w:rPr>
        <w:t xml:space="preserve">Zamawiający ocenia, czy podjęte przez wykonawcę czynności, o których mowa w </w:t>
      </w:r>
      <w:r w:rsidR="00CB730C" w:rsidRPr="00CB730C">
        <w:rPr>
          <w:rFonts w:eastAsia="Arial"/>
          <w:lang w:eastAsia="pl-PL"/>
        </w:rPr>
        <w:t>pkt 6</w:t>
      </w:r>
      <w:r w:rsidRPr="00CB730C">
        <w:rPr>
          <w:rFonts w:eastAsia="Arial"/>
          <w:lang w:eastAsia="pl-PL"/>
        </w:rPr>
        <w:t xml:space="preserve"> są wystarczające do wykazania jego rzetelności, uwzględniając wagę i szczególne okoliczności czynu </w:t>
      </w:r>
      <w:r w:rsidR="00CB730C">
        <w:rPr>
          <w:rFonts w:eastAsia="Arial"/>
          <w:lang w:eastAsia="pl-PL"/>
        </w:rPr>
        <w:t>W</w:t>
      </w:r>
      <w:r w:rsidRPr="00CB730C">
        <w:rPr>
          <w:rFonts w:eastAsia="Arial"/>
          <w:lang w:eastAsia="pl-PL"/>
        </w:rPr>
        <w:t xml:space="preserve">ykonawcy. Jeżeli podjęte przez </w:t>
      </w:r>
      <w:r w:rsidR="00CB730C">
        <w:rPr>
          <w:rFonts w:eastAsia="Arial"/>
          <w:lang w:eastAsia="pl-PL"/>
        </w:rPr>
        <w:t>W</w:t>
      </w:r>
      <w:r w:rsidRPr="00CB730C">
        <w:rPr>
          <w:rFonts w:eastAsia="Arial"/>
          <w:lang w:eastAsia="pl-PL"/>
        </w:rPr>
        <w:t xml:space="preserve">ykonawcę czynności, o których </w:t>
      </w:r>
      <w:r w:rsidRPr="00E965ED">
        <w:rPr>
          <w:rFonts w:eastAsia="Arial"/>
          <w:lang w:eastAsia="pl-PL"/>
        </w:rPr>
        <w:t xml:space="preserve">mowa w </w:t>
      </w:r>
      <w:r w:rsidR="00CB730C">
        <w:rPr>
          <w:rFonts w:eastAsia="Arial"/>
          <w:lang w:eastAsia="pl-PL"/>
        </w:rPr>
        <w:t>pkt 6</w:t>
      </w:r>
      <w:r w:rsidRPr="00E965ED">
        <w:rPr>
          <w:rFonts w:eastAsia="Arial"/>
          <w:lang w:eastAsia="pl-PL"/>
        </w:rPr>
        <w:t xml:space="preserve"> nie są wystarczające do wykazania jego rzetelności, </w:t>
      </w:r>
      <w:r w:rsidR="00CB730C">
        <w:rPr>
          <w:rFonts w:eastAsia="Arial"/>
          <w:lang w:eastAsia="pl-PL"/>
        </w:rPr>
        <w:t>Z</w:t>
      </w:r>
      <w:r w:rsidRPr="00E965ED">
        <w:rPr>
          <w:rFonts w:eastAsia="Arial"/>
          <w:lang w:eastAsia="pl-PL"/>
        </w:rPr>
        <w:t xml:space="preserve">amawiający wyklucza </w:t>
      </w:r>
      <w:r w:rsidR="00CB730C">
        <w:rPr>
          <w:rFonts w:eastAsia="Arial"/>
          <w:lang w:eastAsia="pl-PL"/>
        </w:rPr>
        <w:t>W</w:t>
      </w:r>
      <w:r w:rsidRPr="00E965ED">
        <w:rPr>
          <w:rFonts w:eastAsia="Arial"/>
          <w:lang w:eastAsia="pl-PL"/>
        </w:rPr>
        <w:t>ykonawcę.</w:t>
      </w:r>
    </w:p>
    <w:p w14:paraId="6A48E5C5" w14:textId="37200CE3" w:rsidR="0049713A" w:rsidRPr="00E965ED" w:rsidRDefault="0049713A" w:rsidP="00E965ED">
      <w:pPr>
        <w:pStyle w:val="Akapitzlist"/>
        <w:numPr>
          <w:ilvl w:val="0"/>
          <w:numId w:val="16"/>
        </w:numPr>
        <w:spacing w:before="120" w:after="0" w:line="360" w:lineRule="auto"/>
        <w:contextualSpacing w:val="0"/>
        <w:rPr>
          <w:rFonts w:eastAsia="Arial"/>
          <w:lang w:eastAsia="pl-PL"/>
        </w:rPr>
      </w:pPr>
      <w:r w:rsidRPr="00E965ED">
        <w:t>Wykonawca może zostać wykluczony przez Zamawiającego na każdym etapie postępowania o udzielenie zamówienia.</w:t>
      </w:r>
    </w:p>
    <w:p w14:paraId="00000096" w14:textId="27E8C4BB" w:rsidR="008D5F14" w:rsidRPr="00E965ED" w:rsidRDefault="00481951" w:rsidP="00E965ED">
      <w:pPr>
        <w:pStyle w:val="Nagwek2"/>
        <w:spacing w:before="120" w:after="0" w:line="360" w:lineRule="auto"/>
        <w:ind w:left="1276" w:hanging="1276"/>
        <w:rPr>
          <w:b/>
          <w:bCs/>
          <w:sz w:val="22"/>
          <w:szCs w:val="22"/>
        </w:rPr>
      </w:pPr>
      <w:bookmarkStart w:id="18" w:name="_Toc65239235"/>
      <w:r w:rsidRPr="00E965ED">
        <w:rPr>
          <w:b/>
          <w:bCs/>
          <w:sz w:val="22"/>
          <w:szCs w:val="22"/>
        </w:rPr>
        <w:t>Rozdział VII</w:t>
      </w:r>
      <w:r w:rsidR="001A27BA" w:rsidRPr="00E965ED">
        <w:rPr>
          <w:b/>
          <w:bCs/>
          <w:sz w:val="22"/>
          <w:szCs w:val="22"/>
        </w:rPr>
        <w:t>. Podmiotowe środki dowodowe. Oświadczenia i dokumenty, jakie zobowiązani są dostarczyć Wykonawcy w celu potwierdzenia spełniania warunków udziału w postępowaniu oraz wykazania braku podstaw wykluczenia</w:t>
      </w:r>
      <w:bookmarkEnd w:id="18"/>
    </w:p>
    <w:p w14:paraId="0DA74B36" w14:textId="119C515F" w:rsidR="00EF2077" w:rsidRPr="00E965ED" w:rsidRDefault="001A27BA" w:rsidP="00E965ED">
      <w:pPr>
        <w:numPr>
          <w:ilvl w:val="0"/>
          <w:numId w:val="7"/>
        </w:numPr>
        <w:spacing w:before="120" w:line="360" w:lineRule="auto"/>
        <w:ind w:left="426" w:hanging="426"/>
      </w:pPr>
      <w:r w:rsidRPr="00E965ED">
        <w:t xml:space="preserve">Do oferty </w:t>
      </w:r>
      <w:r w:rsidR="00EF2077" w:rsidRPr="00E965ED">
        <w:t xml:space="preserve">sporządzonej w oparciu o </w:t>
      </w:r>
      <w:r w:rsidR="001248BF">
        <w:t>f</w:t>
      </w:r>
      <w:r w:rsidR="00EF2077" w:rsidRPr="00E965ED">
        <w:t xml:space="preserve">ormularz oferty stanowiący </w:t>
      </w:r>
      <w:r w:rsidR="00904656" w:rsidRPr="00E965ED">
        <w:rPr>
          <w:b/>
          <w:bCs/>
        </w:rPr>
        <w:t>z</w:t>
      </w:r>
      <w:r w:rsidR="00EF2077" w:rsidRPr="00E965ED">
        <w:rPr>
          <w:b/>
          <w:bCs/>
        </w:rPr>
        <w:t xml:space="preserve">ałącznik nr </w:t>
      </w:r>
      <w:r w:rsidR="00CE46A3" w:rsidRPr="00E965ED">
        <w:rPr>
          <w:b/>
          <w:bCs/>
        </w:rPr>
        <w:t>2</w:t>
      </w:r>
      <w:r w:rsidR="00EF2077" w:rsidRPr="00E965ED">
        <w:t xml:space="preserve"> do SWZ </w:t>
      </w:r>
      <w:r w:rsidRPr="00E965ED">
        <w:t>Wykonawca zobowiązany jest dołączyć aktualne na dzień składania ofert</w:t>
      </w:r>
      <w:r w:rsidR="00EF2077" w:rsidRPr="00E965ED">
        <w:t>:</w:t>
      </w:r>
    </w:p>
    <w:p w14:paraId="00000097" w14:textId="1F072150" w:rsidR="008D5F14" w:rsidRPr="00E965ED" w:rsidRDefault="001A27BA" w:rsidP="00E965ED">
      <w:pPr>
        <w:pStyle w:val="Akapitzlist"/>
        <w:numPr>
          <w:ilvl w:val="0"/>
          <w:numId w:val="43"/>
        </w:numPr>
        <w:spacing w:before="120" w:after="0" w:line="360" w:lineRule="auto"/>
        <w:ind w:left="851" w:hanging="425"/>
        <w:contextualSpacing w:val="0"/>
      </w:pPr>
      <w:r w:rsidRPr="00E965ED">
        <w:t>oświadczenie o spełnianiu warunków udziału w postępowaniu oraz o braku podstaw do wykluczenia z postępowania</w:t>
      </w:r>
      <w:r w:rsidR="00CC29CD" w:rsidRPr="00E965ED">
        <w:t>,</w:t>
      </w:r>
      <w:r w:rsidR="00F97746" w:rsidRPr="00E965ED">
        <w:t xml:space="preserve"> </w:t>
      </w:r>
      <w:r w:rsidR="001A0662" w:rsidRPr="00E965ED">
        <w:t xml:space="preserve">składane </w:t>
      </w:r>
      <w:r w:rsidR="00CC29CD" w:rsidRPr="00E965ED">
        <w:t xml:space="preserve">na podstawie </w:t>
      </w:r>
      <w:r w:rsidR="00CC29CD" w:rsidRPr="00E965ED">
        <w:rPr>
          <w:b/>
          <w:bCs/>
        </w:rPr>
        <w:t>art. 125 ust. 1</w:t>
      </w:r>
      <w:r w:rsidR="00CC29CD" w:rsidRPr="00E965ED">
        <w:t xml:space="preserve"> </w:t>
      </w:r>
      <w:r w:rsidR="001A0662" w:rsidRPr="00E965ED">
        <w:t xml:space="preserve">ustawy </w:t>
      </w:r>
      <w:proofErr w:type="spellStart"/>
      <w:r w:rsidR="001A0662" w:rsidRPr="00E965ED">
        <w:t>Pzp</w:t>
      </w:r>
      <w:proofErr w:type="spellEnd"/>
      <w:r w:rsidR="001A0662" w:rsidRPr="00E965ED">
        <w:t xml:space="preserve"> </w:t>
      </w:r>
      <w:r w:rsidRPr="00E965ED">
        <w:t xml:space="preserve">– zgodnie z </w:t>
      </w:r>
      <w:r w:rsidR="00904656" w:rsidRPr="00E965ED">
        <w:rPr>
          <w:b/>
        </w:rPr>
        <w:t>z</w:t>
      </w:r>
      <w:r w:rsidRPr="00E965ED">
        <w:rPr>
          <w:b/>
        </w:rPr>
        <w:t xml:space="preserve">ałącznikiem nr </w:t>
      </w:r>
      <w:r w:rsidR="00F97746" w:rsidRPr="00E965ED">
        <w:rPr>
          <w:b/>
        </w:rPr>
        <w:t>3</w:t>
      </w:r>
      <w:r w:rsidRPr="00E965ED">
        <w:rPr>
          <w:b/>
        </w:rPr>
        <w:t xml:space="preserve"> do SWZ</w:t>
      </w:r>
      <w:r w:rsidRPr="00E965ED">
        <w:t>;</w:t>
      </w:r>
    </w:p>
    <w:p w14:paraId="6266429E" w14:textId="77109163" w:rsidR="0013136E" w:rsidRPr="00E965ED" w:rsidRDefault="0013136E" w:rsidP="00E965ED">
      <w:pPr>
        <w:pStyle w:val="Akapitzlist"/>
        <w:numPr>
          <w:ilvl w:val="0"/>
          <w:numId w:val="43"/>
        </w:numPr>
        <w:spacing w:before="120" w:after="0" w:line="360" w:lineRule="auto"/>
        <w:ind w:left="851" w:hanging="425"/>
        <w:contextualSpacing w:val="0"/>
      </w:pPr>
      <w:r w:rsidRPr="00E965ED">
        <w:t xml:space="preserve">oświadczenie składane na podstawie </w:t>
      </w:r>
      <w:r w:rsidRPr="00E965ED">
        <w:rPr>
          <w:b/>
          <w:bCs/>
        </w:rPr>
        <w:t>art. 117 ust. 4</w:t>
      </w:r>
      <w:r w:rsidRPr="00E965ED">
        <w:t xml:space="preserve"> ustawy </w:t>
      </w:r>
      <w:proofErr w:type="spellStart"/>
      <w:r w:rsidRPr="00E965ED">
        <w:t>Pzp</w:t>
      </w:r>
      <w:proofErr w:type="spellEnd"/>
      <w:r w:rsidRPr="00E965ED">
        <w:t xml:space="preserve">, o którym mowa </w:t>
      </w:r>
      <w:r w:rsidR="00904656" w:rsidRPr="00E965ED">
        <w:br/>
      </w:r>
      <w:r w:rsidRPr="00E965ED">
        <w:t xml:space="preserve">w Rozdziale IX </w:t>
      </w:r>
      <w:r w:rsidR="005C1CF6">
        <w:t>pkt</w:t>
      </w:r>
      <w:r w:rsidRPr="00E965ED">
        <w:t xml:space="preserve"> 3</w:t>
      </w:r>
      <w:r w:rsidR="00104F3F" w:rsidRPr="00E965ED">
        <w:t>, z</w:t>
      </w:r>
      <w:r w:rsidR="001A0662" w:rsidRPr="00E965ED">
        <w:t xml:space="preserve">godnie z </w:t>
      </w:r>
      <w:r w:rsidR="00904656" w:rsidRPr="00E965ED">
        <w:rPr>
          <w:b/>
          <w:bCs/>
        </w:rPr>
        <w:t>z</w:t>
      </w:r>
      <w:r w:rsidR="001A0662" w:rsidRPr="00E965ED">
        <w:rPr>
          <w:b/>
          <w:bCs/>
        </w:rPr>
        <w:t xml:space="preserve">ałącznikiem nr </w:t>
      </w:r>
      <w:r w:rsidR="00F97746" w:rsidRPr="00E965ED">
        <w:rPr>
          <w:b/>
          <w:bCs/>
        </w:rPr>
        <w:t>4</w:t>
      </w:r>
      <w:r w:rsidR="001A0662" w:rsidRPr="00E965ED">
        <w:t xml:space="preserve"> </w:t>
      </w:r>
      <w:r w:rsidR="001A0662" w:rsidRPr="00E965ED">
        <w:rPr>
          <w:b/>
          <w:bCs/>
        </w:rPr>
        <w:t>do SWZ</w:t>
      </w:r>
      <w:r w:rsidR="006C0225" w:rsidRPr="00E965ED">
        <w:rPr>
          <w:b/>
          <w:bCs/>
        </w:rPr>
        <w:t xml:space="preserve"> </w:t>
      </w:r>
      <w:r w:rsidR="006C0225" w:rsidRPr="00E965ED">
        <w:t>(Wykonawcy występujący wspólnie)</w:t>
      </w:r>
      <w:r w:rsidR="00104F3F" w:rsidRPr="00E965ED">
        <w:t>;</w:t>
      </w:r>
      <w:r w:rsidRPr="00E965ED">
        <w:t xml:space="preserve"> </w:t>
      </w:r>
    </w:p>
    <w:p w14:paraId="420C0554" w14:textId="7D347CBB" w:rsidR="00527FA4" w:rsidRPr="00E965ED" w:rsidRDefault="00527FA4" w:rsidP="00E965ED">
      <w:pPr>
        <w:pStyle w:val="Akapitzlist"/>
        <w:numPr>
          <w:ilvl w:val="0"/>
          <w:numId w:val="43"/>
        </w:numPr>
        <w:spacing w:before="120" w:after="0" w:line="360" w:lineRule="auto"/>
        <w:ind w:left="851" w:hanging="425"/>
        <w:contextualSpacing w:val="0"/>
      </w:pPr>
      <w:r w:rsidRPr="00E965ED">
        <w:rPr>
          <w:b/>
          <w:bCs/>
        </w:rPr>
        <w:t>p</w:t>
      </w:r>
      <w:r w:rsidR="0013136E" w:rsidRPr="00E965ED">
        <w:rPr>
          <w:b/>
          <w:bCs/>
        </w:rPr>
        <w:t>ełnomocnictwo</w:t>
      </w:r>
      <w:r w:rsidR="0013136E" w:rsidRPr="00E965ED">
        <w:t>, je</w:t>
      </w:r>
      <w:r w:rsidR="00C824A3" w:rsidRPr="00E965ED">
        <w:t>ż</w:t>
      </w:r>
      <w:r w:rsidR="0013136E" w:rsidRPr="00E965ED">
        <w:t>eli ofertę podpisuje ustanowiony pełnomocnik lub inny</w:t>
      </w:r>
      <w:r w:rsidR="00C824A3" w:rsidRPr="00E965ED">
        <w:t xml:space="preserve"> dokument potwierdzający </w:t>
      </w:r>
      <w:r w:rsidR="00E85B72" w:rsidRPr="00E965ED">
        <w:t>umocowanie do działania w imieniu danego podmiotu</w:t>
      </w:r>
      <w:r w:rsidR="00904656" w:rsidRPr="00E965ED">
        <w:t>.</w:t>
      </w:r>
      <w:r w:rsidR="00E85B72" w:rsidRPr="00E965ED">
        <w:t xml:space="preserve"> </w:t>
      </w:r>
      <w:bookmarkStart w:id="19" w:name="_Hlk110536005"/>
      <w:r w:rsidR="00E85B72" w:rsidRPr="00E965ED">
        <w:t xml:space="preserve">Pełnomocnictwo składa się zgodnie z </w:t>
      </w:r>
      <w:r w:rsidR="00F61F1E" w:rsidRPr="00E965ED">
        <w:t xml:space="preserve">postanowieniami </w:t>
      </w:r>
      <w:r w:rsidR="00104F3F" w:rsidRPr="00E965ED">
        <w:t>Rozdzia</w:t>
      </w:r>
      <w:r w:rsidR="001A0662" w:rsidRPr="00E965ED">
        <w:t>ł</w:t>
      </w:r>
      <w:r w:rsidR="00104F3F" w:rsidRPr="00E965ED">
        <w:t xml:space="preserve">u XI </w:t>
      </w:r>
      <w:r w:rsidR="00344D8D">
        <w:t>pkt</w:t>
      </w:r>
      <w:r w:rsidR="00104F3F" w:rsidRPr="00E965ED">
        <w:t xml:space="preserve"> 13</w:t>
      </w:r>
      <w:r w:rsidR="00BD5F32" w:rsidRPr="00E965ED">
        <w:t xml:space="preserve"> </w:t>
      </w:r>
      <w:r w:rsidR="00104F3F" w:rsidRPr="00E965ED">
        <w:t>-14;</w:t>
      </w:r>
      <w:bookmarkEnd w:id="19"/>
    </w:p>
    <w:p w14:paraId="190D168E" w14:textId="670133C1" w:rsidR="00527FA4" w:rsidRPr="00E965ED" w:rsidRDefault="00527FA4" w:rsidP="00E965ED">
      <w:pPr>
        <w:pStyle w:val="Akapitzlist"/>
        <w:numPr>
          <w:ilvl w:val="0"/>
          <w:numId w:val="43"/>
        </w:numPr>
        <w:spacing w:before="120" w:after="0" w:line="360" w:lineRule="auto"/>
        <w:ind w:left="851" w:hanging="425"/>
        <w:contextualSpacing w:val="0"/>
      </w:pPr>
      <w:r w:rsidRPr="00E965ED">
        <w:rPr>
          <w:b/>
          <w:bCs/>
        </w:rPr>
        <w:lastRenderedPageBreak/>
        <w:t>pełnomocnictwo</w:t>
      </w:r>
      <w:r w:rsidRPr="00E965ED">
        <w:t xml:space="preserve"> dla pełnomocnika do reprezentowania w postępowaniu Wykonawców wspólnie ubiegających się o udzielenie zamówienia – dotyczy ofert składanych przez Wykonawców wspólnie ubiegających się o udzielenie zamówienia;</w:t>
      </w:r>
    </w:p>
    <w:p w14:paraId="69C26538" w14:textId="1A4F78D0" w:rsidR="00527FA4" w:rsidRPr="00E965ED" w:rsidRDefault="00527FA4" w:rsidP="00E965ED">
      <w:pPr>
        <w:pStyle w:val="Akapitzlist"/>
        <w:spacing w:before="120" w:after="0" w:line="360" w:lineRule="auto"/>
        <w:ind w:left="851"/>
        <w:contextualSpacing w:val="0"/>
        <w:rPr>
          <w:color w:val="FF0000"/>
        </w:rPr>
      </w:pPr>
      <w:r w:rsidRPr="00E965ED">
        <w:t xml:space="preserve">Pełnomocnictwo składa się zgodnie z postanowieniami Rozdziału XI </w:t>
      </w:r>
      <w:r w:rsidR="00344D8D">
        <w:t>pkt</w:t>
      </w:r>
      <w:r w:rsidRPr="00E965ED">
        <w:t xml:space="preserve"> 13</w:t>
      </w:r>
      <w:r w:rsidR="00BD5F32" w:rsidRPr="00E965ED">
        <w:t xml:space="preserve"> </w:t>
      </w:r>
      <w:r w:rsidRPr="00E965ED">
        <w:t>-14;</w:t>
      </w:r>
    </w:p>
    <w:p w14:paraId="55892D9E" w14:textId="0C0E2C12" w:rsidR="0013136E" w:rsidRPr="00E965ED" w:rsidRDefault="00527FA4" w:rsidP="00E965ED">
      <w:pPr>
        <w:pStyle w:val="Akapitzlist"/>
        <w:numPr>
          <w:ilvl w:val="0"/>
          <w:numId w:val="43"/>
        </w:numPr>
        <w:spacing w:before="120" w:after="0" w:line="360" w:lineRule="auto"/>
        <w:ind w:left="851" w:hanging="425"/>
        <w:contextualSpacing w:val="0"/>
      </w:pPr>
      <w:r w:rsidRPr="00E965ED">
        <w:rPr>
          <w:lang w:val="pl-PL"/>
        </w:rPr>
        <w:t xml:space="preserve">w przypadku polegania na zdolnościach podmiotów udostępniających zasoby: </w:t>
      </w:r>
      <w:r w:rsidRPr="00E965ED">
        <w:rPr>
          <w:b/>
          <w:lang w:val="pl-PL"/>
        </w:rPr>
        <w:t>oświadczenie</w:t>
      </w:r>
      <w:r w:rsidRPr="00E965ED">
        <w:rPr>
          <w:lang w:val="pl-PL"/>
        </w:rPr>
        <w:t>, o który</w:t>
      </w:r>
      <w:r w:rsidR="00A45CFA" w:rsidRPr="00E965ED">
        <w:rPr>
          <w:lang w:val="pl-PL"/>
        </w:rPr>
        <w:t>m</w:t>
      </w:r>
      <w:r w:rsidRPr="00E965ED">
        <w:rPr>
          <w:lang w:val="pl-PL"/>
        </w:rPr>
        <w:t xml:space="preserve"> mowa w </w:t>
      </w:r>
      <w:proofErr w:type="spellStart"/>
      <w:r w:rsidRPr="00E965ED">
        <w:rPr>
          <w:lang w:val="pl-PL"/>
        </w:rPr>
        <w:t>p</w:t>
      </w:r>
      <w:r w:rsidR="00344D8D">
        <w:rPr>
          <w:lang w:val="pl-PL"/>
        </w:rPr>
        <w:t>p</w:t>
      </w:r>
      <w:r w:rsidRPr="00E965ED">
        <w:rPr>
          <w:lang w:val="pl-PL"/>
        </w:rPr>
        <w:t>kt</w:t>
      </w:r>
      <w:proofErr w:type="spellEnd"/>
      <w:r w:rsidRPr="00E965ED">
        <w:rPr>
          <w:lang w:val="pl-PL"/>
        </w:rPr>
        <w:t xml:space="preserve"> 1 podmiotu udostępniającego </w:t>
      </w:r>
      <w:r w:rsidRPr="00E965ED">
        <w:rPr>
          <w:b/>
          <w:lang w:val="pl-PL"/>
        </w:rPr>
        <w:t>oraz zobowiązanie podmiotu udostępniającego</w:t>
      </w:r>
      <w:r w:rsidRPr="00E965ED">
        <w:rPr>
          <w:lang w:val="pl-PL"/>
        </w:rPr>
        <w:t xml:space="preserve">, przygotowane zgodnie ze wzorem stanowiącym </w:t>
      </w:r>
      <w:r w:rsidRPr="00E965ED">
        <w:rPr>
          <w:b/>
          <w:lang w:val="pl-PL"/>
        </w:rPr>
        <w:t xml:space="preserve">załącznik nr </w:t>
      </w:r>
      <w:r w:rsidR="001248BF">
        <w:rPr>
          <w:b/>
          <w:lang w:val="pl-PL"/>
        </w:rPr>
        <w:t>7</w:t>
      </w:r>
      <w:r w:rsidRPr="00E965ED">
        <w:rPr>
          <w:b/>
          <w:lang w:val="pl-PL"/>
        </w:rPr>
        <w:t xml:space="preserve"> do SWZ</w:t>
      </w:r>
      <w:r w:rsidR="00C824A3" w:rsidRPr="00E965ED">
        <w:t>.</w:t>
      </w:r>
    </w:p>
    <w:p w14:paraId="00000098" w14:textId="6D526865" w:rsidR="008D5F14" w:rsidRPr="00E965ED" w:rsidRDefault="001A27BA" w:rsidP="00E965ED">
      <w:pPr>
        <w:numPr>
          <w:ilvl w:val="0"/>
          <w:numId w:val="7"/>
        </w:numPr>
        <w:spacing w:before="120" w:line="360" w:lineRule="auto"/>
        <w:ind w:left="426" w:hanging="426"/>
      </w:pPr>
      <w:r w:rsidRPr="00E965ED">
        <w:t xml:space="preserve">Informacje zawarte w oświadczeniu, o którym mowa w </w:t>
      </w:r>
      <w:r w:rsidR="00344D8D">
        <w:t>pkt</w:t>
      </w:r>
      <w:r w:rsidR="00306E6F" w:rsidRPr="00E965ED">
        <w:t xml:space="preserve"> 1 </w:t>
      </w:r>
      <w:proofErr w:type="spellStart"/>
      <w:r w:rsidRPr="00E965ED">
        <w:t>p</w:t>
      </w:r>
      <w:r w:rsidR="00344D8D">
        <w:t>p</w:t>
      </w:r>
      <w:r w:rsidRPr="00E965ED">
        <w:t>kt</w:t>
      </w:r>
      <w:proofErr w:type="spellEnd"/>
      <w:r w:rsidRPr="00E965ED">
        <w:t xml:space="preserve"> 1 stanowią wstępne potwierdzenie, że Wykonawca nie podlega wykluczeniu oraz spełnia warunki udziału w</w:t>
      </w:r>
      <w:r w:rsidR="00F97746" w:rsidRPr="00E965ED">
        <w:t> </w:t>
      </w:r>
      <w:r w:rsidRPr="00E965ED">
        <w:t>postępowaniu.</w:t>
      </w:r>
    </w:p>
    <w:p w14:paraId="00000099" w14:textId="6E16B511" w:rsidR="008D5F14" w:rsidRPr="00E965ED" w:rsidRDefault="001A27BA" w:rsidP="00E965ED">
      <w:pPr>
        <w:numPr>
          <w:ilvl w:val="0"/>
          <w:numId w:val="7"/>
        </w:numPr>
        <w:spacing w:before="120" w:line="360" w:lineRule="auto"/>
        <w:ind w:left="425" w:hanging="425"/>
      </w:pPr>
      <w:r w:rsidRPr="00E965ED">
        <w:t>Zamawiający</w:t>
      </w:r>
      <w:r w:rsidR="00257F7D" w:rsidRPr="00E965ED">
        <w:t xml:space="preserve">, na podstawie art. 274 ust. 1 ustawy </w:t>
      </w:r>
      <w:proofErr w:type="spellStart"/>
      <w:r w:rsidR="00257F7D" w:rsidRPr="00E965ED">
        <w:t>Pzp</w:t>
      </w:r>
      <w:proofErr w:type="spellEnd"/>
      <w:r w:rsidR="00257F7D" w:rsidRPr="00E965ED">
        <w:t>,</w:t>
      </w:r>
      <w:r w:rsidRPr="00E965ED">
        <w:t xml:space="preserve"> wzywa </w:t>
      </w:r>
      <w:r w:rsidR="00257F7D" w:rsidRPr="00E965ED">
        <w:t>W</w:t>
      </w:r>
      <w:r w:rsidRPr="00E965ED">
        <w:t xml:space="preserve">ykonawcę, którego oferta została najwyżej oceniona, do złożenia w wyznaczonym terminie, nie krótszym niż 5 dni od dnia wezwania, podmiotowych środków dowodowych, jeżeli wymagał ich złożenia </w:t>
      </w:r>
      <w:r w:rsidR="00904656" w:rsidRPr="00E965ED">
        <w:br/>
      </w:r>
      <w:r w:rsidRPr="00E965ED">
        <w:t xml:space="preserve">w ogłoszeniu o zamówieniu lub dokumentach zamówienia, </w:t>
      </w:r>
      <w:r w:rsidRPr="00E965ED">
        <w:rPr>
          <w:b/>
          <w:bCs/>
        </w:rPr>
        <w:t>aktualnych na dzień złożenia</w:t>
      </w:r>
      <w:r w:rsidRPr="00E965ED">
        <w:t xml:space="preserve"> podmiotowych środków dowodowych.</w:t>
      </w:r>
    </w:p>
    <w:p w14:paraId="0000009D" w14:textId="2A8B0D2E" w:rsidR="008D5F14" w:rsidRPr="00E965ED" w:rsidRDefault="001A27BA" w:rsidP="00E965ED">
      <w:pPr>
        <w:numPr>
          <w:ilvl w:val="0"/>
          <w:numId w:val="7"/>
        </w:numPr>
        <w:spacing w:before="120" w:line="360" w:lineRule="auto"/>
        <w:ind w:left="425" w:hanging="426"/>
      </w:pPr>
      <w:r w:rsidRPr="00E965ED">
        <w:t xml:space="preserve">Podmiotowe środki dowodowe wymagane od </w:t>
      </w:r>
      <w:r w:rsidR="003222CF" w:rsidRPr="00E965ED">
        <w:t>W</w:t>
      </w:r>
      <w:r w:rsidRPr="00E965ED">
        <w:t>ykonawcy</w:t>
      </w:r>
      <w:r w:rsidR="00866371" w:rsidRPr="00E965ED">
        <w:t xml:space="preserve">, o których mowa w </w:t>
      </w:r>
      <w:r w:rsidR="00344D8D">
        <w:t>pkt</w:t>
      </w:r>
      <w:r w:rsidR="00866371" w:rsidRPr="00E965ED">
        <w:t xml:space="preserve"> 3</w:t>
      </w:r>
      <w:r w:rsidRPr="00E965ED">
        <w:t xml:space="preserve"> obejmują:</w:t>
      </w:r>
    </w:p>
    <w:p w14:paraId="09F9A5F0" w14:textId="26A37501" w:rsidR="00DA1439" w:rsidRPr="009B270F" w:rsidRDefault="00DA1439" w:rsidP="00DA1439">
      <w:pPr>
        <w:pStyle w:val="Akapitzlist"/>
        <w:numPr>
          <w:ilvl w:val="2"/>
          <w:numId w:val="16"/>
        </w:numPr>
        <w:spacing w:after="0" w:line="360" w:lineRule="auto"/>
        <w:ind w:left="709" w:hanging="283"/>
        <w:jc w:val="both"/>
      </w:pPr>
      <w:r>
        <w:rPr>
          <w:b/>
          <w:bCs/>
        </w:rPr>
        <w:t>d</w:t>
      </w:r>
      <w:r w:rsidRPr="009B270F">
        <w:rPr>
          <w:b/>
          <w:bCs/>
        </w:rPr>
        <w:t>okumenty potwierdzające, że Wykonawca jest ubezpieczony od</w:t>
      </w:r>
      <w:r>
        <w:rPr>
          <w:b/>
          <w:bCs/>
        </w:rPr>
        <w:t> </w:t>
      </w:r>
      <w:r w:rsidRPr="009B270F">
        <w:rPr>
          <w:b/>
          <w:bCs/>
        </w:rPr>
        <w:t>odpowiedzialności cywilnej</w:t>
      </w:r>
      <w:r w:rsidRPr="009B270F">
        <w:t xml:space="preserve"> w zakresie prowadzonej działalności związanej z</w:t>
      </w:r>
      <w:r>
        <w:t> </w:t>
      </w:r>
      <w:r w:rsidRPr="009B270F">
        <w:t>przedmiotem zamówienia ze wskazaniem sumy gwarancyjnej tego ubezpieczenia, na</w:t>
      </w:r>
      <w:r>
        <w:t> </w:t>
      </w:r>
      <w:r w:rsidRPr="009B270F">
        <w:t xml:space="preserve">potwierdzenie spełnienia warunku wskazanego w Rozdziale VI </w:t>
      </w:r>
      <w:r>
        <w:t>pkt</w:t>
      </w:r>
      <w:r w:rsidRPr="009B270F">
        <w:t xml:space="preserve"> 1 </w:t>
      </w:r>
      <w:proofErr w:type="spellStart"/>
      <w:r w:rsidRPr="009B270F">
        <w:t>p</w:t>
      </w:r>
      <w:r>
        <w:t>p</w:t>
      </w:r>
      <w:r w:rsidRPr="009B270F">
        <w:t>kt</w:t>
      </w:r>
      <w:proofErr w:type="spellEnd"/>
      <w:r w:rsidRPr="009B270F">
        <w:t xml:space="preserve"> 3;</w:t>
      </w:r>
    </w:p>
    <w:p w14:paraId="016B3026" w14:textId="24D77722" w:rsidR="00CF2518" w:rsidRPr="00E965ED" w:rsidRDefault="00CF2518" w:rsidP="00CF2518">
      <w:pPr>
        <w:pStyle w:val="Akapitzlist"/>
        <w:numPr>
          <w:ilvl w:val="2"/>
          <w:numId w:val="16"/>
        </w:numPr>
        <w:spacing w:before="120" w:after="0" w:line="360" w:lineRule="auto"/>
        <w:ind w:left="709" w:hanging="283"/>
        <w:contextualSpacing w:val="0"/>
        <w:rPr>
          <w:b/>
          <w:bCs/>
        </w:rPr>
      </w:pPr>
      <w:r w:rsidRPr="00E965ED">
        <w:rPr>
          <w:b/>
          <w:bCs/>
        </w:rPr>
        <w:t>wykaz osób</w:t>
      </w:r>
      <w:r w:rsidRPr="00E965ED">
        <w:t>,</w:t>
      </w:r>
      <w:r w:rsidRPr="00E965ED">
        <w:rPr>
          <w:b/>
          <w:bCs/>
        </w:rPr>
        <w:t xml:space="preserve"> </w:t>
      </w:r>
      <w:r w:rsidRPr="00E965ED">
        <w:t xml:space="preserve">skierowanych przez wykonawcę do realizacji zamówienia publicznego, </w:t>
      </w:r>
      <w:r w:rsidRPr="00E965ED">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E965ED">
        <w:rPr>
          <w:lang w:val="pl-PL"/>
        </w:rPr>
        <w:t xml:space="preserve">na potwierdzenie spełnienia warunku wskazanego w Rozdziale VI pkt 1 </w:t>
      </w:r>
      <w:proofErr w:type="spellStart"/>
      <w:r w:rsidRPr="00E965ED">
        <w:rPr>
          <w:lang w:val="pl-PL"/>
        </w:rPr>
        <w:t>ppkt</w:t>
      </w:r>
      <w:proofErr w:type="spellEnd"/>
      <w:r w:rsidRPr="00E965ED">
        <w:rPr>
          <w:lang w:val="pl-PL"/>
        </w:rPr>
        <w:t xml:space="preserve"> 4 lit. b, zgodnie z </w:t>
      </w:r>
      <w:r w:rsidRPr="00E965ED">
        <w:rPr>
          <w:b/>
          <w:bCs/>
          <w:lang w:val="pl-PL"/>
        </w:rPr>
        <w:t xml:space="preserve">załącznikiem nr 5 </w:t>
      </w:r>
      <w:r w:rsidRPr="00E965ED">
        <w:rPr>
          <w:b/>
          <w:bCs/>
          <w:lang w:val="pl-PL"/>
        </w:rPr>
        <w:br/>
        <w:t>do SWZ</w:t>
      </w:r>
      <w:r>
        <w:rPr>
          <w:b/>
          <w:bCs/>
          <w:lang w:val="pl-PL"/>
        </w:rPr>
        <w:t>,</w:t>
      </w:r>
    </w:p>
    <w:p w14:paraId="2355C0A9" w14:textId="0D8689C8" w:rsidR="00CF2518" w:rsidRPr="00E965ED" w:rsidRDefault="00CF2518" w:rsidP="00CF2518">
      <w:pPr>
        <w:pStyle w:val="Akapitzlist"/>
        <w:numPr>
          <w:ilvl w:val="2"/>
          <w:numId w:val="16"/>
        </w:numPr>
        <w:spacing w:before="120" w:after="0" w:line="360" w:lineRule="auto"/>
        <w:ind w:left="709" w:hanging="283"/>
        <w:contextualSpacing w:val="0"/>
        <w:rPr>
          <w:b/>
          <w:bCs/>
        </w:rPr>
      </w:pPr>
      <w:r w:rsidRPr="00E965ED">
        <w:rPr>
          <w:b/>
          <w:bCs/>
        </w:rPr>
        <w:t xml:space="preserve">wykaz robót budowlanych </w:t>
      </w:r>
      <w:r w:rsidRPr="00E965ED">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w:t>
      </w:r>
      <w:r w:rsidRPr="00E965ED">
        <w:lastRenderedPageBreak/>
        <w:t xml:space="preserve">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bookmarkStart w:id="20" w:name="_Hlk115344539"/>
      <w:r w:rsidRPr="00E965ED">
        <w:rPr>
          <w:lang w:val="pl-PL"/>
        </w:rPr>
        <w:t xml:space="preserve">na potwierdzenie </w:t>
      </w:r>
      <w:r w:rsidRPr="001248BF">
        <w:rPr>
          <w:lang w:val="pl-PL"/>
        </w:rPr>
        <w:t xml:space="preserve">spełnienia warunku wskazanego w Rozdziale VI pkt 1 </w:t>
      </w:r>
      <w:proofErr w:type="spellStart"/>
      <w:r w:rsidRPr="001248BF">
        <w:rPr>
          <w:lang w:val="pl-PL"/>
        </w:rPr>
        <w:t>ppkt</w:t>
      </w:r>
      <w:proofErr w:type="spellEnd"/>
      <w:r w:rsidRPr="001248BF">
        <w:rPr>
          <w:lang w:val="pl-PL"/>
        </w:rPr>
        <w:t xml:space="preserve"> 4 lit. a, zgodnie z </w:t>
      </w:r>
      <w:r w:rsidRPr="001248BF">
        <w:rPr>
          <w:b/>
          <w:lang w:val="pl-PL"/>
        </w:rPr>
        <w:t xml:space="preserve">załącznikiem nr 6 do </w:t>
      </w:r>
      <w:r w:rsidRPr="00E965ED">
        <w:rPr>
          <w:b/>
          <w:lang w:val="pl-PL"/>
        </w:rPr>
        <w:t>SWZ</w:t>
      </w:r>
      <w:bookmarkEnd w:id="20"/>
      <w:r>
        <w:rPr>
          <w:lang w:val="pl-PL"/>
        </w:rPr>
        <w:t>,</w:t>
      </w:r>
    </w:p>
    <w:p w14:paraId="4B40A107" w14:textId="406BC823" w:rsidR="00B940FE" w:rsidRPr="00E965ED" w:rsidRDefault="004F0C5B" w:rsidP="00E965ED">
      <w:pPr>
        <w:pStyle w:val="Akapitzlist"/>
        <w:numPr>
          <w:ilvl w:val="2"/>
          <w:numId w:val="16"/>
        </w:numPr>
        <w:spacing w:before="120" w:after="0" w:line="360" w:lineRule="auto"/>
        <w:ind w:left="709" w:hanging="283"/>
        <w:contextualSpacing w:val="0"/>
        <w:rPr>
          <w:b/>
          <w:bCs/>
        </w:rPr>
      </w:pPr>
      <w:r w:rsidRPr="00E965ED">
        <w:rPr>
          <w:b/>
          <w:bCs/>
        </w:rPr>
        <w:t>oświadczenie wykonawcy</w:t>
      </w:r>
      <w:r w:rsidRPr="00E965ED">
        <w:t xml:space="preserve"> w zakresie art. 108 ust. 1 pkt. 5 ustawy, o braku przynależności do tej samej grupy kapitałowej, w rozumieniu ustawy z dnia 16 lutego </w:t>
      </w:r>
      <w:r w:rsidR="00321E9D" w:rsidRPr="00E965ED">
        <w:br/>
      </w:r>
      <w:r w:rsidRPr="00E965ED">
        <w:t xml:space="preserve">2007 r. o ochronie konkurencji i konsumentów (tj. Dz. U. z 2021 r. poz. 275), z innym wykonawcą, który złożył odrębną ofertę, ofertę częściową lub wniosek o dopuszczenie do udziału w postępowaniu, albo oświadczenia </w:t>
      </w:r>
      <w:r w:rsidRPr="00E965ED">
        <w:rPr>
          <w:b/>
          <w:bCs/>
        </w:rPr>
        <w:t xml:space="preserve">o przynależności do tej samej grupy kapitałowej </w:t>
      </w:r>
      <w:r w:rsidRPr="00E965ED">
        <w:t xml:space="preserve">wraz z dokumentami lub informacjami potwierdzającymi przygotowanie oferty, oferty częściowej lub wniosku o dopuszczenie do udziału w postępowaniu niezależnie od innego wykonawcy należącego do tej samej grupy kapitałowej – </w:t>
      </w:r>
      <w:r w:rsidRPr="00E965ED">
        <w:rPr>
          <w:b/>
          <w:bCs/>
        </w:rPr>
        <w:t xml:space="preserve">załącznik nr </w:t>
      </w:r>
      <w:r w:rsidR="001248BF">
        <w:rPr>
          <w:b/>
          <w:bCs/>
        </w:rPr>
        <w:t>8</w:t>
      </w:r>
      <w:r w:rsidRPr="00E965ED">
        <w:rPr>
          <w:b/>
          <w:bCs/>
        </w:rPr>
        <w:t xml:space="preserve"> do SWZ</w:t>
      </w:r>
      <w:bookmarkStart w:id="21" w:name="_Hlk113626771"/>
      <w:r w:rsidR="00CF2518">
        <w:rPr>
          <w:b/>
          <w:bCs/>
        </w:rPr>
        <w:t>.</w:t>
      </w:r>
    </w:p>
    <w:bookmarkEnd w:id="21"/>
    <w:p w14:paraId="000000A3" w14:textId="4D6E863F" w:rsidR="008D5F14" w:rsidRPr="00E965ED" w:rsidRDefault="001A27BA" w:rsidP="00E965ED">
      <w:pPr>
        <w:numPr>
          <w:ilvl w:val="0"/>
          <w:numId w:val="42"/>
        </w:numPr>
        <w:spacing w:before="120" w:line="360" w:lineRule="auto"/>
        <w:ind w:left="425" w:hanging="426"/>
      </w:pPr>
      <w:r w:rsidRPr="00E965ED">
        <w:t>Zamawiający nie wzywa do złożenia podmiotowych środków dowodowych, jeżeli</w:t>
      </w:r>
      <w:r w:rsidR="00904656" w:rsidRPr="00E965ED">
        <w:t xml:space="preserve"> </w:t>
      </w:r>
      <w:r w:rsidRPr="00E965ED">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04656" w:rsidRPr="00E965ED">
        <w:br/>
      </w:r>
      <w:r w:rsidRPr="00E965ED">
        <w:t xml:space="preserve">w oświadczeniu, o którym mowa w art. 125 ust. 1 </w:t>
      </w:r>
      <w:r w:rsidR="00656799" w:rsidRPr="00E965ED">
        <w:t xml:space="preserve">ustawy </w:t>
      </w:r>
      <w:proofErr w:type="spellStart"/>
      <w:r w:rsidR="00656799" w:rsidRPr="00E965ED">
        <w:t>Pzp</w:t>
      </w:r>
      <w:proofErr w:type="spellEnd"/>
      <w:r w:rsidRPr="00E965ED">
        <w:t xml:space="preserve"> dane umożliwiające dostęp do tych środków.</w:t>
      </w:r>
    </w:p>
    <w:p w14:paraId="000000A4" w14:textId="64E9A358" w:rsidR="008D5F14" w:rsidRPr="00E965ED" w:rsidRDefault="001A27BA" w:rsidP="00E965ED">
      <w:pPr>
        <w:numPr>
          <w:ilvl w:val="0"/>
          <w:numId w:val="42"/>
        </w:numPr>
        <w:pBdr>
          <w:top w:val="nil"/>
          <w:left w:val="nil"/>
          <w:bottom w:val="nil"/>
          <w:right w:val="nil"/>
          <w:between w:val="nil"/>
        </w:pBdr>
        <w:spacing w:before="120" w:line="360" w:lineRule="auto"/>
        <w:ind w:left="426" w:hanging="426"/>
      </w:pPr>
      <w:r w:rsidRPr="00E965ED">
        <w:t xml:space="preserve">Wykonawca nie jest zobowiązany do złożenia podmiotowych środków dowodowych, które </w:t>
      </w:r>
      <w:r w:rsidR="00656799" w:rsidRPr="00E965ED">
        <w:t>Z</w:t>
      </w:r>
      <w:r w:rsidRPr="00E965ED">
        <w:t>amawiający posiada, jeżeli Wykonawca wskaże te środki oraz potwierdzi ich prawidłowość i aktualność.</w:t>
      </w:r>
    </w:p>
    <w:p w14:paraId="32E93D8A" w14:textId="66512688" w:rsidR="005A0480" w:rsidRPr="00E965ED" w:rsidRDefault="005A0480" w:rsidP="00E965ED">
      <w:pPr>
        <w:numPr>
          <w:ilvl w:val="0"/>
          <w:numId w:val="42"/>
        </w:numPr>
        <w:pBdr>
          <w:top w:val="nil"/>
          <w:left w:val="nil"/>
          <w:bottom w:val="nil"/>
          <w:right w:val="nil"/>
          <w:between w:val="nil"/>
        </w:pBdr>
        <w:spacing w:before="120" w:line="360" w:lineRule="auto"/>
        <w:ind w:left="426" w:hanging="426"/>
      </w:pPr>
      <w:r w:rsidRPr="00E965ED">
        <w:t>Ofertę wraz z załącznikami</w:t>
      </w:r>
      <w:r w:rsidR="00862B2E" w:rsidRPr="00E965ED">
        <w:t xml:space="preserve">, w tym </w:t>
      </w:r>
      <w:r w:rsidRPr="00E965ED">
        <w:t xml:space="preserve">wskazanymi w </w:t>
      </w:r>
      <w:r w:rsidR="00344D8D">
        <w:t>pkt</w:t>
      </w:r>
      <w:r w:rsidR="003B5D02" w:rsidRPr="00E965ED">
        <w:t xml:space="preserve"> </w:t>
      </w:r>
      <w:r w:rsidRPr="00E965ED">
        <w:t xml:space="preserve">1 oraz </w:t>
      </w:r>
      <w:r w:rsidR="00B01530" w:rsidRPr="00E965ED">
        <w:t xml:space="preserve">przedmiotowe i </w:t>
      </w:r>
      <w:r w:rsidRPr="00E965ED">
        <w:t>p</w:t>
      </w:r>
      <w:r w:rsidR="003C70F3" w:rsidRPr="00E965ED">
        <w:t>odmiotowe środki dowodowe</w:t>
      </w:r>
      <w:r w:rsidRPr="00E965ED">
        <w:t xml:space="preserve"> sporządza się w postaci elektronicznej, w formatach danych określonych w przepisach wydanych na podstawie art. 18 ustawy z dnia 17 lutego 2005 r. </w:t>
      </w:r>
      <w:r w:rsidR="00904656" w:rsidRPr="00E965ED">
        <w:br/>
      </w:r>
      <w:r w:rsidR="00872389" w:rsidRPr="00E965ED">
        <w:t>o</w:t>
      </w:r>
      <w:r w:rsidRPr="00E965ED">
        <w:t xml:space="preserve"> informatyzacji działalności podmiotów realizujących zadania publiczne (Dz. U. </w:t>
      </w:r>
      <w:r w:rsidR="00673AF9" w:rsidRPr="00E965ED">
        <w:t>z</w:t>
      </w:r>
      <w:r w:rsidRPr="00E965ED">
        <w:t xml:space="preserve"> 202</w:t>
      </w:r>
      <w:r w:rsidR="00E20CA7" w:rsidRPr="00E965ED">
        <w:t>1</w:t>
      </w:r>
      <w:r w:rsidRPr="00E965ED">
        <w:t xml:space="preserve"> r. </w:t>
      </w:r>
      <w:r w:rsidR="00673AF9" w:rsidRPr="00E965ED">
        <w:t>p</w:t>
      </w:r>
      <w:r w:rsidRPr="00E965ED">
        <w:t xml:space="preserve">oz. </w:t>
      </w:r>
      <w:r w:rsidR="00E20CA7" w:rsidRPr="00E965ED">
        <w:t>2070 ze zm.</w:t>
      </w:r>
      <w:r w:rsidRPr="00E965ED">
        <w:t xml:space="preserve">), z zastrzeżeniem formatów, o których mowa w art. 66 ust. 1 ustawy, </w:t>
      </w:r>
      <w:r w:rsidR="00904656" w:rsidRPr="00E965ED">
        <w:br/>
      </w:r>
      <w:r w:rsidRPr="00E965ED">
        <w:t>z uwzględnieniem</w:t>
      </w:r>
      <w:r w:rsidR="00673AF9" w:rsidRPr="00E965ED">
        <w:t xml:space="preserve"> rodzaju przekaz</w:t>
      </w:r>
      <w:r w:rsidR="00B01530" w:rsidRPr="00E965ED">
        <w:t>ywa</w:t>
      </w:r>
      <w:r w:rsidR="00673AF9" w:rsidRPr="00E965ED">
        <w:t>nych d</w:t>
      </w:r>
      <w:r w:rsidR="00B01530" w:rsidRPr="00E965ED">
        <w:t>anych</w:t>
      </w:r>
      <w:r w:rsidR="00872389" w:rsidRPr="00E965ED">
        <w:t>.</w:t>
      </w:r>
    </w:p>
    <w:p w14:paraId="605A58B3" w14:textId="423BFE19" w:rsidR="003C70F3" w:rsidRPr="00E965ED" w:rsidRDefault="00673AF9" w:rsidP="00E965ED">
      <w:pPr>
        <w:numPr>
          <w:ilvl w:val="0"/>
          <w:numId w:val="42"/>
        </w:numPr>
        <w:pBdr>
          <w:top w:val="nil"/>
          <w:left w:val="nil"/>
          <w:bottom w:val="nil"/>
          <w:right w:val="nil"/>
          <w:between w:val="nil"/>
        </w:pBdr>
        <w:spacing w:before="120" w:line="360" w:lineRule="auto"/>
        <w:ind w:left="426" w:hanging="426"/>
      </w:pPr>
      <w:r w:rsidRPr="00E965ED">
        <w:t xml:space="preserve">Informacje, oświadczenia i </w:t>
      </w:r>
      <w:r w:rsidR="003C70F3" w:rsidRPr="00E965ED">
        <w:t xml:space="preserve">dokumenty </w:t>
      </w:r>
      <w:r w:rsidRPr="00E965ED">
        <w:t xml:space="preserve">inne niż określone w </w:t>
      </w:r>
      <w:r w:rsidR="00344D8D">
        <w:t>pkt</w:t>
      </w:r>
      <w:r w:rsidRPr="00E965ED">
        <w:t xml:space="preserve"> 7</w:t>
      </w:r>
      <w:r w:rsidR="003C70F3" w:rsidRPr="00E965ED">
        <w:t xml:space="preserve"> </w:t>
      </w:r>
      <w:r w:rsidRPr="00E965ED">
        <w:t xml:space="preserve">sporządza się w postaci elektronicznej w formatach, o których mowa w </w:t>
      </w:r>
      <w:r w:rsidR="00344D8D">
        <w:t>pkt</w:t>
      </w:r>
      <w:r w:rsidR="00306E6F" w:rsidRPr="00E965ED">
        <w:t xml:space="preserve"> </w:t>
      </w:r>
      <w:r w:rsidRPr="00E965ED">
        <w:t xml:space="preserve">7 lub jako tekst wpisany bezpośrednio w wiadomości i przekazuje </w:t>
      </w:r>
      <w:r w:rsidR="003C70F3" w:rsidRPr="00E965ED">
        <w:t xml:space="preserve">Zamawiającemu przy użyciu środków komunikacji </w:t>
      </w:r>
      <w:r w:rsidRPr="00E965ED">
        <w:t xml:space="preserve">elektronicznej </w:t>
      </w:r>
      <w:r w:rsidR="003C70F3" w:rsidRPr="00E965ED">
        <w:t xml:space="preserve">dopuszczonych w SWZ, w zakresie i w sposób określony w przepisach wydanych na podstawie art. 70 ustawy </w:t>
      </w:r>
      <w:proofErr w:type="spellStart"/>
      <w:r w:rsidR="003C70F3" w:rsidRPr="00E965ED">
        <w:t>Pzp</w:t>
      </w:r>
      <w:proofErr w:type="spellEnd"/>
      <w:r w:rsidR="003C70F3" w:rsidRPr="00E965ED">
        <w:t xml:space="preserve"> w języku polskim.</w:t>
      </w:r>
    </w:p>
    <w:p w14:paraId="6C11F8D1" w14:textId="5D2144D4" w:rsidR="003C70F3" w:rsidRPr="00E965ED" w:rsidRDefault="001A27BA" w:rsidP="00E965ED">
      <w:pPr>
        <w:numPr>
          <w:ilvl w:val="0"/>
          <w:numId w:val="42"/>
        </w:numPr>
        <w:pBdr>
          <w:top w:val="nil"/>
          <w:left w:val="nil"/>
          <w:bottom w:val="nil"/>
          <w:right w:val="nil"/>
          <w:between w:val="nil"/>
        </w:pBdr>
        <w:spacing w:before="120" w:line="360" w:lineRule="auto"/>
        <w:ind w:left="426" w:hanging="426"/>
      </w:pPr>
      <w:r w:rsidRPr="00E965ED">
        <w:lastRenderedPageBreak/>
        <w:t xml:space="preserve">W zakresie nieuregulowanym ustawą </w:t>
      </w:r>
      <w:proofErr w:type="spellStart"/>
      <w:r w:rsidRPr="00E965ED">
        <w:t>P</w:t>
      </w:r>
      <w:r w:rsidR="00656799" w:rsidRPr="00E965ED">
        <w:t>zp</w:t>
      </w:r>
      <w:proofErr w:type="spellEnd"/>
      <w:r w:rsidRPr="00E965ED">
        <w:t xml:space="preserve"> lub niniejszą SWZ do oświadczeń i dokumentów składanych przez Wykonawcę w postępowaniu zastosowanie mają w szczególności przepisy</w:t>
      </w:r>
      <w:r w:rsidR="003C70F3" w:rsidRPr="00E965ED">
        <w:t>:</w:t>
      </w:r>
    </w:p>
    <w:p w14:paraId="77A6065B" w14:textId="341A3EFF" w:rsidR="003C70F3" w:rsidRPr="00E965ED" w:rsidRDefault="001A27BA" w:rsidP="00E965ED">
      <w:pPr>
        <w:pStyle w:val="Akapitzlist"/>
        <w:numPr>
          <w:ilvl w:val="0"/>
          <w:numId w:val="44"/>
        </w:numPr>
        <w:pBdr>
          <w:top w:val="nil"/>
          <w:left w:val="nil"/>
          <w:bottom w:val="nil"/>
          <w:right w:val="nil"/>
          <w:between w:val="nil"/>
        </w:pBdr>
        <w:spacing w:before="120" w:after="0" w:line="360" w:lineRule="auto"/>
        <w:ind w:left="851" w:hanging="425"/>
        <w:contextualSpacing w:val="0"/>
      </w:pPr>
      <w:r w:rsidRPr="00E965ED">
        <w:t xml:space="preserve">rozporządzenia Ministra Rozwoju Pracy i Technologii z dnia 23 grudnia 2020 r. </w:t>
      </w:r>
      <w:r w:rsidR="00904656" w:rsidRPr="00E965ED">
        <w:br/>
      </w:r>
      <w:r w:rsidRPr="00E965ED">
        <w:t xml:space="preserve">w sprawie podmiotowych środków dowodowych oraz innych dokumentów lub oświadczeń, jakich może żądać zamawiający od wykonawcy oraz </w:t>
      </w:r>
    </w:p>
    <w:p w14:paraId="000000A5" w14:textId="7C4E1EA1" w:rsidR="008D5F14" w:rsidRPr="00E965ED" w:rsidRDefault="001A27BA" w:rsidP="00E965ED">
      <w:pPr>
        <w:pStyle w:val="Akapitzlist"/>
        <w:numPr>
          <w:ilvl w:val="0"/>
          <w:numId w:val="44"/>
        </w:numPr>
        <w:pBdr>
          <w:top w:val="nil"/>
          <w:left w:val="nil"/>
          <w:bottom w:val="nil"/>
          <w:right w:val="nil"/>
          <w:between w:val="nil"/>
        </w:pBdr>
        <w:spacing w:before="120" w:after="0" w:line="360" w:lineRule="auto"/>
        <w:ind w:left="851" w:hanging="425"/>
        <w:contextualSpacing w:val="0"/>
        <w:rPr>
          <w:b/>
          <w:bCs/>
        </w:rPr>
      </w:pPr>
      <w:r w:rsidRPr="00E965ED">
        <w:t>rozporządzenia Prezesa Rady Ministrów z dnia</w:t>
      </w:r>
      <w:r w:rsidR="00656799" w:rsidRPr="00E965ED">
        <w:t xml:space="preserve"> 30</w:t>
      </w:r>
      <w:r w:rsidRPr="00E965ED">
        <w:rPr>
          <w:smallCaps/>
        </w:rPr>
        <w:t xml:space="preserve"> </w:t>
      </w:r>
      <w:r w:rsidRPr="00E965ED">
        <w:t>grudnia 2020 r. w sprawie sposobu sporządzania i przekazywania informacji oraz wymagań technicznych dla dokumentów elektronicznych oraz środków komunikacji elektronicznej w postępowaniu o udzielenie zamówienia publicznego lub konkursie</w:t>
      </w:r>
      <w:r w:rsidR="003C70F3" w:rsidRPr="00E965ED">
        <w:t xml:space="preserve"> w szczególności </w:t>
      </w:r>
      <w:bookmarkStart w:id="22" w:name="_Hlk65660686"/>
      <w:r w:rsidR="00CF2518">
        <w:t xml:space="preserve">w </w:t>
      </w:r>
      <w:r w:rsidR="003C70F3" w:rsidRPr="00E965ED">
        <w:t>§</w:t>
      </w:r>
      <w:bookmarkEnd w:id="22"/>
      <w:r w:rsidR="001E0799" w:rsidRPr="00E965ED">
        <w:t xml:space="preserve"> </w:t>
      </w:r>
      <w:r w:rsidR="003C70F3" w:rsidRPr="00E965ED">
        <w:t xml:space="preserve">6 i </w:t>
      </w:r>
      <w:r w:rsidR="00404BA6" w:rsidRPr="00E965ED">
        <w:t>§</w:t>
      </w:r>
      <w:r w:rsidR="001E0799" w:rsidRPr="00E965ED">
        <w:t xml:space="preserve"> </w:t>
      </w:r>
      <w:r w:rsidR="003C70F3" w:rsidRPr="00E965ED">
        <w:t>7 rozporządzenia</w:t>
      </w:r>
      <w:r w:rsidRPr="00E965ED">
        <w:t>.</w:t>
      </w:r>
    </w:p>
    <w:p w14:paraId="1E9F42A8" w14:textId="66492E1E" w:rsidR="004A1B87" w:rsidRPr="00E965ED" w:rsidRDefault="004A1B87" w:rsidP="00E965ED">
      <w:pPr>
        <w:numPr>
          <w:ilvl w:val="0"/>
          <w:numId w:val="42"/>
        </w:numPr>
        <w:pBdr>
          <w:top w:val="nil"/>
          <w:left w:val="nil"/>
          <w:bottom w:val="nil"/>
          <w:right w:val="nil"/>
          <w:between w:val="nil"/>
        </w:pBdr>
        <w:spacing w:before="120" w:line="360" w:lineRule="auto"/>
        <w:ind w:left="426" w:hanging="426"/>
      </w:pPr>
      <w:r w:rsidRPr="00E965ED">
        <w:t xml:space="preserve">Ofertę wraz z załącznikami składa się pod rygorem nieważności w formie elektronicznej </w:t>
      </w:r>
      <w:r w:rsidR="00AC7980" w:rsidRPr="00E965ED">
        <w:t xml:space="preserve">opatrzonej kwalifikowanym podpisem elektronicznym </w:t>
      </w:r>
      <w:r w:rsidRPr="00E965ED">
        <w:t>lub w postaci elektronicznej</w:t>
      </w:r>
      <w:r w:rsidR="00AC7980" w:rsidRPr="00E965ED">
        <w:t xml:space="preserve"> opatrzonej podpisem zgodnie ze wskazaniem w Rozdziale XI </w:t>
      </w:r>
      <w:r w:rsidR="00344D8D">
        <w:t>pkt</w:t>
      </w:r>
      <w:r w:rsidR="00AC7980" w:rsidRPr="00E965ED">
        <w:t xml:space="preserve"> 3</w:t>
      </w:r>
      <w:r w:rsidRPr="00E965ED">
        <w:t>.</w:t>
      </w:r>
    </w:p>
    <w:p w14:paraId="000000A6" w14:textId="44829BA1" w:rsidR="008D5F14" w:rsidRPr="00E965ED" w:rsidRDefault="00656799" w:rsidP="00E965ED">
      <w:pPr>
        <w:pStyle w:val="Nagwek2"/>
        <w:spacing w:before="120" w:after="0" w:line="360" w:lineRule="auto"/>
        <w:rPr>
          <w:sz w:val="22"/>
          <w:szCs w:val="22"/>
        </w:rPr>
      </w:pPr>
      <w:bookmarkStart w:id="23" w:name="_Toc65239236"/>
      <w:r w:rsidRPr="00E965ED">
        <w:rPr>
          <w:b/>
          <w:bCs/>
          <w:sz w:val="22"/>
          <w:szCs w:val="22"/>
        </w:rPr>
        <w:t>Rozdział VII</w:t>
      </w:r>
      <w:r w:rsidR="001A27BA" w:rsidRPr="00E965ED">
        <w:rPr>
          <w:b/>
          <w:bCs/>
          <w:sz w:val="22"/>
          <w:szCs w:val="22"/>
        </w:rPr>
        <w:t>I. Poleganie na zasobach innych podmiotów</w:t>
      </w:r>
      <w:bookmarkEnd w:id="23"/>
    </w:p>
    <w:p w14:paraId="736506DF" w14:textId="77777777" w:rsidR="00C4082C" w:rsidRPr="00E965ED" w:rsidRDefault="001A27BA" w:rsidP="00E965ED">
      <w:pPr>
        <w:numPr>
          <w:ilvl w:val="3"/>
          <w:numId w:val="1"/>
        </w:numPr>
        <w:spacing w:before="120" w:line="360" w:lineRule="auto"/>
        <w:ind w:left="425" w:right="20"/>
      </w:pPr>
      <w:r w:rsidRPr="00E965ED">
        <w:t>Wykonawca</w:t>
      </w:r>
      <w:r w:rsidR="00656799" w:rsidRPr="00E965ED">
        <w:t xml:space="preserve">, na podstawie art. 118 ustawy </w:t>
      </w:r>
      <w:proofErr w:type="spellStart"/>
      <w:r w:rsidR="00656799" w:rsidRPr="00E965ED">
        <w:t>Pzp</w:t>
      </w:r>
      <w:proofErr w:type="spellEnd"/>
      <w:r w:rsidR="00656799" w:rsidRPr="00E965ED">
        <w:t>,</w:t>
      </w:r>
      <w:r w:rsidRPr="00E965ED">
        <w:t xml:space="preserve"> może w celu potwierdzenia spełniania warunków udziału w</w:t>
      </w:r>
      <w:r w:rsidR="00404BA6" w:rsidRPr="00E965ED">
        <w:t xml:space="preserve"> postepowaniu</w:t>
      </w:r>
      <w:r w:rsidRPr="00E965ED">
        <w:t xml:space="preserve"> polegać na zdolnościach technicznych lub zawodowych </w:t>
      </w:r>
      <w:r w:rsidR="000E31D9" w:rsidRPr="00E965ED">
        <w:t xml:space="preserve">lub </w:t>
      </w:r>
      <w:bookmarkStart w:id="24" w:name="_Hlk65749246"/>
      <w:r w:rsidR="000E31D9" w:rsidRPr="00E965ED">
        <w:t xml:space="preserve">sytuacji finansowej lub ekonomicznej </w:t>
      </w:r>
      <w:bookmarkEnd w:id="24"/>
      <w:r w:rsidRPr="00E965ED">
        <w:t>podmiotów udostępniających zasoby, niezależnie od charakteru prawnego łączących go z nimi stosunków prawnych.</w:t>
      </w:r>
    </w:p>
    <w:p w14:paraId="3E79AF96" w14:textId="60ECDA7B" w:rsidR="00C4082C" w:rsidRPr="00E965ED" w:rsidRDefault="00C4082C" w:rsidP="00E965ED">
      <w:pPr>
        <w:numPr>
          <w:ilvl w:val="3"/>
          <w:numId w:val="1"/>
        </w:numPr>
        <w:spacing w:before="120" w:line="360" w:lineRule="auto"/>
        <w:ind w:left="425" w:right="20"/>
      </w:pPr>
      <w:r w:rsidRPr="00E965ED">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9A2EE5C" w14:textId="77777777" w:rsidR="000E31D9" w:rsidRPr="00E965ED" w:rsidRDefault="001A27BA" w:rsidP="00E965ED">
      <w:pPr>
        <w:numPr>
          <w:ilvl w:val="3"/>
          <w:numId w:val="1"/>
        </w:numPr>
        <w:spacing w:before="120" w:line="360" w:lineRule="auto"/>
        <w:ind w:left="425" w:right="20"/>
      </w:pPr>
      <w:r w:rsidRPr="00E965ED">
        <w:t xml:space="preserve">Wykonawca, który polega na zdolnościach lub sytuacji podmiotów udostępniających zasoby, składa, wraz z ofertą, </w:t>
      </w:r>
      <w:r w:rsidRPr="00E965ED">
        <w:rPr>
          <w:b/>
          <w:bCs/>
        </w:rPr>
        <w:t>zobowiązanie podmiotu udostępniającego zasoby</w:t>
      </w:r>
      <w:r w:rsidRPr="00E965ED">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4B8C411C" w14:textId="226F5B8C" w:rsidR="000E31D9" w:rsidRPr="00E965ED" w:rsidRDefault="000E31D9" w:rsidP="00E965ED">
      <w:pPr>
        <w:spacing w:before="120" w:line="360" w:lineRule="auto"/>
        <w:ind w:left="425" w:right="20"/>
      </w:pPr>
      <w:r w:rsidRPr="00E965ED">
        <w:t>Zobowiązanie potwierdza, że stosunek łączący Wykonawcę z podmiotami udostępniającymi zasoby gwarantuje rzeczywisty dostęp do tych zasobów.</w:t>
      </w:r>
    </w:p>
    <w:p w14:paraId="000000A9" w14:textId="4D82D4F2" w:rsidR="008D5F14" w:rsidRPr="00E965ED" w:rsidRDefault="001A27BA" w:rsidP="00E965ED">
      <w:pPr>
        <w:spacing w:before="120" w:line="360" w:lineRule="auto"/>
        <w:ind w:left="425" w:right="20"/>
        <w:rPr>
          <w:color w:val="FF0000"/>
        </w:rPr>
      </w:pPr>
      <w:r w:rsidRPr="00E965ED">
        <w:t xml:space="preserve">Wzór oświadczenia stanowi </w:t>
      </w:r>
      <w:r w:rsidR="00904656" w:rsidRPr="00E965ED">
        <w:rPr>
          <w:b/>
        </w:rPr>
        <w:t>z</w:t>
      </w:r>
      <w:r w:rsidRPr="00E965ED">
        <w:rPr>
          <w:b/>
        </w:rPr>
        <w:t xml:space="preserve">ałącznik nr </w:t>
      </w:r>
      <w:r w:rsidR="001248BF">
        <w:rPr>
          <w:b/>
        </w:rPr>
        <w:t>7</w:t>
      </w:r>
      <w:r w:rsidRPr="00E965ED">
        <w:rPr>
          <w:b/>
        </w:rPr>
        <w:t xml:space="preserve"> do SWZ.</w:t>
      </w:r>
    </w:p>
    <w:p w14:paraId="000000AA" w14:textId="6C576DEE" w:rsidR="008D5F14" w:rsidRPr="00E965ED" w:rsidRDefault="001A27BA" w:rsidP="00E965ED">
      <w:pPr>
        <w:numPr>
          <w:ilvl w:val="3"/>
          <w:numId w:val="1"/>
        </w:numPr>
        <w:spacing w:before="120" w:line="360" w:lineRule="auto"/>
        <w:ind w:left="425" w:right="20"/>
      </w:pPr>
      <w:r w:rsidRPr="00E965ED">
        <w:t xml:space="preserve">Zamawiający ocenia, czy udostępniane </w:t>
      </w:r>
      <w:r w:rsidR="00404BA6" w:rsidRPr="00E965ED">
        <w:t>W</w:t>
      </w:r>
      <w:r w:rsidRPr="00E965ED">
        <w:t>ykonawcy przez podmioty udostępniające zasoby zdolności techniczne lub zawodowe</w:t>
      </w:r>
      <w:r w:rsidR="00C64D40" w:rsidRPr="00E965ED">
        <w:t xml:space="preserve"> lub ich sytuacji finansowej lub ekonomicznej</w:t>
      </w:r>
      <w:r w:rsidRPr="00E965ED">
        <w:t xml:space="preserve">, pozwalają na wykazanie przez </w:t>
      </w:r>
      <w:r w:rsidR="00656799" w:rsidRPr="00E965ED">
        <w:t>W</w:t>
      </w:r>
      <w:r w:rsidRPr="00E965ED">
        <w:t xml:space="preserve">ykonawcę spełniania warunków udziału w </w:t>
      </w:r>
      <w:r w:rsidRPr="00E965ED">
        <w:lastRenderedPageBreak/>
        <w:t xml:space="preserve">postępowaniu, a także bada, czy nie zachodzą wobec tego podmiotu podstawy wykluczenia, które zostały przewidziane względem </w:t>
      </w:r>
      <w:r w:rsidR="00656799" w:rsidRPr="00E965ED">
        <w:t>W</w:t>
      </w:r>
      <w:r w:rsidRPr="00E965ED">
        <w:t>ykonawcy.</w:t>
      </w:r>
    </w:p>
    <w:p w14:paraId="6C76119C" w14:textId="6F93F5AC" w:rsidR="00F44A42" w:rsidRPr="00E965ED" w:rsidRDefault="001A27BA" w:rsidP="00E965ED">
      <w:pPr>
        <w:numPr>
          <w:ilvl w:val="3"/>
          <w:numId w:val="1"/>
        </w:numPr>
        <w:spacing w:before="120" w:line="360" w:lineRule="auto"/>
        <w:ind w:left="425" w:right="20"/>
      </w:pPr>
      <w:r w:rsidRPr="00E965ED">
        <w:t xml:space="preserve">Jeżeli zdolności techniczne lub zawodowe </w:t>
      </w:r>
      <w:r w:rsidR="00C64D40" w:rsidRPr="00E965ED">
        <w:t>lub sytuacj</w:t>
      </w:r>
      <w:r w:rsidR="00812651" w:rsidRPr="00E965ED">
        <w:t>a</w:t>
      </w:r>
      <w:r w:rsidR="00C64D40" w:rsidRPr="00E965ED">
        <w:t xml:space="preserve"> finansow</w:t>
      </w:r>
      <w:r w:rsidR="00812651" w:rsidRPr="00E965ED">
        <w:t xml:space="preserve">a </w:t>
      </w:r>
      <w:r w:rsidR="00C64D40" w:rsidRPr="00E965ED">
        <w:t>lub ekonomiczn</w:t>
      </w:r>
      <w:r w:rsidR="00812651" w:rsidRPr="00E965ED">
        <w:t>a</w:t>
      </w:r>
      <w:r w:rsidR="00C64D40" w:rsidRPr="00E965ED">
        <w:t xml:space="preserve"> </w:t>
      </w:r>
      <w:r w:rsidRPr="00E965ED">
        <w:t xml:space="preserve">podmiotu udostępniającego zasoby nie potwierdzają spełniania przez </w:t>
      </w:r>
      <w:r w:rsidR="00404BA6" w:rsidRPr="00E965ED">
        <w:t>W</w:t>
      </w:r>
      <w:r w:rsidRPr="00E965ED">
        <w:t xml:space="preserve">ykonawcę warunków udziału w postępowaniu lub zachodzą wobec tego podmiotu podstawy wykluczenia, </w:t>
      </w:r>
      <w:r w:rsidR="00404BA6" w:rsidRPr="00E965ED">
        <w:t>Z</w:t>
      </w:r>
      <w:r w:rsidRPr="00E965ED">
        <w:t xml:space="preserve">amawiający żąda, aby Wykonawca w terminie określonym przez </w:t>
      </w:r>
      <w:r w:rsidR="00404BA6" w:rsidRPr="00E965ED">
        <w:t>Z</w:t>
      </w:r>
      <w:r w:rsidRPr="00E965ED">
        <w:t>amawiającego zastąpił ten podmiot innym podmiotem lub podmiotami albo wykazał, że samodzielnie spełnia warunki udziału w postępowaniu.</w:t>
      </w:r>
    </w:p>
    <w:p w14:paraId="000000AC" w14:textId="6AB369BB" w:rsidR="008D5F14" w:rsidRPr="00E965ED" w:rsidRDefault="001A27BA" w:rsidP="00E965ED">
      <w:pPr>
        <w:numPr>
          <w:ilvl w:val="3"/>
          <w:numId w:val="1"/>
        </w:numPr>
        <w:spacing w:before="120" w:line="360" w:lineRule="auto"/>
        <w:ind w:left="425" w:right="20"/>
      </w:pPr>
      <w:r w:rsidRPr="00E965ED">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48D018F7" w:rsidR="008D5F14" w:rsidRPr="00E965ED" w:rsidRDefault="001A27BA" w:rsidP="00E965ED">
      <w:pPr>
        <w:numPr>
          <w:ilvl w:val="3"/>
          <w:numId w:val="1"/>
        </w:numPr>
        <w:shd w:val="clear" w:color="auto" w:fill="FFFFFF"/>
        <w:spacing w:before="120" w:line="360" w:lineRule="auto"/>
        <w:ind w:left="425"/>
        <w:rPr>
          <w:b/>
          <w:bCs/>
        </w:rPr>
      </w:pPr>
      <w:r w:rsidRPr="00E965ED">
        <w:t xml:space="preserve">Wykonawca, w przypadku polegania na zdolnościach lub sytuacji podmiotów udostępniających zasoby, przedstawia, wraz z oświadczeniem, o którym mowa w Rozdziale </w:t>
      </w:r>
      <w:r w:rsidR="00867ADD" w:rsidRPr="00E965ED">
        <w:t>VII</w:t>
      </w:r>
      <w:r w:rsidRPr="00E965ED">
        <w:t xml:space="preserve"> </w:t>
      </w:r>
      <w:r w:rsidR="00344D8D">
        <w:t>pkt</w:t>
      </w:r>
      <w:r w:rsidRPr="00E965ED">
        <w:t xml:space="preserve"> 1 </w:t>
      </w:r>
      <w:proofErr w:type="spellStart"/>
      <w:r w:rsidR="004A1B87" w:rsidRPr="00E965ED">
        <w:t>p</w:t>
      </w:r>
      <w:r w:rsidR="00344D8D">
        <w:t>p</w:t>
      </w:r>
      <w:r w:rsidR="004A1B87" w:rsidRPr="00E965ED">
        <w:t>kt</w:t>
      </w:r>
      <w:proofErr w:type="spellEnd"/>
      <w:r w:rsidR="004A1B87" w:rsidRPr="00E965ED">
        <w:t xml:space="preserve"> </w:t>
      </w:r>
      <w:r w:rsidR="0018621B" w:rsidRPr="00E965ED">
        <w:t>1</w:t>
      </w:r>
      <w:r w:rsidRPr="00E965ED">
        <w:t xml:space="preserve">, także oświadczenie podmiotu udostępniającego zasoby potwierdzające brak podstaw wykluczenia tego podmiotu oraz odpowiednio spełnianie warunków udziału w postępowaniu, w zakresie, w jakim Wykonawca powołuje się na jego zasoby, </w:t>
      </w:r>
      <w:r w:rsidR="004A1B87" w:rsidRPr="00E965ED">
        <w:t xml:space="preserve">które stanowi </w:t>
      </w:r>
      <w:r w:rsidR="00904656" w:rsidRPr="00E965ED">
        <w:rPr>
          <w:b/>
          <w:bCs/>
        </w:rPr>
        <w:t>z</w:t>
      </w:r>
      <w:r w:rsidR="004A1B87" w:rsidRPr="00E965ED">
        <w:rPr>
          <w:b/>
          <w:bCs/>
        </w:rPr>
        <w:t xml:space="preserve">ałącznik nr </w:t>
      </w:r>
      <w:r w:rsidR="00192C67" w:rsidRPr="00E965ED">
        <w:rPr>
          <w:b/>
          <w:bCs/>
        </w:rPr>
        <w:t>3</w:t>
      </w:r>
      <w:r w:rsidR="004A1B87" w:rsidRPr="00E965ED">
        <w:rPr>
          <w:b/>
          <w:bCs/>
        </w:rPr>
        <w:t xml:space="preserve"> do SWZ</w:t>
      </w:r>
      <w:r w:rsidR="005D73F3" w:rsidRPr="00E965ED">
        <w:rPr>
          <w:b/>
          <w:bCs/>
        </w:rPr>
        <w:t>,</w:t>
      </w:r>
      <w:r w:rsidR="005D73F3" w:rsidRPr="00E965ED">
        <w:t xml:space="preserve"> na podstawie art. 125 ust. 5 ustawy </w:t>
      </w:r>
      <w:proofErr w:type="spellStart"/>
      <w:r w:rsidR="005D73F3" w:rsidRPr="00E965ED">
        <w:t>Pzp</w:t>
      </w:r>
      <w:proofErr w:type="spellEnd"/>
      <w:r w:rsidRPr="00E965ED">
        <w:rPr>
          <w:b/>
          <w:bCs/>
        </w:rPr>
        <w:t>.</w:t>
      </w:r>
    </w:p>
    <w:p w14:paraId="000000AE" w14:textId="29BA6936" w:rsidR="008D5F14" w:rsidRPr="00E965ED" w:rsidRDefault="00867ADD" w:rsidP="00344D8D">
      <w:pPr>
        <w:pStyle w:val="Nagwek2"/>
        <w:spacing w:before="120" w:after="0" w:line="360" w:lineRule="auto"/>
        <w:ind w:left="1276" w:hanging="1276"/>
        <w:rPr>
          <w:b/>
          <w:bCs/>
          <w:sz w:val="22"/>
          <w:szCs w:val="22"/>
        </w:rPr>
      </w:pPr>
      <w:bookmarkStart w:id="25" w:name="_Toc65239237"/>
      <w:r w:rsidRPr="00E965ED">
        <w:rPr>
          <w:b/>
          <w:bCs/>
          <w:sz w:val="22"/>
          <w:szCs w:val="22"/>
        </w:rPr>
        <w:t>Rozdział I</w:t>
      </w:r>
      <w:r w:rsidR="001A27BA" w:rsidRPr="00E965ED">
        <w:rPr>
          <w:b/>
          <w:bCs/>
          <w:sz w:val="22"/>
          <w:szCs w:val="22"/>
        </w:rPr>
        <w:t>X.</w:t>
      </w:r>
      <w:r w:rsidR="001A27BA" w:rsidRPr="00E965ED">
        <w:rPr>
          <w:sz w:val="22"/>
          <w:szCs w:val="22"/>
        </w:rPr>
        <w:t xml:space="preserve"> </w:t>
      </w:r>
      <w:r w:rsidR="001A27BA" w:rsidRPr="00E965ED">
        <w:rPr>
          <w:b/>
          <w:bCs/>
          <w:sz w:val="22"/>
          <w:szCs w:val="22"/>
        </w:rPr>
        <w:t>Informacja dla Wykonawców wspólnie ubiegających się o udzielenie zamówienia</w:t>
      </w:r>
      <w:bookmarkEnd w:id="25"/>
      <w:r w:rsidR="00A6753D" w:rsidRPr="00E965ED">
        <w:rPr>
          <w:b/>
          <w:bCs/>
          <w:sz w:val="22"/>
          <w:szCs w:val="22"/>
        </w:rPr>
        <w:t xml:space="preserve"> (konsorcjum, spółka cywilna)</w:t>
      </w:r>
    </w:p>
    <w:p w14:paraId="000000AF" w14:textId="3F14A941" w:rsidR="008D5F14" w:rsidRPr="00E965ED" w:rsidRDefault="001A27BA" w:rsidP="00E965ED">
      <w:pPr>
        <w:numPr>
          <w:ilvl w:val="0"/>
          <w:numId w:val="13"/>
        </w:numPr>
        <w:spacing w:before="120" w:line="360" w:lineRule="auto"/>
        <w:ind w:left="426" w:hanging="454"/>
        <w:rPr>
          <w:b/>
          <w:bCs/>
        </w:rPr>
      </w:pPr>
      <w:r w:rsidRPr="00E965ED">
        <w:t xml:space="preserve">Wykonawcy mogą wspólnie ubiegać się o udzielenie zamówienia. W takim przypadku Wykonawcy ustanawiają pełnomocnika do reprezentowania ich w postępowaniu albo do reprezentowania i zawarcia umowy w sprawie zamówienia publicznego. </w:t>
      </w:r>
      <w:r w:rsidRPr="00E965ED">
        <w:rPr>
          <w:b/>
          <w:bCs/>
        </w:rPr>
        <w:t xml:space="preserve">Pełnomocnictwo winno być załączone do </w:t>
      </w:r>
      <w:r w:rsidR="00B93C8B" w:rsidRPr="00E965ED">
        <w:rPr>
          <w:b/>
          <w:bCs/>
        </w:rPr>
        <w:t>formularza o</w:t>
      </w:r>
      <w:r w:rsidRPr="00E965ED">
        <w:rPr>
          <w:b/>
          <w:bCs/>
        </w:rPr>
        <w:t xml:space="preserve">ferty. </w:t>
      </w:r>
    </w:p>
    <w:p w14:paraId="000000B0" w14:textId="5477A086" w:rsidR="008D5F14" w:rsidRPr="00E965ED" w:rsidRDefault="001A27BA" w:rsidP="00E965ED">
      <w:pPr>
        <w:numPr>
          <w:ilvl w:val="0"/>
          <w:numId w:val="13"/>
        </w:numPr>
        <w:spacing w:before="120" w:line="360" w:lineRule="auto"/>
        <w:ind w:left="426" w:hanging="454"/>
      </w:pPr>
      <w:r w:rsidRPr="00E965ED">
        <w:t xml:space="preserve">W przypadku Wykonawców wspólnie ubiegających się o udzielenie zamówienia, oświadczenia, o których mowa w Rozdziale </w:t>
      </w:r>
      <w:r w:rsidR="00D27CF6" w:rsidRPr="00E965ED">
        <w:t>VII</w:t>
      </w:r>
      <w:r w:rsidRPr="00E965ED">
        <w:t xml:space="preserve"> </w:t>
      </w:r>
      <w:r w:rsidR="00344D8D">
        <w:t>pkt</w:t>
      </w:r>
      <w:r w:rsidRPr="00E965ED">
        <w:t xml:space="preserve"> 1 </w:t>
      </w:r>
      <w:proofErr w:type="spellStart"/>
      <w:r w:rsidR="00344D8D">
        <w:t>p</w:t>
      </w:r>
      <w:r w:rsidR="00104F3F" w:rsidRPr="00E965ED">
        <w:t>pkt</w:t>
      </w:r>
      <w:proofErr w:type="spellEnd"/>
      <w:r w:rsidR="00104F3F" w:rsidRPr="00E965ED">
        <w:t xml:space="preserve"> 1 </w:t>
      </w:r>
      <w:r w:rsidRPr="00E965ED">
        <w:t xml:space="preserve">SWZ, składa każdy </w:t>
      </w:r>
      <w:r w:rsidR="00904656" w:rsidRPr="00E965ED">
        <w:br/>
      </w:r>
      <w:r w:rsidRPr="00E965ED">
        <w:t>z Wykonawców. Oświadczenia te potwierdzają brak podstaw wykluczenia oraz spełnianie warunków udziału w zakresie, w jakim każdy z Wykonawców wykazuje spełnianie warunków udziału w postępowaniu.</w:t>
      </w:r>
    </w:p>
    <w:p w14:paraId="000000B2" w14:textId="05D532C7" w:rsidR="008D5F14" w:rsidRPr="00E965ED" w:rsidRDefault="001A27BA" w:rsidP="00E965ED">
      <w:pPr>
        <w:numPr>
          <w:ilvl w:val="0"/>
          <w:numId w:val="13"/>
        </w:numPr>
        <w:spacing w:before="120" w:line="360" w:lineRule="auto"/>
        <w:ind w:left="426" w:hanging="454"/>
        <w:rPr>
          <w:b/>
          <w:bCs/>
        </w:rPr>
      </w:pPr>
      <w:r w:rsidRPr="00E965ED">
        <w:t>Wykonawcy wspólnie ubiegający się o udzielenie zamówienia</w:t>
      </w:r>
      <w:r w:rsidR="00346311" w:rsidRPr="00E965ED">
        <w:t xml:space="preserve">, </w:t>
      </w:r>
      <w:bookmarkStart w:id="26" w:name="_Hlk65243259"/>
      <w:r w:rsidR="00346311" w:rsidRPr="00E965ED">
        <w:t xml:space="preserve">na podstawie art. 117 ust. 4 ustawy </w:t>
      </w:r>
      <w:proofErr w:type="spellStart"/>
      <w:r w:rsidR="00346311" w:rsidRPr="00E965ED">
        <w:t>Pzp</w:t>
      </w:r>
      <w:proofErr w:type="spellEnd"/>
      <w:r w:rsidR="00346311" w:rsidRPr="00E965ED">
        <w:t>,</w:t>
      </w:r>
      <w:r w:rsidRPr="00E965ED">
        <w:t xml:space="preserve"> dołączają do oferty oświadczenie,</w:t>
      </w:r>
      <w:bookmarkEnd w:id="26"/>
      <w:r w:rsidRPr="00E965ED">
        <w:t xml:space="preserve"> z którego wynika, które </w:t>
      </w:r>
      <w:r w:rsidR="00321E9D" w:rsidRPr="00E965ED">
        <w:t>roboty</w:t>
      </w:r>
      <w:r w:rsidR="006F63FA" w:rsidRPr="00E965ED">
        <w:t xml:space="preserve"> </w:t>
      </w:r>
      <w:r w:rsidRPr="00E965ED">
        <w:t xml:space="preserve">wykonają poszczególni </w:t>
      </w:r>
      <w:r w:rsidR="00346311" w:rsidRPr="00E965ED">
        <w:t>W</w:t>
      </w:r>
      <w:r w:rsidRPr="00E965ED">
        <w:t>ykonawcy.</w:t>
      </w:r>
      <w:r w:rsidR="00D27CF6" w:rsidRPr="00E965ED">
        <w:t xml:space="preserve"> Wzór oświadczenia stanowi </w:t>
      </w:r>
      <w:r w:rsidR="001C5873" w:rsidRPr="00E965ED">
        <w:rPr>
          <w:b/>
          <w:bCs/>
        </w:rPr>
        <w:t>z</w:t>
      </w:r>
      <w:r w:rsidR="00D27CF6" w:rsidRPr="00E965ED">
        <w:rPr>
          <w:b/>
          <w:bCs/>
        </w:rPr>
        <w:t xml:space="preserve">ałącznik nr </w:t>
      </w:r>
      <w:r w:rsidR="00192C67" w:rsidRPr="00E965ED">
        <w:rPr>
          <w:b/>
          <w:bCs/>
        </w:rPr>
        <w:t>4</w:t>
      </w:r>
      <w:r w:rsidR="00D27CF6" w:rsidRPr="00E965ED">
        <w:rPr>
          <w:b/>
          <w:bCs/>
        </w:rPr>
        <w:t xml:space="preserve"> do SWZ.</w:t>
      </w:r>
    </w:p>
    <w:p w14:paraId="000000B3" w14:textId="48EB282E" w:rsidR="008D5F14" w:rsidRPr="00E965ED" w:rsidRDefault="00D27CF6" w:rsidP="00344D8D">
      <w:pPr>
        <w:pStyle w:val="Nagwek2"/>
        <w:spacing w:before="120" w:after="0" w:line="360" w:lineRule="auto"/>
        <w:ind w:left="1276" w:hanging="1276"/>
        <w:rPr>
          <w:b/>
          <w:bCs/>
          <w:sz w:val="22"/>
          <w:szCs w:val="22"/>
        </w:rPr>
      </w:pPr>
      <w:bookmarkStart w:id="27" w:name="_Toc65239238"/>
      <w:r w:rsidRPr="00E965ED">
        <w:rPr>
          <w:b/>
          <w:bCs/>
          <w:sz w:val="22"/>
          <w:szCs w:val="22"/>
        </w:rPr>
        <w:lastRenderedPageBreak/>
        <w:t xml:space="preserve">Rozdział </w:t>
      </w:r>
      <w:r w:rsidR="001A27BA" w:rsidRPr="00E965ED">
        <w:rPr>
          <w:b/>
          <w:bCs/>
          <w:sz w:val="22"/>
          <w:szCs w:val="22"/>
        </w:rPr>
        <w:t xml:space="preserve">X. Informacje o sposobie porozumiewania się </w:t>
      </w:r>
      <w:r w:rsidRPr="00E965ED">
        <w:rPr>
          <w:b/>
          <w:bCs/>
          <w:sz w:val="22"/>
          <w:szCs w:val="22"/>
        </w:rPr>
        <w:t>Z</w:t>
      </w:r>
      <w:r w:rsidR="001A27BA" w:rsidRPr="00E965ED">
        <w:rPr>
          <w:b/>
          <w:bCs/>
          <w:sz w:val="22"/>
          <w:szCs w:val="22"/>
        </w:rPr>
        <w:t>amawiającego z Wykonawcami oraz przekazywania oświadczeń lub dokumentów</w:t>
      </w:r>
      <w:bookmarkEnd w:id="27"/>
    </w:p>
    <w:p w14:paraId="000000B4" w14:textId="303EAA86" w:rsidR="008D5F14" w:rsidRPr="00E965ED" w:rsidRDefault="001A27BA" w:rsidP="00E965ED">
      <w:pPr>
        <w:numPr>
          <w:ilvl w:val="0"/>
          <w:numId w:val="12"/>
        </w:numPr>
        <w:spacing w:before="120" w:line="360" w:lineRule="auto"/>
        <w:ind w:left="567" w:hanging="567"/>
        <w:rPr>
          <w:color w:val="FF0000"/>
        </w:rPr>
      </w:pPr>
      <w:r w:rsidRPr="00E965ED">
        <w:t xml:space="preserve">Osobą uprawnioną do kontaktu z Wykonawcami jest </w:t>
      </w:r>
      <w:r w:rsidR="008355B3" w:rsidRPr="00E965ED">
        <w:t>Anna Janeczko - Skrzeczkowska</w:t>
      </w:r>
      <w:r w:rsidR="004927B9" w:rsidRPr="00E965ED">
        <w:t xml:space="preserve"> – </w:t>
      </w:r>
      <w:r w:rsidR="008355B3" w:rsidRPr="00E965ED">
        <w:t>inspektor</w:t>
      </w:r>
      <w:r w:rsidR="004927B9" w:rsidRPr="00E965ED">
        <w:t xml:space="preserve"> </w:t>
      </w:r>
      <w:r w:rsidR="00EC6EB5" w:rsidRPr="00E965ED">
        <w:t>d</w:t>
      </w:r>
      <w:r w:rsidR="004927B9" w:rsidRPr="00E965ED">
        <w:t xml:space="preserve">s. </w:t>
      </w:r>
      <w:r w:rsidR="0007386F" w:rsidRPr="00E965ED">
        <w:t>z</w:t>
      </w:r>
      <w:r w:rsidR="004927B9" w:rsidRPr="00E965ED">
        <w:t xml:space="preserve">amówień publicznych, adres email: </w:t>
      </w:r>
      <w:bookmarkStart w:id="28" w:name="_Hlk117083880"/>
      <w:r w:rsidR="00904656" w:rsidRPr="00E965ED">
        <w:rPr>
          <w:b/>
          <w:bCs/>
        </w:rPr>
        <w:t>a.</w:t>
      </w:r>
      <w:r w:rsidR="008355B3" w:rsidRPr="00E965ED">
        <w:rPr>
          <w:b/>
          <w:bCs/>
        </w:rPr>
        <w:t>janeczko</w:t>
      </w:r>
      <w:r w:rsidR="003F3448" w:rsidRPr="00E965ED">
        <w:rPr>
          <w:b/>
          <w:bCs/>
        </w:rPr>
        <w:t>@</w:t>
      </w:r>
      <w:r w:rsidR="008355B3" w:rsidRPr="00E965ED">
        <w:rPr>
          <w:b/>
          <w:bCs/>
        </w:rPr>
        <w:t>kobylnica.eu</w:t>
      </w:r>
      <w:bookmarkEnd w:id="28"/>
    </w:p>
    <w:p w14:paraId="000000B5" w14:textId="2FE3AC48" w:rsidR="008D5F14" w:rsidRPr="00E965ED" w:rsidRDefault="001A27BA" w:rsidP="00E965ED">
      <w:pPr>
        <w:numPr>
          <w:ilvl w:val="0"/>
          <w:numId w:val="12"/>
        </w:numPr>
        <w:pBdr>
          <w:top w:val="nil"/>
          <w:left w:val="nil"/>
          <w:bottom w:val="nil"/>
          <w:right w:val="nil"/>
          <w:between w:val="nil"/>
        </w:pBdr>
        <w:spacing w:before="120" w:line="360" w:lineRule="auto"/>
        <w:ind w:left="567" w:hanging="567"/>
      </w:pPr>
      <w:r w:rsidRPr="00E965ED">
        <w:t xml:space="preserve">Postępowanie prowadzone jest w języku polskim w formie elektronicznej za pośrednictwem </w:t>
      </w:r>
      <w:r w:rsidR="005A5541" w:rsidRPr="00E965ED">
        <w:rPr>
          <w:color w:val="1155CC"/>
          <w:u w:val="single"/>
        </w:rPr>
        <w:t>platformazakupowa.pl</w:t>
      </w:r>
      <w:r w:rsidRPr="00E965ED">
        <w:t xml:space="preserve"> pod adresem: </w:t>
      </w:r>
      <w:r w:rsidR="00E1754C" w:rsidRPr="00E965ED">
        <w:rPr>
          <w:b/>
          <w:bCs/>
        </w:rPr>
        <w:t>https://platformazakupowa.pl/pn/cuwkobylnica</w:t>
      </w:r>
      <w:r w:rsidR="00EC2562" w:rsidRPr="00E965ED">
        <w:rPr>
          <w:b/>
          <w:bCs/>
        </w:rPr>
        <w:t xml:space="preserve"> </w:t>
      </w:r>
    </w:p>
    <w:p w14:paraId="000000B6" w14:textId="6FC12AA8" w:rsidR="008D5F14" w:rsidRPr="00E965ED" w:rsidRDefault="001A27BA" w:rsidP="00E965ED">
      <w:pPr>
        <w:numPr>
          <w:ilvl w:val="0"/>
          <w:numId w:val="12"/>
        </w:numPr>
        <w:pBdr>
          <w:top w:val="nil"/>
          <w:left w:val="nil"/>
          <w:bottom w:val="nil"/>
          <w:right w:val="nil"/>
          <w:between w:val="nil"/>
        </w:pBdr>
        <w:spacing w:before="120" w:line="360" w:lineRule="auto"/>
        <w:ind w:left="567" w:hanging="567"/>
        <w:rPr>
          <w:b/>
          <w:bCs/>
        </w:rPr>
      </w:pPr>
      <w:r w:rsidRPr="00E965ED">
        <w:rPr>
          <w:b/>
          <w:bCs/>
        </w:rPr>
        <w:t xml:space="preserve">W celu skrócenia czasu udzielenia odpowiedzi na pytania preferuje się, aby komunikacja między </w:t>
      </w:r>
      <w:r w:rsidR="008F1A6E" w:rsidRPr="00E965ED">
        <w:rPr>
          <w:b/>
          <w:bCs/>
        </w:rPr>
        <w:t>Z</w:t>
      </w:r>
      <w:r w:rsidRPr="00E965ED">
        <w:rPr>
          <w:b/>
          <w:bCs/>
        </w:rPr>
        <w:t xml:space="preserve">amawiającym a Wykonawcami, w tym wszelkie oświadczenia, wnioski, </w:t>
      </w:r>
      <w:r w:rsidR="00F10D73" w:rsidRPr="00E965ED">
        <w:rPr>
          <w:b/>
          <w:bCs/>
        </w:rPr>
        <w:t xml:space="preserve">wyjaśnienia, </w:t>
      </w:r>
      <w:r w:rsidRPr="00E965ED">
        <w:rPr>
          <w:b/>
          <w:bCs/>
        </w:rPr>
        <w:t xml:space="preserve">zawiadomienia oraz informacje, przekazywane były za pośrednictwem </w:t>
      </w:r>
      <w:hyperlink r:id="rId8">
        <w:r w:rsidRPr="00E965ED">
          <w:rPr>
            <w:color w:val="1155CC"/>
            <w:u w:val="single"/>
          </w:rPr>
          <w:t>platformazakupowa.pl</w:t>
        </w:r>
      </w:hyperlink>
      <w:r w:rsidRPr="00E965ED">
        <w:rPr>
          <w:b/>
          <w:bCs/>
        </w:rPr>
        <w:t xml:space="preserve"> i formularza „Wyślij wiadomość do zamawiającego”. </w:t>
      </w:r>
    </w:p>
    <w:p w14:paraId="000000B7" w14:textId="6CB69070" w:rsidR="008D5F14" w:rsidRPr="00E965ED" w:rsidRDefault="001A27BA" w:rsidP="00E965ED">
      <w:pPr>
        <w:spacing w:before="120" w:line="360" w:lineRule="auto"/>
        <w:ind w:left="567"/>
      </w:pPr>
      <w:r w:rsidRPr="00E965ED">
        <w:t xml:space="preserve">Za datę przekazania (wpływu) oświadczeń, wniosków, zawiadomień oraz informacji przyjmuje się datę ich przesłania za pośrednictwem </w:t>
      </w:r>
      <w:hyperlink r:id="rId9">
        <w:r w:rsidRPr="00E965ED">
          <w:rPr>
            <w:color w:val="1155CC"/>
            <w:u w:val="single"/>
          </w:rPr>
          <w:t>platformazakupowa.pl</w:t>
        </w:r>
      </w:hyperlink>
      <w:r w:rsidRPr="00E965ED">
        <w:t xml:space="preserve"> poprzez kliknięcie przycisku „Wyślij wiadomość do zamawiającego” po których pojawi się komunikat, że wiadomość została wysłana do </w:t>
      </w:r>
      <w:r w:rsidR="00CC753A" w:rsidRPr="00E965ED">
        <w:t>Z</w:t>
      </w:r>
      <w:r w:rsidRPr="00E965ED">
        <w:t xml:space="preserve">amawiającego. Zamawiający dopuszcza, awaryjnie, komunikację za pośrednictwem poczty elektronicznej. Adres poczty elektronicznej osoby uprawnionej do kontaktu z Wykonawcami: </w:t>
      </w:r>
      <w:r w:rsidR="008F1A6E" w:rsidRPr="00E965ED">
        <w:rPr>
          <w:b/>
          <w:bCs/>
        </w:rPr>
        <w:t>a.janeczko@kobylnica.eu</w:t>
      </w:r>
      <w:r w:rsidR="0038422E" w:rsidRPr="00E965ED">
        <w:t xml:space="preserve">, </w:t>
      </w:r>
      <w:r w:rsidR="008F1A6E" w:rsidRPr="00E965ED">
        <w:rPr>
          <w:b/>
          <w:bCs/>
        </w:rPr>
        <w:t>kobylnica</w:t>
      </w:r>
      <w:r w:rsidR="00E3443C" w:rsidRPr="00E965ED">
        <w:rPr>
          <w:b/>
          <w:bCs/>
        </w:rPr>
        <w:t>@kobylnica.pl</w:t>
      </w:r>
      <w:r w:rsidR="00E3443C" w:rsidRPr="00E965ED">
        <w:t xml:space="preserve"> </w:t>
      </w:r>
    </w:p>
    <w:p w14:paraId="000000B8" w14:textId="2F0C8BDB" w:rsidR="008D5F14" w:rsidRPr="00E965ED" w:rsidRDefault="001A27BA" w:rsidP="00E965ED">
      <w:pPr>
        <w:numPr>
          <w:ilvl w:val="0"/>
          <w:numId w:val="12"/>
        </w:numPr>
        <w:pBdr>
          <w:top w:val="nil"/>
          <w:left w:val="nil"/>
          <w:bottom w:val="nil"/>
          <w:right w:val="nil"/>
          <w:between w:val="nil"/>
        </w:pBdr>
        <w:spacing w:before="120" w:line="360" w:lineRule="auto"/>
        <w:ind w:left="567" w:hanging="567"/>
      </w:pPr>
      <w:r w:rsidRPr="00E965ED">
        <w:t xml:space="preserve">Zamawiający będzie przekazywał </w:t>
      </w:r>
      <w:r w:rsidR="007774F7" w:rsidRPr="00E965ED">
        <w:t>W</w:t>
      </w:r>
      <w:r w:rsidRPr="00E965ED">
        <w:t xml:space="preserve">ykonawcom informacje w formie elektronicznej za pośrednictwem </w:t>
      </w:r>
      <w:hyperlink r:id="rId10">
        <w:r w:rsidRPr="00E965ED">
          <w:rPr>
            <w:color w:val="1155CC"/>
            <w:u w:val="single"/>
          </w:rPr>
          <w:t>platformazakupowa.pl</w:t>
        </w:r>
      </w:hyperlink>
      <w:r w:rsidRPr="00E965ED">
        <w:t xml:space="preserve">. Informacje dotyczące odpowiedzi na pytania, zmiany specyfikacji, zmiany terminu składania i otwarcia ofert Zamawiający będzie zamieszczał na platformie w sekcji “Komunikaty”. Korespondencja, której zgodnie </w:t>
      </w:r>
      <w:r w:rsidR="00F60E49" w:rsidRPr="00E965ED">
        <w:br/>
      </w:r>
      <w:r w:rsidRPr="00E965ED">
        <w:t xml:space="preserve">z obowiązującymi przepisami adresatem jest konkretny Wykonawca, będzie przekazywana w formie elektronicznej za pośrednictwem </w:t>
      </w:r>
      <w:hyperlink r:id="rId11">
        <w:r w:rsidRPr="00E965ED">
          <w:rPr>
            <w:color w:val="1155CC"/>
            <w:u w:val="single"/>
          </w:rPr>
          <w:t>platformazakupowa.pl</w:t>
        </w:r>
      </w:hyperlink>
      <w:r w:rsidRPr="00E965ED">
        <w:t xml:space="preserve"> do konkretnego </w:t>
      </w:r>
      <w:r w:rsidR="0038422E" w:rsidRPr="00E965ED">
        <w:t>W</w:t>
      </w:r>
      <w:r w:rsidRPr="00E965ED">
        <w:t>ykonawcy.</w:t>
      </w:r>
    </w:p>
    <w:p w14:paraId="000000B9" w14:textId="0F5E1C77" w:rsidR="008D5F14" w:rsidRPr="00E965ED" w:rsidRDefault="001A27BA" w:rsidP="00E965ED">
      <w:pPr>
        <w:numPr>
          <w:ilvl w:val="0"/>
          <w:numId w:val="12"/>
        </w:numPr>
        <w:pBdr>
          <w:top w:val="nil"/>
          <w:left w:val="nil"/>
          <w:bottom w:val="nil"/>
          <w:right w:val="nil"/>
          <w:between w:val="nil"/>
        </w:pBdr>
        <w:spacing w:before="120" w:line="360" w:lineRule="auto"/>
        <w:ind w:left="567" w:hanging="567"/>
      </w:pPr>
      <w:r w:rsidRPr="00E965ED">
        <w:t xml:space="preserve">Wykonawca jako podmiot profesjonalny ma obowiązek sprawdzania komunikatów </w:t>
      </w:r>
      <w:r w:rsidR="00F60E49" w:rsidRPr="00E965ED">
        <w:br/>
      </w:r>
      <w:r w:rsidRPr="00E965ED">
        <w:t xml:space="preserve">i wiadomości bezpośrednio na </w:t>
      </w:r>
      <w:r w:rsidRPr="00E965ED">
        <w:rPr>
          <w:color w:val="0070C0"/>
        </w:rPr>
        <w:t>platformazakupowa.pl</w:t>
      </w:r>
      <w:r w:rsidR="0038422E" w:rsidRPr="00E965ED">
        <w:t xml:space="preserve"> </w:t>
      </w:r>
      <w:r w:rsidRPr="00E965ED">
        <w:t xml:space="preserve">przesłanych przez </w:t>
      </w:r>
      <w:r w:rsidR="0038422E" w:rsidRPr="00E965ED">
        <w:t>Z</w:t>
      </w:r>
      <w:r w:rsidRPr="00E965ED">
        <w:t>amawiającego, gdyż system powiadomień może ulec awarii lub powiadomienie może trafić do folderu SPAM.</w:t>
      </w:r>
    </w:p>
    <w:p w14:paraId="000000BA" w14:textId="370DCB50" w:rsidR="008D5F14" w:rsidRPr="00E965ED" w:rsidRDefault="001A27BA" w:rsidP="00E965ED">
      <w:pPr>
        <w:numPr>
          <w:ilvl w:val="0"/>
          <w:numId w:val="12"/>
        </w:numPr>
        <w:pBdr>
          <w:top w:val="nil"/>
          <w:left w:val="nil"/>
          <w:bottom w:val="nil"/>
          <w:right w:val="nil"/>
          <w:between w:val="nil"/>
        </w:pBdr>
        <w:spacing w:before="120" w:line="360" w:lineRule="auto"/>
        <w:ind w:left="567" w:hanging="567"/>
      </w:pPr>
      <w:r w:rsidRPr="00E965ED">
        <w:t>Zamawiający, zgodnie z §</w:t>
      </w:r>
      <w:r w:rsidR="00EC6EB5" w:rsidRPr="00E965ED">
        <w:t>2</w:t>
      </w:r>
      <w:r w:rsidRPr="00E965ED">
        <w:t xml:space="preserve"> Rozporządzenia Prezesa Rady Ministrów </w:t>
      </w:r>
      <w:r w:rsidR="001F3871" w:rsidRPr="00E965ED">
        <w:t xml:space="preserve">z dnia 30 grudnia 2020 roku </w:t>
      </w:r>
      <w:r w:rsidRPr="00E965ED">
        <w:t xml:space="preserve">w sprawie </w:t>
      </w:r>
      <w:r w:rsidR="001F3871" w:rsidRPr="00E965ED">
        <w:t>sposobu sporządzania i przekazywania informacji oraz wymagań technicznych dla dokumentów elektronicznych oraz środków komunikacji</w:t>
      </w:r>
      <w:r w:rsidRPr="00E965ED">
        <w:t xml:space="preserve"> elektronicznej w postępowaniu o udzielenie zamówienia publicznego </w:t>
      </w:r>
      <w:r w:rsidR="001F3871" w:rsidRPr="00E965ED">
        <w:t>lub konkursie</w:t>
      </w:r>
      <w:r w:rsidRPr="00E965ED">
        <w:t xml:space="preserve">, określa niezbędne wymagania sprzętowo </w:t>
      </w:r>
      <w:r w:rsidR="0038422E" w:rsidRPr="00E965ED">
        <w:t>–</w:t>
      </w:r>
      <w:r w:rsidRPr="00E965ED">
        <w:t xml:space="preserve"> aplikacyjne umożliwiające pracę na </w:t>
      </w:r>
      <w:hyperlink r:id="rId12">
        <w:r w:rsidRPr="00E965ED">
          <w:rPr>
            <w:color w:val="1155CC"/>
            <w:u w:val="single"/>
          </w:rPr>
          <w:t>platformazakupowa.pl</w:t>
        </w:r>
      </w:hyperlink>
      <w:r w:rsidRPr="00E965ED">
        <w:t>, tj.:</w:t>
      </w:r>
    </w:p>
    <w:p w14:paraId="000000BB" w14:textId="2876B4C8" w:rsidR="008D5F14" w:rsidRPr="00E965ED" w:rsidRDefault="001A27BA" w:rsidP="00E965ED">
      <w:pPr>
        <w:numPr>
          <w:ilvl w:val="1"/>
          <w:numId w:val="37"/>
        </w:numPr>
        <w:spacing w:before="120" w:line="360" w:lineRule="auto"/>
        <w:ind w:left="993" w:hanging="426"/>
      </w:pPr>
      <w:r w:rsidRPr="00E965ED">
        <w:lastRenderedPageBreak/>
        <w:t xml:space="preserve">stały dostęp do sieci Internet o gwarantowanej przepustowości nie mniejszej </w:t>
      </w:r>
      <w:r w:rsidR="00F60E49" w:rsidRPr="00E965ED">
        <w:br/>
      </w:r>
      <w:r w:rsidRPr="00E965ED">
        <w:t xml:space="preserve">niż 512 </w:t>
      </w:r>
      <w:proofErr w:type="spellStart"/>
      <w:r w:rsidRPr="00E965ED">
        <w:t>kb</w:t>
      </w:r>
      <w:proofErr w:type="spellEnd"/>
      <w:r w:rsidRPr="00E965ED">
        <w:t>/s,</w:t>
      </w:r>
    </w:p>
    <w:p w14:paraId="000000BC" w14:textId="77777777" w:rsidR="008D5F14" w:rsidRPr="00E965ED" w:rsidRDefault="001A27BA" w:rsidP="00E965ED">
      <w:pPr>
        <w:numPr>
          <w:ilvl w:val="1"/>
          <w:numId w:val="37"/>
        </w:numPr>
        <w:spacing w:before="120" w:line="360" w:lineRule="auto"/>
        <w:ind w:left="993" w:hanging="426"/>
      </w:pPr>
      <w:r w:rsidRPr="00E965ED">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Pr="00E965ED" w:rsidRDefault="001A27BA" w:rsidP="00E965ED">
      <w:pPr>
        <w:numPr>
          <w:ilvl w:val="1"/>
          <w:numId w:val="37"/>
        </w:numPr>
        <w:spacing w:before="120" w:line="360" w:lineRule="auto"/>
        <w:ind w:left="993" w:hanging="426"/>
      </w:pPr>
      <w:r w:rsidRPr="00E965ED">
        <w:t>zainstalowana dowolna przeglądarka internetowa, w przypadku Internet Explorer minimalnie wersja 10</w:t>
      </w:r>
      <w:r w:rsidR="00EE7672" w:rsidRPr="00E965ED">
        <w:t>.</w:t>
      </w:r>
      <w:r w:rsidRPr="00E965ED">
        <w:t>0,</w:t>
      </w:r>
    </w:p>
    <w:p w14:paraId="000000BE" w14:textId="77777777" w:rsidR="008D5F14" w:rsidRPr="00E965ED" w:rsidRDefault="001A27BA" w:rsidP="00E965ED">
      <w:pPr>
        <w:numPr>
          <w:ilvl w:val="1"/>
          <w:numId w:val="37"/>
        </w:numPr>
        <w:spacing w:before="120" w:line="360" w:lineRule="auto"/>
        <w:ind w:left="993" w:hanging="426"/>
      </w:pPr>
      <w:r w:rsidRPr="00E965ED">
        <w:t>włączona obsługa JavaScript,</w:t>
      </w:r>
    </w:p>
    <w:p w14:paraId="000000BF" w14:textId="77777777" w:rsidR="008D5F14" w:rsidRPr="00E965ED" w:rsidRDefault="001A27BA" w:rsidP="00E965ED">
      <w:pPr>
        <w:numPr>
          <w:ilvl w:val="1"/>
          <w:numId w:val="37"/>
        </w:numPr>
        <w:spacing w:before="120" w:line="360" w:lineRule="auto"/>
        <w:ind w:left="993" w:hanging="426"/>
      </w:pPr>
      <w:r w:rsidRPr="00E965ED">
        <w:t xml:space="preserve">zainstalowany program Adobe </w:t>
      </w:r>
      <w:proofErr w:type="spellStart"/>
      <w:r w:rsidRPr="00E965ED">
        <w:t>Acrobat</w:t>
      </w:r>
      <w:proofErr w:type="spellEnd"/>
      <w:r w:rsidRPr="00E965ED">
        <w:t xml:space="preserve"> Reader lub inny obsługujący format plików .pdf,</w:t>
      </w:r>
    </w:p>
    <w:p w14:paraId="000000C0" w14:textId="3FB4D4C4" w:rsidR="008D5F14" w:rsidRPr="00E965ED" w:rsidRDefault="001A27BA" w:rsidP="00E965ED">
      <w:pPr>
        <w:numPr>
          <w:ilvl w:val="1"/>
          <w:numId w:val="37"/>
        </w:numPr>
        <w:spacing w:before="120" w:line="360" w:lineRule="auto"/>
        <w:ind w:left="993" w:hanging="426"/>
      </w:pPr>
      <w:r w:rsidRPr="00E965ED">
        <w:rPr>
          <w:color w:val="0070C0"/>
        </w:rPr>
        <w:t xml:space="preserve">Platformazakupowa.pl </w:t>
      </w:r>
      <w:r w:rsidRPr="00E965ED">
        <w:t xml:space="preserve">działa według standardu przyjętego w komunikacji sieciowej </w:t>
      </w:r>
      <w:r w:rsidR="0038422E" w:rsidRPr="00E965ED">
        <w:t>–</w:t>
      </w:r>
      <w:r w:rsidRPr="00E965ED">
        <w:t xml:space="preserve"> kodowanie UTF8,</w:t>
      </w:r>
    </w:p>
    <w:p w14:paraId="000000C1" w14:textId="77777777" w:rsidR="008D5F14" w:rsidRPr="00E965ED" w:rsidRDefault="001A27BA" w:rsidP="00E965ED">
      <w:pPr>
        <w:numPr>
          <w:ilvl w:val="1"/>
          <w:numId w:val="37"/>
        </w:numPr>
        <w:spacing w:before="120" w:line="360" w:lineRule="auto"/>
        <w:ind w:left="993" w:hanging="426"/>
      </w:pPr>
      <w:r w:rsidRPr="00E965ED">
        <w:t>Oznaczenie czasu odbioru danych przez platformę zakupową stanowi datę oraz dokładny czas (</w:t>
      </w:r>
      <w:proofErr w:type="spellStart"/>
      <w:r w:rsidRPr="00E965ED">
        <w:t>hh:mm:ss</w:t>
      </w:r>
      <w:proofErr w:type="spellEnd"/>
      <w:r w:rsidRPr="00E965ED">
        <w:t>) generowany wg. czasu lokalnego serwera synchronizowanego z zegarem Głównego Urzędu Miar.</w:t>
      </w:r>
    </w:p>
    <w:p w14:paraId="000000C2" w14:textId="77777777" w:rsidR="008D5F14" w:rsidRPr="00E965ED" w:rsidRDefault="001A27BA" w:rsidP="00E965ED">
      <w:pPr>
        <w:numPr>
          <w:ilvl w:val="0"/>
          <w:numId w:val="12"/>
        </w:numPr>
        <w:pBdr>
          <w:top w:val="nil"/>
          <w:left w:val="nil"/>
          <w:bottom w:val="nil"/>
          <w:right w:val="nil"/>
          <w:between w:val="nil"/>
        </w:pBdr>
        <w:spacing w:before="120" w:line="360" w:lineRule="auto"/>
        <w:ind w:left="567" w:hanging="567"/>
      </w:pPr>
      <w:r w:rsidRPr="00E965ED">
        <w:t>Wykonawca, przystępując do niniejszego postępowania o udzielenie zamówienia publicznego:</w:t>
      </w:r>
    </w:p>
    <w:p w14:paraId="000000C3" w14:textId="04D01366" w:rsidR="008D5F14" w:rsidRPr="00E965ED" w:rsidRDefault="001A27BA" w:rsidP="00E965ED">
      <w:pPr>
        <w:numPr>
          <w:ilvl w:val="1"/>
          <w:numId w:val="9"/>
        </w:numPr>
        <w:spacing w:before="120" w:line="360" w:lineRule="auto"/>
        <w:ind w:left="993" w:hanging="426"/>
      </w:pPr>
      <w:r w:rsidRPr="00E965ED">
        <w:t xml:space="preserve">akceptuje warunki korzystania z </w:t>
      </w:r>
      <w:hyperlink r:id="rId13">
        <w:r w:rsidRPr="00E965ED">
          <w:rPr>
            <w:color w:val="1155CC"/>
            <w:u w:val="single"/>
          </w:rPr>
          <w:t>platformazakupowa.pl</w:t>
        </w:r>
      </w:hyperlink>
      <w:r w:rsidRPr="00E965ED">
        <w:t xml:space="preserve"> określone w Regulaminie zamieszczonym na stronie internetowej </w:t>
      </w:r>
      <w:hyperlink r:id="rId14">
        <w:r w:rsidRPr="00E965ED">
          <w:t>pod linkiem</w:t>
        </w:r>
      </w:hyperlink>
      <w:r w:rsidRPr="00E965ED">
        <w:t xml:space="preserve"> w zakładce „Regulamin" oraz uznaje go za wiążący,</w:t>
      </w:r>
    </w:p>
    <w:p w14:paraId="000000C4" w14:textId="77777777" w:rsidR="008D5F14" w:rsidRPr="00E965ED" w:rsidRDefault="001A27BA" w:rsidP="00E965ED">
      <w:pPr>
        <w:numPr>
          <w:ilvl w:val="1"/>
          <w:numId w:val="9"/>
        </w:numPr>
        <w:spacing w:before="120" w:line="360" w:lineRule="auto"/>
        <w:ind w:left="993" w:hanging="426"/>
      </w:pPr>
      <w:r w:rsidRPr="00E965ED">
        <w:t xml:space="preserve">zapoznał i stosuje się do Instrukcji składania ofert/wniosków dostępnej </w:t>
      </w:r>
      <w:hyperlink r:id="rId15">
        <w:r w:rsidRPr="00E965ED">
          <w:rPr>
            <w:color w:val="1155CC"/>
            <w:u w:val="single"/>
          </w:rPr>
          <w:t>pod linkiem</w:t>
        </w:r>
      </w:hyperlink>
      <w:r w:rsidRPr="00E965ED">
        <w:t xml:space="preserve">. </w:t>
      </w:r>
    </w:p>
    <w:p w14:paraId="000000C5" w14:textId="6D02354B" w:rsidR="008D5F14" w:rsidRPr="00E965ED" w:rsidRDefault="001A27BA" w:rsidP="00E965ED">
      <w:pPr>
        <w:numPr>
          <w:ilvl w:val="0"/>
          <w:numId w:val="12"/>
        </w:numPr>
        <w:pBdr>
          <w:top w:val="nil"/>
          <w:left w:val="nil"/>
          <w:bottom w:val="nil"/>
          <w:right w:val="nil"/>
          <w:between w:val="nil"/>
        </w:pBdr>
        <w:spacing w:before="120" w:line="360" w:lineRule="auto"/>
        <w:ind w:left="567" w:hanging="567"/>
        <w:rPr>
          <w:rFonts w:eastAsia="Calibri"/>
        </w:rPr>
      </w:pPr>
      <w:r w:rsidRPr="00E965ED">
        <w:rPr>
          <w:b/>
        </w:rPr>
        <w:t xml:space="preserve">Zamawiający nie ponosi odpowiedzialności za złożenie oferty w sposób niezgodny z Instrukcją korzystania </w:t>
      </w:r>
      <w:r w:rsidRPr="00E965ED">
        <w:rPr>
          <w:bCs/>
        </w:rPr>
        <w:t>z</w:t>
      </w:r>
      <w:r w:rsidRPr="00E965ED">
        <w:rPr>
          <w:b/>
        </w:rPr>
        <w:t xml:space="preserve"> </w:t>
      </w:r>
      <w:hyperlink r:id="rId16">
        <w:r w:rsidRPr="00E965ED">
          <w:rPr>
            <w:color w:val="1155CC"/>
            <w:u w:val="single"/>
          </w:rPr>
          <w:t>platformazakupowa.pl</w:t>
        </w:r>
      </w:hyperlink>
      <w:r w:rsidRPr="00E965ED">
        <w:t xml:space="preserve">, w szczególności za sytuację, gdy </w:t>
      </w:r>
      <w:r w:rsidR="005A5541" w:rsidRPr="00E965ED">
        <w:t>Z</w:t>
      </w:r>
      <w:r w:rsidRPr="00E965ED">
        <w:t xml:space="preserve">amawiający zapozna się z treścią oferty przed upływem terminu składania ofert </w:t>
      </w:r>
      <w:r w:rsidR="00F60E49" w:rsidRPr="00E965ED">
        <w:br/>
      </w:r>
      <w:r w:rsidRPr="00E965ED">
        <w:t xml:space="preserve">(np. złożenie oferty w zakładce „Wyślij wiadomość do zamawiającego”). </w:t>
      </w:r>
      <w:r w:rsidRPr="00E965ED">
        <w:br/>
        <w:t xml:space="preserve">Taka oferta zostanie uznana przez Zamawiającego za ofertę handlową i nie będzie brana pod uwagę w przedmiotowym postępowaniu ponieważ nie został spełniony obowiązek narzucony w art. 221 </w:t>
      </w:r>
      <w:r w:rsidR="006F17AF" w:rsidRPr="00E965ED">
        <w:t>u</w:t>
      </w:r>
      <w:r w:rsidRPr="00E965ED">
        <w:t xml:space="preserve">stawy </w:t>
      </w:r>
      <w:proofErr w:type="spellStart"/>
      <w:r w:rsidRPr="00E965ED">
        <w:t>P</w:t>
      </w:r>
      <w:r w:rsidR="006F17AF" w:rsidRPr="00E965ED">
        <w:t>zp</w:t>
      </w:r>
      <w:proofErr w:type="spellEnd"/>
      <w:r w:rsidRPr="00E965ED">
        <w:t>.</w:t>
      </w:r>
    </w:p>
    <w:p w14:paraId="000000C6" w14:textId="08C379E2" w:rsidR="008D5F14" w:rsidRPr="00E965ED" w:rsidRDefault="001A27BA" w:rsidP="00E965ED">
      <w:pPr>
        <w:numPr>
          <w:ilvl w:val="0"/>
          <w:numId w:val="12"/>
        </w:numPr>
        <w:pBdr>
          <w:top w:val="nil"/>
          <w:left w:val="nil"/>
          <w:bottom w:val="nil"/>
          <w:right w:val="nil"/>
          <w:between w:val="nil"/>
        </w:pBdr>
        <w:spacing w:before="120" w:line="360" w:lineRule="auto"/>
        <w:ind w:left="567" w:hanging="567"/>
      </w:pPr>
      <w:r w:rsidRPr="00E965ED">
        <w:t xml:space="preserve">Zamawiający informuje, że instrukcje korzystania z </w:t>
      </w:r>
      <w:hyperlink r:id="rId17">
        <w:r w:rsidRPr="00E965ED">
          <w:rPr>
            <w:color w:val="1155CC"/>
            <w:u w:val="single"/>
          </w:rPr>
          <w:t>platformazakupowa.pl</w:t>
        </w:r>
      </w:hyperlink>
      <w:r w:rsidRPr="00E965ED">
        <w:t xml:space="preserve"> dotyczące </w:t>
      </w:r>
      <w:r w:rsidR="00F60E49" w:rsidRPr="00E965ED">
        <w:br/>
      </w:r>
      <w:r w:rsidRPr="00E965ED">
        <w:t xml:space="preserve">w szczególności logowania, składania wniosków o wyjaśnienie treści SWZ, składania ofert oraz innych czynności podejmowanych w niniejszym postępowaniu przy użyciu </w:t>
      </w:r>
      <w:hyperlink r:id="rId18">
        <w:r w:rsidRPr="00E965ED">
          <w:rPr>
            <w:color w:val="1155CC"/>
            <w:u w:val="single"/>
          </w:rPr>
          <w:t>platformazakupowa.pl</w:t>
        </w:r>
      </w:hyperlink>
      <w:r w:rsidRPr="00E965ED">
        <w:t xml:space="preserve"> znajdują się w zakładce „Instrukcje dla Wykonawców" na stronie internetowej pod adresem: </w:t>
      </w:r>
      <w:hyperlink r:id="rId19">
        <w:r w:rsidRPr="00E965ED">
          <w:rPr>
            <w:color w:val="1155CC"/>
            <w:u w:val="single"/>
          </w:rPr>
          <w:t>https://platformazakupowa.pl/strona/45-instrukcje</w:t>
        </w:r>
      </w:hyperlink>
    </w:p>
    <w:p w14:paraId="000000C7" w14:textId="5F3B0103" w:rsidR="008D5F14" w:rsidRPr="00E965ED" w:rsidRDefault="00750239" w:rsidP="00344D8D">
      <w:pPr>
        <w:pStyle w:val="Nagwek2"/>
        <w:spacing w:before="120" w:after="0" w:line="360" w:lineRule="auto"/>
        <w:ind w:left="1276" w:hanging="1276"/>
        <w:rPr>
          <w:b/>
          <w:bCs/>
          <w:sz w:val="22"/>
          <w:szCs w:val="22"/>
        </w:rPr>
      </w:pPr>
      <w:bookmarkStart w:id="29" w:name="_Toc65239239"/>
      <w:r w:rsidRPr="00E965ED">
        <w:rPr>
          <w:b/>
          <w:bCs/>
          <w:sz w:val="22"/>
          <w:szCs w:val="22"/>
        </w:rPr>
        <w:lastRenderedPageBreak/>
        <w:t xml:space="preserve">Rozdział </w:t>
      </w:r>
      <w:r w:rsidR="001A27BA" w:rsidRPr="00E965ED">
        <w:rPr>
          <w:b/>
          <w:bCs/>
          <w:sz w:val="22"/>
          <w:szCs w:val="22"/>
        </w:rPr>
        <w:t>XI. Opis sposobu przygotowania ofert</w:t>
      </w:r>
      <w:r w:rsidR="00C402AB" w:rsidRPr="00E965ED">
        <w:rPr>
          <w:b/>
          <w:bCs/>
          <w:sz w:val="22"/>
          <w:szCs w:val="22"/>
        </w:rPr>
        <w:t>y</w:t>
      </w:r>
      <w:r w:rsidR="001A27BA" w:rsidRPr="00E965ED">
        <w:rPr>
          <w:b/>
          <w:bCs/>
          <w:sz w:val="22"/>
          <w:szCs w:val="22"/>
        </w:rPr>
        <w:t xml:space="preserve"> oraz dokumentów wymaganych przez </w:t>
      </w:r>
      <w:r w:rsidR="00FA0E6E" w:rsidRPr="00E965ED">
        <w:rPr>
          <w:b/>
          <w:bCs/>
          <w:sz w:val="22"/>
          <w:szCs w:val="22"/>
        </w:rPr>
        <w:t>Z</w:t>
      </w:r>
      <w:r w:rsidR="001A27BA" w:rsidRPr="00E965ED">
        <w:rPr>
          <w:b/>
          <w:bCs/>
          <w:sz w:val="22"/>
          <w:szCs w:val="22"/>
        </w:rPr>
        <w:t>amawiającego w SWZ</w:t>
      </w:r>
      <w:bookmarkEnd w:id="29"/>
    </w:p>
    <w:p w14:paraId="000000C8" w14:textId="5ECEE314" w:rsidR="008D5F14" w:rsidRPr="00E965ED" w:rsidRDefault="001A27BA" w:rsidP="00E965ED">
      <w:pPr>
        <w:numPr>
          <w:ilvl w:val="0"/>
          <w:numId w:val="22"/>
        </w:numPr>
        <w:spacing w:before="120" w:line="360" w:lineRule="auto"/>
        <w:ind w:left="426" w:hanging="426"/>
        <w:rPr>
          <w:rFonts w:eastAsia="Calibri"/>
        </w:rPr>
      </w:pPr>
      <w:r w:rsidRPr="00E965ED">
        <w:t xml:space="preserve">Oferta, </w:t>
      </w:r>
      <w:r w:rsidR="009523A9" w:rsidRPr="00E965ED">
        <w:t>załączniki</w:t>
      </w:r>
      <w:r w:rsidRPr="00E965ED">
        <w:t xml:space="preserve">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E965ED">
        <w:rPr>
          <w:b/>
        </w:rPr>
        <w:t xml:space="preserve">opcja rekomendowana </w:t>
      </w:r>
      <w:r w:rsidRPr="00E965ED">
        <w:t>przez</w:t>
      </w:r>
      <w:r w:rsidRPr="00E965ED">
        <w:rPr>
          <w:b/>
        </w:rPr>
        <w:t xml:space="preserve"> </w:t>
      </w:r>
      <w:hyperlink r:id="rId20">
        <w:r w:rsidRPr="00E965ED">
          <w:rPr>
            <w:b/>
            <w:color w:val="1155CC"/>
            <w:u w:val="single"/>
          </w:rPr>
          <w:t>platformazakupowa.pl</w:t>
        </w:r>
      </w:hyperlink>
      <w:r w:rsidRPr="00E965ED">
        <w:t xml:space="preserve">) oraz dodatkowo dla całego pakietu dokumentów w kroku 2 </w:t>
      </w:r>
      <w:r w:rsidRPr="00E965ED">
        <w:rPr>
          <w:b/>
        </w:rPr>
        <w:t xml:space="preserve">Formularza składania oferty lub wniosku </w:t>
      </w:r>
      <w:r w:rsidRPr="00E965ED">
        <w:t xml:space="preserve">(po kliknięciu </w:t>
      </w:r>
      <w:r w:rsidR="00FA0E6E" w:rsidRPr="00E965ED">
        <w:br/>
      </w:r>
      <w:r w:rsidRPr="00E965ED">
        <w:t xml:space="preserve">w przycisk </w:t>
      </w:r>
      <w:r w:rsidRPr="00E965ED">
        <w:rPr>
          <w:b/>
        </w:rPr>
        <w:t>Przejdź do podsumowania</w:t>
      </w:r>
      <w:r w:rsidRPr="00E965ED">
        <w:t>).</w:t>
      </w:r>
    </w:p>
    <w:p w14:paraId="000000C9" w14:textId="09DC7A32" w:rsidR="008D5F14" w:rsidRPr="00E965ED" w:rsidRDefault="001A27BA" w:rsidP="00E965ED">
      <w:pPr>
        <w:numPr>
          <w:ilvl w:val="0"/>
          <w:numId w:val="22"/>
        </w:numPr>
        <w:pBdr>
          <w:top w:val="nil"/>
          <w:left w:val="nil"/>
          <w:bottom w:val="nil"/>
          <w:right w:val="nil"/>
          <w:between w:val="nil"/>
        </w:pBdr>
        <w:spacing w:before="120" w:line="360" w:lineRule="auto"/>
        <w:ind w:left="426" w:hanging="426"/>
      </w:pPr>
      <w:r w:rsidRPr="00E965ED">
        <w:t xml:space="preserve">Poświadczenia za zgodność z oryginałem dokonuje odpowiednio Wykonawca, podmiot, na którego zdolnościach lub sytuacji polega Wykonawca, </w:t>
      </w:r>
      <w:r w:rsidR="003C70F3" w:rsidRPr="00E965ED">
        <w:t>W</w:t>
      </w:r>
      <w:r w:rsidRPr="00E965ED">
        <w:t xml:space="preserve">ykonawcy wspólnie ubiegający się o udzielenie zamówienia publicznego albo </w:t>
      </w:r>
      <w:r w:rsidR="00750239" w:rsidRPr="00E965ED">
        <w:t>P</w:t>
      </w:r>
      <w:r w:rsidRPr="00E965ED">
        <w:t>od</w:t>
      </w:r>
      <w:r w:rsidR="00750239" w:rsidRPr="00E965ED">
        <w:t>w</w:t>
      </w:r>
      <w:r w:rsidRPr="00E965ED">
        <w:t xml:space="preserve">ykonawca, w zakresie dokumentów, które każdego z nich dotyczą. Poprzez </w:t>
      </w:r>
      <w:r w:rsidRPr="00E965ED">
        <w:rPr>
          <w:b/>
          <w:bCs/>
        </w:rPr>
        <w:t xml:space="preserve">oryginał </w:t>
      </w:r>
      <w:r w:rsidRPr="00E965ED">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A" w14:textId="77777777" w:rsidR="008D5F14" w:rsidRPr="00E965ED" w:rsidRDefault="001A27BA" w:rsidP="00E965ED">
      <w:pPr>
        <w:numPr>
          <w:ilvl w:val="0"/>
          <w:numId w:val="22"/>
        </w:numPr>
        <w:pBdr>
          <w:top w:val="nil"/>
          <w:left w:val="nil"/>
          <w:bottom w:val="nil"/>
          <w:right w:val="nil"/>
          <w:between w:val="nil"/>
        </w:pBdr>
        <w:spacing w:before="120" w:line="360" w:lineRule="auto"/>
        <w:ind w:left="426" w:hanging="426"/>
      </w:pPr>
      <w:r w:rsidRPr="00E965ED">
        <w:t>Oferta powinna być:</w:t>
      </w:r>
    </w:p>
    <w:p w14:paraId="000000CB" w14:textId="77777777" w:rsidR="008D5F14" w:rsidRPr="00E965ED" w:rsidRDefault="001A27BA" w:rsidP="00E965ED">
      <w:pPr>
        <w:numPr>
          <w:ilvl w:val="1"/>
          <w:numId w:val="38"/>
        </w:numPr>
        <w:spacing w:before="120" w:line="360" w:lineRule="auto"/>
        <w:ind w:left="993" w:hanging="426"/>
      </w:pPr>
      <w:r w:rsidRPr="00E965ED">
        <w:t>sporządzona na podstawie załączników niniejszej SWZ w języku polskim,</w:t>
      </w:r>
    </w:p>
    <w:p w14:paraId="000000CC" w14:textId="77777777" w:rsidR="008D5F14" w:rsidRPr="00E965ED" w:rsidRDefault="001A27BA" w:rsidP="00E965ED">
      <w:pPr>
        <w:numPr>
          <w:ilvl w:val="1"/>
          <w:numId w:val="38"/>
        </w:numPr>
        <w:spacing w:before="120" w:line="360" w:lineRule="auto"/>
        <w:ind w:left="993" w:hanging="426"/>
      </w:pPr>
      <w:r w:rsidRPr="00E965ED">
        <w:t xml:space="preserve">złożona przy użyciu środków komunikacji elektronicznej tzn. za pośrednictwem </w:t>
      </w:r>
      <w:hyperlink r:id="rId21">
        <w:r w:rsidRPr="00E965ED">
          <w:rPr>
            <w:color w:val="1155CC"/>
            <w:u w:val="single"/>
          </w:rPr>
          <w:t>platformazakupowa.pl</w:t>
        </w:r>
      </w:hyperlink>
      <w:r w:rsidRPr="00E965ED">
        <w:t>,</w:t>
      </w:r>
    </w:p>
    <w:p w14:paraId="000000CD" w14:textId="1970E449" w:rsidR="008D5F14" w:rsidRPr="00E965ED" w:rsidRDefault="001A27BA" w:rsidP="00E965ED">
      <w:pPr>
        <w:numPr>
          <w:ilvl w:val="1"/>
          <w:numId w:val="38"/>
        </w:numPr>
        <w:spacing w:before="120" w:line="360" w:lineRule="auto"/>
        <w:ind w:left="993" w:hanging="426"/>
        <w:rPr>
          <w:rFonts w:eastAsia="Calibri"/>
        </w:rPr>
      </w:pPr>
      <w:r w:rsidRPr="00E965ED">
        <w:t xml:space="preserve">podpisana </w:t>
      </w:r>
      <w:r w:rsidRPr="00E965ED">
        <w:rPr>
          <w:b/>
          <w:u w:val="single"/>
        </w:rPr>
        <w:t>kwalifikowanym podpisem elektronicznym</w:t>
      </w:r>
      <w:r w:rsidRPr="00E965ED">
        <w:t xml:space="preserve"> lub </w:t>
      </w:r>
      <w:hyperlink r:id="rId22">
        <w:r w:rsidRPr="00E965ED">
          <w:rPr>
            <w:b/>
            <w:u w:val="single"/>
          </w:rPr>
          <w:t>podpisem zaufanym</w:t>
        </w:r>
      </w:hyperlink>
      <w:r w:rsidRPr="00E965ED">
        <w:t xml:space="preserve"> lub </w:t>
      </w:r>
      <w:hyperlink r:id="rId23">
        <w:r w:rsidRPr="00E965ED">
          <w:rPr>
            <w:b/>
            <w:u w:val="single"/>
          </w:rPr>
          <w:t>podpisem osobistym</w:t>
        </w:r>
      </w:hyperlink>
      <w:r w:rsidRPr="00E965ED">
        <w:t xml:space="preserve"> przez </w:t>
      </w:r>
      <w:r w:rsidR="00CC29CD" w:rsidRPr="00E965ED">
        <w:t xml:space="preserve">umocowaną </w:t>
      </w:r>
      <w:r w:rsidRPr="00E965ED">
        <w:t>osobę/osoby.</w:t>
      </w:r>
    </w:p>
    <w:p w14:paraId="5BE5F01F" w14:textId="0CFA3C3A" w:rsidR="0057626F" w:rsidRPr="00E965ED" w:rsidRDefault="0057626F" w:rsidP="00E965ED">
      <w:pPr>
        <w:spacing w:before="120" w:line="360" w:lineRule="auto"/>
        <w:ind w:left="426"/>
        <w:rPr>
          <w:rFonts w:eastAsia="Calibri"/>
          <w:b/>
          <w:bCs/>
        </w:rPr>
      </w:pPr>
      <w:r w:rsidRPr="00E965ED">
        <w:rPr>
          <w:b/>
          <w:bCs/>
        </w:rPr>
        <w:t xml:space="preserve">Uwaga: </w:t>
      </w:r>
      <w:r w:rsidR="0038422E" w:rsidRPr="00E965ED">
        <w:rPr>
          <w:b/>
          <w:bCs/>
        </w:rPr>
        <w:t>Istotne informacje w zakresie podpisów zawiera Rozdział XXII Zalecenia Zamawiającego.</w:t>
      </w:r>
    </w:p>
    <w:p w14:paraId="000000CE" w14:textId="7463D0CE" w:rsidR="008D5F14" w:rsidRPr="00E965ED" w:rsidRDefault="001A27BA" w:rsidP="00E965ED">
      <w:pPr>
        <w:numPr>
          <w:ilvl w:val="0"/>
          <w:numId w:val="22"/>
        </w:numPr>
        <w:pBdr>
          <w:top w:val="nil"/>
          <w:left w:val="nil"/>
          <w:bottom w:val="nil"/>
          <w:right w:val="nil"/>
          <w:between w:val="nil"/>
        </w:pBdr>
        <w:spacing w:before="120" w:line="360" w:lineRule="auto"/>
        <w:ind w:left="426" w:hanging="426"/>
      </w:pPr>
      <w:r w:rsidRPr="00E965ED">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965ED">
        <w:t>eIDAS</w:t>
      </w:r>
      <w:proofErr w:type="spellEnd"/>
      <w:r w:rsidRPr="00E965ED">
        <w:t xml:space="preserve">) (UE) nr 910/2014 </w:t>
      </w:r>
      <w:r w:rsidR="0038422E" w:rsidRPr="00E965ED">
        <w:t>–</w:t>
      </w:r>
      <w:r w:rsidRPr="00E965ED">
        <w:t xml:space="preserve"> od 1 lipca 2016 roku.</w:t>
      </w:r>
    </w:p>
    <w:p w14:paraId="000000CF" w14:textId="25B133BA" w:rsidR="008D5F14" w:rsidRPr="00E965ED" w:rsidRDefault="001A27BA" w:rsidP="00E965ED">
      <w:pPr>
        <w:numPr>
          <w:ilvl w:val="0"/>
          <w:numId w:val="22"/>
        </w:numPr>
        <w:pBdr>
          <w:top w:val="nil"/>
          <w:left w:val="nil"/>
          <w:bottom w:val="nil"/>
          <w:right w:val="nil"/>
          <w:between w:val="nil"/>
        </w:pBdr>
        <w:spacing w:before="120" w:line="360" w:lineRule="auto"/>
        <w:ind w:left="426" w:hanging="426"/>
      </w:pPr>
      <w:r w:rsidRPr="00E965ED">
        <w:t xml:space="preserve">W przypadku wykorzystania formatu podpisu </w:t>
      </w:r>
      <w:proofErr w:type="spellStart"/>
      <w:r w:rsidRPr="00E965ED">
        <w:t>XAdES</w:t>
      </w:r>
      <w:proofErr w:type="spellEnd"/>
      <w:r w:rsidRPr="00E965ED">
        <w:t xml:space="preserve"> zewnętrzny</w:t>
      </w:r>
      <w:r w:rsidR="00CC29CD" w:rsidRPr="00E965ED">
        <w:t>,</w:t>
      </w:r>
      <w:r w:rsidRPr="00E965ED">
        <w:t xml:space="preserve"> Zamawiający wymaga dołączenia odpowiedniej ilości plików tj. podpisywanych plików z danymi oraz plików </w:t>
      </w:r>
      <w:proofErr w:type="spellStart"/>
      <w:r w:rsidRPr="00E965ED">
        <w:t>XAdES</w:t>
      </w:r>
      <w:proofErr w:type="spellEnd"/>
      <w:r w:rsidRPr="00E965ED">
        <w:t>.</w:t>
      </w:r>
    </w:p>
    <w:p w14:paraId="000000D0" w14:textId="4455C6EF" w:rsidR="008D5F14" w:rsidRPr="00E965ED" w:rsidRDefault="001A27BA" w:rsidP="00E965ED">
      <w:pPr>
        <w:numPr>
          <w:ilvl w:val="0"/>
          <w:numId w:val="22"/>
        </w:numPr>
        <w:pBdr>
          <w:top w:val="nil"/>
          <w:left w:val="nil"/>
          <w:bottom w:val="nil"/>
          <w:right w:val="nil"/>
          <w:between w:val="nil"/>
        </w:pBdr>
        <w:spacing w:before="120" w:line="360" w:lineRule="auto"/>
        <w:ind w:left="426" w:hanging="426"/>
      </w:pPr>
      <w:r w:rsidRPr="00E965ED">
        <w:lastRenderedPageBreak/>
        <w:t xml:space="preserve">Zgodnie z art. </w:t>
      </w:r>
      <w:r w:rsidR="00AE06FD" w:rsidRPr="00E965ED">
        <w:t>1</w:t>
      </w:r>
      <w:r w:rsidRPr="00E965ED">
        <w:t xml:space="preserve">8 ust. 3 ustawy </w:t>
      </w:r>
      <w:proofErr w:type="spellStart"/>
      <w:r w:rsidRPr="00E965ED">
        <w:t>Pzp</w:t>
      </w:r>
      <w:proofErr w:type="spellEnd"/>
      <w:r w:rsidRPr="00E965ED">
        <w:t xml:space="preserve">, nie ujawnia się informacji stanowiących </w:t>
      </w:r>
      <w:r w:rsidRPr="00E965ED">
        <w:rPr>
          <w:b/>
          <w:bCs/>
        </w:rPr>
        <w:t xml:space="preserve">tajemnicę przedsiębiorstwa, </w:t>
      </w:r>
      <w:r w:rsidRPr="00E965ED">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8D5F14" w:rsidRPr="00E965ED" w:rsidRDefault="001A27BA" w:rsidP="00E965ED">
      <w:pPr>
        <w:numPr>
          <w:ilvl w:val="0"/>
          <w:numId w:val="22"/>
        </w:numPr>
        <w:pBdr>
          <w:top w:val="nil"/>
          <w:left w:val="nil"/>
          <w:bottom w:val="nil"/>
          <w:right w:val="nil"/>
          <w:between w:val="nil"/>
        </w:pBdr>
        <w:spacing w:before="120" w:line="360" w:lineRule="auto"/>
        <w:ind w:left="426" w:hanging="426"/>
      </w:pPr>
      <w:r w:rsidRPr="00E965ED">
        <w:t xml:space="preserve">Wykonawca, za pośrednictwem </w:t>
      </w:r>
      <w:hyperlink r:id="rId24">
        <w:r w:rsidRPr="00E965ED">
          <w:rPr>
            <w:color w:val="1155CC"/>
            <w:u w:val="single"/>
          </w:rPr>
          <w:t>platformazakupowa.pl</w:t>
        </w:r>
      </w:hyperlink>
      <w:r w:rsidRPr="00E965ED">
        <w:t xml:space="preserve"> może przed upływem terminu do składania ofert zmienić lub wycofać ofertę. Sposób dokonywania zmiany lub wycofania oferty zamieszczono w instrukcji zamieszczonej na stronie internetowej pod adresem:</w:t>
      </w:r>
    </w:p>
    <w:p w14:paraId="000000D2" w14:textId="77777777" w:rsidR="008D5F14" w:rsidRPr="00E965ED" w:rsidRDefault="007448E9" w:rsidP="00E965ED">
      <w:pPr>
        <w:spacing w:before="120" w:line="360" w:lineRule="auto"/>
        <w:ind w:left="426"/>
      </w:pPr>
      <w:hyperlink r:id="rId25">
        <w:r w:rsidR="001A27BA" w:rsidRPr="00E965ED">
          <w:rPr>
            <w:color w:val="1155CC"/>
            <w:u w:val="single"/>
          </w:rPr>
          <w:t>https://platformazakupowa.pl/strona/45-instrukcje</w:t>
        </w:r>
      </w:hyperlink>
    </w:p>
    <w:p w14:paraId="000000D3" w14:textId="0086A49C" w:rsidR="008D5F14" w:rsidRPr="00E965ED" w:rsidRDefault="001A27BA" w:rsidP="00E965ED">
      <w:pPr>
        <w:numPr>
          <w:ilvl w:val="0"/>
          <w:numId w:val="22"/>
        </w:numPr>
        <w:pBdr>
          <w:top w:val="nil"/>
          <w:left w:val="nil"/>
          <w:bottom w:val="nil"/>
          <w:right w:val="nil"/>
          <w:between w:val="nil"/>
        </w:pBdr>
        <w:spacing w:before="120" w:line="360" w:lineRule="auto"/>
        <w:ind w:left="426" w:hanging="426"/>
      </w:pPr>
      <w:r w:rsidRPr="00E965ED">
        <w:t xml:space="preserve">Każdy z Wykonawców może złożyć tylko jedną ofertę. Złożenie większej liczby ofert lub oferty zawierającej propozycje wariantowe </w:t>
      </w:r>
      <w:r w:rsidR="0057626F" w:rsidRPr="00E965ED">
        <w:t xml:space="preserve">spowoduje </w:t>
      </w:r>
      <w:r w:rsidRPr="00E965ED">
        <w:t>odrzuceni</w:t>
      </w:r>
      <w:r w:rsidR="0057626F" w:rsidRPr="00E965ED">
        <w:t>e ofert/y</w:t>
      </w:r>
      <w:r w:rsidRPr="00E965ED">
        <w:t>.</w:t>
      </w:r>
    </w:p>
    <w:p w14:paraId="000000D4" w14:textId="47A0542F" w:rsidR="008D5F14" w:rsidRPr="00E965ED" w:rsidRDefault="001A27BA" w:rsidP="00E965ED">
      <w:pPr>
        <w:numPr>
          <w:ilvl w:val="0"/>
          <w:numId w:val="22"/>
        </w:numPr>
        <w:pBdr>
          <w:top w:val="nil"/>
          <w:left w:val="nil"/>
          <w:bottom w:val="nil"/>
          <w:right w:val="nil"/>
          <w:between w:val="nil"/>
        </w:pBdr>
        <w:spacing w:before="120" w:line="360" w:lineRule="auto"/>
        <w:ind w:left="426" w:hanging="426"/>
      </w:pPr>
      <w:r w:rsidRPr="00E965ED">
        <w:t>Ceny oferty muszą zawierać wszystkie koszty, jakie musi ponieść Wykonawca, aby zrealizować zamówienie z najwyższą starannością.</w:t>
      </w:r>
    </w:p>
    <w:p w14:paraId="000000D5" w14:textId="2E9FCAA2" w:rsidR="008D5F14" w:rsidRPr="00E965ED" w:rsidRDefault="001A27BA" w:rsidP="00E965ED">
      <w:pPr>
        <w:numPr>
          <w:ilvl w:val="0"/>
          <w:numId w:val="22"/>
        </w:numPr>
        <w:pBdr>
          <w:top w:val="nil"/>
          <w:left w:val="nil"/>
          <w:bottom w:val="nil"/>
          <w:right w:val="nil"/>
          <w:between w:val="nil"/>
        </w:pBdr>
        <w:spacing w:before="120" w:line="360" w:lineRule="auto"/>
        <w:ind w:left="426" w:hanging="426"/>
      </w:pPr>
      <w:r w:rsidRPr="00E965ED">
        <w:t xml:space="preserve">Dokumenty i oświadczenia składane przez </w:t>
      </w:r>
      <w:r w:rsidR="0038422E" w:rsidRPr="00E965ED">
        <w:t>W</w:t>
      </w:r>
      <w:r w:rsidRPr="00E965ED">
        <w:t>ykonawcę powinny być w języku polskim, chyba</w:t>
      </w:r>
      <w:r w:rsidR="0045792C" w:rsidRPr="00E965ED">
        <w:t>,</w:t>
      </w:r>
      <w:r w:rsidRPr="00E965ED">
        <w:t xml:space="preserve"> że w SWZ dopuszczono inaczej. W przypadku załączenia dokumentów sporządzonych w innym języku niż dopuszczony, Wykonawca zobowiązany jest załączyć tłumaczenie na język polski.</w:t>
      </w:r>
    </w:p>
    <w:p w14:paraId="000000D6" w14:textId="35508A92" w:rsidR="008D5F14" w:rsidRPr="00E965ED" w:rsidRDefault="001A27BA" w:rsidP="00E965ED">
      <w:pPr>
        <w:numPr>
          <w:ilvl w:val="0"/>
          <w:numId w:val="22"/>
        </w:numPr>
        <w:pBdr>
          <w:top w:val="nil"/>
          <w:left w:val="nil"/>
          <w:bottom w:val="nil"/>
          <w:right w:val="nil"/>
          <w:between w:val="nil"/>
        </w:pBdr>
        <w:spacing w:before="120" w:line="360" w:lineRule="auto"/>
        <w:ind w:left="426" w:hanging="426"/>
      </w:pPr>
      <w:r w:rsidRPr="00E965ED">
        <w:t xml:space="preserve">Zgodnie z definicją dokumentu elektronicznego z art.3 </w:t>
      </w:r>
      <w:r w:rsidR="00DA6B27" w:rsidRPr="00E965ED">
        <w:t>pk</w:t>
      </w:r>
      <w:r w:rsidR="0057626F" w:rsidRPr="00E965ED">
        <w:t>t</w:t>
      </w:r>
      <w:r w:rsidRPr="00E965ED">
        <w:t xml:space="preserve"> 2 </w:t>
      </w:r>
      <w:r w:rsidR="00B92906" w:rsidRPr="00E965ED">
        <w:t>u</w:t>
      </w:r>
      <w:r w:rsidRPr="00E965ED">
        <w:t xml:space="preserve">stawy o informatyzacji działalności podmiotów realizujących zadania publiczne, opatrzenie pliku zawierającego skompresowane dane kwalifikowanym podpisem elektronicznym jest jednoznaczne </w:t>
      </w:r>
      <w:r w:rsidR="00563401" w:rsidRPr="00E965ED">
        <w:br/>
      </w:r>
      <w:r w:rsidRPr="00E965ED">
        <w:t xml:space="preserve">z podpisaniem oryginału dokumentu, z wyjątkiem kopii poświadczonych odpowiednio przez innego </w:t>
      </w:r>
      <w:r w:rsidR="0057626F" w:rsidRPr="00E965ED">
        <w:t>W</w:t>
      </w:r>
      <w:r w:rsidRPr="00E965ED">
        <w:t xml:space="preserve">ykonawcę ubiegającego się wspólnie z nim o udzielenie zamówienia, przez podmiot, na którego zdolnościach lub sytuacji polega Wykonawca, albo przez </w:t>
      </w:r>
      <w:r w:rsidR="0057626F" w:rsidRPr="00E965ED">
        <w:t>P</w:t>
      </w:r>
      <w:r w:rsidRPr="00E965ED">
        <w:t>odwykonawcę.</w:t>
      </w:r>
    </w:p>
    <w:p w14:paraId="000000D7" w14:textId="224AE968" w:rsidR="008D5F14" w:rsidRPr="00E965ED" w:rsidRDefault="001A27BA" w:rsidP="00C17406">
      <w:pPr>
        <w:numPr>
          <w:ilvl w:val="0"/>
          <w:numId w:val="22"/>
        </w:numPr>
        <w:pBdr>
          <w:top w:val="nil"/>
          <w:left w:val="nil"/>
          <w:bottom w:val="nil"/>
          <w:right w:val="nil"/>
          <w:between w:val="nil"/>
        </w:pBdr>
        <w:spacing w:before="120" w:line="360" w:lineRule="auto"/>
        <w:ind w:left="426" w:hanging="426"/>
      </w:pPr>
      <w:r w:rsidRPr="00E965ED">
        <w:t>Maksymalny rozmiar jednego pliku przesyłanego za pośrednictwem dedykowanych formularzy do: złożenia, zmiany, wycofania oferty wynosi 150 MB natomiast przy komunikacji wielkość pliku to maksymalnie 500 MB.</w:t>
      </w:r>
    </w:p>
    <w:p w14:paraId="2EE911ED" w14:textId="10E5FEC2" w:rsidR="00DB504D" w:rsidRPr="00E965ED" w:rsidRDefault="00DB504D" w:rsidP="00E965ED">
      <w:pPr>
        <w:numPr>
          <w:ilvl w:val="0"/>
          <w:numId w:val="22"/>
        </w:numPr>
        <w:pBdr>
          <w:top w:val="nil"/>
          <w:left w:val="nil"/>
          <w:bottom w:val="nil"/>
          <w:right w:val="nil"/>
          <w:between w:val="nil"/>
        </w:pBdr>
        <w:spacing w:before="120" w:line="360" w:lineRule="auto"/>
        <w:ind w:left="426" w:hanging="426"/>
      </w:pPr>
      <w:r w:rsidRPr="00E965ED">
        <w:t>Pełnomocnictwo do złożenia oferty musi być złożone w oryginale</w:t>
      </w:r>
      <w:r w:rsidR="00BC3AE8" w:rsidRPr="00E965ED">
        <w:t>,</w:t>
      </w:r>
      <w:r w:rsidRPr="00E965ED">
        <w:t xml:space="preserve"> w takiej </w:t>
      </w:r>
      <w:r w:rsidR="00BC3AE8" w:rsidRPr="00E965ED">
        <w:t xml:space="preserve">samej </w:t>
      </w:r>
      <w:r w:rsidRPr="00E965ED">
        <w:t>formie jak składana oferta (w formie elektronicznej lub w postaci elektronicznej).</w:t>
      </w:r>
    </w:p>
    <w:p w14:paraId="672ACEFC" w14:textId="0BC08593" w:rsidR="00DB504D" w:rsidRPr="00E965ED" w:rsidRDefault="00DB504D" w:rsidP="00E965ED">
      <w:pPr>
        <w:numPr>
          <w:ilvl w:val="0"/>
          <w:numId w:val="22"/>
        </w:numPr>
        <w:pBdr>
          <w:top w:val="nil"/>
          <w:left w:val="nil"/>
          <w:bottom w:val="nil"/>
          <w:right w:val="nil"/>
          <w:between w:val="nil"/>
        </w:pBdr>
        <w:spacing w:before="120" w:line="360" w:lineRule="auto"/>
        <w:ind w:left="426" w:hanging="426"/>
      </w:pPr>
      <w:r w:rsidRPr="00E965ED">
        <w:t>Dopuszcza się także złożenie elektronicznej kopii (skanu) pełnomocnictwa sporządzonego uprzednio w formie pisemnej, w formie elektronicznego poświadczenia sporządzonego zgodnie z art. 97 §</w:t>
      </w:r>
      <w:r w:rsidR="00ED4677" w:rsidRPr="00E965ED">
        <w:t xml:space="preserve"> </w:t>
      </w:r>
      <w:r w:rsidRPr="00E965ED">
        <w:t xml:space="preserve">2 ustawy z dnia 14 lutego 1991 r. – Prawo o notariacie, które to poświadczenie notariusz opatruje kwalifikowanym podpisem </w:t>
      </w:r>
      <w:r w:rsidRPr="00E965ED">
        <w:lastRenderedPageBreak/>
        <w:t>elektronicznym, b</w:t>
      </w:r>
      <w:r w:rsidR="00BC3AE8" w:rsidRPr="00E965ED">
        <w:t>ą</w:t>
      </w:r>
      <w:r w:rsidRPr="00E965ED">
        <w:t xml:space="preserve">dź też poprzez opatrzenie skanu pełnomocnictwa sporządzonego uprzednio w formie pisemnej kwalifikowanym podpisem </w:t>
      </w:r>
      <w:r w:rsidR="00BC3AE8" w:rsidRPr="00E965ED">
        <w:t xml:space="preserve">lub podpisem </w:t>
      </w:r>
      <w:r w:rsidRPr="00E965ED">
        <w:t xml:space="preserve">zaufanym </w:t>
      </w:r>
      <w:r w:rsidR="00BC3AE8" w:rsidRPr="00E965ED">
        <w:t>lub podpisem osobistym mocodawcy. Elektroniczna kopia pełnomocnictwa nie może być potwierdzona (uwierzytelniona) przez umocowanego.</w:t>
      </w:r>
    </w:p>
    <w:p w14:paraId="000000D8" w14:textId="509ADBE8" w:rsidR="008D5F14" w:rsidRPr="00E965ED" w:rsidRDefault="00750239" w:rsidP="00E965ED">
      <w:pPr>
        <w:pStyle w:val="Nagwek2"/>
        <w:spacing w:before="120" w:after="0" w:line="360" w:lineRule="auto"/>
        <w:rPr>
          <w:b/>
          <w:bCs/>
          <w:sz w:val="22"/>
          <w:szCs w:val="22"/>
        </w:rPr>
      </w:pPr>
      <w:bookmarkStart w:id="30" w:name="_Toc65239240"/>
      <w:r w:rsidRPr="00E965ED">
        <w:rPr>
          <w:b/>
          <w:bCs/>
          <w:sz w:val="22"/>
          <w:szCs w:val="22"/>
        </w:rPr>
        <w:t xml:space="preserve">Rozdział </w:t>
      </w:r>
      <w:r w:rsidR="001A27BA" w:rsidRPr="00E965ED">
        <w:rPr>
          <w:b/>
          <w:bCs/>
          <w:sz w:val="22"/>
          <w:szCs w:val="22"/>
        </w:rPr>
        <w:t>X</w:t>
      </w:r>
      <w:r w:rsidRPr="00E965ED">
        <w:rPr>
          <w:b/>
          <w:bCs/>
          <w:sz w:val="22"/>
          <w:szCs w:val="22"/>
        </w:rPr>
        <w:t>II</w:t>
      </w:r>
      <w:r w:rsidR="001A27BA" w:rsidRPr="00E965ED">
        <w:rPr>
          <w:b/>
          <w:bCs/>
          <w:sz w:val="22"/>
          <w:szCs w:val="22"/>
        </w:rPr>
        <w:t>. Sposób obliczania ceny oferty</w:t>
      </w:r>
      <w:bookmarkEnd w:id="30"/>
    </w:p>
    <w:p w14:paraId="4DB588AE" w14:textId="013C6B05" w:rsidR="00491D4B" w:rsidRPr="00E965ED" w:rsidRDefault="00491D4B" w:rsidP="00E965ED">
      <w:pPr>
        <w:pStyle w:val="Akapitzlist"/>
        <w:numPr>
          <w:ilvl w:val="0"/>
          <w:numId w:val="4"/>
        </w:numPr>
        <w:spacing w:before="120" w:after="0" w:line="360" w:lineRule="auto"/>
        <w:ind w:left="426" w:hanging="426"/>
        <w:contextualSpacing w:val="0"/>
        <w:rPr>
          <w:rFonts w:eastAsia="Arial"/>
          <w:lang w:val="pl-PL" w:eastAsia="pl-PL"/>
        </w:rPr>
      </w:pPr>
      <w:r w:rsidRPr="00E965ED">
        <w:rPr>
          <w:rFonts w:eastAsia="Arial"/>
          <w:lang w:val="pl-PL" w:eastAsia="pl-PL"/>
        </w:rPr>
        <w:t xml:space="preserve">Wykonawca podaje cenę brutto za realizację przedmiotu zamówienia w </w:t>
      </w:r>
      <w:r w:rsidR="00B93C8B" w:rsidRPr="00E965ED">
        <w:rPr>
          <w:rFonts w:eastAsia="Arial"/>
          <w:lang w:val="pl-PL" w:eastAsia="pl-PL"/>
        </w:rPr>
        <w:t>f</w:t>
      </w:r>
      <w:r w:rsidRPr="00E965ED">
        <w:rPr>
          <w:rFonts w:eastAsia="Arial"/>
          <w:lang w:val="pl-PL" w:eastAsia="pl-PL"/>
        </w:rPr>
        <w:t xml:space="preserve">ormularzu </w:t>
      </w:r>
      <w:r w:rsidR="00B93C8B" w:rsidRPr="00E965ED">
        <w:rPr>
          <w:rFonts w:eastAsia="Arial"/>
          <w:lang w:val="pl-PL" w:eastAsia="pl-PL"/>
        </w:rPr>
        <w:t>o</w:t>
      </w:r>
      <w:r w:rsidRPr="00E965ED">
        <w:rPr>
          <w:rFonts w:eastAsia="Arial"/>
          <w:lang w:val="pl-PL" w:eastAsia="pl-PL"/>
        </w:rPr>
        <w:t>ferty</w:t>
      </w:r>
      <w:r w:rsidR="00C17406">
        <w:rPr>
          <w:rFonts w:eastAsia="Arial"/>
          <w:lang w:val="pl-PL" w:eastAsia="pl-PL"/>
        </w:rPr>
        <w:t>,</w:t>
      </w:r>
      <w:r w:rsidRPr="00E965ED">
        <w:rPr>
          <w:rFonts w:eastAsia="Arial"/>
          <w:lang w:val="pl-PL" w:eastAsia="pl-PL"/>
        </w:rPr>
        <w:t xml:space="preserve"> zgodnie ze wzorem stanowiącym </w:t>
      </w:r>
      <w:r w:rsidR="00B93C8B" w:rsidRPr="00E965ED">
        <w:rPr>
          <w:rFonts w:eastAsia="Arial"/>
          <w:lang w:val="pl-PL" w:eastAsia="pl-PL"/>
        </w:rPr>
        <w:t>z</w:t>
      </w:r>
      <w:r w:rsidRPr="00E965ED">
        <w:rPr>
          <w:rFonts w:eastAsia="Arial"/>
          <w:lang w:val="pl-PL" w:eastAsia="pl-PL"/>
        </w:rPr>
        <w:t>ałącznik nr 2 do SWZ.</w:t>
      </w:r>
    </w:p>
    <w:p w14:paraId="24C79A3F" w14:textId="5E853951" w:rsidR="003D7D4F" w:rsidRPr="00E965ED" w:rsidRDefault="003D7D4F" w:rsidP="00E965ED">
      <w:pPr>
        <w:numPr>
          <w:ilvl w:val="0"/>
          <w:numId w:val="4"/>
        </w:numPr>
        <w:spacing w:before="120" w:line="360" w:lineRule="auto"/>
        <w:ind w:left="425" w:hanging="425"/>
        <w:rPr>
          <w:b/>
          <w:bCs/>
        </w:rPr>
      </w:pPr>
      <w:r w:rsidRPr="00E965ED">
        <w:rPr>
          <w:b/>
          <w:bCs/>
        </w:rPr>
        <w:t xml:space="preserve">Cena oferty powinna być wyrażona w złotych polskich (PLN) z dokładnością do dwóch miejsc po przecinku. </w:t>
      </w:r>
      <w:r w:rsidRPr="00E965ED">
        <w:rPr>
          <w:b/>
          <w:bCs/>
          <w:lang w:val="pl-PL"/>
        </w:rPr>
        <w:t>Cena oferty winna zawierać podatek VAT w stawce obowiązującej dla przedmiotu zamówienia na dzień składania ofert prawidłowo ustaloną przez Wykonawcę.</w:t>
      </w:r>
    </w:p>
    <w:p w14:paraId="37F4CBD1" w14:textId="55DF29C6" w:rsidR="003D7D4F" w:rsidRPr="00E965ED" w:rsidRDefault="003D7D4F" w:rsidP="00E965ED">
      <w:pPr>
        <w:numPr>
          <w:ilvl w:val="0"/>
          <w:numId w:val="4"/>
        </w:numPr>
        <w:spacing w:before="120" w:line="360" w:lineRule="auto"/>
        <w:ind w:left="425" w:hanging="425"/>
      </w:pPr>
      <w:r w:rsidRPr="00E965ED">
        <w:rPr>
          <w:lang w:val="pl-PL"/>
        </w:rPr>
        <w:t xml:space="preserve">Cena brutto oferty stanowi wynagrodzenie, które obejmuje wykonanie robót, wszystkie koszty oraz świadczenia niezbędne do realizacji przedmiotu niniejszego zamówienia wraz ze wszystkimi kosztami towarzyszącymi, z uwzględnieniem dokumentacji projektowych, Specyfikacji Technicznych Wykonania i Odbioru Robót Budowlanych, przedmiaru robót, opisu przedmiotu zamówienia oraz istotnymi postanowieniami </w:t>
      </w:r>
      <w:r w:rsidR="0004559A" w:rsidRPr="00E965ED">
        <w:rPr>
          <w:lang w:val="pl-PL"/>
        </w:rPr>
        <w:t xml:space="preserve">projektu </w:t>
      </w:r>
      <w:r w:rsidRPr="00E965ED">
        <w:rPr>
          <w:lang w:val="pl-PL"/>
        </w:rPr>
        <w:t>umowy</w:t>
      </w:r>
      <w:r w:rsidR="00192C67" w:rsidRPr="00E965ED">
        <w:rPr>
          <w:color w:val="FF0000"/>
          <w:lang w:val="pl-PL"/>
        </w:rPr>
        <w:t>.</w:t>
      </w:r>
    </w:p>
    <w:p w14:paraId="4CA5E39A" w14:textId="77777777" w:rsidR="003D7D4F" w:rsidRPr="00E965ED" w:rsidRDefault="00261B5C" w:rsidP="00E965ED">
      <w:pPr>
        <w:numPr>
          <w:ilvl w:val="0"/>
          <w:numId w:val="4"/>
        </w:numPr>
        <w:spacing w:before="120" w:line="360" w:lineRule="auto"/>
        <w:ind w:left="425" w:hanging="425"/>
      </w:pPr>
      <w:r w:rsidRPr="00E965ED">
        <w:rPr>
          <w:lang w:val="pl-PL"/>
        </w:rPr>
        <w:t xml:space="preserve">Wynagrodzenie ofertowe jest niezmienne w toku realizacji umowy w sprawie przedmiotowego zamówienia, z wyjątkiem sytuacji przewidzianych w projekcie umowy oraz ustawowej zmiany podatku VAT w toku realizacji umowy w sprawie niniejszego zamówienia. </w:t>
      </w:r>
    </w:p>
    <w:p w14:paraId="158CAD2F" w14:textId="703216E9" w:rsidR="00261B5C" w:rsidRPr="00E965ED" w:rsidRDefault="00261B5C" w:rsidP="00E965ED">
      <w:pPr>
        <w:numPr>
          <w:ilvl w:val="0"/>
          <w:numId w:val="4"/>
        </w:numPr>
        <w:spacing w:before="120" w:line="360" w:lineRule="auto"/>
        <w:ind w:left="425" w:hanging="425"/>
      </w:pPr>
      <w:r w:rsidRPr="00E965ED">
        <w:rPr>
          <w:lang w:val="pl-PL"/>
        </w:rPr>
        <w:t>Przy ustalaniu ceny oferty Wykonawca winien uwzględnić również warunki wykonywania robót oraz postanowienia wzoru umowy, które mogą mieć wpływ na kalkulację ceny.</w:t>
      </w:r>
    </w:p>
    <w:p w14:paraId="000000DD" w14:textId="77777777" w:rsidR="008D5F14" w:rsidRPr="00E965ED" w:rsidRDefault="001A27BA" w:rsidP="00E965ED">
      <w:pPr>
        <w:numPr>
          <w:ilvl w:val="0"/>
          <w:numId w:val="4"/>
        </w:numPr>
        <w:spacing w:before="120" w:line="360" w:lineRule="auto"/>
        <w:ind w:left="425" w:hanging="425"/>
      </w:pPr>
      <w:r w:rsidRPr="00E965ED">
        <w:t>Zamawiający nie przewiduje rozliczeń w walucie obcej.</w:t>
      </w:r>
    </w:p>
    <w:p w14:paraId="000000DE" w14:textId="77777777" w:rsidR="008D5F14" w:rsidRPr="00E965ED" w:rsidRDefault="001A27BA" w:rsidP="00E965ED">
      <w:pPr>
        <w:numPr>
          <w:ilvl w:val="0"/>
          <w:numId w:val="4"/>
        </w:numPr>
        <w:spacing w:before="120" w:line="360" w:lineRule="auto"/>
        <w:ind w:left="425" w:hanging="425"/>
      </w:pPr>
      <w:r w:rsidRPr="00E965ED">
        <w:t>Wyliczona cena oferty brutto będzie służyć do porównania złożonych ofert i do rozliczenia w trakcie realizacji zamówienia.</w:t>
      </w:r>
    </w:p>
    <w:p w14:paraId="000000E4" w14:textId="53CC82EF" w:rsidR="008D5F14" w:rsidRPr="00E965ED" w:rsidRDefault="001A27BA" w:rsidP="00E965ED">
      <w:pPr>
        <w:numPr>
          <w:ilvl w:val="0"/>
          <w:numId w:val="4"/>
        </w:numPr>
        <w:spacing w:before="120" w:line="360" w:lineRule="auto"/>
        <w:ind w:left="425" w:hanging="425"/>
        <w:rPr>
          <w:b/>
          <w:bCs/>
          <w:color w:val="FF0000"/>
        </w:rPr>
      </w:pPr>
      <w:r w:rsidRPr="00E965ED">
        <w:t xml:space="preserve">Wzór </w:t>
      </w:r>
      <w:r w:rsidR="00B93C8B" w:rsidRPr="00E965ED">
        <w:t>f</w:t>
      </w:r>
      <w:r w:rsidRPr="00E965ED">
        <w:t xml:space="preserve">ormularza </w:t>
      </w:r>
      <w:r w:rsidR="00321E9D" w:rsidRPr="00E965ED">
        <w:t>o</w:t>
      </w:r>
      <w:r w:rsidRPr="00E965ED">
        <w:t>fert</w:t>
      </w:r>
      <w:r w:rsidR="00321E9D" w:rsidRPr="00E965ED">
        <w:t>y</w:t>
      </w:r>
      <w:r w:rsidRPr="00E965ED">
        <w:t xml:space="preserve"> został opracowany przy założeniu, iż wybór oferty nie będzie prowadzić do powstania u Zamawiającego obowiązku podatkowego w zakresie podatku VAT</w:t>
      </w:r>
      <w:r w:rsidR="003D7524" w:rsidRPr="00E965ED">
        <w:t xml:space="preserve"> (odwrotne obciążenie)</w:t>
      </w:r>
      <w:r w:rsidRPr="00E965ED">
        <w:t xml:space="preserve">. W przypadku, gdy Wykonawca zobowiązany jest złożyć oświadczenie o powstaniu u Zamawiającego obowiązku podatkowego, to winien </w:t>
      </w:r>
      <w:r w:rsidR="00744C6F" w:rsidRPr="00E965ED">
        <w:t>zawrzeć taką informację w</w:t>
      </w:r>
      <w:r w:rsidRPr="00E965ED">
        <w:rPr>
          <w:b/>
          <w:bCs/>
        </w:rPr>
        <w:t xml:space="preserve"> </w:t>
      </w:r>
      <w:r w:rsidR="00B93C8B" w:rsidRPr="00E965ED">
        <w:rPr>
          <w:b/>
          <w:bCs/>
        </w:rPr>
        <w:t>f</w:t>
      </w:r>
      <w:r w:rsidRPr="00E965ED">
        <w:rPr>
          <w:b/>
          <w:bCs/>
        </w:rPr>
        <w:t>ormularz</w:t>
      </w:r>
      <w:r w:rsidR="00744C6F" w:rsidRPr="00E965ED">
        <w:rPr>
          <w:b/>
          <w:bCs/>
        </w:rPr>
        <w:t>u oferty</w:t>
      </w:r>
      <w:r w:rsidR="003D7D4F" w:rsidRPr="00E965ED">
        <w:rPr>
          <w:b/>
          <w:bCs/>
        </w:rPr>
        <w:t xml:space="preserve"> </w:t>
      </w:r>
      <w:r w:rsidR="00321E9D" w:rsidRPr="00E965ED">
        <w:rPr>
          <w:b/>
          <w:bCs/>
        </w:rPr>
        <w:t>sporządzonym wg z</w:t>
      </w:r>
      <w:r w:rsidR="003D7D4F" w:rsidRPr="00E965ED">
        <w:rPr>
          <w:b/>
          <w:bCs/>
        </w:rPr>
        <w:t>ał</w:t>
      </w:r>
      <w:r w:rsidR="00321E9D" w:rsidRPr="00E965ED">
        <w:rPr>
          <w:b/>
          <w:bCs/>
        </w:rPr>
        <w:t xml:space="preserve">ącznika </w:t>
      </w:r>
      <w:r w:rsidR="003D7D4F" w:rsidRPr="00E965ED">
        <w:rPr>
          <w:b/>
          <w:bCs/>
        </w:rPr>
        <w:t xml:space="preserve">nr </w:t>
      </w:r>
      <w:r w:rsidR="00192C67" w:rsidRPr="00E965ED">
        <w:rPr>
          <w:b/>
          <w:bCs/>
        </w:rPr>
        <w:t>2</w:t>
      </w:r>
      <w:r w:rsidR="003D7D4F" w:rsidRPr="00E965ED">
        <w:rPr>
          <w:b/>
          <w:bCs/>
        </w:rPr>
        <w:t xml:space="preserve"> do SWZ.</w:t>
      </w:r>
    </w:p>
    <w:p w14:paraId="000000E5" w14:textId="127BD824" w:rsidR="008D5F14" w:rsidRPr="00E965ED" w:rsidRDefault="00694242" w:rsidP="00E965ED">
      <w:pPr>
        <w:pStyle w:val="Nagwek2"/>
        <w:spacing w:before="120" w:after="0" w:line="360" w:lineRule="auto"/>
        <w:rPr>
          <w:b/>
          <w:bCs/>
          <w:sz w:val="22"/>
          <w:szCs w:val="22"/>
        </w:rPr>
      </w:pPr>
      <w:bookmarkStart w:id="31" w:name="_Toc65239241"/>
      <w:r w:rsidRPr="00E965ED">
        <w:rPr>
          <w:b/>
          <w:bCs/>
          <w:sz w:val="22"/>
          <w:szCs w:val="22"/>
        </w:rPr>
        <w:t xml:space="preserve">Rozdział </w:t>
      </w:r>
      <w:r w:rsidR="001A27BA" w:rsidRPr="00E965ED">
        <w:rPr>
          <w:b/>
          <w:bCs/>
          <w:sz w:val="22"/>
          <w:szCs w:val="22"/>
        </w:rPr>
        <w:t>X</w:t>
      </w:r>
      <w:r w:rsidRPr="00E965ED">
        <w:rPr>
          <w:b/>
          <w:bCs/>
          <w:sz w:val="22"/>
          <w:szCs w:val="22"/>
        </w:rPr>
        <w:t>II</w:t>
      </w:r>
      <w:r w:rsidR="001A27BA" w:rsidRPr="00E965ED">
        <w:rPr>
          <w:b/>
          <w:bCs/>
          <w:sz w:val="22"/>
          <w:szCs w:val="22"/>
        </w:rPr>
        <w:t>I. Wymagania dotyczące wadium</w:t>
      </w:r>
      <w:bookmarkEnd w:id="31"/>
    </w:p>
    <w:p w14:paraId="4A13AB2A" w14:textId="38CD5892" w:rsidR="00B940FE" w:rsidRPr="00CB730C" w:rsidRDefault="00B940FE" w:rsidP="00E965ED">
      <w:pPr>
        <w:pStyle w:val="Akapitzlist"/>
        <w:numPr>
          <w:ilvl w:val="1"/>
          <w:numId w:val="53"/>
        </w:numPr>
        <w:spacing w:before="120" w:after="0" w:line="360" w:lineRule="auto"/>
        <w:ind w:left="425" w:hanging="448"/>
        <w:contextualSpacing w:val="0"/>
        <w:rPr>
          <w:b/>
          <w:bCs/>
          <w:i/>
          <w:iCs/>
        </w:rPr>
      </w:pPr>
      <w:bookmarkStart w:id="32" w:name="_Toc65239242"/>
      <w:r w:rsidRPr="00CB730C">
        <w:rPr>
          <w:b/>
          <w:bCs/>
        </w:rPr>
        <w:t xml:space="preserve">Wykonawca zobowiązany jest do zabezpieczenia swojej oferty wadium </w:t>
      </w:r>
      <w:r w:rsidRPr="00CB730C">
        <w:rPr>
          <w:b/>
          <w:bCs/>
        </w:rPr>
        <w:br/>
        <w:t>w wysokości:  3</w:t>
      </w:r>
      <w:r w:rsidR="00CB730C" w:rsidRPr="00CB730C">
        <w:rPr>
          <w:b/>
          <w:bCs/>
        </w:rPr>
        <w:t>0</w:t>
      </w:r>
      <w:r w:rsidRPr="00CB730C">
        <w:rPr>
          <w:b/>
          <w:bCs/>
        </w:rPr>
        <w:t xml:space="preserve"> 000,00 zł </w:t>
      </w:r>
      <w:r w:rsidRPr="00CB730C">
        <w:rPr>
          <w:b/>
          <w:bCs/>
          <w:i/>
          <w:iCs/>
        </w:rPr>
        <w:t>(słownie: trzy</w:t>
      </w:r>
      <w:r w:rsidR="00CB730C" w:rsidRPr="00CB730C">
        <w:rPr>
          <w:b/>
          <w:bCs/>
          <w:i/>
          <w:iCs/>
        </w:rPr>
        <w:t>dzieści</w:t>
      </w:r>
      <w:r w:rsidRPr="00CB730C">
        <w:rPr>
          <w:b/>
          <w:bCs/>
          <w:i/>
          <w:iCs/>
        </w:rPr>
        <w:t xml:space="preserve"> </w:t>
      </w:r>
      <w:r w:rsidR="00CB730C" w:rsidRPr="00CB730C">
        <w:rPr>
          <w:b/>
          <w:bCs/>
          <w:i/>
          <w:iCs/>
        </w:rPr>
        <w:t>tysięcy</w:t>
      </w:r>
      <w:r w:rsidRPr="00CB730C">
        <w:rPr>
          <w:b/>
          <w:bCs/>
          <w:i/>
          <w:iCs/>
        </w:rPr>
        <w:t xml:space="preserve"> </w:t>
      </w:r>
      <w:r w:rsidR="00CB730C" w:rsidRPr="00CB730C">
        <w:rPr>
          <w:b/>
          <w:bCs/>
          <w:i/>
          <w:iCs/>
        </w:rPr>
        <w:t xml:space="preserve">złotych </w:t>
      </w:r>
      <w:r w:rsidRPr="00CB730C">
        <w:rPr>
          <w:b/>
          <w:bCs/>
          <w:i/>
          <w:iCs/>
        </w:rPr>
        <w:t>00/100).</w:t>
      </w:r>
    </w:p>
    <w:p w14:paraId="6F9A3C87" w14:textId="77777777" w:rsidR="00B940FE" w:rsidRPr="00E965ED" w:rsidRDefault="00B940FE" w:rsidP="00E965ED">
      <w:pPr>
        <w:pStyle w:val="Akapitzlist"/>
        <w:numPr>
          <w:ilvl w:val="1"/>
          <w:numId w:val="53"/>
        </w:numPr>
        <w:spacing w:before="120" w:after="0" w:line="360" w:lineRule="auto"/>
        <w:ind w:left="425" w:hanging="448"/>
        <w:contextualSpacing w:val="0"/>
        <w:rPr>
          <w:b/>
          <w:bCs/>
          <w:i/>
          <w:iCs/>
        </w:rPr>
      </w:pPr>
      <w:r w:rsidRPr="00E965ED">
        <w:t>Wadium wnosi się przed upływem terminu składania ofert.</w:t>
      </w:r>
    </w:p>
    <w:p w14:paraId="0B10F1D2" w14:textId="77777777" w:rsidR="00B940FE" w:rsidRPr="00E965ED" w:rsidRDefault="00B940FE" w:rsidP="00E965ED">
      <w:pPr>
        <w:pStyle w:val="Akapitzlist"/>
        <w:numPr>
          <w:ilvl w:val="1"/>
          <w:numId w:val="53"/>
        </w:numPr>
        <w:spacing w:before="120" w:after="0" w:line="360" w:lineRule="auto"/>
        <w:ind w:left="425" w:hanging="448"/>
        <w:contextualSpacing w:val="0"/>
        <w:rPr>
          <w:b/>
          <w:bCs/>
          <w:i/>
          <w:iCs/>
        </w:rPr>
      </w:pPr>
      <w:r w:rsidRPr="00E965ED">
        <w:lastRenderedPageBreak/>
        <w:t>Wadium może być wnoszone w jednej lub kilku następujących formach:</w:t>
      </w:r>
    </w:p>
    <w:p w14:paraId="2419B29F" w14:textId="77777777" w:rsidR="00B940FE" w:rsidRPr="00E965ED" w:rsidRDefault="00B940FE" w:rsidP="00E965ED">
      <w:pPr>
        <w:pStyle w:val="Akapitzlist"/>
        <w:numPr>
          <w:ilvl w:val="2"/>
          <w:numId w:val="67"/>
        </w:numPr>
        <w:spacing w:before="120" w:after="0" w:line="360" w:lineRule="auto"/>
        <w:ind w:left="851" w:hanging="425"/>
        <w:contextualSpacing w:val="0"/>
      </w:pPr>
      <w:r w:rsidRPr="00E965ED">
        <w:t xml:space="preserve">pieniądzu; </w:t>
      </w:r>
    </w:p>
    <w:p w14:paraId="08E6537C" w14:textId="77777777" w:rsidR="00B940FE" w:rsidRPr="00E965ED" w:rsidRDefault="00B940FE" w:rsidP="00E965ED">
      <w:pPr>
        <w:pStyle w:val="Akapitzlist"/>
        <w:numPr>
          <w:ilvl w:val="2"/>
          <w:numId w:val="67"/>
        </w:numPr>
        <w:spacing w:before="120" w:after="0" w:line="360" w:lineRule="auto"/>
        <w:ind w:left="851" w:hanging="425"/>
        <w:contextualSpacing w:val="0"/>
      </w:pPr>
      <w:r w:rsidRPr="00E965ED">
        <w:t>gwarancjach bankowych;</w:t>
      </w:r>
    </w:p>
    <w:p w14:paraId="071D67BC" w14:textId="77777777" w:rsidR="00B940FE" w:rsidRPr="00E965ED" w:rsidRDefault="00B940FE" w:rsidP="00E965ED">
      <w:pPr>
        <w:pStyle w:val="Akapitzlist"/>
        <w:numPr>
          <w:ilvl w:val="2"/>
          <w:numId w:val="67"/>
        </w:numPr>
        <w:spacing w:before="120" w:after="0" w:line="360" w:lineRule="auto"/>
        <w:ind w:left="851" w:hanging="425"/>
        <w:contextualSpacing w:val="0"/>
      </w:pPr>
      <w:r w:rsidRPr="00E965ED">
        <w:t>gwarancjach ubezpieczeniowych;</w:t>
      </w:r>
    </w:p>
    <w:p w14:paraId="0E2146CE" w14:textId="77777777" w:rsidR="00B940FE" w:rsidRPr="00E965ED" w:rsidRDefault="00B940FE" w:rsidP="00E965ED">
      <w:pPr>
        <w:pStyle w:val="Akapitzlist"/>
        <w:numPr>
          <w:ilvl w:val="2"/>
          <w:numId w:val="67"/>
        </w:numPr>
        <w:spacing w:before="120" w:after="0" w:line="360" w:lineRule="auto"/>
        <w:ind w:left="851" w:hanging="425"/>
        <w:contextualSpacing w:val="0"/>
      </w:pPr>
      <w:r w:rsidRPr="00E965ED">
        <w:t>poręczeniach udzielanych przez podmioty, o których mowa w art. 6b ust. 5 pkt 2 ustawy z dnia 9 listopada 2000 r. o utworzeniu Polskiej Agencji Rozwoju Przedsiębiorczości .</w:t>
      </w:r>
    </w:p>
    <w:p w14:paraId="2DA60675" w14:textId="7811D509" w:rsidR="00B940FE" w:rsidRPr="00E965ED" w:rsidRDefault="00B940FE" w:rsidP="00E965ED">
      <w:pPr>
        <w:pStyle w:val="Akapitzlist"/>
        <w:numPr>
          <w:ilvl w:val="0"/>
          <w:numId w:val="68"/>
        </w:numPr>
        <w:spacing w:before="120" w:after="0" w:line="360" w:lineRule="auto"/>
        <w:ind w:left="425" w:hanging="425"/>
        <w:contextualSpacing w:val="0"/>
      </w:pPr>
      <w:r w:rsidRPr="00E965ED">
        <w:t xml:space="preserve">Wadium w formie pieniądza należy wnieść przelewem na konto w Banku Spółdzielczym </w:t>
      </w:r>
      <w:r w:rsidRPr="00E965ED">
        <w:br/>
        <w:t xml:space="preserve">w Sławnie nr rachunku </w:t>
      </w:r>
      <w:r w:rsidRPr="00E965ED">
        <w:rPr>
          <w:b/>
          <w:bCs/>
        </w:rPr>
        <w:t xml:space="preserve">94 9317 0002 0090 0733 2000 0020 </w:t>
      </w:r>
      <w:r w:rsidRPr="00E965ED">
        <w:t>z dopiskiem „Wadium – ZP.271.4.2022”.</w:t>
      </w:r>
    </w:p>
    <w:p w14:paraId="55528421" w14:textId="77777777" w:rsidR="00B940FE" w:rsidRPr="00E965ED" w:rsidRDefault="00B940FE" w:rsidP="00E965ED">
      <w:pPr>
        <w:spacing w:before="120" w:line="360" w:lineRule="auto"/>
        <w:ind w:left="426"/>
        <w:rPr>
          <w:b/>
          <w:bCs/>
        </w:rPr>
      </w:pPr>
      <w:r w:rsidRPr="00E965ED">
        <w:rPr>
          <w:b/>
          <w:bCs/>
        </w:rPr>
        <w:t>Uwaga: Za termin wniesienia wadium w formie pieniężnej zostanie przyjęty termin uznania rachunku Zamawiającego.</w:t>
      </w:r>
    </w:p>
    <w:p w14:paraId="59A3C6B8" w14:textId="77777777" w:rsidR="00B940FE" w:rsidRPr="00E965ED" w:rsidRDefault="00B940FE" w:rsidP="00E965ED">
      <w:pPr>
        <w:spacing w:before="120" w:line="360" w:lineRule="auto"/>
        <w:ind w:left="426" w:hanging="426"/>
      </w:pPr>
      <w:r w:rsidRPr="00E965ED">
        <w:t>5.</w:t>
      </w:r>
      <w:r w:rsidRPr="00E965ED">
        <w:tab/>
        <w:t>Wadium wnoszone w formie poręczeń lub gwarancji musi być złożone jako oryginał gwarancji lub poręczenia w postaci elektronicznej i spełniać co najmniej poniższe wymagania:</w:t>
      </w:r>
    </w:p>
    <w:p w14:paraId="7B0B6DC9" w14:textId="77777777" w:rsidR="00B940FE" w:rsidRPr="00E965ED" w:rsidRDefault="00B940FE" w:rsidP="00E965ED">
      <w:pPr>
        <w:spacing w:before="120" w:line="360" w:lineRule="auto"/>
        <w:ind w:left="851" w:hanging="425"/>
      </w:pPr>
      <w:r w:rsidRPr="00E965ED">
        <w:t>1)</w:t>
      </w:r>
      <w:r w:rsidRPr="00E965ED">
        <w:tab/>
        <w:t xml:space="preserve">musi obejmować odpowiedzialność za wszystkie przypadki powodujące utratę wadium przez Wykonawcę określone w ustawie </w:t>
      </w:r>
      <w:proofErr w:type="spellStart"/>
      <w:r w:rsidRPr="00E965ED">
        <w:t>Pzp</w:t>
      </w:r>
      <w:proofErr w:type="spellEnd"/>
      <w:r w:rsidRPr="00E965ED">
        <w:t>,</w:t>
      </w:r>
    </w:p>
    <w:p w14:paraId="007FBC46" w14:textId="77777777" w:rsidR="00B940FE" w:rsidRPr="00E965ED" w:rsidRDefault="00B940FE" w:rsidP="00E965ED">
      <w:pPr>
        <w:spacing w:before="120" w:line="360" w:lineRule="auto"/>
        <w:ind w:left="851" w:hanging="425"/>
      </w:pPr>
      <w:r w:rsidRPr="00E965ED">
        <w:t>2)</w:t>
      </w:r>
      <w:r w:rsidRPr="00E965ED">
        <w:tab/>
        <w:t>z jej treści powinno jednoznacznie wynikać zobowiązanie gwaranta do zapłaty całej kwoty wadium,</w:t>
      </w:r>
    </w:p>
    <w:p w14:paraId="3F666D78" w14:textId="77777777" w:rsidR="00B940FE" w:rsidRPr="00E965ED" w:rsidRDefault="00B940FE" w:rsidP="00E965ED">
      <w:pPr>
        <w:spacing w:before="120" w:line="360" w:lineRule="auto"/>
        <w:ind w:left="851" w:hanging="425"/>
      </w:pPr>
      <w:r w:rsidRPr="00E965ED">
        <w:t>3)</w:t>
      </w:r>
      <w:r w:rsidRPr="00E965ED">
        <w:tab/>
        <w:t>powinno być nieodwołalne i bezwarunkowe oraz płatne na pierwsze żądanie,</w:t>
      </w:r>
    </w:p>
    <w:p w14:paraId="57827C98" w14:textId="77777777" w:rsidR="00B940FE" w:rsidRPr="00E965ED" w:rsidRDefault="00B940FE" w:rsidP="00E965ED">
      <w:pPr>
        <w:spacing w:before="120" w:line="360" w:lineRule="auto"/>
        <w:ind w:left="851" w:hanging="425"/>
      </w:pPr>
      <w:r w:rsidRPr="00E965ED">
        <w:t>4)</w:t>
      </w:r>
      <w:r w:rsidRPr="00E965ED">
        <w:tab/>
        <w:t>termin obowiązywania poręczenia lub gwarancji nie może być krótszy niż termin związania ofertą (z zastrzeżeniem iż pierwszym dniem związania ofertą jest dzień składania ofert),</w:t>
      </w:r>
    </w:p>
    <w:p w14:paraId="43F2BD05" w14:textId="77777777" w:rsidR="00B940FE" w:rsidRPr="00E965ED" w:rsidRDefault="00B940FE" w:rsidP="00E965ED">
      <w:pPr>
        <w:spacing w:before="120" w:line="360" w:lineRule="auto"/>
        <w:ind w:left="851" w:hanging="425"/>
      </w:pPr>
      <w:r w:rsidRPr="00E965ED">
        <w:t>5)</w:t>
      </w:r>
      <w:r w:rsidRPr="00E965ED">
        <w:tab/>
        <w:t>w treści poręczenia lub gwarancji powinna znaleźć się nazwa oraz numer przedmiotowego postępowania,</w:t>
      </w:r>
    </w:p>
    <w:p w14:paraId="524A2E93" w14:textId="77777777" w:rsidR="00B940FE" w:rsidRPr="00E965ED" w:rsidRDefault="00B940FE" w:rsidP="00E965ED">
      <w:pPr>
        <w:spacing w:before="120" w:line="360" w:lineRule="auto"/>
        <w:ind w:left="851" w:hanging="425"/>
      </w:pPr>
      <w:r w:rsidRPr="00E965ED">
        <w:t>6)</w:t>
      </w:r>
      <w:r w:rsidRPr="00E965ED">
        <w:tab/>
        <w:t>beneficjentem poręczenia lub gwarancji jest: Gmina Kobylnica, ul. Główna 20, 76-251 Kobylnica,</w:t>
      </w:r>
    </w:p>
    <w:p w14:paraId="02E99B5E" w14:textId="77777777" w:rsidR="00B940FE" w:rsidRPr="00E965ED" w:rsidRDefault="00B940FE" w:rsidP="00E965ED">
      <w:pPr>
        <w:spacing w:before="120" w:line="360" w:lineRule="auto"/>
        <w:ind w:left="851" w:hanging="425"/>
      </w:pPr>
      <w:r w:rsidRPr="00E965ED">
        <w:t>7)</w:t>
      </w:r>
      <w:r w:rsidRPr="00E965ED">
        <w:tab/>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6FA1015" w14:textId="77777777" w:rsidR="00B940FE" w:rsidRPr="00E965ED" w:rsidRDefault="00B940FE" w:rsidP="00E965ED">
      <w:pPr>
        <w:pStyle w:val="Akapitzlist"/>
        <w:numPr>
          <w:ilvl w:val="0"/>
          <w:numId w:val="69"/>
        </w:numPr>
        <w:spacing w:before="120" w:after="0" w:line="360" w:lineRule="auto"/>
        <w:ind w:left="425" w:hanging="425"/>
        <w:contextualSpacing w:val="0"/>
      </w:pPr>
      <w:r w:rsidRPr="00E965ED">
        <w:lastRenderedPageBreak/>
        <w:t xml:space="preserve">Wadium wnoszone w innej formie niż w pieniądzu wnosi się zgodnie z art. 97 ust. 10 ustawy </w:t>
      </w:r>
      <w:proofErr w:type="spellStart"/>
      <w:r w:rsidRPr="00E965ED">
        <w:t>Pzp</w:t>
      </w:r>
      <w:proofErr w:type="spellEnd"/>
      <w:r w:rsidRPr="00E965ED">
        <w:t>, z zastrzeżeniem, że winno być wniesione w takiej formie, w jakiej zostało dostarczone przez gwaranta, tj. oryginału dokumentu w postaci elektronicznej.</w:t>
      </w:r>
    </w:p>
    <w:p w14:paraId="5247D28B" w14:textId="77777777" w:rsidR="00B940FE" w:rsidRPr="00E965ED" w:rsidRDefault="00B940FE" w:rsidP="00E965ED">
      <w:pPr>
        <w:pStyle w:val="Akapitzlist"/>
        <w:numPr>
          <w:ilvl w:val="0"/>
          <w:numId w:val="69"/>
        </w:numPr>
        <w:spacing w:before="120" w:after="0" w:line="360" w:lineRule="auto"/>
        <w:ind w:left="425" w:hanging="425"/>
        <w:contextualSpacing w:val="0"/>
      </w:pPr>
      <w:r w:rsidRPr="00E965ED">
        <w:t xml:space="preserve">Oferta Wykonawcy, który nie wniesie wadium lub wniesie wadium w sposób nieprawidłowy lub nie utrzyma wadium nieprzerwanie do upływu terminu związania ofertą lub złoży wniosek o zwrot wadium w przypadku, o którym mowa w art. 98 ust. 2 pkt 3 ustawy </w:t>
      </w:r>
      <w:proofErr w:type="spellStart"/>
      <w:r w:rsidRPr="00E965ED">
        <w:t>Pzp</w:t>
      </w:r>
      <w:proofErr w:type="spellEnd"/>
      <w:r w:rsidRPr="00E965ED">
        <w:t xml:space="preserve"> zostanie odrzucona na podstawie art. 226 ust. 1 pkt 14 ustawy </w:t>
      </w:r>
      <w:proofErr w:type="spellStart"/>
      <w:r w:rsidRPr="00E965ED">
        <w:t>Pzp</w:t>
      </w:r>
      <w:proofErr w:type="spellEnd"/>
      <w:r w:rsidRPr="00E965ED">
        <w:t>.</w:t>
      </w:r>
    </w:p>
    <w:p w14:paraId="2864F1F8" w14:textId="77777777" w:rsidR="00B940FE" w:rsidRPr="00E965ED" w:rsidRDefault="00B940FE" w:rsidP="00E965ED">
      <w:pPr>
        <w:pStyle w:val="Akapitzlist"/>
        <w:numPr>
          <w:ilvl w:val="0"/>
          <w:numId w:val="69"/>
        </w:numPr>
        <w:spacing w:before="120" w:after="0" w:line="360" w:lineRule="auto"/>
        <w:ind w:left="425" w:hanging="425"/>
        <w:contextualSpacing w:val="0"/>
      </w:pPr>
      <w:r w:rsidRPr="00E965ED">
        <w:t xml:space="preserve">Zasady zwrotu oraz okoliczności zatrzymania wadium określa art. 98 ustawy </w:t>
      </w:r>
      <w:proofErr w:type="spellStart"/>
      <w:r w:rsidRPr="00E965ED">
        <w:t>Pzp</w:t>
      </w:r>
      <w:proofErr w:type="spellEnd"/>
      <w:r w:rsidRPr="00E965ED">
        <w:t>.</w:t>
      </w:r>
    </w:p>
    <w:p w14:paraId="000000F9" w14:textId="4C0B326B" w:rsidR="008D5F14" w:rsidRPr="00E965ED" w:rsidRDefault="00694242" w:rsidP="00E965ED">
      <w:pPr>
        <w:pStyle w:val="Nagwek2"/>
        <w:spacing w:before="120" w:after="0" w:line="360" w:lineRule="auto"/>
        <w:rPr>
          <w:b/>
          <w:bCs/>
          <w:sz w:val="22"/>
          <w:szCs w:val="22"/>
        </w:rPr>
      </w:pPr>
      <w:r w:rsidRPr="00E965ED">
        <w:rPr>
          <w:b/>
          <w:bCs/>
          <w:sz w:val="22"/>
          <w:szCs w:val="22"/>
        </w:rPr>
        <w:t xml:space="preserve">Rozdział </w:t>
      </w:r>
      <w:r w:rsidR="001A27BA" w:rsidRPr="00E965ED">
        <w:rPr>
          <w:b/>
          <w:bCs/>
          <w:sz w:val="22"/>
          <w:szCs w:val="22"/>
        </w:rPr>
        <w:t>X</w:t>
      </w:r>
      <w:r w:rsidRPr="00E965ED">
        <w:rPr>
          <w:b/>
          <w:bCs/>
          <w:sz w:val="22"/>
          <w:szCs w:val="22"/>
        </w:rPr>
        <w:t>I</w:t>
      </w:r>
      <w:r w:rsidR="001A27BA" w:rsidRPr="00E965ED">
        <w:rPr>
          <w:b/>
          <w:bCs/>
          <w:sz w:val="22"/>
          <w:szCs w:val="22"/>
        </w:rPr>
        <w:t>V. Termin związania ofertą</w:t>
      </w:r>
      <w:bookmarkEnd w:id="32"/>
    </w:p>
    <w:p w14:paraId="1A308235" w14:textId="61A04D2A" w:rsidR="0059745E" w:rsidRPr="00E965ED" w:rsidRDefault="0059745E" w:rsidP="00E965ED">
      <w:pPr>
        <w:pStyle w:val="Akapitzlist"/>
        <w:numPr>
          <w:ilvl w:val="0"/>
          <w:numId w:val="23"/>
        </w:numPr>
        <w:spacing w:before="120" w:after="0" w:line="360" w:lineRule="auto"/>
        <w:contextualSpacing w:val="0"/>
        <w:rPr>
          <w:rFonts w:eastAsia="Arial"/>
          <w:b/>
          <w:bCs/>
          <w:lang w:eastAsia="pl-PL"/>
        </w:rPr>
      </w:pPr>
      <w:r w:rsidRPr="00E965ED">
        <w:rPr>
          <w:rFonts w:eastAsia="Arial"/>
          <w:b/>
          <w:bCs/>
          <w:lang w:eastAsia="pl-PL"/>
        </w:rPr>
        <w:t xml:space="preserve">Wykonawca będzie związany ofertą przez okres 30 dni, tj. do dnia </w:t>
      </w:r>
      <w:r w:rsidR="00647765">
        <w:rPr>
          <w:rFonts w:eastAsia="Arial"/>
          <w:b/>
          <w:bCs/>
          <w:lang w:eastAsia="pl-PL"/>
        </w:rPr>
        <w:t>31.01.</w:t>
      </w:r>
      <w:r w:rsidRPr="00E965ED">
        <w:rPr>
          <w:rFonts w:eastAsia="Arial"/>
          <w:b/>
          <w:bCs/>
          <w:lang w:eastAsia="pl-PL"/>
        </w:rPr>
        <w:t>202</w:t>
      </w:r>
      <w:r w:rsidR="00B940FE" w:rsidRPr="00E965ED">
        <w:rPr>
          <w:rFonts w:eastAsia="Arial"/>
          <w:b/>
          <w:bCs/>
          <w:lang w:eastAsia="pl-PL"/>
        </w:rPr>
        <w:t>3</w:t>
      </w:r>
      <w:r w:rsidRPr="00E965ED">
        <w:rPr>
          <w:rFonts w:eastAsia="Arial"/>
          <w:b/>
          <w:bCs/>
          <w:lang w:eastAsia="pl-PL"/>
        </w:rPr>
        <w:t xml:space="preserve"> r.,  który liczony jest od dnia upływu terminu składania ofert.</w:t>
      </w:r>
    </w:p>
    <w:p w14:paraId="000000FB" w14:textId="026B0E9C" w:rsidR="008D5F14" w:rsidRPr="00E965ED" w:rsidRDefault="001A27BA" w:rsidP="00E965ED">
      <w:pPr>
        <w:pStyle w:val="Akapitzlist"/>
        <w:numPr>
          <w:ilvl w:val="0"/>
          <w:numId w:val="23"/>
        </w:numPr>
        <w:spacing w:before="120" w:after="0" w:line="360" w:lineRule="auto"/>
        <w:contextualSpacing w:val="0"/>
        <w:rPr>
          <w:rFonts w:eastAsia="Arial"/>
          <w:lang w:eastAsia="pl-PL"/>
        </w:rPr>
      </w:pPr>
      <w:r w:rsidRPr="00E965ED">
        <w:t xml:space="preserve">W przypadku gdy wybór najkorzystniejszej oferty nie nastąpi przed upływem terminu związania ofertą wskazanego w </w:t>
      </w:r>
      <w:r w:rsidR="00C17406">
        <w:t xml:space="preserve">pkt </w:t>
      </w:r>
      <w:r w:rsidRPr="00E965ED">
        <w:t xml:space="preserve">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rsidRPr="00E965ED">
        <w:t>W</w:t>
      </w:r>
      <w:r w:rsidRPr="00E965ED">
        <w:t xml:space="preserve">ykonawcę pisemnego oświadczenia </w:t>
      </w:r>
      <w:r w:rsidR="00321E9D" w:rsidRPr="00E965ED">
        <w:br/>
      </w:r>
      <w:r w:rsidRPr="00E965ED">
        <w:t>o wyrażeniu zgody na przedłużenie terminu związania ofertą.</w:t>
      </w:r>
    </w:p>
    <w:p w14:paraId="000000FC" w14:textId="2EFB0CF2" w:rsidR="008D5F14" w:rsidRPr="00E965ED" w:rsidRDefault="001A27BA" w:rsidP="00E965ED">
      <w:pPr>
        <w:numPr>
          <w:ilvl w:val="0"/>
          <w:numId w:val="23"/>
        </w:numPr>
        <w:spacing w:before="120" w:line="360" w:lineRule="auto"/>
      </w:pPr>
      <w:r w:rsidRPr="00E965ED">
        <w:t>Odmowa wyrażenia zgody na przedłużenie terminu związania ofertą nie powoduje utraty wadium.</w:t>
      </w:r>
    </w:p>
    <w:p w14:paraId="702C6E36" w14:textId="5D5C039A" w:rsidR="00661141" w:rsidRPr="00E965ED" w:rsidRDefault="00661141" w:rsidP="00E965ED">
      <w:pPr>
        <w:numPr>
          <w:ilvl w:val="0"/>
          <w:numId w:val="23"/>
        </w:numPr>
        <w:spacing w:before="120" w:line="360" w:lineRule="auto"/>
        <w:rPr>
          <w:b/>
          <w:bCs/>
        </w:rPr>
      </w:pPr>
      <w:r w:rsidRPr="00E965ED">
        <w:t xml:space="preserve">Odmowa wyrażenia zgody na przedłużenie terminu związania ofertą powoduje odrzucenie oferty na podstawie art. 226 ust. 1 pkt 12 ustawy </w:t>
      </w:r>
      <w:proofErr w:type="spellStart"/>
      <w:r w:rsidRPr="00E965ED">
        <w:t>Pzp</w:t>
      </w:r>
      <w:proofErr w:type="spellEnd"/>
      <w:r w:rsidRPr="00E965ED">
        <w:t>.</w:t>
      </w:r>
    </w:p>
    <w:p w14:paraId="000000FD" w14:textId="04E73E44" w:rsidR="008D5F14" w:rsidRPr="00E965ED" w:rsidRDefault="00694242" w:rsidP="00E965ED">
      <w:pPr>
        <w:pStyle w:val="Nagwek2"/>
        <w:spacing w:before="120" w:after="0" w:line="360" w:lineRule="auto"/>
        <w:rPr>
          <w:b/>
          <w:bCs/>
          <w:sz w:val="22"/>
          <w:szCs w:val="22"/>
        </w:rPr>
      </w:pPr>
      <w:bookmarkStart w:id="33" w:name="_Toc65239243"/>
      <w:r w:rsidRPr="00E965ED">
        <w:rPr>
          <w:b/>
          <w:bCs/>
          <w:sz w:val="22"/>
          <w:szCs w:val="22"/>
        </w:rPr>
        <w:t xml:space="preserve">Rozdział </w:t>
      </w:r>
      <w:r w:rsidR="001A27BA" w:rsidRPr="00E965ED">
        <w:rPr>
          <w:b/>
          <w:bCs/>
          <w:sz w:val="22"/>
          <w:szCs w:val="22"/>
        </w:rPr>
        <w:t>XV. Miejsce i termin składania ofert</w:t>
      </w:r>
      <w:bookmarkEnd w:id="33"/>
    </w:p>
    <w:p w14:paraId="000000FE" w14:textId="69753FCB" w:rsidR="008D5F14" w:rsidRPr="00E965ED" w:rsidRDefault="001A27BA" w:rsidP="00E965ED">
      <w:pPr>
        <w:numPr>
          <w:ilvl w:val="0"/>
          <w:numId w:val="18"/>
        </w:numPr>
        <w:spacing w:before="120" w:line="360" w:lineRule="auto"/>
        <w:ind w:left="425" w:hanging="425"/>
        <w:rPr>
          <w:b/>
          <w:bCs/>
          <w:color w:val="FF0000"/>
        </w:rPr>
      </w:pPr>
      <w:r w:rsidRPr="00E965ED">
        <w:t xml:space="preserve">Ofertę wraz z wymaganymi dokumentami należy umieścić na </w:t>
      </w:r>
      <w:hyperlink r:id="rId26">
        <w:r w:rsidRPr="00E965ED">
          <w:rPr>
            <w:color w:val="1155CC"/>
            <w:u w:val="single"/>
          </w:rPr>
          <w:t>platformazakupowa.pl</w:t>
        </w:r>
      </w:hyperlink>
      <w:r w:rsidRPr="00E965ED">
        <w:t xml:space="preserve"> pod adresem: </w:t>
      </w:r>
      <w:hyperlink r:id="rId27" w:history="1">
        <w:r w:rsidR="00EE7672" w:rsidRPr="00E965ED">
          <w:rPr>
            <w:rStyle w:val="Hipercze"/>
          </w:rPr>
          <w:t>https://platformazakupowa.pl/pn/cuwkobylnica</w:t>
        </w:r>
      </w:hyperlink>
      <w:r w:rsidR="00EC2562" w:rsidRPr="00E965ED">
        <w:t xml:space="preserve"> </w:t>
      </w:r>
      <w:r w:rsidRPr="00E965ED">
        <w:t xml:space="preserve">w myśl </w:t>
      </w:r>
      <w:r w:rsidR="00EC2562" w:rsidRPr="00E965ED">
        <w:t>u</w:t>
      </w:r>
      <w:r w:rsidRPr="00E965ED">
        <w:t xml:space="preserve">stawy </w:t>
      </w:r>
      <w:proofErr w:type="spellStart"/>
      <w:r w:rsidRPr="00E965ED">
        <w:t>P</w:t>
      </w:r>
      <w:r w:rsidR="00E86616" w:rsidRPr="00E965ED">
        <w:t>zp</w:t>
      </w:r>
      <w:proofErr w:type="spellEnd"/>
      <w:r w:rsidRPr="00E965ED">
        <w:t xml:space="preserve"> na stronie internetowej prowadzonego postępowania</w:t>
      </w:r>
      <w:r w:rsidR="00CF69AB" w:rsidRPr="00E965ED">
        <w:t xml:space="preserve"> </w:t>
      </w:r>
      <w:r w:rsidRPr="00E965ED">
        <w:t xml:space="preserve">do dnia </w:t>
      </w:r>
      <w:r w:rsidR="00647765">
        <w:rPr>
          <w:b/>
          <w:bCs/>
        </w:rPr>
        <w:t>02.01.</w:t>
      </w:r>
      <w:r w:rsidR="0059745E" w:rsidRPr="00E965ED">
        <w:rPr>
          <w:b/>
          <w:bCs/>
        </w:rPr>
        <w:t>202</w:t>
      </w:r>
      <w:r w:rsidR="00647765">
        <w:rPr>
          <w:b/>
          <w:bCs/>
        </w:rPr>
        <w:t>3</w:t>
      </w:r>
      <w:r w:rsidR="009941DA" w:rsidRPr="00E965ED">
        <w:rPr>
          <w:b/>
          <w:bCs/>
        </w:rPr>
        <w:t xml:space="preserve"> </w:t>
      </w:r>
      <w:r w:rsidR="006905D7" w:rsidRPr="00E965ED">
        <w:rPr>
          <w:b/>
          <w:bCs/>
        </w:rPr>
        <w:t xml:space="preserve">r. </w:t>
      </w:r>
      <w:r w:rsidRPr="00E965ED">
        <w:rPr>
          <w:b/>
          <w:bCs/>
        </w:rPr>
        <w:t xml:space="preserve">do godziny </w:t>
      </w:r>
      <w:r w:rsidR="00B940FE" w:rsidRPr="00E965ED">
        <w:rPr>
          <w:b/>
          <w:bCs/>
        </w:rPr>
        <w:t>0</w:t>
      </w:r>
      <w:r w:rsidR="00647765">
        <w:rPr>
          <w:b/>
          <w:bCs/>
        </w:rPr>
        <w:t>9</w:t>
      </w:r>
      <w:r w:rsidR="00661141" w:rsidRPr="00E965ED">
        <w:rPr>
          <w:b/>
          <w:bCs/>
        </w:rPr>
        <w:t>:00</w:t>
      </w:r>
      <w:r w:rsidRPr="00E965ED">
        <w:rPr>
          <w:b/>
          <w:bCs/>
        </w:rPr>
        <w:t>.</w:t>
      </w:r>
    </w:p>
    <w:p w14:paraId="000000FF" w14:textId="77777777" w:rsidR="008D5F14" w:rsidRPr="00E965ED" w:rsidRDefault="001A27BA" w:rsidP="00E965ED">
      <w:pPr>
        <w:numPr>
          <w:ilvl w:val="0"/>
          <w:numId w:val="18"/>
        </w:numPr>
        <w:pBdr>
          <w:top w:val="nil"/>
          <w:left w:val="nil"/>
          <w:bottom w:val="nil"/>
          <w:right w:val="nil"/>
          <w:between w:val="nil"/>
        </w:pBdr>
        <w:spacing w:before="120" w:line="360" w:lineRule="auto"/>
        <w:ind w:left="425" w:hanging="425"/>
      </w:pPr>
      <w:r w:rsidRPr="00E965ED">
        <w:t>Do oferty należy dołączyć wszystkie wymagane w SWZ dokumenty.</w:t>
      </w:r>
    </w:p>
    <w:p w14:paraId="00000100" w14:textId="479DFE08" w:rsidR="008D5F14" w:rsidRPr="00E965ED" w:rsidRDefault="001A27BA" w:rsidP="00E965ED">
      <w:pPr>
        <w:numPr>
          <w:ilvl w:val="0"/>
          <w:numId w:val="18"/>
        </w:numPr>
        <w:pBdr>
          <w:top w:val="nil"/>
          <w:left w:val="nil"/>
          <w:bottom w:val="nil"/>
          <w:right w:val="nil"/>
          <w:between w:val="nil"/>
        </w:pBdr>
        <w:spacing w:before="120" w:line="360" w:lineRule="auto"/>
        <w:ind w:left="425" w:hanging="425"/>
      </w:pPr>
      <w:r w:rsidRPr="00E965ED">
        <w:t>Po wypełnieniu Formularza składania oferty lub wniosku i dołączenia wszystkich wymaganych załączników należy kliknąć przycisk „Przejdź do podsumowania”.</w:t>
      </w:r>
    </w:p>
    <w:p w14:paraId="00000101" w14:textId="5AED4220" w:rsidR="008D5F14" w:rsidRPr="00E965ED" w:rsidRDefault="001A27BA" w:rsidP="00E965ED">
      <w:pPr>
        <w:numPr>
          <w:ilvl w:val="0"/>
          <w:numId w:val="18"/>
        </w:numPr>
        <w:pBdr>
          <w:top w:val="nil"/>
          <w:left w:val="nil"/>
          <w:bottom w:val="nil"/>
          <w:right w:val="nil"/>
          <w:between w:val="nil"/>
        </w:pBdr>
        <w:spacing w:before="120" w:line="360" w:lineRule="auto"/>
        <w:ind w:left="425" w:hanging="425"/>
      </w:pPr>
      <w:r w:rsidRPr="00E965ED">
        <w:t xml:space="preserve">Oferta lub wniosek składana elektronicznie musi zostać podpisana </w:t>
      </w:r>
      <w:r w:rsidR="00CF69AB" w:rsidRPr="00E965ED">
        <w:t xml:space="preserve">w sposób wskazany </w:t>
      </w:r>
      <w:r w:rsidR="00321E9D" w:rsidRPr="00E965ED">
        <w:br/>
      </w:r>
      <w:r w:rsidR="00CF69AB" w:rsidRPr="00E965ED">
        <w:t xml:space="preserve">w Rozdziale XI </w:t>
      </w:r>
      <w:r w:rsidR="005C1CF6">
        <w:t>pkt</w:t>
      </w:r>
      <w:r w:rsidR="00CF69AB" w:rsidRPr="00E965ED">
        <w:t xml:space="preserve"> 3</w:t>
      </w:r>
      <w:r w:rsidRPr="00E965ED">
        <w:t xml:space="preserve">. W procesie składania oferty za pośrednictwem </w:t>
      </w:r>
      <w:hyperlink r:id="rId28">
        <w:r w:rsidRPr="00E965ED">
          <w:rPr>
            <w:color w:val="1155CC"/>
            <w:u w:val="single"/>
          </w:rPr>
          <w:t>platformazakupowa.pl</w:t>
        </w:r>
      </w:hyperlink>
      <w:r w:rsidRPr="00E965ED">
        <w:t xml:space="preserve">, Wykonawca powinien złożyć podpis bezpośrednio na dokumentach przesłanych za pośrednictwem </w:t>
      </w:r>
      <w:hyperlink r:id="rId29">
        <w:r w:rsidRPr="00E965ED">
          <w:rPr>
            <w:color w:val="1155CC"/>
            <w:u w:val="single"/>
          </w:rPr>
          <w:t>platformazakupowa.pl</w:t>
        </w:r>
      </w:hyperlink>
      <w:r w:rsidRPr="00E965ED">
        <w:t xml:space="preserve"> </w:t>
      </w:r>
      <w:r w:rsidR="00CF69AB" w:rsidRPr="00E965ED">
        <w:br/>
      </w:r>
      <w:r w:rsidR="00CF69AB" w:rsidRPr="00E965ED">
        <w:rPr>
          <w:b/>
          <w:bCs/>
        </w:rPr>
        <w:t>Uwaga:</w:t>
      </w:r>
      <w:r w:rsidR="00CF69AB" w:rsidRPr="00E965ED">
        <w:t xml:space="preserve"> </w:t>
      </w:r>
      <w:r w:rsidRPr="00E965ED">
        <w:t xml:space="preserve">Zalecamy stosowanie podpisu na każdym załączonym pliku osobno, </w:t>
      </w:r>
      <w:r w:rsidR="00321E9D" w:rsidRPr="00E965ED">
        <w:br/>
      </w:r>
      <w:r w:rsidRPr="00E965ED">
        <w:t xml:space="preserve">w szczególności wskazanych w art. 63 ust.2 </w:t>
      </w:r>
      <w:r w:rsidR="00CF69AB" w:rsidRPr="00E965ED">
        <w:t>ustawy</w:t>
      </w:r>
      <w:r w:rsidRPr="00E965ED">
        <w:t xml:space="preserve"> </w:t>
      </w:r>
      <w:proofErr w:type="spellStart"/>
      <w:r w:rsidRPr="00E965ED">
        <w:t>Pzp</w:t>
      </w:r>
      <w:proofErr w:type="spellEnd"/>
      <w:r w:rsidRPr="00E965ED">
        <w:t xml:space="preserve">, gdzie zaznaczono, iż oferty, </w:t>
      </w:r>
      <w:r w:rsidRPr="00E965ED">
        <w:lastRenderedPageBreak/>
        <w:t xml:space="preserve">wnioski o dopuszczenie do udziału w postępowaniu oraz oświadczenie, o którym mowa w art. 125 ust.1 sporządza się, pod rygorem nieważności, w </w:t>
      </w:r>
      <w:r w:rsidR="00CF69AB" w:rsidRPr="00E965ED">
        <w:t xml:space="preserve">formie elektronicznej lub w </w:t>
      </w:r>
      <w:r w:rsidRPr="00E965ED">
        <w:t>postaci elektronicznej i opatruje się odpowiednio w odniesieniu do wartości postępowania kwalifikowanym podpisem elektronicznym</w:t>
      </w:r>
      <w:r w:rsidR="00CF69AB" w:rsidRPr="00E965ED">
        <w:t xml:space="preserve"> lub</w:t>
      </w:r>
      <w:r w:rsidRPr="00E965ED">
        <w:t xml:space="preserve"> podpisem zaufanym lub podpisem osobistym.</w:t>
      </w:r>
    </w:p>
    <w:p w14:paraId="00000102" w14:textId="77777777" w:rsidR="008D5F14" w:rsidRPr="00E965ED" w:rsidRDefault="001A27BA" w:rsidP="00E965ED">
      <w:pPr>
        <w:numPr>
          <w:ilvl w:val="0"/>
          <w:numId w:val="18"/>
        </w:numPr>
        <w:pBdr>
          <w:top w:val="nil"/>
          <w:left w:val="nil"/>
          <w:bottom w:val="nil"/>
          <w:right w:val="nil"/>
          <w:between w:val="nil"/>
        </w:pBdr>
        <w:spacing w:before="120" w:line="360" w:lineRule="auto"/>
        <w:ind w:left="425" w:hanging="425"/>
      </w:pPr>
      <w:r w:rsidRPr="00E965ED">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1C7A4533" w:rsidR="008D5F14" w:rsidRPr="00E965ED" w:rsidRDefault="001A27BA" w:rsidP="00E965ED">
      <w:pPr>
        <w:numPr>
          <w:ilvl w:val="0"/>
          <w:numId w:val="18"/>
        </w:numPr>
        <w:pBdr>
          <w:top w:val="nil"/>
          <w:left w:val="nil"/>
          <w:bottom w:val="nil"/>
          <w:right w:val="nil"/>
          <w:between w:val="nil"/>
        </w:pBdr>
        <w:spacing w:before="120" w:line="360" w:lineRule="auto"/>
        <w:ind w:left="425" w:hanging="425"/>
      </w:pPr>
      <w:r w:rsidRPr="00E965ED">
        <w:t xml:space="preserve">Szczegółowa instrukcja dla Wykonawców dotycząca złożenia, zmiany i wycofania oferty znajduje się na stronie internetowej pod adresem: </w:t>
      </w:r>
      <w:hyperlink r:id="rId30" w:history="1">
        <w:r w:rsidR="00E86616" w:rsidRPr="00E965ED">
          <w:rPr>
            <w:rStyle w:val="Hipercze"/>
          </w:rPr>
          <w:t>https://platformazakupowa.pl/strona/45-instrukcje</w:t>
        </w:r>
      </w:hyperlink>
    </w:p>
    <w:p w14:paraId="00000104" w14:textId="755B4DFD" w:rsidR="008D5F14" w:rsidRPr="00E965ED" w:rsidRDefault="00694242" w:rsidP="00E965ED">
      <w:pPr>
        <w:pStyle w:val="Nagwek2"/>
        <w:spacing w:before="120" w:after="0" w:line="360" w:lineRule="auto"/>
        <w:rPr>
          <w:b/>
          <w:bCs/>
          <w:sz w:val="22"/>
          <w:szCs w:val="22"/>
        </w:rPr>
      </w:pPr>
      <w:bookmarkStart w:id="34" w:name="_Toc65239244"/>
      <w:r w:rsidRPr="00E965ED">
        <w:rPr>
          <w:b/>
          <w:bCs/>
          <w:sz w:val="22"/>
          <w:szCs w:val="22"/>
        </w:rPr>
        <w:t xml:space="preserve">Rozdział </w:t>
      </w:r>
      <w:r w:rsidR="001A27BA" w:rsidRPr="00E965ED">
        <w:rPr>
          <w:b/>
          <w:bCs/>
          <w:sz w:val="22"/>
          <w:szCs w:val="22"/>
        </w:rPr>
        <w:t>X</w:t>
      </w:r>
      <w:r w:rsidRPr="00E965ED">
        <w:rPr>
          <w:b/>
          <w:bCs/>
          <w:sz w:val="22"/>
          <w:szCs w:val="22"/>
        </w:rPr>
        <w:t>V</w:t>
      </w:r>
      <w:r w:rsidR="001A27BA" w:rsidRPr="00E965ED">
        <w:rPr>
          <w:b/>
          <w:bCs/>
          <w:sz w:val="22"/>
          <w:szCs w:val="22"/>
        </w:rPr>
        <w:t>I. Otwarcie ofert</w:t>
      </w:r>
      <w:bookmarkEnd w:id="34"/>
    </w:p>
    <w:p w14:paraId="00000105" w14:textId="6B963628" w:rsidR="008D5F14" w:rsidRPr="00E965ED" w:rsidRDefault="001A27BA" w:rsidP="00E965ED">
      <w:pPr>
        <w:numPr>
          <w:ilvl w:val="0"/>
          <w:numId w:val="2"/>
        </w:numPr>
        <w:spacing w:before="120" w:line="360" w:lineRule="auto"/>
        <w:ind w:left="426" w:hanging="426"/>
        <w:rPr>
          <w:b/>
          <w:bCs/>
        </w:rPr>
      </w:pPr>
      <w:r w:rsidRPr="00E965ED">
        <w:t xml:space="preserve">Otwarcie ofert następuje niezwłocznie po upływie terminu składania ofert, nie później niż następnego dnia po dniu, w którym upłynął termin składania ofert tj. </w:t>
      </w:r>
      <w:r w:rsidR="005B13A6" w:rsidRPr="00E965ED">
        <w:t>w</w:t>
      </w:r>
      <w:r w:rsidR="00361368" w:rsidRPr="00E965ED">
        <w:t xml:space="preserve"> dniu </w:t>
      </w:r>
      <w:r w:rsidR="00647765">
        <w:rPr>
          <w:b/>
          <w:bCs/>
        </w:rPr>
        <w:t>02.01.2023</w:t>
      </w:r>
      <w:r w:rsidR="00361368" w:rsidRPr="00E965ED">
        <w:rPr>
          <w:b/>
          <w:bCs/>
        </w:rPr>
        <w:t xml:space="preserve"> r</w:t>
      </w:r>
      <w:r w:rsidR="00FD1F1B" w:rsidRPr="00E965ED">
        <w:rPr>
          <w:b/>
          <w:bCs/>
        </w:rPr>
        <w:t>.</w:t>
      </w:r>
      <w:r w:rsidR="00361368" w:rsidRPr="00E965ED">
        <w:rPr>
          <w:b/>
          <w:bCs/>
        </w:rPr>
        <w:t xml:space="preserve"> </w:t>
      </w:r>
      <w:r w:rsidR="00E20C42" w:rsidRPr="00E965ED">
        <w:rPr>
          <w:b/>
          <w:bCs/>
        </w:rPr>
        <w:br/>
      </w:r>
      <w:r w:rsidR="00361368" w:rsidRPr="00E965ED">
        <w:rPr>
          <w:b/>
          <w:bCs/>
        </w:rPr>
        <w:t xml:space="preserve">o godz. </w:t>
      </w:r>
      <w:r w:rsidR="000967F7" w:rsidRPr="00E965ED">
        <w:rPr>
          <w:b/>
          <w:bCs/>
        </w:rPr>
        <w:t>0</w:t>
      </w:r>
      <w:r w:rsidR="00647765">
        <w:rPr>
          <w:b/>
          <w:bCs/>
        </w:rPr>
        <w:t>9</w:t>
      </w:r>
      <w:r w:rsidR="00361368" w:rsidRPr="00E965ED">
        <w:rPr>
          <w:b/>
          <w:bCs/>
        </w:rPr>
        <w:t>:</w:t>
      </w:r>
      <w:r w:rsidR="003B5D02" w:rsidRPr="00E965ED">
        <w:rPr>
          <w:b/>
          <w:bCs/>
        </w:rPr>
        <w:t>0</w:t>
      </w:r>
      <w:r w:rsidR="0059745E" w:rsidRPr="00E965ED">
        <w:rPr>
          <w:b/>
          <w:bCs/>
        </w:rPr>
        <w:t>5</w:t>
      </w:r>
      <w:r w:rsidRPr="00E965ED">
        <w:rPr>
          <w:b/>
          <w:bCs/>
        </w:rPr>
        <w:t>.</w:t>
      </w:r>
    </w:p>
    <w:p w14:paraId="00000106" w14:textId="77777777" w:rsidR="008D5F14" w:rsidRPr="00E965ED" w:rsidRDefault="001A27BA" w:rsidP="00E965ED">
      <w:pPr>
        <w:numPr>
          <w:ilvl w:val="0"/>
          <w:numId w:val="2"/>
        </w:numPr>
        <w:pBdr>
          <w:top w:val="nil"/>
          <w:left w:val="nil"/>
          <w:bottom w:val="nil"/>
          <w:right w:val="nil"/>
          <w:between w:val="nil"/>
        </w:pBdr>
        <w:spacing w:before="120" w:line="360" w:lineRule="auto"/>
        <w:ind w:left="426" w:hanging="426"/>
      </w:pPr>
      <w:r w:rsidRPr="00E965ED">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7" w14:textId="77777777" w:rsidR="008D5F14" w:rsidRPr="00E965ED" w:rsidRDefault="001A27BA" w:rsidP="00E965ED">
      <w:pPr>
        <w:numPr>
          <w:ilvl w:val="0"/>
          <w:numId w:val="2"/>
        </w:numPr>
        <w:pBdr>
          <w:top w:val="nil"/>
          <w:left w:val="nil"/>
          <w:bottom w:val="nil"/>
          <w:right w:val="nil"/>
          <w:between w:val="nil"/>
        </w:pBdr>
        <w:spacing w:before="120" w:line="360" w:lineRule="auto"/>
        <w:ind w:left="426" w:hanging="426"/>
      </w:pPr>
      <w:r w:rsidRPr="00E965ED">
        <w:t>Zamawiający poinformuje o zmianie terminu otwarcia ofert na stronie internetowej prowadzonego postępowania.</w:t>
      </w:r>
    </w:p>
    <w:p w14:paraId="00000108" w14:textId="77777777" w:rsidR="008D5F14" w:rsidRPr="00E965ED" w:rsidRDefault="001A27BA" w:rsidP="00E965ED">
      <w:pPr>
        <w:numPr>
          <w:ilvl w:val="0"/>
          <w:numId w:val="2"/>
        </w:numPr>
        <w:pBdr>
          <w:top w:val="nil"/>
          <w:left w:val="nil"/>
          <w:bottom w:val="nil"/>
          <w:right w:val="nil"/>
          <w:between w:val="nil"/>
        </w:pBdr>
        <w:spacing w:before="120" w:line="360" w:lineRule="auto"/>
        <w:ind w:left="426" w:hanging="426"/>
      </w:pPr>
      <w:r w:rsidRPr="00E965ED">
        <w:t>Zamawiający, najpóźniej przed otwarciem ofert, udostępnia na stronie internetowej prowadzonego postępowania informację o kwocie, jaką zamierza przeznaczyć na sfinansowanie zamówienia.</w:t>
      </w:r>
    </w:p>
    <w:p w14:paraId="00000109" w14:textId="77777777" w:rsidR="008D5F14" w:rsidRPr="00E965ED" w:rsidRDefault="001A27BA" w:rsidP="00E965ED">
      <w:pPr>
        <w:numPr>
          <w:ilvl w:val="0"/>
          <w:numId w:val="2"/>
        </w:numPr>
        <w:pBdr>
          <w:top w:val="nil"/>
          <w:left w:val="nil"/>
          <w:bottom w:val="nil"/>
          <w:right w:val="nil"/>
          <w:between w:val="nil"/>
        </w:pBdr>
        <w:spacing w:before="120" w:line="360" w:lineRule="auto"/>
        <w:ind w:left="426" w:hanging="426"/>
      </w:pPr>
      <w:r w:rsidRPr="00E965ED">
        <w:t>Zamawiający, niezwłocznie po otwarciu ofert, udostępnia na stronie internetowej prowadzonego postępowania informacje o:</w:t>
      </w:r>
    </w:p>
    <w:p w14:paraId="1F921429" w14:textId="0702058D" w:rsidR="00361368" w:rsidRPr="00E965ED" w:rsidRDefault="001A27BA" w:rsidP="00E965ED">
      <w:pPr>
        <w:pStyle w:val="Akapitzlist"/>
        <w:numPr>
          <w:ilvl w:val="0"/>
          <w:numId w:val="39"/>
        </w:numPr>
        <w:shd w:val="clear" w:color="auto" w:fill="FFFFFF"/>
        <w:spacing w:before="120" w:after="0" w:line="360" w:lineRule="auto"/>
        <w:ind w:left="851" w:hanging="425"/>
        <w:contextualSpacing w:val="0"/>
      </w:pPr>
      <w:r w:rsidRPr="00E965ED">
        <w:t>nazwach albo imionach i nazwiskach oraz siedzibach lub miejscach prowadzonej działalności gospodarczej albo miejscach zamieszkania Wykonawców, których oferty zostały otwarte</w:t>
      </w:r>
      <w:r w:rsidR="00361368" w:rsidRPr="00E965ED">
        <w:t>,</w:t>
      </w:r>
    </w:p>
    <w:p w14:paraId="0000010B" w14:textId="73E47CBB" w:rsidR="008D5F14" w:rsidRPr="00E965ED" w:rsidRDefault="001A27BA" w:rsidP="00E965ED">
      <w:pPr>
        <w:pStyle w:val="Akapitzlist"/>
        <w:numPr>
          <w:ilvl w:val="0"/>
          <w:numId w:val="39"/>
        </w:numPr>
        <w:shd w:val="clear" w:color="auto" w:fill="FFFFFF"/>
        <w:spacing w:before="120" w:after="0" w:line="360" w:lineRule="auto"/>
        <w:ind w:left="851" w:hanging="425"/>
        <w:contextualSpacing w:val="0"/>
      </w:pPr>
      <w:r w:rsidRPr="00E965ED">
        <w:t>cenach lub kosztach zawartych w ofertach.</w:t>
      </w:r>
    </w:p>
    <w:p w14:paraId="0000010C" w14:textId="5362C826" w:rsidR="008D5F14" w:rsidRPr="00E965ED" w:rsidRDefault="001A27BA" w:rsidP="00E965ED">
      <w:pPr>
        <w:pStyle w:val="Akapitzlist"/>
        <w:numPr>
          <w:ilvl w:val="0"/>
          <w:numId w:val="40"/>
        </w:numPr>
        <w:shd w:val="clear" w:color="auto" w:fill="FFFFFF"/>
        <w:spacing w:before="120" w:after="0" w:line="360" w:lineRule="auto"/>
        <w:ind w:left="426" w:hanging="426"/>
        <w:contextualSpacing w:val="0"/>
      </w:pPr>
      <w:r w:rsidRPr="00E965ED">
        <w:t>Informacja zostanie opublikowana na stronie postępowania na</w:t>
      </w:r>
      <w:hyperlink r:id="rId31">
        <w:r w:rsidRPr="00E965ED">
          <w:rPr>
            <w:color w:val="1155CC"/>
          </w:rPr>
          <w:t xml:space="preserve"> </w:t>
        </w:r>
        <w:r w:rsidRPr="00E965ED">
          <w:rPr>
            <w:color w:val="1155CC"/>
            <w:u w:val="single"/>
          </w:rPr>
          <w:t>platformazakupowa.pl</w:t>
        </w:r>
      </w:hyperlink>
      <w:r w:rsidRPr="00E965ED">
        <w:t xml:space="preserve"> </w:t>
      </w:r>
      <w:r w:rsidR="00321E9D" w:rsidRPr="00E965ED">
        <w:br/>
      </w:r>
      <w:r w:rsidRPr="00E965ED">
        <w:t xml:space="preserve">w sekcji </w:t>
      </w:r>
      <w:r w:rsidR="00376CA5" w:rsidRPr="00E965ED">
        <w:t>„</w:t>
      </w:r>
      <w:r w:rsidRPr="00E965ED">
        <w:t>Komunikaty”.</w:t>
      </w:r>
    </w:p>
    <w:p w14:paraId="0000010D" w14:textId="4632973E" w:rsidR="008D5F14" w:rsidRPr="00E965ED" w:rsidRDefault="001A27BA" w:rsidP="00E965ED">
      <w:pPr>
        <w:shd w:val="clear" w:color="auto" w:fill="FFFFFF"/>
        <w:spacing w:before="120" w:line="360" w:lineRule="auto"/>
      </w:pPr>
      <w:r w:rsidRPr="00E965ED">
        <w:rPr>
          <w:b/>
        </w:rPr>
        <w:t xml:space="preserve">Uwaga! </w:t>
      </w:r>
      <w:r w:rsidRPr="00E965ED">
        <w:t xml:space="preserve">Zgodnie z </w:t>
      </w:r>
      <w:r w:rsidR="00361368" w:rsidRPr="00E965ED">
        <w:t>u</w:t>
      </w:r>
      <w:r w:rsidRPr="00E965ED">
        <w:t xml:space="preserve">stawą </w:t>
      </w:r>
      <w:proofErr w:type="spellStart"/>
      <w:r w:rsidRPr="00E965ED">
        <w:t>P</w:t>
      </w:r>
      <w:r w:rsidR="00361368" w:rsidRPr="00E965ED">
        <w:t>zp</w:t>
      </w:r>
      <w:proofErr w:type="spellEnd"/>
      <w:r w:rsidR="00361368" w:rsidRPr="00E965ED">
        <w:t>, która weszła w życie z dniem 1 stycznia 2021 r.</w:t>
      </w:r>
      <w:r w:rsidR="00361368" w:rsidRPr="00E965ED">
        <w:rPr>
          <w:b/>
        </w:rPr>
        <w:t xml:space="preserve"> </w:t>
      </w:r>
      <w:r w:rsidRPr="00E965ED">
        <w:rPr>
          <w:bCs/>
        </w:rPr>
        <w:t>Zamawiający nie ma obowiązku przeprowadzania jawnej sesji otwarcia ofert</w:t>
      </w:r>
      <w:r w:rsidRPr="00E965ED">
        <w:t xml:space="preserve"> w sposób jawny z udziałem </w:t>
      </w:r>
      <w:r w:rsidRPr="00E965ED">
        <w:lastRenderedPageBreak/>
        <w:t>Wykonawców lub transmitowania sesji otwarcia za pośrednictwem elektronicznych narzędzi do przekazu online a ma jedynie takie uprawnienie.</w:t>
      </w:r>
    </w:p>
    <w:p w14:paraId="0000010E" w14:textId="17969129" w:rsidR="008D5F14" w:rsidRPr="00E965ED" w:rsidRDefault="00694242" w:rsidP="00A622D9">
      <w:pPr>
        <w:pStyle w:val="Nagwek2"/>
        <w:spacing w:before="120" w:after="0" w:line="360" w:lineRule="auto"/>
        <w:ind w:left="1560" w:hanging="1560"/>
        <w:rPr>
          <w:b/>
          <w:bCs/>
          <w:sz w:val="22"/>
          <w:szCs w:val="22"/>
        </w:rPr>
      </w:pPr>
      <w:bookmarkStart w:id="35" w:name="_Toc65239245"/>
      <w:r w:rsidRPr="00E965ED">
        <w:rPr>
          <w:b/>
          <w:bCs/>
          <w:sz w:val="22"/>
          <w:szCs w:val="22"/>
        </w:rPr>
        <w:t xml:space="preserve">Rozdział </w:t>
      </w:r>
      <w:r w:rsidR="001A27BA" w:rsidRPr="00E965ED">
        <w:rPr>
          <w:b/>
          <w:bCs/>
          <w:sz w:val="22"/>
          <w:szCs w:val="22"/>
        </w:rPr>
        <w:t>X</w:t>
      </w:r>
      <w:r w:rsidRPr="00E965ED">
        <w:rPr>
          <w:b/>
          <w:bCs/>
          <w:sz w:val="22"/>
          <w:szCs w:val="22"/>
        </w:rPr>
        <w:t>VII</w:t>
      </w:r>
      <w:r w:rsidR="001A27BA" w:rsidRPr="00E965ED">
        <w:rPr>
          <w:b/>
          <w:bCs/>
          <w:sz w:val="22"/>
          <w:szCs w:val="22"/>
        </w:rPr>
        <w:t>. Opis kryteriów oceny ofert wraz z podaniem wag tych kryteriów i sposobu oceny ofert</w:t>
      </w:r>
      <w:bookmarkEnd w:id="35"/>
      <w:r w:rsidR="001A27BA" w:rsidRPr="00E965ED">
        <w:rPr>
          <w:b/>
          <w:bCs/>
          <w:sz w:val="22"/>
          <w:szCs w:val="22"/>
        </w:rPr>
        <w:t xml:space="preserve"> </w:t>
      </w:r>
    </w:p>
    <w:p w14:paraId="31C1EA00" w14:textId="2F99F387" w:rsidR="00E52AE4" w:rsidRPr="00E965ED" w:rsidRDefault="00E52AE4" w:rsidP="00E965ED">
      <w:pPr>
        <w:numPr>
          <w:ilvl w:val="0"/>
          <w:numId w:val="10"/>
        </w:numPr>
        <w:spacing w:before="120" w:line="360" w:lineRule="auto"/>
        <w:ind w:left="567" w:hanging="567"/>
      </w:pPr>
      <w:r w:rsidRPr="00E965ED">
        <w:t>Ocenie podlegają wyłącznie</w:t>
      </w:r>
      <w:r w:rsidR="00571164" w:rsidRPr="00E965ED">
        <w:t xml:space="preserve"> oferty niepodlegające odrzuceniu.</w:t>
      </w:r>
    </w:p>
    <w:p w14:paraId="0000010F" w14:textId="09224828" w:rsidR="008D5F14" w:rsidRPr="00E965ED" w:rsidRDefault="001A27BA" w:rsidP="00E965ED">
      <w:pPr>
        <w:numPr>
          <w:ilvl w:val="0"/>
          <w:numId w:val="10"/>
        </w:numPr>
        <w:spacing w:before="120" w:line="360" w:lineRule="auto"/>
        <w:ind w:left="567" w:hanging="567"/>
      </w:pPr>
      <w:r w:rsidRPr="00E965ED">
        <w:t xml:space="preserve">Zamawiający </w:t>
      </w:r>
      <w:r w:rsidR="00571164" w:rsidRPr="00E965ED">
        <w:t>ustalił</w:t>
      </w:r>
      <w:r w:rsidRPr="00E965ED">
        <w:t xml:space="preserve"> następując</w:t>
      </w:r>
      <w:r w:rsidR="00571164" w:rsidRPr="00E965ED">
        <w:t>e</w:t>
      </w:r>
      <w:r w:rsidRPr="00E965ED">
        <w:t xml:space="preserve"> kryteria</w:t>
      </w:r>
      <w:r w:rsidR="00571164" w:rsidRPr="00E965ED">
        <w:t xml:space="preserve"> </w:t>
      </w:r>
      <w:r w:rsidRPr="00E965ED">
        <w:t>oceny ofert:</w:t>
      </w:r>
    </w:p>
    <w:p w14:paraId="17295D74" w14:textId="77777777" w:rsidR="00570678" w:rsidRPr="00E965ED" w:rsidRDefault="001A27BA" w:rsidP="00E965ED">
      <w:pPr>
        <w:numPr>
          <w:ilvl w:val="0"/>
          <w:numId w:val="17"/>
        </w:numPr>
        <w:spacing w:before="120" w:line="360" w:lineRule="auto"/>
        <w:ind w:left="924" w:hanging="357"/>
      </w:pPr>
      <w:r w:rsidRPr="00E965ED">
        <w:rPr>
          <w:b/>
        </w:rPr>
        <w:t xml:space="preserve">Cena </w:t>
      </w:r>
      <w:r w:rsidRPr="00E965ED">
        <w:rPr>
          <w:b/>
          <w:i/>
          <w:iCs/>
        </w:rPr>
        <w:t>C</w:t>
      </w:r>
      <w:r w:rsidRPr="00E965ED">
        <w:rPr>
          <w:i/>
          <w:iCs/>
        </w:rPr>
        <w:t xml:space="preserve"> </w:t>
      </w:r>
      <w:r w:rsidRPr="00E965ED">
        <w:t xml:space="preserve">– waga kryterium </w:t>
      </w:r>
      <w:r w:rsidR="00680ABC" w:rsidRPr="00E965ED">
        <w:t>6</w:t>
      </w:r>
      <w:r w:rsidR="00571164" w:rsidRPr="00E965ED">
        <w:t>0</w:t>
      </w:r>
      <w:r w:rsidRPr="00E965ED">
        <w:t>%</w:t>
      </w:r>
      <w:r w:rsidR="00571164" w:rsidRPr="00E965ED">
        <w:t xml:space="preserve">, punktowa – </w:t>
      </w:r>
      <w:r w:rsidR="00680ABC" w:rsidRPr="00E965ED">
        <w:t>6</w:t>
      </w:r>
      <w:r w:rsidR="009251D5" w:rsidRPr="00E965ED">
        <w:t>0</w:t>
      </w:r>
      <w:r w:rsidR="00571164" w:rsidRPr="00E965ED">
        <w:t xml:space="preserve"> punktów</w:t>
      </w:r>
      <w:r w:rsidR="00570678" w:rsidRPr="00E965ED">
        <w:t>,</w:t>
      </w:r>
    </w:p>
    <w:p w14:paraId="5FF7BEB0" w14:textId="5B265145" w:rsidR="00CA3221" w:rsidRPr="00E965ED" w:rsidRDefault="00EB5510" w:rsidP="00E965ED">
      <w:pPr>
        <w:numPr>
          <w:ilvl w:val="0"/>
          <w:numId w:val="17"/>
        </w:numPr>
        <w:spacing w:before="120" w:line="360" w:lineRule="auto"/>
        <w:ind w:left="924" w:hanging="357"/>
      </w:pPr>
      <w:r w:rsidRPr="00E965ED">
        <w:rPr>
          <w:b/>
          <w:bCs/>
        </w:rPr>
        <w:t>Okres rękojmi</w:t>
      </w:r>
      <w:r w:rsidR="00DE5FBF" w:rsidRPr="00E965ED">
        <w:rPr>
          <w:b/>
          <w:bCs/>
        </w:rPr>
        <w:t xml:space="preserve"> </w:t>
      </w:r>
      <w:r w:rsidR="00DE5FBF" w:rsidRPr="00E965ED">
        <w:rPr>
          <w:b/>
          <w:bCs/>
          <w:i/>
          <w:iCs/>
        </w:rPr>
        <w:t>R</w:t>
      </w:r>
      <w:r w:rsidR="00847AF1" w:rsidRPr="00E965ED">
        <w:t xml:space="preserve"> – waga </w:t>
      </w:r>
      <w:r w:rsidR="00EC4CBF" w:rsidRPr="00E965ED">
        <w:t xml:space="preserve">kryterium </w:t>
      </w:r>
      <w:r w:rsidR="00DE5FBF" w:rsidRPr="00E965ED">
        <w:t>40</w:t>
      </w:r>
      <w:r w:rsidR="00847AF1" w:rsidRPr="00E965ED">
        <w:t xml:space="preserve">%, punktowa – </w:t>
      </w:r>
      <w:r w:rsidR="00DE5FBF" w:rsidRPr="00E965ED">
        <w:t>4</w:t>
      </w:r>
      <w:r w:rsidR="00CA3221" w:rsidRPr="00E965ED">
        <w:t>0</w:t>
      </w:r>
      <w:r w:rsidR="00847AF1" w:rsidRPr="00E965ED">
        <w:t xml:space="preserve"> punktów</w:t>
      </w:r>
      <w:r w:rsidR="009251D5" w:rsidRPr="00E965ED">
        <w:t>.</w:t>
      </w:r>
    </w:p>
    <w:p w14:paraId="6B59C2C3" w14:textId="1B96539F" w:rsidR="00B07870" w:rsidRPr="00E965ED" w:rsidRDefault="00B07870" w:rsidP="00E965ED">
      <w:pPr>
        <w:pStyle w:val="Akapitzlist"/>
        <w:widowControl w:val="0"/>
        <w:numPr>
          <w:ilvl w:val="0"/>
          <w:numId w:val="47"/>
        </w:numPr>
        <w:spacing w:before="120" w:after="0" w:line="360" w:lineRule="auto"/>
        <w:ind w:left="567" w:hanging="567"/>
        <w:rPr>
          <w:bCs/>
          <w:iCs/>
        </w:rPr>
      </w:pPr>
      <w:r w:rsidRPr="00E965ED">
        <w:rPr>
          <w:bCs/>
          <w:iCs/>
          <w:noProof/>
        </w:rPr>
        <mc:AlternateContent>
          <mc:Choice Requires="wps">
            <w:drawing>
              <wp:anchor distT="45720" distB="45720" distL="114300" distR="114300" simplePos="0" relativeHeight="251661312" behindDoc="0" locked="0" layoutInCell="1" allowOverlap="1" wp14:anchorId="7A76C1BE" wp14:editId="663AFACA">
                <wp:simplePos x="0" y="0"/>
                <wp:positionH relativeFrom="column">
                  <wp:posOffset>989965</wp:posOffset>
                </wp:positionH>
                <wp:positionV relativeFrom="paragraph">
                  <wp:posOffset>579755</wp:posOffset>
                </wp:positionV>
                <wp:extent cx="2705100" cy="409575"/>
                <wp:effectExtent l="0" t="0" r="0" b="9525"/>
                <wp:wrapSquare wrapText="bothSides"/>
                <wp:docPr id="217" name="Pole tekstowe 2" descr="Wzór do obliczenia punktów dla ofer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09575"/>
                        </a:xfrm>
                        <a:prstGeom prst="rect">
                          <a:avLst/>
                        </a:prstGeom>
                        <a:solidFill>
                          <a:srgbClr val="FFFFFF"/>
                        </a:solidFill>
                        <a:ln w="9525">
                          <a:noFill/>
                          <a:miter lim="800000"/>
                          <a:headEnd/>
                          <a:tailEnd/>
                        </a:ln>
                      </wps:spPr>
                      <wps:txbx>
                        <w:txbxContent>
                          <w:p w14:paraId="10CDD329" w14:textId="0070AF8F" w:rsidR="00B07870" w:rsidRPr="00B07870" w:rsidRDefault="00B07870"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P=C+R</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6C1BE" id="_x0000_t202" coordsize="21600,21600" o:spt="202" path="m,l,21600r21600,l21600,xe">
                <v:stroke joinstyle="miter"/>
                <v:path gradientshapeok="t" o:connecttype="rect"/>
              </v:shapetype>
              <v:shape id="Pole tekstowe 2" o:spid="_x0000_s1026" type="#_x0000_t202" alt="Wzór do obliczenia punktów dla oferty" style="position:absolute;left:0;text-align:left;margin-left:77.95pt;margin-top:45.65pt;width:213pt;height:3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" stroked="f">
                <v:textbox>
                  <w:txbxContent>
                    <w:p w14:paraId="10CDD329" w14:textId="0070AF8F" w:rsidR="00B07870" w:rsidRPr="00B07870" w:rsidRDefault="00B07870"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P=C+R</m:t>
                          </m:r>
                        </m:oMath>
                      </m:oMathPara>
                    </w:p>
                  </w:txbxContent>
                </v:textbox>
                <w10:wrap type="square"/>
              </v:shape>
            </w:pict>
          </mc:Fallback>
        </mc:AlternateContent>
      </w:r>
      <w:r w:rsidR="00571164" w:rsidRPr="00E965ED">
        <w:rPr>
          <w:bCs/>
          <w:iCs/>
        </w:rPr>
        <w:t>Za najkorzystniejszą uznana zostanie oferta, która uzyskała najwyższą ilość punktów</w:t>
      </w:r>
      <w:r w:rsidR="00DF50C4" w:rsidRPr="00E965ED">
        <w:rPr>
          <w:bCs/>
          <w:iCs/>
        </w:rPr>
        <w:t xml:space="preserve"> </w:t>
      </w:r>
      <w:r w:rsidR="00847AF1" w:rsidRPr="00E965ED">
        <w:rPr>
          <w:bCs/>
          <w:iCs/>
        </w:rPr>
        <w:t>będących sumą punktów cząstkowych za poszczególne kryteria wyliczoną według wzoru:</w:t>
      </w:r>
    </w:p>
    <w:p w14:paraId="199EB74F" w14:textId="77777777" w:rsidR="00EB5510" w:rsidRPr="00E965ED" w:rsidRDefault="00EB5510" w:rsidP="00E965ED">
      <w:pPr>
        <w:widowControl w:val="0"/>
        <w:spacing w:before="120" w:line="360" w:lineRule="auto"/>
        <w:ind w:left="567"/>
        <w:rPr>
          <w:iCs/>
        </w:rPr>
      </w:pPr>
    </w:p>
    <w:p w14:paraId="4D52B82F" w14:textId="20C53E12" w:rsidR="00B07870" w:rsidRPr="00E965ED" w:rsidRDefault="00B07870" w:rsidP="00E965ED">
      <w:pPr>
        <w:widowControl w:val="0"/>
        <w:spacing w:before="120" w:line="360" w:lineRule="auto"/>
        <w:ind w:left="567"/>
        <w:rPr>
          <w:color w:val="FF0000"/>
        </w:rPr>
      </w:pPr>
      <w:r w:rsidRPr="00E965ED">
        <w:rPr>
          <w:iCs/>
        </w:rPr>
        <w:t>gdzie:</w:t>
      </w:r>
      <w:r w:rsidRPr="00E965ED">
        <w:rPr>
          <w:b/>
          <w:bCs/>
          <w:iCs/>
        </w:rPr>
        <w:t xml:space="preserve"> </w:t>
      </w:r>
      <w:r w:rsidRPr="00E965ED">
        <w:rPr>
          <w:b/>
          <w:bCs/>
          <w:i/>
          <w:iCs/>
        </w:rPr>
        <w:t>P</w:t>
      </w:r>
      <w:r w:rsidR="001C5873" w:rsidRPr="00E965ED">
        <w:t xml:space="preserve"> </w:t>
      </w:r>
      <w:r w:rsidRPr="00E965ED">
        <w:rPr>
          <w:bCs/>
          <w:iCs/>
          <w:lang w:eastAsia="en-US"/>
        </w:rPr>
        <w:t>–</w:t>
      </w:r>
      <w:r w:rsidRPr="00E965ED">
        <w:t xml:space="preserve"> sum</w:t>
      </w:r>
      <w:r w:rsidR="00484ED2" w:rsidRPr="00E965ED">
        <w:t>a</w:t>
      </w:r>
      <w:r w:rsidRPr="00E965ED">
        <w:t xml:space="preserve"> punktów stanowiąca sumę uzyskaną w kryterium </w:t>
      </w:r>
      <w:r w:rsidR="00484ED2" w:rsidRPr="00E965ED">
        <w:t>c</w:t>
      </w:r>
      <w:r w:rsidRPr="00E965ED">
        <w:t xml:space="preserve">eny oferty </w:t>
      </w:r>
      <w:r w:rsidRPr="00E965ED">
        <w:rPr>
          <w:b/>
          <w:bCs/>
          <w:i/>
          <w:iCs/>
        </w:rPr>
        <w:t>C</w:t>
      </w:r>
      <w:r w:rsidR="00EF7D18" w:rsidRPr="00E965ED">
        <w:t xml:space="preserve"> i</w:t>
      </w:r>
      <w:r w:rsidR="00EB5510" w:rsidRPr="00E965ED">
        <w:t> zaoferowanego okresu rękojmi</w:t>
      </w:r>
      <w:r w:rsidR="00DE5FBF" w:rsidRPr="00E965ED">
        <w:t xml:space="preserve"> </w:t>
      </w:r>
      <w:r w:rsidR="00DE5FBF" w:rsidRPr="00E965ED">
        <w:rPr>
          <w:b/>
          <w:bCs/>
          <w:i/>
          <w:iCs/>
        </w:rPr>
        <w:t>R</w:t>
      </w:r>
      <w:r w:rsidR="00484ED2" w:rsidRPr="00E965ED">
        <w:t>.</w:t>
      </w:r>
    </w:p>
    <w:p w14:paraId="45D07BAB" w14:textId="0113849C" w:rsidR="00571164" w:rsidRPr="00E965ED" w:rsidRDefault="00571164" w:rsidP="00E965ED">
      <w:pPr>
        <w:pStyle w:val="Akapitzlist"/>
        <w:widowControl w:val="0"/>
        <w:numPr>
          <w:ilvl w:val="0"/>
          <w:numId w:val="47"/>
        </w:numPr>
        <w:spacing w:before="120" w:after="0" w:line="360" w:lineRule="auto"/>
        <w:ind w:left="567" w:hanging="567"/>
        <w:rPr>
          <w:b/>
          <w:bCs/>
          <w:iCs/>
        </w:rPr>
      </w:pPr>
      <w:r w:rsidRPr="00E965ED">
        <w:rPr>
          <w:bCs/>
          <w:iCs/>
        </w:rPr>
        <w:t>Kryterium</w:t>
      </w:r>
      <w:r w:rsidRPr="00E965ED">
        <w:rPr>
          <w:b/>
          <w:bCs/>
          <w:iCs/>
        </w:rPr>
        <w:t xml:space="preserve"> Cena </w:t>
      </w:r>
      <w:r w:rsidRPr="00E965ED">
        <w:rPr>
          <w:b/>
          <w:bCs/>
          <w:i/>
        </w:rPr>
        <w:t>C</w:t>
      </w:r>
      <w:r w:rsidRPr="00E965ED">
        <w:rPr>
          <w:bCs/>
          <w:iCs/>
        </w:rPr>
        <w:t xml:space="preserve">, w którym ocenie zostanie poddana cena brutto oferty za realizację przedmiotu zamówienia podana w Formularzu oferty. </w:t>
      </w:r>
    </w:p>
    <w:p w14:paraId="6A25321A" w14:textId="53D82056" w:rsidR="00571164" w:rsidRPr="00E965ED" w:rsidRDefault="00571164" w:rsidP="00E965ED">
      <w:pPr>
        <w:pStyle w:val="Akapitzlist"/>
        <w:widowControl w:val="0"/>
        <w:spacing w:before="120" w:after="0" w:line="360" w:lineRule="auto"/>
        <w:ind w:left="567"/>
        <w:rPr>
          <w:bCs/>
          <w:iCs/>
        </w:rPr>
      </w:pPr>
      <w:r w:rsidRPr="00E965ED">
        <w:rPr>
          <w:noProof/>
          <w:lang w:eastAsia="pl-PL"/>
        </w:rPr>
        <mc:AlternateContent>
          <mc:Choice Requires="wps">
            <w:drawing>
              <wp:anchor distT="45720" distB="45720" distL="114300" distR="114300" simplePos="0" relativeHeight="251659264" behindDoc="0" locked="0" layoutInCell="0" allowOverlap="1" wp14:anchorId="0C786D94" wp14:editId="0EF25D6C">
                <wp:simplePos x="0" y="0"/>
                <wp:positionH relativeFrom="column">
                  <wp:posOffset>290830</wp:posOffset>
                </wp:positionH>
                <wp:positionV relativeFrom="paragraph">
                  <wp:posOffset>487045</wp:posOffset>
                </wp:positionV>
                <wp:extent cx="5373370" cy="534670"/>
                <wp:effectExtent l="0" t="0" r="0" b="0"/>
                <wp:wrapSquare wrapText="bothSides"/>
                <wp:docPr id="3"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C786D94" id="Obraz2" o:spid="_x0000_s1027" alt="Wzór do obliczenia punktów w kryterium cena oferty."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sidRPr="00E965ED">
        <w:rPr>
          <w:bCs/>
          <w:iCs/>
        </w:rPr>
        <w:t xml:space="preserve">Maksymalna liczba punktów </w:t>
      </w:r>
      <w:r w:rsidRPr="00E965ED">
        <w:rPr>
          <w:b/>
          <w:bCs/>
          <w:iCs/>
        </w:rPr>
        <w:t xml:space="preserve">– </w:t>
      </w:r>
      <w:r w:rsidR="00C348CF" w:rsidRPr="00E965ED">
        <w:rPr>
          <w:b/>
          <w:bCs/>
          <w:iCs/>
        </w:rPr>
        <w:t>6</w:t>
      </w:r>
      <w:r w:rsidRPr="00E965ED">
        <w:rPr>
          <w:b/>
          <w:bCs/>
          <w:iCs/>
        </w:rPr>
        <w:t>0</w:t>
      </w:r>
      <w:r w:rsidRPr="00E965ED">
        <w:rPr>
          <w:bCs/>
          <w:iCs/>
        </w:rPr>
        <w:t>. Oferta o najniższej cenie uzyska największą ilość punktów obliczoną według następującego wzoru:</w:t>
      </w:r>
    </w:p>
    <w:p w14:paraId="3D0C6373" w14:textId="7557A9A4" w:rsidR="00460768" w:rsidRPr="00E965ED" w:rsidRDefault="00460768" w:rsidP="00E965ED">
      <w:pPr>
        <w:widowControl w:val="0"/>
        <w:spacing w:before="120" w:line="360" w:lineRule="auto"/>
        <w:ind w:left="709"/>
        <w:rPr>
          <w:bCs/>
          <w:iCs/>
        </w:rPr>
      </w:pPr>
      <w:r w:rsidRPr="00E965ED">
        <w:rPr>
          <w:bCs/>
          <w:iCs/>
        </w:rPr>
        <w:t xml:space="preserve">gdzie: </w:t>
      </w:r>
      <w:r w:rsidRPr="00E965ED">
        <w:rPr>
          <w:bCs/>
          <w:iCs/>
        </w:rPr>
        <w:br/>
      </w:r>
      <w:r w:rsidRPr="00E965ED">
        <w:rPr>
          <w:b/>
          <w:i/>
        </w:rPr>
        <w:t>C</w:t>
      </w:r>
      <w:r w:rsidRPr="00E965ED">
        <w:rPr>
          <w:bCs/>
          <w:iCs/>
        </w:rPr>
        <w:t xml:space="preserve"> – ilość punktów przyznana badanej ofercie wg kryterium ceny,</w:t>
      </w:r>
    </w:p>
    <w:p w14:paraId="1F5013F6" w14:textId="42590B12" w:rsidR="00460768" w:rsidRPr="00E965ED" w:rsidRDefault="00460768" w:rsidP="00E965ED">
      <w:pPr>
        <w:widowControl w:val="0"/>
        <w:tabs>
          <w:tab w:val="left" w:pos="1418"/>
        </w:tabs>
        <w:spacing w:before="120" w:line="360" w:lineRule="auto"/>
        <w:ind w:left="1418" w:hanging="709"/>
        <w:rPr>
          <w:bCs/>
          <w:iCs/>
        </w:rPr>
      </w:pPr>
      <w:proofErr w:type="spellStart"/>
      <w:r w:rsidRPr="00E965ED">
        <w:rPr>
          <w:b/>
          <w:i/>
        </w:rPr>
        <w:t>C</w:t>
      </w:r>
      <w:r w:rsidRPr="00E965ED">
        <w:rPr>
          <w:b/>
          <w:i/>
          <w:vertAlign w:val="subscript"/>
        </w:rPr>
        <w:t>n</w:t>
      </w:r>
      <w:proofErr w:type="spellEnd"/>
      <w:r w:rsidRPr="00E965ED">
        <w:rPr>
          <w:bCs/>
          <w:i/>
        </w:rPr>
        <w:t xml:space="preserve"> </w:t>
      </w:r>
      <w:r w:rsidRPr="00E965ED">
        <w:rPr>
          <w:bCs/>
          <w:iCs/>
        </w:rPr>
        <w:t>– najniższa cena brutto spośród ofert niepodlegających odrzuceniu,</w:t>
      </w:r>
    </w:p>
    <w:p w14:paraId="2A832020" w14:textId="776E8C9C" w:rsidR="00C5228F" w:rsidRPr="00E965ED" w:rsidRDefault="00460768" w:rsidP="00E965ED">
      <w:pPr>
        <w:widowControl w:val="0"/>
        <w:tabs>
          <w:tab w:val="left" w:pos="1276"/>
        </w:tabs>
        <w:spacing w:before="120" w:line="360" w:lineRule="auto"/>
        <w:ind w:left="1276" w:hanging="567"/>
        <w:rPr>
          <w:bCs/>
          <w:iCs/>
        </w:rPr>
      </w:pPr>
      <w:proofErr w:type="spellStart"/>
      <w:r w:rsidRPr="00E965ED">
        <w:rPr>
          <w:b/>
          <w:i/>
        </w:rPr>
        <w:t>C</w:t>
      </w:r>
      <w:r w:rsidRPr="00E965ED">
        <w:rPr>
          <w:b/>
          <w:i/>
          <w:vertAlign w:val="subscript"/>
        </w:rPr>
        <w:t>b</w:t>
      </w:r>
      <w:proofErr w:type="spellEnd"/>
      <w:r w:rsidRPr="00E965ED">
        <w:rPr>
          <w:bCs/>
          <w:iCs/>
          <w:vertAlign w:val="subscript"/>
        </w:rPr>
        <w:t xml:space="preserve"> </w:t>
      </w:r>
      <w:r w:rsidRPr="00E965ED">
        <w:rPr>
          <w:bCs/>
          <w:iCs/>
        </w:rPr>
        <w:t>– cena brutto badanej oferty.</w:t>
      </w:r>
    </w:p>
    <w:p w14:paraId="5F55B23C" w14:textId="739CBAAB" w:rsidR="00A11BF6" w:rsidRPr="00E965ED" w:rsidRDefault="00C348CF" w:rsidP="00E965ED">
      <w:pPr>
        <w:pStyle w:val="Akapitzlist"/>
        <w:numPr>
          <w:ilvl w:val="0"/>
          <w:numId w:val="48"/>
        </w:numPr>
        <w:spacing w:before="120" w:after="0" w:line="360" w:lineRule="auto"/>
        <w:ind w:left="567" w:hanging="567"/>
      </w:pPr>
      <w:r w:rsidRPr="00E965ED">
        <w:rPr>
          <w:bCs/>
        </w:rPr>
        <w:t xml:space="preserve">Kryterium </w:t>
      </w:r>
      <w:r w:rsidR="00EB5510" w:rsidRPr="00E965ED">
        <w:rPr>
          <w:b/>
        </w:rPr>
        <w:t>Okres rękojmi</w:t>
      </w:r>
      <w:r w:rsidR="00186070" w:rsidRPr="00E965ED">
        <w:rPr>
          <w:b/>
        </w:rPr>
        <w:t xml:space="preserve"> </w:t>
      </w:r>
      <w:r w:rsidR="00186070" w:rsidRPr="00E965ED">
        <w:rPr>
          <w:bCs/>
        </w:rPr>
        <w:t>„</w:t>
      </w:r>
      <w:r w:rsidR="00DE5FBF" w:rsidRPr="00E965ED">
        <w:rPr>
          <w:b/>
          <w:i/>
          <w:iCs/>
        </w:rPr>
        <w:t>R</w:t>
      </w:r>
      <w:r w:rsidR="00186070" w:rsidRPr="00E965ED">
        <w:rPr>
          <w:b/>
        </w:rPr>
        <w:t>”</w:t>
      </w:r>
      <w:r w:rsidR="00E4151F" w:rsidRPr="00E965ED">
        <w:rPr>
          <w:b/>
        </w:rPr>
        <w:t xml:space="preserve"> na roboty budowlane</w:t>
      </w:r>
      <w:r w:rsidRPr="00E965ED">
        <w:rPr>
          <w:b/>
        </w:rPr>
        <w:t>,</w:t>
      </w:r>
      <w:r w:rsidRPr="00E965ED">
        <w:t xml:space="preserve"> w którym ocen</w:t>
      </w:r>
      <w:r w:rsidR="00E4151F" w:rsidRPr="00E965ED">
        <w:t xml:space="preserve">ie będzie poddany okres udzielonej rękojmi w miesiącach podany w Formularzu oferty z tym, że </w:t>
      </w:r>
      <w:r w:rsidR="00E4151F" w:rsidRPr="00E965ED">
        <w:rPr>
          <w:u w:val="single"/>
        </w:rPr>
        <w:t>minimalny okres udzielonej rękojmi na wykonane roboty budowlane nie może być krótszy niż 60 miesięcy licząc od daty odbioru końcowego robót stanowiących przedmiot umowy.</w:t>
      </w:r>
    </w:p>
    <w:p w14:paraId="107A57FE" w14:textId="31788D97" w:rsidR="00486834" w:rsidRPr="00E965ED" w:rsidRDefault="00C348CF" w:rsidP="00E965ED">
      <w:pPr>
        <w:pStyle w:val="Akapitzlist"/>
        <w:spacing w:before="120" w:after="0" w:line="360" w:lineRule="auto"/>
        <w:ind w:left="567"/>
      </w:pPr>
      <w:r w:rsidRPr="00E965ED">
        <w:t xml:space="preserve">W tym kryterium oferta może otrzymać maksymalnie </w:t>
      </w:r>
      <w:r w:rsidR="00DE5FBF" w:rsidRPr="00E965ED">
        <w:rPr>
          <w:b/>
          <w:bCs/>
        </w:rPr>
        <w:t>4</w:t>
      </w:r>
      <w:r w:rsidR="00CF1729" w:rsidRPr="00E965ED">
        <w:rPr>
          <w:b/>
          <w:bCs/>
        </w:rPr>
        <w:t>0</w:t>
      </w:r>
      <w:r w:rsidRPr="00E965ED">
        <w:rPr>
          <w:b/>
          <w:bCs/>
        </w:rPr>
        <w:t xml:space="preserve"> punktów</w:t>
      </w:r>
      <w:r w:rsidRPr="00E965ED">
        <w:t xml:space="preserve">. </w:t>
      </w:r>
    </w:p>
    <w:p w14:paraId="72DAFBD0" w14:textId="77777777" w:rsidR="00E4151F" w:rsidRPr="00E965ED" w:rsidRDefault="00E4151F" w:rsidP="00E965ED">
      <w:pPr>
        <w:widowControl w:val="0"/>
        <w:tabs>
          <w:tab w:val="left" w:pos="567"/>
        </w:tabs>
        <w:spacing w:before="120" w:line="360" w:lineRule="auto"/>
        <w:ind w:left="567"/>
        <w:rPr>
          <w:bCs/>
          <w:iCs/>
        </w:rPr>
      </w:pPr>
      <w:r w:rsidRPr="00E965ED">
        <w:rPr>
          <w:bCs/>
          <w:iCs/>
        </w:rPr>
        <w:t>Punkty zostaną przyznane według następującego wzoru:</w:t>
      </w:r>
    </w:p>
    <w:p w14:paraId="55FB3DC4" w14:textId="77777777" w:rsidR="00E4151F" w:rsidRPr="00E965ED" w:rsidRDefault="00E4151F" w:rsidP="00E965ED">
      <w:pPr>
        <w:pStyle w:val="Akapitzlist"/>
        <w:widowControl w:val="0"/>
        <w:tabs>
          <w:tab w:val="left" w:pos="567"/>
        </w:tabs>
        <w:spacing w:before="120" w:after="0" w:line="360" w:lineRule="auto"/>
        <w:ind w:left="420" w:firstLine="147"/>
        <w:rPr>
          <w:bCs/>
          <w:iCs/>
        </w:rPr>
      </w:pPr>
      <w:r w:rsidRPr="00E965ED">
        <w:rPr>
          <w:noProof/>
        </w:rPr>
        <w:lastRenderedPageBreak/>
        <mc:AlternateContent>
          <mc:Choice Requires="wps">
            <w:drawing>
              <wp:anchor distT="45720" distB="45720" distL="114300" distR="114300" simplePos="0" relativeHeight="251663360" behindDoc="0" locked="0" layoutInCell="0" allowOverlap="1" wp14:anchorId="0B68D5EF" wp14:editId="4FE3EA65">
                <wp:simplePos x="0" y="0"/>
                <wp:positionH relativeFrom="column">
                  <wp:posOffset>252730</wp:posOffset>
                </wp:positionH>
                <wp:positionV relativeFrom="paragraph">
                  <wp:posOffset>180340</wp:posOffset>
                </wp:positionV>
                <wp:extent cx="5420995" cy="497205"/>
                <wp:effectExtent l="0" t="0" r="0" b="0"/>
                <wp:wrapSquare wrapText="bothSides"/>
                <wp:docPr id="5" name="Obraz3" descr="Wzór do obliczenia punktów w kryterium rękojmia"/>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0995" cy="49720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79268C2" w14:textId="77777777" w:rsidR="00E4151F" w:rsidRDefault="00E4151F" w:rsidP="00E4151F">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b</m:t>
                                        </m:r>
                                      </m:sub>
                                    </m:sSub>
                                  </m:num>
                                  <m:den>
                                    <m:sSub>
                                      <m:sSubPr>
                                        <m:ctrlPr>
                                          <w:rPr>
                                            <w:rFonts w:ascii="Cambria Math" w:hAnsi="Cambria Math"/>
                                          </w:rPr>
                                        </m:ctrlPr>
                                      </m:sSubPr>
                                      <m:e>
                                        <m:r>
                                          <w:rPr>
                                            <w:rFonts w:ascii="Cambria Math" w:hAnsi="Cambria Math"/>
                                          </w:rPr>
                                          <m:t>R</m:t>
                                        </m:r>
                                      </m:e>
                                      <m:sub>
                                        <m:r>
                                          <w:rPr>
                                            <w:rFonts w:ascii="Cambria Math" w:hAnsi="Cambria Math"/>
                                          </w:rPr>
                                          <m:t>nd</m:t>
                                        </m:r>
                                      </m:sub>
                                    </m:sSub>
                                  </m:den>
                                </m:f>
                                <m:r>
                                  <w:rPr>
                                    <w:rFonts w:ascii="Cambria Math" w:hAnsi="Cambria Math"/>
                                  </w:rPr>
                                  <m:t>*40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B68D5EF" id="Obraz3" o:spid="_x0000_s1028" alt="Wzór do obliczenia punktów w kryterium rękojmia" style="position:absolute;left:0;text-align:left;margin-left:19.9pt;margin-top:14.2pt;width:426.85pt;height:39.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" o:allowincell="f" stroked="f" strokeweight="0">
                <v:textbox>
                  <w:txbxContent>
                    <w:p w14:paraId="279268C2" w14:textId="77777777" w:rsidR="00E4151F" w:rsidRDefault="00E4151F" w:rsidP="00E4151F">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b</m:t>
                                  </m:r>
                                </m:sub>
                              </m:sSub>
                            </m:num>
                            <m:den>
                              <m:sSub>
                                <m:sSubPr>
                                  <m:ctrlPr>
                                    <w:rPr>
                                      <w:rFonts w:ascii="Cambria Math" w:hAnsi="Cambria Math"/>
                                    </w:rPr>
                                  </m:ctrlPr>
                                </m:sSubPr>
                                <m:e>
                                  <m:r>
                                    <w:rPr>
                                      <w:rFonts w:ascii="Cambria Math" w:hAnsi="Cambria Math"/>
                                    </w:rPr>
                                    <m:t>R</m:t>
                                  </m:r>
                                </m:e>
                                <m:sub>
                                  <m:r>
                                    <w:rPr>
                                      <w:rFonts w:ascii="Cambria Math" w:hAnsi="Cambria Math"/>
                                    </w:rPr>
                                    <m:t>nd</m:t>
                                  </m:r>
                                </m:sub>
                              </m:sSub>
                            </m:den>
                          </m:f>
                          <m:r>
                            <w:rPr>
                              <w:rFonts w:ascii="Cambria Math" w:hAnsi="Cambria Math"/>
                            </w:rPr>
                            <m:t>*40</m:t>
                          </m:r>
                        </m:oMath>
                      </m:oMathPara>
                    </w:p>
                  </w:txbxContent>
                </v:textbox>
                <w10:wrap type="square"/>
              </v:rect>
            </w:pict>
          </mc:Fallback>
        </mc:AlternateContent>
      </w:r>
      <w:r w:rsidRPr="00E965ED">
        <w:rPr>
          <w:bCs/>
          <w:iCs/>
        </w:rPr>
        <w:t>gdzie:</w:t>
      </w:r>
    </w:p>
    <w:p w14:paraId="227D74ED" w14:textId="77777777" w:rsidR="00E4151F" w:rsidRPr="00E965ED" w:rsidRDefault="00E4151F" w:rsidP="00E965ED">
      <w:pPr>
        <w:pStyle w:val="Akapitzlist"/>
        <w:widowControl w:val="0"/>
        <w:tabs>
          <w:tab w:val="left" w:pos="567"/>
        </w:tabs>
        <w:spacing w:before="120" w:after="0" w:line="360" w:lineRule="auto"/>
        <w:ind w:left="420" w:firstLine="147"/>
        <w:rPr>
          <w:bCs/>
          <w:iCs/>
        </w:rPr>
      </w:pPr>
      <w:r w:rsidRPr="00E965ED">
        <w:rPr>
          <w:bCs/>
          <w:i/>
        </w:rPr>
        <w:t>R</w:t>
      </w:r>
      <w:r w:rsidRPr="00E965ED">
        <w:rPr>
          <w:bCs/>
          <w:iCs/>
        </w:rPr>
        <w:t xml:space="preserve"> – ilość punktów przyznana badanej ofercie w kryterium Okres rękojmi,</w:t>
      </w:r>
    </w:p>
    <w:p w14:paraId="41FB7114" w14:textId="77777777" w:rsidR="00E4151F" w:rsidRPr="00E965ED" w:rsidRDefault="00E4151F" w:rsidP="00E965ED">
      <w:pPr>
        <w:pStyle w:val="Akapitzlist"/>
        <w:widowControl w:val="0"/>
        <w:tabs>
          <w:tab w:val="left" w:pos="567"/>
        </w:tabs>
        <w:spacing w:before="120" w:after="0" w:line="360" w:lineRule="auto"/>
        <w:ind w:left="420" w:firstLine="147"/>
        <w:rPr>
          <w:bCs/>
          <w:iCs/>
        </w:rPr>
      </w:pPr>
      <w:r w:rsidRPr="00E965ED">
        <w:rPr>
          <w:bCs/>
          <w:i/>
        </w:rPr>
        <w:t>R</w:t>
      </w:r>
      <w:r w:rsidRPr="00E965ED">
        <w:rPr>
          <w:bCs/>
          <w:i/>
          <w:vertAlign w:val="subscript"/>
        </w:rPr>
        <w:t>b</w:t>
      </w:r>
      <w:r w:rsidRPr="00E965ED">
        <w:rPr>
          <w:bCs/>
          <w:i/>
        </w:rPr>
        <w:t xml:space="preserve"> </w:t>
      </w:r>
      <w:r w:rsidRPr="00E965ED">
        <w:rPr>
          <w:bCs/>
          <w:iCs/>
        </w:rPr>
        <w:t>– okres rękojmi badanej oferty (w miesiącach),</w:t>
      </w:r>
    </w:p>
    <w:p w14:paraId="662DE2F5" w14:textId="77777777" w:rsidR="00E4151F" w:rsidRPr="00E965ED" w:rsidRDefault="00E4151F" w:rsidP="00E965ED">
      <w:pPr>
        <w:pStyle w:val="Akapitzlist"/>
        <w:widowControl w:val="0"/>
        <w:tabs>
          <w:tab w:val="left" w:pos="567"/>
        </w:tabs>
        <w:spacing w:before="120" w:after="0" w:line="360" w:lineRule="auto"/>
        <w:ind w:left="420" w:firstLine="147"/>
        <w:rPr>
          <w:bCs/>
          <w:iCs/>
        </w:rPr>
      </w:pPr>
      <w:proofErr w:type="spellStart"/>
      <w:r w:rsidRPr="00E965ED">
        <w:rPr>
          <w:bCs/>
          <w:i/>
        </w:rPr>
        <w:t>R</w:t>
      </w:r>
      <w:r w:rsidRPr="00E965ED">
        <w:rPr>
          <w:bCs/>
          <w:i/>
          <w:vertAlign w:val="subscript"/>
        </w:rPr>
        <w:t>nd</w:t>
      </w:r>
      <w:proofErr w:type="spellEnd"/>
      <w:r w:rsidRPr="00E965ED">
        <w:rPr>
          <w:bCs/>
          <w:i/>
        </w:rPr>
        <w:t xml:space="preserve"> </w:t>
      </w:r>
      <w:r w:rsidRPr="00E965ED">
        <w:rPr>
          <w:bCs/>
          <w:iCs/>
        </w:rPr>
        <w:t>– najdłuższy oferowany okres rękojmi spośród wszystkich ofert (w miesiącach),</w:t>
      </w:r>
    </w:p>
    <w:p w14:paraId="4622E29F" w14:textId="77777777" w:rsidR="00E4151F" w:rsidRPr="00E965ED" w:rsidRDefault="00E4151F" w:rsidP="00E965ED">
      <w:pPr>
        <w:pStyle w:val="Akapitzlist"/>
        <w:widowControl w:val="0"/>
        <w:tabs>
          <w:tab w:val="left" w:pos="567"/>
        </w:tabs>
        <w:spacing w:before="120" w:after="0" w:line="360" w:lineRule="auto"/>
        <w:ind w:left="420" w:firstLine="147"/>
        <w:rPr>
          <w:bCs/>
          <w:iCs/>
        </w:rPr>
      </w:pPr>
    </w:p>
    <w:p w14:paraId="57DB4234" w14:textId="77777777" w:rsidR="00E4151F" w:rsidRPr="00E965ED" w:rsidRDefault="00E4151F" w:rsidP="00E965ED">
      <w:pPr>
        <w:pStyle w:val="Akapitzlist"/>
        <w:widowControl w:val="0"/>
        <w:tabs>
          <w:tab w:val="left" w:pos="567"/>
        </w:tabs>
        <w:spacing w:before="120" w:after="0" w:line="360" w:lineRule="auto"/>
        <w:ind w:left="420" w:firstLine="147"/>
        <w:rPr>
          <w:bCs/>
          <w:iCs/>
        </w:rPr>
      </w:pPr>
      <w:r w:rsidRPr="00E965ED">
        <w:rPr>
          <w:bCs/>
          <w:iCs/>
        </w:rPr>
        <w:t xml:space="preserve">Maksymalnie oferta w tym kryterium może uzyskać </w:t>
      </w:r>
      <w:r w:rsidRPr="00E965ED">
        <w:rPr>
          <w:b/>
          <w:bCs/>
          <w:iCs/>
        </w:rPr>
        <w:t>40 punktów</w:t>
      </w:r>
      <w:r w:rsidRPr="00E965ED">
        <w:rPr>
          <w:bCs/>
          <w:iCs/>
        </w:rPr>
        <w:t>.</w:t>
      </w:r>
    </w:p>
    <w:p w14:paraId="0968B0EA" w14:textId="266B10A9" w:rsidR="00E4151F" w:rsidRPr="00E965ED" w:rsidRDefault="00E4151F" w:rsidP="00E965ED">
      <w:pPr>
        <w:pStyle w:val="Akapitzlist"/>
        <w:widowControl w:val="0"/>
        <w:tabs>
          <w:tab w:val="left" w:pos="567"/>
        </w:tabs>
        <w:spacing w:before="120" w:after="0" w:line="360" w:lineRule="auto"/>
        <w:ind w:left="420" w:firstLine="147"/>
        <w:contextualSpacing w:val="0"/>
        <w:rPr>
          <w:bCs/>
          <w:iCs/>
        </w:rPr>
      </w:pPr>
    </w:p>
    <w:p w14:paraId="1293A99D" w14:textId="0CB1C986" w:rsidR="00E4151F" w:rsidRPr="00E965ED" w:rsidRDefault="00E4151F" w:rsidP="00E965ED">
      <w:pPr>
        <w:spacing w:before="120" w:line="360" w:lineRule="auto"/>
        <w:ind w:left="567"/>
        <w:rPr>
          <w:b/>
          <w:bCs/>
          <w:iCs/>
        </w:rPr>
      </w:pPr>
      <w:r w:rsidRPr="00E965ED">
        <w:rPr>
          <w:b/>
          <w:bCs/>
          <w:iCs/>
        </w:rPr>
        <w:t xml:space="preserve">Jeżeli Wykonawca nie wskaże w Formularzu oferty okresu rękojmi, będzie to równoważne z zaoferowaniem minimalnego okresu tj. </w:t>
      </w:r>
      <w:r w:rsidR="00473E89" w:rsidRPr="00E965ED">
        <w:rPr>
          <w:b/>
          <w:bCs/>
          <w:iCs/>
        </w:rPr>
        <w:t>60</w:t>
      </w:r>
      <w:r w:rsidRPr="00E965ED">
        <w:rPr>
          <w:b/>
          <w:bCs/>
          <w:iCs/>
        </w:rPr>
        <w:t xml:space="preserve"> miesięcy, a w przypadku zaoferowania </w:t>
      </w:r>
      <w:r w:rsidR="00A40744" w:rsidRPr="00E965ED">
        <w:rPr>
          <w:b/>
          <w:bCs/>
          <w:iCs/>
        </w:rPr>
        <w:t xml:space="preserve">okresu </w:t>
      </w:r>
      <w:r w:rsidRPr="00E965ED">
        <w:rPr>
          <w:b/>
          <w:bCs/>
          <w:iCs/>
        </w:rPr>
        <w:t xml:space="preserve">krótszego niż </w:t>
      </w:r>
      <w:r w:rsidR="00473E89" w:rsidRPr="00E965ED">
        <w:rPr>
          <w:b/>
          <w:bCs/>
          <w:iCs/>
        </w:rPr>
        <w:t xml:space="preserve">60 </w:t>
      </w:r>
      <w:r w:rsidRPr="00E965ED">
        <w:rPr>
          <w:b/>
          <w:bCs/>
          <w:iCs/>
        </w:rPr>
        <w:t>miesi</w:t>
      </w:r>
      <w:r w:rsidR="00473E89" w:rsidRPr="00E965ED">
        <w:rPr>
          <w:b/>
          <w:bCs/>
          <w:iCs/>
        </w:rPr>
        <w:t>ęcy</w:t>
      </w:r>
      <w:r w:rsidRPr="00E965ED">
        <w:rPr>
          <w:b/>
          <w:bCs/>
          <w:iCs/>
        </w:rPr>
        <w:t xml:space="preserve"> oferta zostanie odrzucona.</w:t>
      </w:r>
    </w:p>
    <w:p w14:paraId="2C28780E" w14:textId="4C702BC3" w:rsidR="00E4151F" w:rsidRPr="00E965ED" w:rsidRDefault="00473E89" w:rsidP="00E965ED">
      <w:pPr>
        <w:pStyle w:val="Akapitzlist"/>
        <w:spacing w:before="120" w:after="0" w:line="360" w:lineRule="auto"/>
        <w:ind w:left="567"/>
        <w:contextualSpacing w:val="0"/>
      </w:pPr>
      <w:r w:rsidRPr="00E965ED">
        <w:rPr>
          <w:rFonts w:eastAsia="Arial"/>
          <w:b/>
          <w:bCs/>
          <w:lang w:eastAsia="pl-PL"/>
        </w:rPr>
        <w:t>Jeżeli Wykonawca zaoferuje okres dłuższy niż 84 miesiące, to Zamawiający w tym kryterium przyzna punktację jak za 84 miesiące, czyli w maksymalnej wysokości – tj. 40 punktów.</w:t>
      </w:r>
    </w:p>
    <w:p w14:paraId="0000011D" w14:textId="45144A03" w:rsidR="008D5F14" w:rsidRPr="00E965ED" w:rsidRDefault="001A27BA" w:rsidP="00E965ED">
      <w:pPr>
        <w:numPr>
          <w:ilvl w:val="0"/>
          <w:numId w:val="46"/>
        </w:numPr>
        <w:spacing w:before="120" w:line="360" w:lineRule="auto"/>
        <w:ind w:left="567" w:hanging="567"/>
      </w:pPr>
      <w:r w:rsidRPr="00E965ED">
        <w:t>Punktacja przyznawana ofertom w</w:t>
      </w:r>
      <w:r w:rsidR="005D1A64" w:rsidRPr="00E965ED">
        <w:t>g</w:t>
      </w:r>
      <w:r w:rsidRPr="00E965ED">
        <w:t xml:space="preserve"> kryteri</w:t>
      </w:r>
      <w:r w:rsidR="00713EB7" w:rsidRPr="00E965ED">
        <w:t>u</w:t>
      </w:r>
      <w:r w:rsidR="00DF50C4" w:rsidRPr="00E965ED">
        <w:t>m</w:t>
      </w:r>
      <w:r w:rsidRPr="00E965ED">
        <w:t xml:space="preserve"> oceny ofert będzie liczona z dokładnością do dwóch miejsc po przecinku.</w:t>
      </w:r>
    </w:p>
    <w:p w14:paraId="0000011E" w14:textId="37AC90D9" w:rsidR="008D5F14" w:rsidRPr="00E965ED" w:rsidRDefault="001A27BA" w:rsidP="00E965ED">
      <w:pPr>
        <w:numPr>
          <w:ilvl w:val="0"/>
          <w:numId w:val="46"/>
        </w:numPr>
        <w:spacing w:before="120" w:line="360" w:lineRule="auto"/>
        <w:ind w:left="567" w:hanging="544"/>
      </w:pPr>
      <w:r w:rsidRPr="00E965ED">
        <w:t>W toku badania i oceny ofert Zamawiający może żądać od Wykonawcy wyjaśnień dotyczących treści złożonej oferty, w tym zaoferowanej ceny.</w:t>
      </w:r>
    </w:p>
    <w:p w14:paraId="0000011F" w14:textId="187B22D3" w:rsidR="008D5F14" w:rsidRPr="00E965ED" w:rsidRDefault="001A27BA" w:rsidP="00E965ED">
      <w:pPr>
        <w:numPr>
          <w:ilvl w:val="0"/>
          <w:numId w:val="46"/>
        </w:numPr>
        <w:spacing w:before="120" w:line="360" w:lineRule="auto"/>
        <w:ind w:left="567" w:hanging="544"/>
      </w:pPr>
      <w:r w:rsidRPr="00E965ED">
        <w:t>Zamawiający udzieli zamówienia Wykonawcy, którego oferta zostanie uznana za najkorzystniejszą.</w:t>
      </w:r>
    </w:p>
    <w:p w14:paraId="1F69405C" w14:textId="107FD543" w:rsidR="008A1CEC" w:rsidRPr="00E965ED" w:rsidRDefault="008A1CEC" w:rsidP="00E965ED">
      <w:pPr>
        <w:numPr>
          <w:ilvl w:val="0"/>
          <w:numId w:val="46"/>
        </w:numPr>
        <w:spacing w:before="120" w:line="360" w:lineRule="auto"/>
        <w:ind w:left="567" w:hanging="567"/>
      </w:pPr>
      <w:r w:rsidRPr="00E965ED">
        <w:t>Zamawiający</w:t>
      </w:r>
      <w:r w:rsidR="00E70BEE" w:rsidRPr="00E965ED">
        <w:t>, na podstawie art. 223 ust. 2</w:t>
      </w:r>
      <w:r w:rsidRPr="00E965ED">
        <w:t xml:space="preserve"> </w:t>
      </w:r>
      <w:r w:rsidR="00E86616" w:rsidRPr="00E965ED">
        <w:t xml:space="preserve">ustawy </w:t>
      </w:r>
      <w:proofErr w:type="spellStart"/>
      <w:r w:rsidR="00E86616" w:rsidRPr="00E965ED">
        <w:t>Pzp</w:t>
      </w:r>
      <w:proofErr w:type="spellEnd"/>
      <w:r w:rsidR="00E86616" w:rsidRPr="00E965ED">
        <w:t xml:space="preserve"> </w:t>
      </w:r>
      <w:r w:rsidRPr="00E965ED">
        <w:t>poprawia w ofercie:</w:t>
      </w:r>
    </w:p>
    <w:p w14:paraId="302DBAC0" w14:textId="2DB615BA" w:rsidR="00E70BEE" w:rsidRPr="00E965ED" w:rsidRDefault="008A1CEC" w:rsidP="00E965ED">
      <w:pPr>
        <w:pStyle w:val="Akapitzlist"/>
        <w:numPr>
          <w:ilvl w:val="0"/>
          <w:numId w:val="41"/>
        </w:numPr>
        <w:spacing w:before="120" w:after="0" w:line="360" w:lineRule="auto"/>
        <w:ind w:left="993" w:hanging="426"/>
        <w:contextualSpacing w:val="0"/>
      </w:pPr>
      <w:r w:rsidRPr="00E965ED">
        <w:t>oczywiste omyłki pisarskie,</w:t>
      </w:r>
    </w:p>
    <w:p w14:paraId="60478CB1" w14:textId="77777777" w:rsidR="00E70BEE" w:rsidRPr="00E965ED" w:rsidRDefault="008A1CEC" w:rsidP="00E965ED">
      <w:pPr>
        <w:pStyle w:val="Akapitzlist"/>
        <w:numPr>
          <w:ilvl w:val="0"/>
          <w:numId w:val="41"/>
        </w:numPr>
        <w:spacing w:before="120" w:after="0" w:line="360" w:lineRule="auto"/>
        <w:ind w:left="993" w:hanging="426"/>
      </w:pPr>
      <w:r w:rsidRPr="00E965ED">
        <w:t>oczywiste omyłki rachunkowe, z uwzględnieniem konsekwencji rachunkowych dokonanych poprawek,</w:t>
      </w:r>
    </w:p>
    <w:p w14:paraId="4E950BFC" w14:textId="5EFEC660" w:rsidR="008A1CEC" w:rsidRPr="00E965ED" w:rsidRDefault="008A1CEC" w:rsidP="00E965ED">
      <w:pPr>
        <w:pStyle w:val="Akapitzlist"/>
        <w:numPr>
          <w:ilvl w:val="0"/>
          <w:numId w:val="41"/>
        </w:numPr>
        <w:spacing w:before="120" w:after="0" w:line="360" w:lineRule="auto"/>
        <w:ind w:left="992" w:hanging="425"/>
      </w:pPr>
      <w:r w:rsidRPr="00E965ED">
        <w:t>inne omyłki polegające na niezgodności oferty z</w:t>
      </w:r>
      <w:r w:rsidR="006D4B60" w:rsidRPr="00E965ED">
        <w:t xml:space="preserve"> dokumentami zamówienia</w:t>
      </w:r>
      <w:r w:rsidRPr="00E965ED">
        <w:t xml:space="preserve">, niepowodujące istotnych zmian w treści oferty, </w:t>
      </w:r>
    </w:p>
    <w:p w14:paraId="75827639" w14:textId="05D234FC" w:rsidR="008A1CEC" w:rsidRPr="00E965ED" w:rsidRDefault="008A1CEC" w:rsidP="00E965ED">
      <w:pPr>
        <w:spacing w:before="120" w:line="360" w:lineRule="auto"/>
        <w:ind w:left="567"/>
      </w:pPr>
      <w:r w:rsidRPr="00E965ED">
        <w:t>– niezwłocznie zawiadamiając o tym Wykonawcę, którego oferta została poprawiona.</w:t>
      </w:r>
    </w:p>
    <w:p w14:paraId="00000120" w14:textId="340F1A4C" w:rsidR="008D5F14" w:rsidRPr="00E965ED" w:rsidRDefault="00694242" w:rsidP="00A622D9">
      <w:pPr>
        <w:pStyle w:val="Nagwek2"/>
        <w:spacing w:before="120" w:after="0" w:line="360" w:lineRule="auto"/>
        <w:ind w:left="1560" w:hanging="1560"/>
        <w:rPr>
          <w:b/>
          <w:bCs/>
          <w:sz w:val="22"/>
          <w:szCs w:val="22"/>
        </w:rPr>
      </w:pPr>
      <w:bookmarkStart w:id="36" w:name="_Toc65239246"/>
      <w:r w:rsidRPr="00E965ED">
        <w:rPr>
          <w:b/>
          <w:bCs/>
          <w:sz w:val="22"/>
          <w:szCs w:val="22"/>
        </w:rPr>
        <w:t xml:space="preserve">Rozdział </w:t>
      </w:r>
      <w:r w:rsidR="001A27BA" w:rsidRPr="00E965ED">
        <w:rPr>
          <w:b/>
          <w:bCs/>
          <w:sz w:val="22"/>
          <w:szCs w:val="22"/>
        </w:rPr>
        <w:t>X</w:t>
      </w:r>
      <w:r w:rsidRPr="00E965ED">
        <w:rPr>
          <w:b/>
          <w:bCs/>
          <w:sz w:val="22"/>
          <w:szCs w:val="22"/>
        </w:rPr>
        <w:t>VII</w:t>
      </w:r>
      <w:r w:rsidR="001A27BA" w:rsidRPr="00E965ED">
        <w:rPr>
          <w:b/>
          <w:bCs/>
          <w:sz w:val="22"/>
          <w:szCs w:val="22"/>
        </w:rPr>
        <w:t>I. Informacje o formalnościach, jakie powinny być dopełnione po wyborze oferty w celu zawarcia umowy</w:t>
      </w:r>
      <w:bookmarkEnd w:id="36"/>
    </w:p>
    <w:p w14:paraId="40FB3BEE" w14:textId="77777777" w:rsidR="00A622D9" w:rsidRDefault="00082F9D" w:rsidP="00A622D9">
      <w:pPr>
        <w:numPr>
          <w:ilvl w:val="0"/>
          <w:numId w:val="6"/>
        </w:numPr>
        <w:spacing w:before="120" w:line="360" w:lineRule="auto"/>
        <w:ind w:left="459" w:hanging="425"/>
      </w:pPr>
      <w:r w:rsidRPr="00E965ED">
        <w:t>Zamawiający poinformuje niezwłocznie wszystkich Wykonawców</w:t>
      </w:r>
      <w:r w:rsidR="00C80519" w:rsidRPr="00E965ED">
        <w:t>, którzy złożyli oferty</w:t>
      </w:r>
      <w:r w:rsidRPr="00E965ED">
        <w:t xml:space="preserve"> </w:t>
      </w:r>
      <w:r w:rsidR="00C80519" w:rsidRPr="00E965ED">
        <w:br/>
      </w:r>
      <w:r w:rsidRPr="00E965ED">
        <w:t xml:space="preserve">o wyborze najkorzystniejszej oferty, zgodnie z art. </w:t>
      </w:r>
      <w:r w:rsidR="00C80519" w:rsidRPr="00E965ED">
        <w:t>253</w:t>
      </w:r>
      <w:r w:rsidR="003D7524" w:rsidRPr="00E965ED">
        <w:t xml:space="preserve"> ustawy </w:t>
      </w:r>
      <w:proofErr w:type="spellStart"/>
      <w:r w:rsidR="003D7524" w:rsidRPr="00E965ED">
        <w:t>Pzp</w:t>
      </w:r>
      <w:proofErr w:type="spellEnd"/>
      <w:r w:rsidRPr="00E965ED">
        <w:t xml:space="preserve">, </w:t>
      </w:r>
      <w:r w:rsidR="00C80519" w:rsidRPr="00E965ED">
        <w:t xml:space="preserve">oraz </w:t>
      </w:r>
      <w:r w:rsidRPr="00E965ED">
        <w:t>zamie</w:t>
      </w:r>
      <w:r w:rsidR="00602B34" w:rsidRPr="00E965ED">
        <w:t>ści taką</w:t>
      </w:r>
      <w:r w:rsidRPr="00E965ED">
        <w:t xml:space="preserve"> informacj</w:t>
      </w:r>
      <w:r w:rsidR="00602B34" w:rsidRPr="00E965ED">
        <w:t>ę</w:t>
      </w:r>
      <w:r w:rsidRPr="00E965ED">
        <w:t xml:space="preserve"> na stronie internetowej prowadzonego post</w:t>
      </w:r>
      <w:r w:rsidR="003D7524" w:rsidRPr="00E965ED">
        <w:t>ę</w:t>
      </w:r>
      <w:r w:rsidRPr="00E965ED">
        <w:t>powania.</w:t>
      </w:r>
    </w:p>
    <w:p w14:paraId="5D29DF0B" w14:textId="6661620B" w:rsidR="00A622D9" w:rsidRPr="00A622D9" w:rsidRDefault="00A622D9" w:rsidP="00A622D9">
      <w:pPr>
        <w:numPr>
          <w:ilvl w:val="0"/>
          <w:numId w:val="6"/>
        </w:numPr>
        <w:spacing w:before="120" w:line="360" w:lineRule="auto"/>
        <w:ind w:left="459" w:hanging="425"/>
      </w:pPr>
      <w:r w:rsidRPr="00A622D9">
        <w:rPr>
          <w:bCs/>
        </w:rPr>
        <w:lastRenderedPageBreak/>
        <w:t>Wykonawca opracuje i przedłoży w terminie do 5 dni od dnia otrzymania zawiadomienia o wyborze najkorzystniejszej oferty, w formie papierowej i elektronicznej:</w:t>
      </w:r>
    </w:p>
    <w:p w14:paraId="2A5E866F" w14:textId="77777777" w:rsidR="00A622D9" w:rsidRPr="00E965ED" w:rsidRDefault="00A622D9" w:rsidP="00A622D9">
      <w:pPr>
        <w:pStyle w:val="Akapitzlist"/>
        <w:numPr>
          <w:ilvl w:val="0"/>
          <w:numId w:val="55"/>
        </w:numPr>
        <w:spacing w:before="120" w:after="0" w:line="360" w:lineRule="auto"/>
        <w:contextualSpacing w:val="0"/>
        <w:rPr>
          <w:bCs/>
        </w:rPr>
      </w:pPr>
      <w:r w:rsidRPr="00E965ED">
        <w:rPr>
          <w:b/>
        </w:rPr>
        <w:t>kosztorys ofertowy</w:t>
      </w:r>
      <w:r w:rsidRPr="00E965ED">
        <w:rPr>
          <w:bCs/>
        </w:rPr>
        <w:t xml:space="preserve"> w odniesieniu do ceny ofertowej wykonany odrębnie dla poszczególnych rodzajów robót , celem uzgodnienia przez Zamawiającego. Kalkulacja ceny w postaci kosztorysu ofertowego (szczegółowego) jest podstawą do pomniejszenia wynagrodzenia w wyniku zastosowania robót zamiennych, gdy wartość robót zamiennych będzie niższa niż wartość robót podlegających zamianie,</w:t>
      </w:r>
    </w:p>
    <w:p w14:paraId="07581736" w14:textId="77777777" w:rsidR="00A622D9" w:rsidRPr="00E965ED" w:rsidRDefault="00A622D9" w:rsidP="00A622D9">
      <w:pPr>
        <w:pStyle w:val="Akapitzlist"/>
        <w:numPr>
          <w:ilvl w:val="0"/>
          <w:numId w:val="55"/>
        </w:numPr>
        <w:spacing w:before="120" w:after="0" w:line="360" w:lineRule="auto"/>
        <w:contextualSpacing w:val="0"/>
        <w:rPr>
          <w:bCs/>
        </w:rPr>
      </w:pPr>
      <w:r w:rsidRPr="00E965ED">
        <w:rPr>
          <w:b/>
        </w:rPr>
        <w:t>harmonogram rzeczowo – finansowy</w:t>
      </w:r>
      <w:r w:rsidRPr="00E965ED">
        <w:rPr>
          <w:bCs/>
        </w:rPr>
        <w:t xml:space="preserve"> (zwany dalej Harmonogramem, który będzie podstawą do dokonywania rozliczeń z Wykonawca za wykonane i ukończone kompletnie części robót), celem uzgodnienia i zatwierdzenia przez Zamawiającego, zawierający:</w:t>
      </w:r>
    </w:p>
    <w:p w14:paraId="597F1FA6" w14:textId="77777777" w:rsidR="00A622D9" w:rsidRPr="00E965ED" w:rsidRDefault="00A622D9" w:rsidP="00A622D9">
      <w:pPr>
        <w:numPr>
          <w:ilvl w:val="5"/>
          <w:numId w:val="65"/>
        </w:numPr>
        <w:spacing w:before="120" w:line="360" w:lineRule="auto"/>
        <w:ind w:left="1276" w:hanging="458"/>
        <w:rPr>
          <w:b/>
        </w:rPr>
      </w:pPr>
      <w:r w:rsidRPr="00E965ED">
        <w:rPr>
          <w:rFonts w:eastAsia="Calibri"/>
        </w:rPr>
        <w:t xml:space="preserve">podział zakresu rzeczowego stanowiącego przedmiot zamówienia, </w:t>
      </w:r>
      <w:r w:rsidRPr="00E965ED">
        <w:t xml:space="preserve"> </w:t>
      </w:r>
    </w:p>
    <w:p w14:paraId="7CEE0382" w14:textId="4DC7D30B" w:rsidR="00A622D9" w:rsidRPr="00F0689D" w:rsidRDefault="00A622D9" w:rsidP="00A622D9">
      <w:pPr>
        <w:numPr>
          <w:ilvl w:val="5"/>
          <w:numId w:val="65"/>
        </w:numPr>
        <w:tabs>
          <w:tab w:val="left" w:pos="426"/>
        </w:tabs>
        <w:spacing w:before="120" w:line="360" w:lineRule="auto"/>
        <w:ind w:left="1276" w:hanging="458"/>
        <w:rPr>
          <w:b/>
        </w:rPr>
      </w:pPr>
      <w:r w:rsidRPr="00E965ED">
        <w:rPr>
          <w:rFonts w:eastAsia="Calibri"/>
        </w:rPr>
        <w:t xml:space="preserve">terminy rozpoczęcia i zakończenia </w:t>
      </w:r>
      <w:r w:rsidRPr="00F0689D">
        <w:rPr>
          <w:rFonts w:eastAsia="Calibri"/>
        </w:rPr>
        <w:t xml:space="preserve">realizacji części robót budowlanych, </w:t>
      </w:r>
      <w:r w:rsidRPr="00F0689D">
        <w:t>z uwzględnieniem termin</w:t>
      </w:r>
      <w:r w:rsidR="00F0689D" w:rsidRPr="00F0689D">
        <w:t>u</w:t>
      </w:r>
      <w:r w:rsidRPr="00F0689D">
        <w:t xml:space="preserve"> wskazan</w:t>
      </w:r>
      <w:r w:rsidR="00F0689D" w:rsidRPr="00F0689D">
        <w:t>ego</w:t>
      </w:r>
      <w:r w:rsidRPr="00F0689D">
        <w:t xml:space="preserve"> </w:t>
      </w:r>
      <w:r w:rsidRPr="00F0689D">
        <w:rPr>
          <w:b/>
          <w:bCs/>
        </w:rPr>
        <w:t xml:space="preserve">w </w:t>
      </w:r>
      <w:r w:rsidR="00F0689D" w:rsidRPr="00F0689D">
        <w:rPr>
          <w:b/>
          <w:bCs/>
        </w:rPr>
        <w:t>Rozdziale V SWZ.</w:t>
      </w:r>
    </w:p>
    <w:p w14:paraId="5590C8B4" w14:textId="163C0447" w:rsidR="00A622D9" w:rsidRPr="00E965ED" w:rsidRDefault="00A622D9" w:rsidP="00A622D9">
      <w:pPr>
        <w:pStyle w:val="Akapitzlist"/>
        <w:spacing w:before="120" w:after="0" w:line="360" w:lineRule="auto"/>
        <w:ind w:left="786"/>
        <w:contextualSpacing w:val="0"/>
        <w:rPr>
          <w:bCs/>
        </w:rPr>
      </w:pPr>
      <w:r w:rsidRPr="00E965ED">
        <w:rPr>
          <w:bCs/>
        </w:rPr>
        <w:t>Zamawiający w terminie do 3 dni roboczych od dnia przedłożenia ww. kosztorysu zweryfikuje jego poprawność.</w:t>
      </w:r>
    </w:p>
    <w:p w14:paraId="7B8F0288" w14:textId="77777777" w:rsidR="00AD0162" w:rsidRPr="00E965ED" w:rsidRDefault="001A27BA" w:rsidP="00E965ED">
      <w:pPr>
        <w:pStyle w:val="Akapitzlist"/>
        <w:numPr>
          <w:ilvl w:val="0"/>
          <w:numId w:val="6"/>
        </w:numPr>
        <w:spacing w:before="120" w:after="0" w:line="360" w:lineRule="auto"/>
        <w:ind w:left="426" w:hanging="426"/>
        <w:contextualSpacing w:val="0"/>
      </w:pPr>
      <w:r w:rsidRPr="00E965ED">
        <w:t xml:space="preserve">Zamawiający zawiera umowę w sprawie zamówienia publicznego w terminie nie krótszym niż </w:t>
      </w:r>
      <w:r w:rsidRPr="00E965ED">
        <w:rPr>
          <w:b/>
          <w:bCs/>
        </w:rPr>
        <w:t>5 dni</w:t>
      </w:r>
      <w:r w:rsidRPr="00E965ED">
        <w:t xml:space="preserve"> od dnia przesłania zawiadomienia o wyborze najkorzystniejszej oferty</w:t>
      </w:r>
      <w:r w:rsidR="00211FE0" w:rsidRPr="00E965ED">
        <w:t>.</w:t>
      </w:r>
    </w:p>
    <w:p w14:paraId="0D718F35" w14:textId="4D0A57FA" w:rsidR="00AD0162" w:rsidRPr="00E965ED" w:rsidRDefault="001A27BA" w:rsidP="00E965ED">
      <w:pPr>
        <w:pStyle w:val="Akapitzlist"/>
        <w:numPr>
          <w:ilvl w:val="0"/>
          <w:numId w:val="6"/>
        </w:numPr>
        <w:spacing w:before="120" w:after="0" w:line="360" w:lineRule="auto"/>
        <w:ind w:left="426" w:hanging="426"/>
        <w:contextualSpacing w:val="0"/>
      </w:pPr>
      <w:r w:rsidRPr="00E965ED">
        <w:t xml:space="preserve">Zamawiający może zawrzeć umowę w sprawie zamówienia publicznego przed upływem terminu, o którym mowa w </w:t>
      </w:r>
      <w:r w:rsidR="00731D0E">
        <w:t>pkt</w:t>
      </w:r>
      <w:r w:rsidRPr="00E965ED">
        <w:t xml:space="preserve"> </w:t>
      </w:r>
      <w:r w:rsidR="00731D0E">
        <w:t>3</w:t>
      </w:r>
      <w:r w:rsidRPr="00E965ED">
        <w:t xml:space="preserve">, jeżeli </w:t>
      </w:r>
      <w:r w:rsidRPr="00E965ED">
        <w:tab/>
        <w:t>w postępowaniu o udzielenie zamówienia prowadzonym w trybie</w:t>
      </w:r>
      <w:r w:rsidR="00082F9D" w:rsidRPr="00E965ED">
        <w:t xml:space="preserve"> </w:t>
      </w:r>
      <w:r w:rsidRPr="00E965ED">
        <w:t>podstawowym złożono tylko jedną ofertę.</w:t>
      </w:r>
    </w:p>
    <w:p w14:paraId="15331FFA" w14:textId="39A008A8" w:rsidR="00AD0162" w:rsidRPr="00E965ED" w:rsidRDefault="001A27BA" w:rsidP="00E965ED">
      <w:pPr>
        <w:pStyle w:val="Akapitzlist"/>
        <w:numPr>
          <w:ilvl w:val="0"/>
          <w:numId w:val="6"/>
        </w:numPr>
        <w:spacing w:before="120" w:after="0" w:line="360" w:lineRule="auto"/>
        <w:ind w:left="426" w:hanging="426"/>
        <w:contextualSpacing w:val="0"/>
      </w:pPr>
      <w:r w:rsidRPr="00E965ED">
        <w:t xml:space="preserve">W przypadku wyboru oferty złożonej przez </w:t>
      </w:r>
      <w:r w:rsidRPr="00E965ED">
        <w:rPr>
          <w:b/>
          <w:bCs/>
        </w:rPr>
        <w:t>Wykonawców wspólnie</w:t>
      </w:r>
      <w:r w:rsidRPr="00E965ED">
        <w:t xml:space="preserve"> ubiegających się </w:t>
      </w:r>
      <w:r w:rsidR="00286F0B" w:rsidRPr="00E965ED">
        <w:br/>
      </w:r>
      <w:r w:rsidRPr="00E965ED">
        <w:t>o udzielenie zamówienia</w:t>
      </w:r>
      <w:r w:rsidR="00B95FB4" w:rsidRPr="00E965ED">
        <w:t>,</w:t>
      </w:r>
      <w:r w:rsidRPr="00E965ED">
        <w:t xml:space="preserve"> Zamawiający zastrzega sobie prawo żądania przed zawarciem umowy w sprawie zamówienia publicznego umowy regulującej współpracę tych</w:t>
      </w:r>
      <w:r w:rsidR="005B69A4" w:rsidRPr="00E965ED">
        <w:t xml:space="preserve"> </w:t>
      </w:r>
      <w:r w:rsidRPr="00E965ED">
        <w:t>Wykonawców.</w:t>
      </w:r>
    </w:p>
    <w:p w14:paraId="00000125" w14:textId="776FC059" w:rsidR="008D5F14" w:rsidRPr="00E965ED" w:rsidRDefault="001A27BA" w:rsidP="00E965ED">
      <w:pPr>
        <w:pStyle w:val="Akapitzlist"/>
        <w:numPr>
          <w:ilvl w:val="0"/>
          <w:numId w:val="6"/>
        </w:numPr>
        <w:spacing w:before="120" w:after="0" w:line="360" w:lineRule="auto"/>
        <w:ind w:left="426" w:hanging="426"/>
        <w:contextualSpacing w:val="0"/>
      </w:pPr>
      <w:r w:rsidRPr="00E965ED">
        <w:t>Wykonawca będzie zobowiązany do podpisania umowy w miejscu i terminie wskazanym przez Zamawiającego.</w:t>
      </w:r>
    </w:p>
    <w:p w14:paraId="00000126" w14:textId="2C1C34D7" w:rsidR="008D5F14" w:rsidRPr="00E965ED" w:rsidRDefault="00694242" w:rsidP="00E965ED">
      <w:pPr>
        <w:pStyle w:val="Nagwek2"/>
        <w:spacing w:before="120" w:after="0" w:line="360" w:lineRule="auto"/>
        <w:ind w:left="2127" w:hanging="2127"/>
        <w:rPr>
          <w:b/>
          <w:bCs/>
          <w:sz w:val="22"/>
          <w:szCs w:val="22"/>
        </w:rPr>
      </w:pPr>
      <w:bookmarkStart w:id="37" w:name="_Toc65239247"/>
      <w:r w:rsidRPr="00E965ED">
        <w:rPr>
          <w:b/>
          <w:bCs/>
          <w:sz w:val="22"/>
          <w:szCs w:val="22"/>
        </w:rPr>
        <w:t xml:space="preserve">Rozdział </w:t>
      </w:r>
      <w:r w:rsidR="001A27BA" w:rsidRPr="00E965ED">
        <w:rPr>
          <w:b/>
          <w:bCs/>
          <w:sz w:val="22"/>
          <w:szCs w:val="22"/>
        </w:rPr>
        <w:t>X</w:t>
      </w:r>
      <w:r w:rsidRPr="00E965ED">
        <w:rPr>
          <w:b/>
          <w:bCs/>
          <w:sz w:val="22"/>
          <w:szCs w:val="22"/>
        </w:rPr>
        <w:t>I</w:t>
      </w:r>
      <w:r w:rsidR="001A27BA" w:rsidRPr="00E965ED">
        <w:rPr>
          <w:b/>
          <w:bCs/>
          <w:sz w:val="22"/>
          <w:szCs w:val="22"/>
        </w:rPr>
        <w:t>X. Wymagania dotyczące zabezpieczenia należytego wykonania umowy</w:t>
      </w:r>
      <w:bookmarkEnd w:id="37"/>
    </w:p>
    <w:p w14:paraId="2DFADD13" w14:textId="77777777" w:rsidR="00476305" w:rsidRPr="00E965ED" w:rsidRDefault="00476305" w:rsidP="00E965ED">
      <w:pPr>
        <w:pStyle w:val="Akapitzlist"/>
        <w:numPr>
          <w:ilvl w:val="0"/>
          <w:numId w:val="50"/>
        </w:numPr>
        <w:spacing w:before="120" w:after="0" w:line="360" w:lineRule="auto"/>
        <w:ind w:left="426" w:hanging="426"/>
        <w:contextualSpacing w:val="0"/>
      </w:pPr>
      <w:bookmarkStart w:id="38" w:name="_Toc65239248"/>
      <w:r w:rsidRPr="00E965ED">
        <w:t>Zamawiający żąda zabezpieczenia należytego wykonania umowy, zwanego dalej „zabezpieczeniem”, które służy pokryciu roszczeń z tytułu niewykonania lub nienależytego wykonania umowy.</w:t>
      </w:r>
    </w:p>
    <w:p w14:paraId="0BFFDCF3" w14:textId="77777777" w:rsidR="00476305" w:rsidRPr="00E965ED" w:rsidRDefault="00476305" w:rsidP="00E965ED">
      <w:pPr>
        <w:pStyle w:val="Akapitzlist"/>
        <w:numPr>
          <w:ilvl w:val="0"/>
          <w:numId w:val="50"/>
        </w:numPr>
        <w:spacing w:before="120" w:after="0" w:line="360" w:lineRule="auto"/>
        <w:ind w:left="426" w:hanging="426"/>
        <w:contextualSpacing w:val="0"/>
        <w:rPr>
          <w:b/>
          <w:bCs/>
        </w:rPr>
      </w:pPr>
      <w:r w:rsidRPr="00E965ED">
        <w:rPr>
          <w:b/>
          <w:bCs/>
        </w:rPr>
        <w:t>Warunkiem zawarcia umowy jest wniesienie zabezpieczenia w wysokości 5% ceny całkowitej brutto podanej w ofercie Wykonawcy.</w:t>
      </w:r>
    </w:p>
    <w:p w14:paraId="71CC0ED8" w14:textId="77777777" w:rsidR="00476305" w:rsidRPr="00E965ED" w:rsidRDefault="00476305" w:rsidP="00E965ED">
      <w:pPr>
        <w:pStyle w:val="Akapitzlist"/>
        <w:numPr>
          <w:ilvl w:val="0"/>
          <w:numId w:val="50"/>
        </w:numPr>
        <w:spacing w:before="120" w:after="0" w:line="360" w:lineRule="auto"/>
        <w:ind w:left="426" w:hanging="426"/>
        <w:contextualSpacing w:val="0"/>
      </w:pPr>
      <w:r w:rsidRPr="00E965ED">
        <w:lastRenderedPageBreak/>
        <w:t xml:space="preserve">Wykonawca może wnieść zabezpieczenie wyłącznie w jednej z następujących form określonych w art. 450 ustawy </w:t>
      </w:r>
      <w:proofErr w:type="spellStart"/>
      <w:r w:rsidRPr="00E965ED">
        <w:t>Pzp</w:t>
      </w:r>
      <w:proofErr w:type="spellEnd"/>
      <w:r w:rsidRPr="00E965ED">
        <w:t>:</w:t>
      </w:r>
    </w:p>
    <w:p w14:paraId="3C6279FE" w14:textId="77777777" w:rsidR="00476305" w:rsidRPr="00E965ED" w:rsidRDefault="00476305" w:rsidP="00E965ED">
      <w:pPr>
        <w:spacing w:before="120" w:line="360" w:lineRule="auto"/>
        <w:ind w:left="993" w:hanging="426"/>
      </w:pPr>
      <w:r w:rsidRPr="00E965ED">
        <w:t>1)</w:t>
      </w:r>
      <w:r w:rsidRPr="00E965ED">
        <w:tab/>
        <w:t>pieniądzu,</w:t>
      </w:r>
    </w:p>
    <w:p w14:paraId="28EED320" w14:textId="77777777" w:rsidR="00476305" w:rsidRPr="00E965ED" w:rsidRDefault="00476305" w:rsidP="00E965ED">
      <w:pPr>
        <w:spacing w:before="120" w:line="360" w:lineRule="auto"/>
        <w:ind w:left="993" w:hanging="426"/>
      </w:pPr>
      <w:r w:rsidRPr="00E965ED">
        <w:t>2)</w:t>
      </w:r>
      <w:r w:rsidRPr="00E965ED">
        <w:tab/>
        <w:t>poręczeniach bankowych lub poręczeniach spółdzielczej kasy oszczędnościowo–kredytowej, z tym, że zobowiązanie kasy jest zawsze zobowiązaniem pieniężnym,</w:t>
      </w:r>
    </w:p>
    <w:p w14:paraId="6D2641E6" w14:textId="77777777" w:rsidR="00476305" w:rsidRPr="00E965ED" w:rsidRDefault="00476305" w:rsidP="00E965ED">
      <w:pPr>
        <w:spacing w:before="120" w:line="360" w:lineRule="auto"/>
        <w:ind w:left="993" w:hanging="426"/>
      </w:pPr>
      <w:r w:rsidRPr="00E965ED">
        <w:t>3)</w:t>
      </w:r>
      <w:r w:rsidRPr="00E965ED">
        <w:tab/>
        <w:t>gwarancjach bankowych,</w:t>
      </w:r>
    </w:p>
    <w:p w14:paraId="6FBAF522" w14:textId="77777777" w:rsidR="00476305" w:rsidRPr="00E965ED" w:rsidRDefault="00476305" w:rsidP="00E965ED">
      <w:pPr>
        <w:spacing w:before="120" w:line="360" w:lineRule="auto"/>
        <w:ind w:left="993" w:hanging="426"/>
      </w:pPr>
      <w:r w:rsidRPr="00E965ED">
        <w:t>4)</w:t>
      </w:r>
      <w:r w:rsidRPr="00E965ED">
        <w:tab/>
        <w:t>gwarancjach ubezpieczeniowych,</w:t>
      </w:r>
    </w:p>
    <w:p w14:paraId="725B1ECC" w14:textId="77777777" w:rsidR="00476305" w:rsidRPr="00E965ED" w:rsidRDefault="00476305" w:rsidP="00E965ED">
      <w:pPr>
        <w:spacing w:before="120" w:line="360" w:lineRule="auto"/>
        <w:ind w:left="993" w:hanging="426"/>
      </w:pPr>
      <w:r w:rsidRPr="00E965ED">
        <w:t>5)</w:t>
      </w:r>
      <w:r w:rsidRPr="00E965ED">
        <w:tab/>
        <w:t>poręczeniach udzielonych przez podmioty, o których mowa w art. 6b ust. 5 pkt 2 ustawy z dnia 9 listopada 2000 r. o utworzeniu Agencji Rozwoju Przedsiębiorczości.</w:t>
      </w:r>
    </w:p>
    <w:p w14:paraId="2CB96548" w14:textId="77777777" w:rsidR="00476305" w:rsidRPr="00E965ED" w:rsidRDefault="00476305" w:rsidP="00E965ED">
      <w:pPr>
        <w:pStyle w:val="Akapitzlist"/>
        <w:numPr>
          <w:ilvl w:val="0"/>
          <w:numId w:val="50"/>
        </w:numPr>
        <w:spacing w:before="120" w:after="0" w:line="360" w:lineRule="auto"/>
        <w:ind w:left="567" w:hanging="567"/>
        <w:contextualSpacing w:val="0"/>
      </w:pPr>
      <w:r w:rsidRPr="00E965ED">
        <w:t>Zabezpieczenie wnoszone w pieniądzu należy wpłacić przelewem przed podpisaniem umowy na rachunek bankowy Zamawiającego w Banku Spółdzielczym w Sławnie nr:</w:t>
      </w:r>
    </w:p>
    <w:p w14:paraId="5F6F47A8" w14:textId="77777777" w:rsidR="00476305" w:rsidRPr="00E965ED" w:rsidRDefault="00476305" w:rsidP="00E965ED">
      <w:pPr>
        <w:spacing w:before="120" w:line="360" w:lineRule="auto"/>
        <w:ind w:left="567"/>
        <w:rPr>
          <w:b/>
          <w:bCs/>
        </w:rPr>
      </w:pPr>
      <w:bookmarkStart w:id="39" w:name="_Hlk121848180"/>
      <w:r w:rsidRPr="00E965ED">
        <w:rPr>
          <w:b/>
          <w:bCs/>
        </w:rPr>
        <w:t xml:space="preserve">94 9317 0002 0090 0733 2000 0020 </w:t>
      </w:r>
      <w:bookmarkEnd w:id="39"/>
      <w:r w:rsidRPr="00E965ED">
        <w:rPr>
          <w:b/>
          <w:bCs/>
        </w:rPr>
        <w:t>z tytułem przelewu:</w:t>
      </w:r>
    </w:p>
    <w:p w14:paraId="4B1CE354" w14:textId="2F1A6C30" w:rsidR="00476305" w:rsidRPr="00E965ED" w:rsidRDefault="00473E89" w:rsidP="00E965ED">
      <w:pPr>
        <w:spacing w:before="120" w:line="360" w:lineRule="auto"/>
        <w:ind w:left="567"/>
      </w:pPr>
      <w:r w:rsidRPr="00E965ED">
        <w:rPr>
          <w:b/>
          <w:bCs/>
        </w:rPr>
        <w:t>„</w:t>
      </w:r>
      <w:r w:rsidR="009B124C" w:rsidRPr="00E965ED">
        <w:rPr>
          <w:b/>
          <w:lang w:val="pl-PL"/>
        </w:rPr>
        <w:t>Budowa układu drogowego – dróg gminnych ulic Ku Słońcu i Modrzewiowej w Łosinie wraz z budową infrastruktury towarzyszącej – Etap I</w:t>
      </w:r>
      <w:r w:rsidR="009B124C" w:rsidRPr="00E965ED">
        <w:rPr>
          <w:b/>
          <w:bCs/>
        </w:rPr>
        <w:t xml:space="preserve"> </w:t>
      </w:r>
      <w:r w:rsidRPr="00E965ED">
        <w:rPr>
          <w:b/>
          <w:bCs/>
        </w:rPr>
        <w:t xml:space="preserve">- </w:t>
      </w:r>
      <w:r w:rsidR="00286F0B" w:rsidRPr="00E965ED">
        <w:rPr>
          <w:b/>
        </w:rPr>
        <w:t>ZP.271.</w:t>
      </w:r>
      <w:r w:rsidR="0004228E" w:rsidRPr="00E965ED">
        <w:rPr>
          <w:b/>
        </w:rPr>
        <w:t>4</w:t>
      </w:r>
      <w:r w:rsidR="00286F0B" w:rsidRPr="00E965ED">
        <w:rPr>
          <w:b/>
        </w:rPr>
        <w:t>.2022</w:t>
      </w:r>
      <w:r w:rsidR="00476305" w:rsidRPr="00E965ED">
        <w:rPr>
          <w:b/>
        </w:rPr>
        <w:t>”</w:t>
      </w:r>
    </w:p>
    <w:p w14:paraId="2E49EB8D" w14:textId="77777777" w:rsidR="00476305" w:rsidRPr="00E965ED" w:rsidRDefault="00476305" w:rsidP="00E965ED">
      <w:pPr>
        <w:spacing w:before="120" w:line="360" w:lineRule="auto"/>
        <w:ind w:left="567"/>
      </w:pPr>
      <w:r w:rsidRPr="00E965ED">
        <w:rPr>
          <w:b/>
          <w:bCs/>
        </w:rPr>
        <w:t>Uwaga</w:t>
      </w:r>
      <w:r w:rsidRPr="00E965ED">
        <w:t xml:space="preserve">: za datę wniesienia zabezpieczenia uznaje się dzień, w którym kwota wpłynęła na rachunek bankowy Zamawiającego. </w:t>
      </w:r>
    </w:p>
    <w:p w14:paraId="64DE587C" w14:textId="07C82057" w:rsidR="00476305" w:rsidRPr="00E965ED" w:rsidRDefault="00476305" w:rsidP="00E965ED">
      <w:pPr>
        <w:spacing w:before="120" w:line="360" w:lineRule="auto"/>
        <w:ind w:left="567"/>
      </w:pPr>
      <w:r w:rsidRPr="00E965ED">
        <w:t xml:space="preserve">W pozostałych formach wskazanych w </w:t>
      </w:r>
      <w:r w:rsidR="005C1CF6">
        <w:t>pkt</w:t>
      </w:r>
      <w:r w:rsidRPr="00E965ED">
        <w:t xml:space="preserve"> 3 zabezpieczenie należy złożyć przed podpisaniem umowy w oryginale.</w:t>
      </w:r>
    </w:p>
    <w:p w14:paraId="40F58C33" w14:textId="77777777" w:rsidR="00476305" w:rsidRPr="00E965ED" w:rsidRDefault="00476305" w:rsidP="00E965ED">
      <w:pPr>
        <w:pStyle w:val="Akapitzlist"/>
        <w:numPr>
          <w:ilvl w:val="0"/>
          <w:numId w:val="50"/>
        </w:numPr>
        <w:spacing w:before="120" w:after="0" w:line="360" w:lineRule="auto"/>
        <w:ind w:left="567" w:hanging="567"/>
        <w:contextualSpacing w:val="0"/>
      </w:pPr>
      <w:r w:rsidRPr="00E965ED">
        <w:t>W przypadku, gdy zabezpieczenie jest wnoszone w innej formie niż w pieniądzu jego treść musi być przed podpisaniem umowy przedłożona i zaakceptowana przez Zamawiającego.</w:t>
      </w:r>
    </w:p>
    <w:p w14:paraId="271063BC" w14:textId="7B6ED32B" w:rsidR="00476305" w:rsidRPr="00E965ED" w:rsidRDefault="00476305" w:rsidP="00E965ED">
      <w:pPr>
        <w:pStyle w:val="Akapitzlist"/>
        <w:numPr>
          <w:ilvl w:val="0"/>
          <w:numId w:val="50"/>
        </w:numPr>
        <w:spacing w:before="120" w:after="0" w:line="360" w:lineRule="auto"/>
        <w:ind w:left="567" w:hanging="567"/>
        <w:contextualSpacing w:val="0"/>
      </w:pPr>
      <w:r w:rsidRPr="00E965ED">
        <w:t>Zamawiający wymaga, aby zabezpieczenie należytego wykonania umowy zawierało co najmniej termin obowiązywania, kwotę zabezpieczenia, wskazanie gwaranta lub poręczyciela oraz wskazanie uprawnionego z tego tytułu tj. Gminę Kobylnica, nieodwołalność, było bezwarunkowe i płatne na pierwsze żądanie uprawnionej strony umowy.</w:t>
      </w:r>
    </w:p>
    <w:p w14:paraId="3ACEE9A8" w14:textId="77777777" w:rsidR="00476305" w:rsidRPr="00E965ED" w:rsidRDefault="00476305" w:rsidP="00E965ED">
      <w:pPr>
        <w:pStyle w:val="Akapitzlist"/>
        <w:numPr>
          <w:ilvl w:val="0"/>
          <w:numId w:val="50"/>
        </w:numPr>
        <w:spacing w:before="120" w:after="0" w:line="360" w:lineRule="auto"/>
        <w:ind w:left="567" w:hanging="567"/>
        <w:contextualSpacing w:val="0"/>
      </w:pPr>
      <w:r w:rsidRPr="00E965ED">
        <w:t xml:space="preserve">Zamawiający zwróci </w:t>
      </w:r>
      <w:r w:rsidRPr="00E965ED">
        <w:rPr>
          <w:b/>
          <w:bCs/>
        </w:rPr>
        <w:t>70%</w:t>
      </w:r>
      <w:r w:rsidRPr="00E965ED">
        <w:t xml:space="preserve"> kwoty zabezpieczenia w terminie 30 dni od dnia wykonania zamówienia i uznania przez Zamawiającego za należycie wykonane.</w:t>
      </w:r>
    </w:p>
    <w:p w14:paraId="2EE69B03" w14:textId="77777777" w:rsidR="00476305" w:rsidRPr="00E965ED" w:rsidRDefault="00476305" w:rsidP="00E965ED">
      <w:pPr>
        <w:pStyle w:val="Akapitzlist"/>
        <w:numPr>
          <w:ilvl w:val="0"/>
          <w:numId w:val="50"/>
        </w:numPr>
        <w:spacing w:before="120" w:after="0" w:line="360" w:lineRule="auto"/>
        <w:ind w:left="567" w:hanging="567"/>
        <w:contextualSpacing w:val="0"/>
      </w:pPr>
      <w:r w:rsidRPr="00E965ED">
        <w:t xml:space="preserve">Na zabezpieczenie roszczeń z tytułu rękojmi za wady lub gwarancji Zamawiający pozostawi </w:t>
      </w:r>
      <w:r w:rsidRPr="00E965ED">
        <w:rPr>
          <w:b/>
          <w:bCs/>
        </w:rPr>
        <w:t>30%</w:t>
      </w:r>
      <w:r w:rsidRPr="00E965ED">
        <w:t xml:space="preserve"> wysokości zabezpieczenia. Kwotę pozostawioną Zamawiający zwróci nie później niż w 15 dniu po upływie okresu rękojmi za wady lub gwarancji.</w:t>
      </w:r>
    </w:p>
    <w:p w14:paraId="00000128" w14:textId="74BF5A2D" w:rsidR="008D5F14" w:rsidRPr="00E965ED" w:rsidRDefault="00694242" w:rsidP="00E965ED">
      <w:pPr>
        <w:pStyle w:val="Nagwek2"/>
        <w:spacing w:before="120" w:after="0" w:line="360" w:lineRule="auto"/>
        <w:ind w:left="1985" w:hanging="1985"/>
        <w:rPr>
          <w:b/>
          <w:bCs/>
          <w:sz w:val="22"/>
          <w:szCs w:val="22"/>
        </w:rPr>
      </w:pPr>
      <w:r w:rsidRPr="00E965ED">
        <w:rPr>
          <w:b/>
          <w:bCs/>
          <w:sz w:val="22"/>
          <w:szCs w:val="22"/>
        </w:rPr>
        <w:lastRenderedPageBreak/>
        <w:t xml:space="preserve">Rozdział </w:t>
      </w:r>
      <w:r w:rsidR="001A27BA" w:rsidRPr="00E965ED">
        <w:rPr>
          <w:b/>
          <w:bCs/>
          <w:sz w:val="22"/>
          <w:szCs w:val="22"/>
        </w:rPr>
        <w:t>XX. Informacje o treści zawieranej umowy oraz możliwości jej zmiany</w:t>
      </w:r>
      <w:bookmarkEnd w:id="38"/>
      <w:r w:rsidR="001A27BA" w:rsidRPr="00E965ED">
        <w:rPr>
          <w:b/>
          <w:bCs/>
          <w:sz w:val="22"/>
          <w:szCs w:val="22"/>
        </w:rPr>
        <w:t xml:space="preserve"> </w:t>
      </w:r>
    </w:p>
    <w:p w14:paraId="17799020" w14:textId="652413EE" w:rsidR="00E8406C" w:rsidRPr="00E965ED" w:rsidRDefault="00E8406C" w:rsidP="00E965ED">
      <w:pPr>
        <w:numPr>
          <w:ilvl w:val="0"/>
          <w:numId w:val="11"/>
        </w:numPr>
        <w:spacing w:before="120" w:line="360" w:lineRule="auto"/>
        <w:ind w:left="567" w:hanging="425"/>
        <w:rPr>
          <w:color w:val="FF0000"/>
        </w:rPr>
      </w:pPr>
      <w:bookmarkStart w:id="40" w:name="_Toc65239249"/>
      <w:r w:rsidRPr="00E965ED">
        <w:t>Wybrany Wykonawca jest zobowiązany do zawarcia umowy w sprawie zamówienia publicznego na warunkach określonych w</w:t>
      </w:r>
      <w:r w:rsidR="00B93C8B" w:rsidRPr="00E965ED">
        <w:t xml:space="preserve"> projekcie </w:t>
      </w:r>
      <w:r w:rsidRPr="00E965ED">
        <w:t xml:space="preserve">umowy, stanowiącym  </w:t>
      </w:r>
      <w:r w:rsidR="00B93C8B" w:rsidRPr="00E965ED">
        <w:rPr>
          <w:b/>
        </w:rPr>
        <w:t>z</w:t>
      </w:r>
      <w:r w:rsidRPr="00E965ED">
        <w:rPr>
          <w:b/>
        </w:rPr>
        <w:t xml:space="preserve">ałącznik </w:t>
      </w:r>
      <w:r w:rsidR="00B93C8B" w:rsidRPr="00E965ED">
        <w:rPr>
          <w:b/>
        </w:rPr>
        <w:br/>
      </w:r>
      <w:r w:rsidRPr="00E965ED">
        <w:rPr>
          <w:b/>
        </w:rPr>
        <w:t xml:space="preserve">nr </w:t>
      </w:r>
      <w:r w:rsidR="001248BF">
        <w:rPr>
          <w:b/>
        </w:rPr>
        <w:t>9</w:t>
      </w:r>
      <w:r w:rsidRPr="00E965ED">
        <w:rPr>
          <w:b/>
        </w:rPr>
        <w:t xml:space="preserve"> do SWZ</w:t>
      </w:r>
      <w:r w:rsidR="00D26C83" w:rsidRPr="00E965ED">
        <w:t>.</w:t>
      </w:r>
    </w:p>
    <w:p w14:paraId="7533EFDC" w14:textId="5D7E0D12" w:rsidR="003D076A" w:rsidRPr="00E16D02" w:rsidRDefault="003D076A" w:rsidP="00E965ED">
      <w:pPr>
        <w:numPr>
          <w:ilvl w:val="0"/>
          <w:numId w:val="11"/>
        </w:numPr>
        <w:spacing w:before="120" w:line="360" w:lineRule="auto"/>
        <w:ind w:left="567" w:hanging="425"/>
      </w:pPr>
      <w:r w:rsidRPr="00E965ED">
        <w:t xml:space="preserve">Niedopuszczalna jest istotna zmiana postanowień zawartej </w:t>
      </w:r>
      <w:r w:rsidRPr="00E16D02">
        <w:t>umowy w stosunku do treści oferty, na podstawie której dokonano wyboru wykonawcy z zastrzeżeniem ust. 3.</w:t>
      </w:r>
    </w:p>
    <w:p w14:paraId="0342120E" w14:textId="1E0E6A9F" w:rsidR="00866368" w:rsidRPr="00E16D02" w:rsidRDefault="00E8406C" w:rsidP="00E965ED">
      <w:pPr>
        <w:numPr>
          <w:ilvl w:val="0"/>
          <w:numId w:val="11"/>
        </w:numPr>
        <w:spacing w:before="120" w:line="360" w:lineRule="auto"/>
        <w:ind w:left="567" w:hanging="425"/>
      </w:pPr>
      <w:r w:rsidRPr="00E16D02">
        <w:t>Zamawiający przewiduje możliwość zmiany zawartej umowy w stosunku do treści wybranej oferty w zakresie uregulowanym w art. 455</w:t>
      </w:r>
      <w:r w:rsidR="00866368" w:rsidRPr="00E16D02">
        <w:t xml:space="preserve"> </w:t>
      </w:r>
      <w:r w:rsidRPr="00E16D02">
        <w:t xml:space="preserve">ustawy </w:t>
      </w:r>
      <w:proofErr w:type="spellStart"/>
      <w:r w:rsidRPr="00E16D02">
        <w:t>Pzp</w:t>
      </w:r>
      <w:proofErr w:type="spellEnd"/>
      <w:r w:rsidRPr="00E16D02">
        <w:rPr>
          <w:color w:val="0070C0"/>
        </w:rPr>
        <w:t xml:space="preserve"> </w:t>
      </w:r>
      <w:r w:rsidRPr="00E16D02">
        <w:t>oraz wskazanym we wzorze umowy</w:t>
      </w:r>
      <w:r w:rsidR="00606CBD" w:rsidRPr="00E16D02">
        <w:t>.</w:t>
      </w:r>
    </w:p>
    <w:p w14:paraId="19016967" w14:textId="522AAAC6" w:rsidR="00E8406C" w:rsidRPr="00E965ED" w:rsidRDefault="00E8406C" w:rsidP="00E965ED">
      <w:pPr>
        <w:numPr>
          <w:ilvl w:val="0"/>
          <w:numId w:val="11"/>
        </w:numPr>
        <w:spacing w:before="120" w:line="360" w:lineRule="auto"/>
        <w:ind w:left="567" w:hanging="425"/>
      </w:pPr>
      <w:r w:rsidRPr="00E965ED">
        <w:t>Zmiana umowy wymaga dla swej ważności, pod rygorem nieważności, zachowania formy pisemnej.</w:t>
      </w:r>
    </w:p>
    <w:p w14:paraId="5C1973C4" w14:textId="6809A9D1" w:rsidR="003D076A" w:rsidRPr="00E965ED" w:rsidRDefault="003D076A" w:rsidP="00E965ED">
      <w:pPr>
        <w:numPr>
          <w:ilvl w:val="0"/>
          <w:numId w:val="11"/>
        </w:numPr>
        <w:spacing w:before="120" w:line="360" w:lineRule="auto"/>
        <w:ind w:left="567" w:hanging="425"/>
      </w:pPr>
      <w:r w:rsidRPr="00E965ED">
        <w:t>Zamawiający nie przewiduje zawarcia umowy ramowej.</w:t>
      </w:r>
    </w:p>
    <w:p w14:paraId="0000012D" w14:textId="7FEDFEBE" w:rsidR="008D5F14" w:rsidRPr="00E965ED" w:rsidRDefault="00694242" w:rsidP="00E965ED">
      <w:pPr>
        <w:pStyle w:val="Nagwek2"/>
        <w:spacing w:before="120" w:after="0" w:line="360" w:lineRule="auto"/>
        <w:ind w:left="2127" w:hanging="2127"/>
        <w:rPr>
          <w:b/>
          <w:bCs/>
          <w:sz w:val="22"/>
          <w:szCs w:val="22"/>
        </w:rPr>
      </w:pPr>
      <w:r w:rsidRPr="00E965ED">
        <w:rPr>
          <w:b/>
          <w:bCs/>
          <w:sz w:val="22"/>
          <w:szCs w:val="22"/>
        </w:rPr>
        <w:t xml:space="preserve">Rozdział </w:t>
      </w:r>
      <w:r w:rsidR="001A27BA" w:rsidRPr="00E965ED">
        <w:rPr>
          <w:b/>
          <w:bCs/>
          <w:sz w:val="22"/>
          <w:szCs w:val="22"/>
        </w:rPr>
        <w:t>X</w:t>
      </w:r>
      <w:r w:rsidRPr="00E965ED">
        <w:rPr>
          <w:b/>
          <w:bCs/>
          <w:sz w:val="22"/>
          <w:szCs w:val="22"/>
        </w:rPr>
        <w:t>XI</w:t>
      </w:r>
      <w:r w:rsidR="001A27BA" w:rsidRPr="00E965ED">
        <w:rPr>
          <w:b/>
          <w:bCs/>
          <w:sz w:val="22"/>
          <w:szCs w:val="22"/>
        </w:rPr>
        <w:t>. Pouczenie o środkach ochrony prawnej przysługujących Wykonawcy</w:t>
      </w:r>
      <w:bookmarkEnd w:id="40"/>
    </w:p>
    <w:p w14:paraId="615FE810" w14:textId="77777777" w:rsidR="00E8406C" w:rsidRPr="00E965ED" w:rsidRDefault="00E8406C" w:rsidP="00E965ED">
      <w:pPr>
        <w:numPr>
          <w:ilvl w:val="0"/>
          <w:numId w:val="5"/>
        </w:numPr>
        <w:spacing w:before="120" w:line="360" w:lineRule="auto"/>
        <w:ind w:left="568" w:hanging="284"/>
      </w:pPr>
      <w:bookmarkStart w:id="41" w:name="_Toc65239250"/>
      <w:r w:rsidRPr="00E965ED">
        <w:t xml:space="preserve">Środki ochrony prawnej określone w Dziale IX ustawy </w:t>
      </w:r>
      <w:proofErr w:type="spellStart"/>
      <w:r w:rsidRPr="00E965ED">
        <w:t>Pzp</w:t>
      </w:r>
      <w:proofErr w:type="spellEnd"/>
      <w:r w:rsidRPr="00E965ED">
        <w:t xml:space="preserve"> i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965ED">
        <w:t>Pzp</w:t>
      </w:r>
      <w:proofErr w:type="spellEnd"/>
      <w:r w:rsidRPr="00E965ED">
        <w:t xml:space="preserve">. </w:t>
      </w:r>
    </w:p>
    <w:p w14:paraId="37569B6F" w14:textId="77777777" w:rsidR="00E8406C" w:rsidRPr="00E965ED" w:rsidRDefault="00E8406C" w:rsidP="00E965ED">
      <w:pPr>
        <w:numPr>
          <w:ilvl w:val="0"/>
          <w:numId w:val="5"/>
        </w:numPr>
        <w:spacing w:before="120" w:line="360" w:lineRule="auto"/>
        <w:ind w:left="568" w:hanging="284"/>
      </w:pPr>
      <w:r w:rsidRPr="00E965ED">
        <w:t xml:space="preserve">Odwołanie przysługuje na zasadach określonych w art. 513 ustawy </w:t>
      </w:r>
      <w:proofErr w:type="spellStart"/>
      <w:r w:rsidRPr="00E965ED">
        <w:t>Pzp</w:t>
      </w:r>
      <w:proofErr w:type="spellEnd"/>
      <w:r w:rsidRPr="00E965ED">
        <w:t>.</w:t>
      </w:r>
    </w:p>
    <w:p w14:paraId="1095C133" w14:textId="77777777" w:rsidR="00E8406C" w:rsidRPr="00E965ED" w:rsidRDefault="00E8406C" w:rsidP="00E965ED">
      <w:pPr>
        <w:numPr>
          <w:ilvl w:val="0"/>
          <w:numId w:val="5"/>
        </w:numPr>
        <w:spacing w:before="120" w:line="360" w:lineRule="auto"/>
        <w:ind w:left="568" w:hanging="284"/>
      </w:pPr>
      <w:r w:rsidRPr="00E965ED">
        <w:t>Odwołanie wnosi się do Prezesa Izby. Odwołujący przekazuje kopię odwołania zamawiającemu przed upływem terminu do wniesienia odwołania w taki sposób, aby mógł on zapoznać się z jego treścią przed upływem tego terminu.</w:t>
      </w:r>
    </w:p>
    <w:p w14:paraId="5C218D21" w14:textId="77777777" w:rsidR="00E8406C" w:rsidRPr="00E965ED" w:rsidRDefault="00E8406C" w:rsidP="00E965ED">
      <w:pPr>
        <w:numPr>
          <w:ilvl w:val="0"/>
          <w:numId w:val="5"/>
        </w:numPr>
        <w:spacing w:before="120" w:line="360" w:lineRule="auto"/>
        <w:ind w:left="568" w:hanging="284"/>
      </w:pPr>
      <w:r w:rsidRPr="00E965ED">
        <w:t>Odwołanie wobec treści ogłoszenia lub treści SWZ wnosi się w terminie 5 dni od dnia zamieszczenia ogłoszenia w Biuletynie Zamówień Publicznych lub treści SWZ na stronie internetowej.</w:t>
      </w:r>
    </w:p>
    <w:p w14:paraId="0E300F65" w14:textId="77777777" w:rsidR="00E8406C" w:rsidRPr="00E965ED" w:rsidRDefault="00E8406C" w:rsidP="00E965ED">
      <w:pPr>
        <w:numPr>
          <w:ilvl w:val="0"/>
          <w:numId w:val="5"/>
        </w:numPr>
        <w:spacing w:before="120" w:line="360" w:lineRule="auto"/>
        <w:ind w:left="568" w:hanging="284"/>
      </w:pPr>
      <w:r w:rsidRPr="00E965ED">
        <w:t>Odwołanie wnosi się w terminie:</w:t>
      </w:r>
    </w:p>
    <w:p w14:paraId="64CB5873" w14:textId="77777777" w:rsidR="00E8406C" w:rsidRPr="00E965ED" w:rsidRDefault="00E8406C" w:rsidP="00E965ED">
      <w:pPr>
        <w:spacing w:before="120" w:line="360" w:lineRule="auto"/>
        <w:ind w:left="851" w:hanging="283"/>
      </w:pPr>
      <w:r w:rsidRPr="00E965ED">
        <w:t>1)</w:t>
      </w:r>
      <w:r w:rsidRPr="00E965ED">
        <w:tab/>
        <w:t>5 dni od dnia przekazania informacji o czynności Zamawiającego stanowiącej podstawę jego wniesienia, jeżeli informacja została przekazana przy użyciu środków komunikacji elektronicznej,</w:t>
      </w:r>
    </w:p>
    <w:p w14:paraId="680D2DE9" w14:textId="36E018B9" w:rsidR="00E8406C" w:rsidRPr="00E965ED" w:rsidRDefault="00E8406C" w:rsidP="00E965ED">
      <w:pPr>
        <w:spacing w:before="120" w:line="360" w:lineRule="auto"/>
        <w:ind w:left="851" w:hanging="283"/>
      </w:pPr>
      <w:r w:rsidRPr="00E965ED">
        <w:t>2)</w:t>
      </w:r>
      <w:r w:rsidRPr="00E965ED">
        <w:tab/>
        <w:t xml:space="preserve">10 dni od dnia przekazania informacji o czynności Zamawiającego stanowiącej podstawę jego wniesienia, jeżeli informacja została przekazana w sposób inny niż określony w </w:t>
      </w:r>
      <w:proofErr w:type="spellStart"/>
      <w:r w:rsidRPr="00E965ED">
        <w:t>p</w:t>
      </w:r>
      <w:r w:rsidR="009B124C">
        <w:t>p</w:t>
      </w:r>
      <w:r w:rsidRPr="00E965ED">
        <w:t>kt</w:t>
      </w:r>
      <w:proofErr w:type="spellEnd"/>
      <w:r w:rsidR="0026157F" w:rsidRPr="00E965ED">
        <w:t>.</w:t>
      </w:r>
      <w:r w:rsidRPr="00E965ED">
        <w:t xml:space="preserve"> 1.</w:t>
      </w:r>
    </w:p>
    <w:p w14:paraId="5CA72054" w14:textId="79225952" w:rsidR="00E8406C" w:rsidRPr="00E965ED" w:rsidRDefault="00E8406C" w:rsidP="00E965ED">
      <w:pPr>
        <w:numPr>
          <w:ilvl w:val="0"/>
          <w:numId w:val="5"/>
        </w:numPr>
        <w:spacing w:before="120" w:line="360" w:lineRule="auto"/>
        <w:ind w:left="568" w:hanging="284"/>
      </w:pPr>
      <w:r w:rsidRPr="00E965ED">
        <w:lastRenderedPageBreak/>
        <w:t xml:space="preserve">Odwołanie w przypadkach innych niż </w:t>
      </w:r>
      <w:r w:rsidRPr="00E16D02">
        <w:t xml:space="preserve">określone w pkt </w:t>
      </w:r>
      <w:r w:rsidR="00E16D02" w:rsidRPr="00E16D02">
        <w:t>4 i 5</w:t>
      </w:r>
      <w:r w:rsidRPr="00E16D02">
        <w:t xml:space="preserve"> wnosi się</w:t>
      </w:r>
      <w:r w:rsidRPr="00E965ED">
        <w:t xml:space="preserve"> w terminie 5 dni od dnia, w którym powzięto lub przy zachowaniu należytej staranności można było powziąć wiadomość o okolicznościach stanowiących podstawę jego wniesienia.</w:t>
      </w:r>
    </w:p>
    <w:p w14:paraId="12902ACF" w14:textId="77777777" w:rsidR="00E8406C" w:rsidRPr="00E965ED" w:rsidRDefault="00E8406C" w:rsidP="00E965ED">
      <w:pPr>
        <w:numPr>
          <w:ilvl w:val="0"/>
          <w:numId w:val="5"/>
        </w:numPr>
        <w:spacing w:before="120" w:line="360" w:lineRule="auto"/>
        <w:ind w:left="568" w:hanging="284"/>
      </w:pPr>
      <w:r w:rsidRPr="00E965ED">
        <w:t xml:space="preserve">Na orzeczenie Izby oraz postanowienie Prezesa Izby, o którym mowa w art. 519 ust. 1 ustawy </w:t>
      </w:r>
      <w:proofErr w:type="spellStart"/>
      <w:r w:rsidRPr="00E965ED">
        <w:t>Pzp</w:t>
      </w:r>
      <w:proofErr w:type="spellEnd"/>
      <w:r w:rsidRPr="00E965ED">
        <w:t>, stronom oraz uczestnikom postępowania odwoławczego przysługuje skarga do sądu.</w:t>
      </w:r>
    </w:p>
    <w:p w14:paraId="3FC6F714" w14:textId="77777777" w:rsidR="00E8406C" w:rsidRPr="00E965ED" w:rsidRDefault="00E8406C" w:rsidP="00E965ED">
      <w:pPr>
        <w:numPr>
          <w:ilvl w:val="0"/>
          <w:numId w:val="5"/>
        </w:numPr>
        <w:spacing w:before="120" w:line="360" w:lineRule="auto"/>
        <w:ind w:left="568" w:hanging="284"/>
      </w:pPr>
      <w:r w:rsidRPr="00E965ED">
        <w:t>W postępowaniu toczącym się wskutek wniesienia skargi stosuje się odpowiednio przepisy ustawy z dnia 17 listopada 1964 r. – Kodeks postępowania cywilnego o apelacji, jeżeli przepisy niniejszego rozdziału nie stanowią inaczej.</w:t>
      </w:r>
    </w:p>
    <w:p w14:paraId="4F0196BA" w14:textId="77777777" w:rsidR="00E8406C" w:rsidRPr="00E965ED" w:rsidRDefault="00E8406C" w:rsidP="00E965ED">
      <w:pPr>
        <w:numPr>
          <w:ilvl w:val="0"/>
          <w:numId w:val="5"/>
        </w:numPr>
        <w:spacing w:before="120" w:line="360" w:lineRule="auto"/>
        <w:ind w:left="568" w:hanging="284"/>
      </w:pPr>
      <w:r w:rsidRPr="00E965ED">
        <w:t xml:space="preserve">Skargę wnosi się na zasadach określonych w art. 580 ustawy </w:t>
      </w:r>
      <w:proofErr w:type="spellStart"/>
      <w:r w:rsidRPr="00E965ED">
        <w:t>Pzp</w:t>
      </w:r>
      <w:proofErr w:type="spellEnd"/>
      <w:r w:rsidRPr="00E965ED">
        <w:t>.</w:t>
      </w:r>
    </w:p>
    <w:p w14:paraId="0000013E" w14:textId="7C927E21" w:rsidR="008D5F14" w:rsidRPr="00E965ED" w:rsidRDefault="00694242" w:rsidP="00E965ED">
      <w:pPr>
        <w:pStyle w:val="Nagwek2"/>
        <w:spacing w:before="120" w:after="0" w:line="360" w:lineRule="auto"/>
        <w:rPr>
          <w:b/>
          <w:bCs/>
          <w:sz w:val="22"/>
          <w:szCs w:val="22"/>
        </w:rPr>
      </w:pPr>
      <w:r w:rsidRPr="00E965ED">
        <w:rPr>
          <w:b/>
          <w:bCs/>
          <w:sz w:val="22"/>
          <w:szCs w:val="22"/>
        </w:rPr>
        <w:t xml:space="preserve">Rozdział </w:t>
      </w:r>
      <w:r w:rsidR="001A27BA" w:rsidRPr="00E965ED">
        <w:rPr>
          <w:b/>
          <w:bCs/>
          <w:sz w:val="22"/>
          <w:szCs w:val="22"/>
        </w:rPr>
        <w:t>XX</w:t>
      </w:r>
      <w:r w:rsidRPr="00E965ED">
        <w:rPr>
          <w:b/>
          <w:bCs/>
          <w:sz w:val="22"/>
          <w:szCs w:val="22"/>
        </w:rPr>
        <w:t>II</w:t>
      </w:r>
      <w:r w:rsidR="001A27BA" w:rsidRPr="00E965ED">
        <w:rPr>
          <w:b/>
          <w:bCs/>
          <w:sz w:val="22"/>
          <w:szCs w:val="22"/>
        </w:rPr>
        <w:t>. Zalecenia Zamawiającego</w:t>
      </w:r>
      <w:bookmarkEnd w:id="41"/>
    </w:p>
    <w:p w14:paraId="0000013F" w14:textId="1F326A32" w:rsidR="008D5F14" w:rsidRPr="00E965ED" w:rsidRDefault="001A27BA" w:rsidP="00E965ED">
      <w:pPr>
        <w:numPr>
          <w:ilvl w:val="0"/>
          <w:numId w:val="14"/>
        </w:numPr>
        <w:spacing w:before="120" w:line="360" w:lineRule="auto"/>
        <w:ind w:left="567" w:hanging="567"/>
        <w:rPr>
          <w:rFonts w:eastAsia="Calibri"/>
        </w:rPr>
      </w:pPr>
      <w:r w:rsidRPr="009B124C">
        <w:rPr>
          <w:bCs/>
        </w:rPr>
        <w:t>Rozszerzenia plików wykorzystywanych przez Wykonawców powinny być zgodne z Załącznikiem</w:t>
      </w:r>
      <w:r w:rsidRPr="00E965ED">
        <w:t xml:space="preserve"> nr 2 do Rozporządzenia Rady Ministrów w sprawie Krajowych Ram Interoperacyjności, minimalnych wymagań dla rejestrów publicznych i wymiany informacji w postaci elektronicznej oraz minimalnych wymagań dla systemów teleinformatycznych”, zwanego dalej </w:t>
      </w:r>
      <w:r w:rsidR="00C31999" w:rsidRPr="00E965ED">
        <w:t>„</w:t>
      </w:r>
      <w:r w:rsidRPr="00E965ED">
        <w:t>Rozporządzeniem KRI</w:t>
      </w:r>
      <w:r w:rsidR="00C31999" w:rsidRPr="00E965ED">
        <w:t>”</w:t>
      </w:r>
      <w:r w:rsidRPr="00E965ED">
        <w:t>.</w:t>
      </w:r>
    </w:p>
    <w:p w14:paraId="00000140" w14:textId="77777777" w:rsidR="008D5F14" w:rsidRPr="00E965ED" w:rsidRDefault="001A27BA" w:rsidP="00E965ED">
      <w:pPr>
        <w:numPr>
          <w:ilvl w:val="0"/>
          <w:numId w:val="14"/>
        </w:numPr>
        <w:pBdr>
          <w:top w:val="nil"/>
          <w:left w:val="nil"/>
          <w:bottom w:val="nil"/>
          <w:right w:val="nil"/>
          <w:between w:val="nil"/>
        </w:pBdr>
        <w:spacing w:before="120" w:line="360" w:lineRule="auto"/>
        <w:ind w:left="567" w:hanging="567"/>
        <w:rPr>
          <w:rFonts w:eastAsia="Calibri"/>
        </w:rPr>
      </w:pPr>
      <w:r w:rsidRPr="00E965ED">
        <w:t>Zamawiający rekomenduje wykorzystanie formatów: .pdf .</w:t>
      </w:r>
      <w:proofErr w:type="spellStart"/>
      <w:r w:rsidRPr="00E965ED">
        <w:t>doc</w:t>
      </w:r>
      <w:proofErr w:type="spellEnd"/>
      <w:r w:rsidRPr="00E965ED">
        <w:t xml:space="preserve"> .</w:t>
      </w:r>
      <w:proofErr w:type="spellStart"/>
      <w:r w:rsidRPr="00E965ED">
        <w:t>docx</w:t>
      </w:r>
      <w:proofErr w:type="spellEnd"/>
      <w:r w:rsidRPr="00E965ED">
        <w:t xml:space="preserve"> .xls .</w:t>
      </w:r>
      <w:proofErr w:type="spellStart"/>
      <w:r w:rsidRPr="00E965ED">
        <w:t>xlsx</w:t>
      </w:r>
      <w:proofErr w:type="spellEnd"/>
      <w:r w:rsidRPr="00E965ED">
        <w:t xml:space="preserve"> .jpg (.</w:t>
      </w:r>
      <w:proofErr w:type="spellStart"/>
      <w:r w:rsidRPr="00E965ED">
        <w:t>jpeg</w:t>
      </w:r>
      <w:proofErr w:type="spellEnd"/>
      <w:r w:rsidRPr="00E965ED">
        <w:t xml:space="preserve">) </w:t>
      </w:r>
      <w:r w:rsidRPr="00E965ED">
        <w:rPr>
          <w:b/>
        </w:rPr>
        <w:t>ze szczególnym wskazaniem na .pdf</w:t>
      </w:r>
    </w:p>
    <w:p w14:paraId="00000141" w14:textId="77777777" w:rsidR="008D5F14" w:rsidRPr="00E965ED" w:rsidRDefault="001A27BA" w:rsidP="00E965ED">
      <w:pPr>
        <w:numPr>
          <w:ilvl w:val="0"/>
          <w:numId w:val="14"/>
        </w:numPr>
        <w:pBdr>
          <w:top w:val="nil"/>
          <w:left w:val="nil"/>
          <w:bottom w:val="nil"/>
          <w:right w:val="nil"/>
          <w:between w:val="nil"/>
        </w:pBdr>
        <w:spacing w:before="120" w:line="360" w:lineRule="auto"/>
        <w:ind w:left="567" w:hanging="567"/>
      </w:pPr>
      <w:r w:rsidRPr="00E965ED">
        <w:t>W celu ewentualnej kompresji danych Zamawiający rekomenduje wykorzystanie jednego z rozszerzeń:</w:t>
      </w:r>
    </w:p>
    <w:p w14:paraId="00000142" w14:textId="77777777" w:rsidR="008D5F14" w:rsidRPr="00E965ED" w:rsidRDefault="001A27BA" w:rsidP="00E965ED">
      <w:pPr>
        <w:numPr>
          <w:ilvl w:val="1"/>
          <w:numId w:val="20"/>
        </w:numPr>
        <w:spacing w:before="120" w:line="360" w:lineRule="auto"/>
        <w:ind w:left="993" w:hanging="426"/>
      </w:pPr>
      <w:r w:rsidRPr="00E965ED">
        <w:t xml:space="preserve">.zip </w:t>
      </w:r>
    </w:p>
    <w:p w14:paraId="00000143" w14:textId="77777777" w:rsidR="008D5F14" w:rsidRPr="00E965ED" w:rsidRDefault="001A27BA" w:rsidP="00E965ED">
      <w:pPr>
        <w:numPr>
          <w:ilvl w:val="1"/>
          <w:numId w:val="20"/>
        </w:numPr>
        <w:spacing w:before="120" w:line="360" w:lineRule="auto"/>
        <w:ind w:left="993" w:hanging="426"/>
      </w:pPr>
      <w:r w:rsidRPr="00E965ED">
        <w:t>.7Z</w:t>
      </w:r>
    </w:p>
    <w:p w14:paraId="00000144" w14:textId="77777777" w:rsidR="008D5F14" w:rsidRPr="00E965ED" w:rsidRDefault="001A27BA" w:rsidP="00E965ED">
      <w:pPr>
        <w:numPr>
          <w:ilvl w:val="0"/>
          <w:numId w:val="14"/>
        </w:numPr>
        <w:pBdr>
          <w:top w:val="nil"/>
          <w:left w:val="nil"/>
          <w:bottom w:val="nil"/>
          <w:right w:val="nil"/>
          <w:between w:val="nil"/>
        </w:pBdr>
        <w:spacing w:before="120" w:line="360" w:lineRule="auto"/>
        <w:ind w:left="567" w:hanging="567"/>
        <w:rPr>
          <w:rFonts w:eastAsia="Calibri"/>
        </w:rPr>
      </w:pPr>
      <w:r w:rsidRPr="00E965ED">
        <w:t xml:space="preserve">Wśród rozszerzeń powszechnych a </w:t>
      </w:r>
      <w:r w:rsidRPr="00E965ED">
        <w:rPr>
          <w:b/>
        </w:rPr>
        <w:t>niewystępujących</w:t>
      </w:r>
      <w:r w:rsidRPr="00E965ED">
        <w:t xml:space="preserve"> w Rozporządzeniu KRI występują: .</w:t>
      </w:r>
      <w:proofErr w:type="spellStart"/>
      <w:r w:rsidRPr="00E965ED">
        <w:t>rar</w:t>
      </w:r>
      <w:proofErr w:type="spellEnd"/>
      <w:r w:rsidRPr="00E965ED">
        <w:t xml:space="preserve"> .gif .</w:t>
      </w:r>
      <w:proofErr w:type="spellStart"/>
      <w:r w:rsidRPr="00E965ED">
        <w:t>bmp</w:t>
      </w:r>
      <w:proofErr w:type="spellEnd"/>
      <w:r w:rsidRPr="00E965ED">
        <w:t xml:space="preserve"> .</w:t>
      </w:r>
      <w:proofErr w:type="spellStart"/>
      <w:r w:rsidRPr="00E965ED">
        <w:t>numbers</w:t>
      </w:r>
      <w:proofErr w:type="spellEnd"/>
      <w:r w:rsidRPr="00E965ED">
        <w:t xml:space="preserve"> .</w:t>
      </w:r>
      <w:proofErr w:type="spellStart"/>
      <w:r w:rsidRPr="00E965ED">
        <w:t>pages</w:t>
      </w:r>
      <w:proofErr w:type="spellEnd"/>
      <w:r w:rsidRPr="00E965ED">
        <w:t xml:space="preserve">. </w:t>
      </w:r>
      <w:r w:rsidRPr="00E965ED">
        <w:rPr>
          <w:b/>
        </w:rPr>
        <w:t>Dokumenty złożone w takich plikach zostaną uznane za złożone nieskutecznie.</w:t>
      </w:r>
    </w:p>
    <w:p w14:paraId="00000145" w14:textId="6724F040" w:rsidR="008D5F14" w:rsidRPr="00E965ED" w:rsidRDefault="001A27BA" w:rsidP="00E965ED">
      <w:pPr>
        <w:numPr>
          <w:ilvl w:val="0"/>
          <w:numId w:val="14"/>
        </w:numPr>
        <w:pBdr>
          <w:top w:val="nil"/>
          <w:left w:val="nil"/>
          <w:bottom w:val="nil"/>
          <w:right w:val="nil"/>
          <w:between w:val="nil"/>
        </w:pBdr>
        <w:spacing w:before="120" w:line="360" w:lineRule="auto"/>
        <w:ind w:left="567" w:hanging="567"/>
        <w:rPr>
          <w:rFonts w:eastAsia="Calibri"/>
        </w:rPr>
      </w:pPr>
      <w:r w:rsidRPr="00E965ED">
        <w:t xml:space="preserve">Zamawiający zwraca uwagę na ograniczenia wielkości plików podpisywanych profilem zaufanym, który wynosi </w:t>
      </w:r>
      <w:r w:rsidRPr="00E965ED">
        <w:rPr>
          <w:b/>
        </w:rPr>
        <w:t>maksymalnie 10MB</w:t>
      </w:r>
      <w:r w:rsidR="004F714B" w:rsidRPr="00E965ED">
        <w:rPr>
          <w:b/>
        </w:rPr>
        <w:t xml:space="preserve"> </w:t>
      </w:r>
      <w:r w:rsidR="004F714B" w:rsidRPr="00E965ED">
        <w:rPr>
          <w:bCs/>
        </w:rPr>
        <w:t>(wraz z podpisem)</w:t>
      </w:r>
      <w:r w:rsidRPr="00E965ED">
        <w:rPr>
          <w:bCs/>
        </w:rPr>
        <w:t>,</w:t>
      </w:r>
      <w:r w:rsidRPr="00E965ED">
        <w:t xml:space="preserve"> oraz na ograniczenie wielkości plików podpisywanych w aplikacji </w:t>
      </w:r>
      <w:proofErr w:type="spellStart"/>
      <w:r w:rsidRPr="00E965ED">
        <w:t>eDoApp</w:t>
      </w:r>
      <w:proofErr w:type="spellEnd"/>
      <w:r w:rsidRPr="00E965ED">
        <w:t xml:space="preserve"> służącej do składania podpisu osobistego, który wynosi </w:t>
      </w:r>
      <w:r w:rsidRPr="00E965ED">
        <w:rPr>
          <w:b/>
        </w:rPr>
        <w:t>maksymalnie 5MB</w:t>
      </w:r>
      <w:r w:rsidR="004F714B" w:rsidRPr="00E965ED">
        <w:rPr>
          <w:b/>
        </w:rPr>
        <w:t xml:space="preserve"> </w:t>
      </w:r>
      <w:r w:rsidR="004F714B" w:rsidRPr="00E965ED">
        <w:rPr>
          <w:bCs/>
        </w:rPr>
        <w:t>(wraz z podpisem)</w:t>
      </w:r>
      <w:r w:rsidRPr="00E965ED">
        <w:rPr>
          <w:bCs/>
        </w:rPr>
        <w:t>.</w:t>
      </w:r>
    </w:p>
    <w:p w14:paraId="00000146" w14:textId="31A9B056" w:rsidR="008D5F14" w:rsidRPr="00E965ED" w:rsidRDefault="001A27BA" w:rsidP="00E965ED">
      <w:pPr>
        <w:numPr>
          <w:ilvl w:val="0"/>
          <w:numId w:val="14"/>
        </w:numPr>
        <w:pBdr>
          <w:top w:val="nil"/>
          <w:left w:val="nil"/>
          <w:bottom w:val="nil"/>
          <w:right w:val="nil"/>
          <w:between w:val="nil"/>
        </w:pBdr>
        <w:spacing w:before="120" w:line="360" w:lineRule="auto"/>
        <w:ind w:left="567" w:hanging="567"/>
      </w:pPr>
      <w:r w:rsidRPr="00E965ED">
        <w:t xml:space="preserve">W przypadku stosowania przez </w:t>
      </w:r>
      <w:r w:rsidR="00E86616" w:rsidRPr="00E965ED">
        <w:t>W</w:t>
      </w:r>
      <w:r w:rsidRPr="00E965ED">
        <w:t>ykonawcę kwalifikowanego podpisu elektronicznego:</w:t>
      </w:r>
    </w:p>
    <w:p w14:paraId="00000147" w14:textId="1D9E2F0A" w:rsidR="008D5F14" w:rsidRPr="00E965ED" w:rsidRDefault="001A27BA" w:rsidP="00E965ED">
      <w:pPr>
        <w:numPr>
          <w:ilvl w:val="0"/>
          <w:numId w:val="15"/>
        </w:numPr>
        <w:pBdr>
          <w:top w:val="nil"/>
          <w:left w:val="nil"/>
          <w:bottom w:val="nil"/>
          <w:right w:val="nil"/>
          <w:between w:val="nil"/>
        </w:pBdr>
        <w:spacing w:before="120" w:line="360" w:lineRule="auto"/>
        <w:ind w:left="993" w:hanging="426"/>
        <w:rPr>
          <w:rFonts w:eastAsia="Calibri"/>
        </w:rPr>
      </w:pPr>
      <w:r w:rsidRPr="00E965ED">
        <w:t xml:space="preserve">Ze względu na niskie ryzyko naruszenia integralności pliku oraz łatwiejszą weryfikację podpisu zamawiający zaleca, w miarę możliwości, </w:t>
      </w:r>
      <w:r w:rsidRPr="00E965ED">
        <w:rPr>
          <w:b/>
        </w:rPr>
        <w:t xml:space="preserve">przekonwertowanie </w:t>
      </w:r>
      <w:r w:rsidRPr="00E965ED">
        <w:rPr>
          <w:b/>
        </w:rPr>
        <w:lastRenderedPageBreak/>
        <w:t xml:space="preserve">plików składających się na ofertę na rozszerzenie .pdf i opatrzenie ich podpisem kwalifikowanym w formacie </w:t>
      </w:r>
      <w:proofErr w:type="spellStart"/>
      <w:r w:rsidRPr="00E965ED">
        <w:rPr>
          <w:b/>
        </w:rPr>
        <w:t>P</w:t>
      </w:r>
      <w:r w:rsidR="00F30F4A" w:rsidRPr="00E965ED">
        <w:rPr>
          <w:b/>
        </w:rPr>
        <w:t>a</w:t>
      </w:r>
      <w:r w:rsidRPr="00E965ED">
        <w:rPr>
          <w:b/>
        </w:rPr>
        <w:t>dES</w:t>
      </w:r>
      <w:proofErr w:type="spellEnd"/>
      <w:r w:rsidR="00C31999" w:rsidRPr="00E965ED">
        <w:rPr>
          <w:b/>
          <w:color w:val="0070C0"/>
        </w:rPr>
        <w:t>,</w:t>
      </w:r>
      <w:r w:rsidRPr="00E965ED">
        <w:rPr>
          <w:b/>
        </w:rPr>
        <w:t xml:space="preserve"> </w:t>
      </w:r>
    </w:p>
    <w:p w14:paraId="00000148" w14:textId="77777777" w:rsidR="008D5F14" w:rsidRPr="00E965ED" w:rsidRDefault="001A27BA" w:rsidP="00E965ED">
      <w:pPr>
        <w:numPr>
          <w:ilvl w:val="0"/>
          <w:numId w:val="15"/>
        </w:numPr>
        <w:pBdr>
          <w:top w:val="nil"/>
          <w:left w:val="nil"/>
          <w:bottom w:val="nil"/>
          <w:right w:val="nil"/>
          <w:between w:val="nil"/>
        </w:pBdr>
        <w:spacing w:before="120" w:line="360" w:lineRule="auto"/>
        <w:ind w:left="993" w:hanging="426"/>
      </w:pPr>
      <w:r w:rsidRPr="00E965ED">
        <w:t xml:space="preserve">Pliki w innych formatach niż PDF </w:t>
      </w:r>
      <w:r w:rsidRPr="00E965ED">
        <w:rPr>
          <w:b/>
        </w:rPr>
        <w:t xml:space="preserve">zaleca się opatrzyć podpisem w formacie </w:t>
      </w:r>
      <w:proofErr w:type="spellStart"/>
      <w:r w:rsidRPr="00E965ED">
        <w:rPr>
          <w:b/>
        </w:rPr>
        <w:t>XAdES</w:t>
      </w:r>
      <w:proofErr w:type="spellEnd"/>
      <w:r w:rsidRPr="00E965ED">
        <w:rPr>
          <w:b/>
        </w:rPr>
        <w:t xml:space="preserve"> o typie zewnętrznym</w:t>
      </w:r>
      <w:r w:rsidRPr="00E965ED">
        <w:t>. Wykonawca powinien pamiętać, aby plik z podpisem przekazywać łącznie z dokumentem podpisywanym.</w:t>
      </w:r>
    </w:p>
    <w:p w14:paraId="00000149" w14:textId="77777777" w:rsidR="008D5F14" w:rsidRPr="00E965ED" w:rsidRDefault="001A27BA" w:rsidP="00E965ED">
      <w:pPr>
        <w:numPr>
          <w:ilvl w:val="0"/>
          <w:numId w:val="15"/>
        </w:numPr>
        <w:spacing w:before="120" w:line="360" w:lineRule="auto"/>
        <w:ind w:left="993" w:hanging="426"/>
      </w:pPr>
      <w:r w:rsidRPr="00E965ED">
        <w:t>Zamawiający rekomenduje wykorzystanie podpisu z kwalifikowanym znacznikiem czasu.</w:t>
      </w:r>
    </w:p>
    <w:p w14:paraId="0000014A" w14:textId="2068DDA1" w:rsidR="008D5F14" w:rsidRPr="00E965ED" w:rsidRDefault="001A27BA" w:rsidP="00E965ED">
      <w:pPr>
        <w:numPr>
          <w:ilvl w:val="0"/>
          <w:numId w:val="14"/>
        </w:numPr>
        <w:pBdr>
          <w:top w:val="nil"/>
          <w:left w:val="nil"/>
          <w:bottom w:val="nil"/>
          <w:right w:val="nil"/>
          <w:between w:val="nil"/>
        </w:pBdr>
        <w:spacing w:before="120" w:line="360" w:lineRule="auto"/>
        <w:ind w:left="567" w:hanging="567"/>
      </w:pPr>
      <w:r w:rsidRPr="00E965ED">
        <w:t>Zamawiający zaleca aby</w:t>
      </w:r>
      <w:r w:rsidRPr="00E965ED">
        <w:rPr>
          <w:b/>
        </w:rPr>
        <w:t xml:space="preserve"> w przypadku podpisywania pliku przez kilka osób, stosować podpisy tego samego rodzaju.</w:t>
      </w:r>
      <w:r w:rsidRPr="00E965ED">
        <w:t xml:space="preserve"> Podpisywanie różnymi rodzajami podpisów </w:t>
      </w:r>
      <w:r w:rsidR="00B93C8B" w:rsidRPr="00E965ED">
        <w:br/>
      </w:r>
      <w:r w:rsidRPr="00E965ED">
        <w:t xml:space="preserve">np. osobistym i kwalifikowanym może doprowadzić do problemów w weryfikacji plików. </w:t>
      </w:r>
    </w:p>
    <w:p w14:paraId="4389B831" w14:textId="62AD77E5" w:rsidR="00397C2C" w:rsidRPr="00E965ED" w:rsidRDefault="00397C2C" w:rsidP="00E965ED">
      <w:pPr>
        <w:numPr>
          <w:ilvl w:val="0"/>
          <w:numId w:val="14"/>
        </w:numPr>
        <w:pBdr>
          <w:top w:val="nil"/>
          <w:left w:val="nil"/>
          <w:bottom w:val="nil"/>
          <w:right w:val="nil"/>
          <w:between w:val="nil"/>
        </w:pBdr>
        <w:spacing w:before="120" w:line="360" w:lineRule="auto"/>
        <w:ind w:left="567" w:hanging="567"/>
        <w:rPr>
          <w:b/>
          <w:bCs/>
        </w:rPr>
      </w:pPr>
      <w:r w:rsidRPr="00E965ED">
        <w:rPr>
          <w:b/>
          <w:bCs/>
        </w:rPr>
        <w:t>Zamawiający zaleca aby wszystkie dokumenty i oświadczenia podpisywać jednym rodzajem podpisu.</w:t>
      </w:r>
    </w:p>
    <w:p w14:paraId="0000014B" w14:textId="77777777" w:rsidR="008D5F14" w:rsidRPr="00E965ED" w:rsidRDefault="001A27BA" w:rsidP="00E965ED">
      <w:pPr>
        <w:numPr>
          <w:ilvl w:val="0"/>
          <w:numId w:val="14"/>
        </w:numPr>
        <w:pBdr>
          <w:top w:val="nil"/>
          <w:left w:val="nil"/>
          <w:bottom w:val="nil"/>
          <w:right w:val="nil"/>
          <w:between w:val="nil"/>
        </w:pBdr>
        <w:spacing w:before="120" w:line="360" w:lineRule="auto"/>
        <w:ind w:left="567" w:hanging="567"/>
      </w:pPr>
      <w:r w:rsidRPr="00E965ED">
        <w:t>Zamawiający zaleca, aby Wykonawca z odpowiednim wyprzedzeniem przetestował możliwość prawidłowego wykorzystania wybranej metody podpisania plików oferty.</w:t>
      </w:r>
    </w:p>
    <w:p w14:paraId="0000014C" w14:textId="77777777" w:rsidR="008D5F14" w:rsidRPr="00E965ED" w:rsidRDefault="001A27BA" w:rsidP="00E965ED">
      <w:pPr>
        <w:numPr>
          <w:ilvl w:val="0"/>
          <w:numId w:val="14"/>
        </w:numPr>
        <w:pBdr>
          <w:top w:val="nil"/>
          <w:left w:val="nil"/>
          <w:bottom w:val="nil"/>
          <w:right w:val="nil"/>
          <w:between w:val="nil"/>
        </w:pBdr>
        <w:spacing w:before="120" w:line="360" w:lineRule="auto"/>
        <w:ind w:left="567" w:hanging="567"/>
      </w:pPr>
      <w:r w:rsidRPr="00E965ED">
        <w:t>Osobą składającą ofertę powinna być osoba kontaktowa podawana w dokumentacji.</w:t>
      </w:r>
    </w:p>
    <w:p w14:paraId="0000014D" w14:textId="77777777" w:rsidR="008D5F14" w:rsidRPr="00E965ED" w:rsidRDefault="001A27BA" w:rsidP="00E965ED">
      <w:pPr>
        <w:numPr>
          <w:ilvl w:val="0"/>
          <w:numId w:val="14"/>
        </w:numPr>
        <w:pBdr>
          <w:top w:val="nil"/>
          <w:left w:val="nil"/>
          <w:bottom w:val="nil"/>
          <w:right w:val="nil"/>
          <w:between w:val="nil"/>
        </w:pBdr>
        <w:spacing w:before="120" w:line="360" w:lineRule="auto"/>
        <w:ind w:left="567" w:hanging="567"/>
      </w:pPr>
      <w:r w:rsidRPr="00E965ED">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E" w14:textId="036F7C2B" w:rsidR="008D5F14" w:rsidRPr="00E965ED" w:rsidRDefault="001A27BA" w:rsidP="00E965ED">
      <w:pPr>
        <w:numPr>
          <w:ilvl w:val="0"/>
          <w:numId w:val="14"/>
        </w:numPr>
        <w:pBdr>
          <w:top w:val="nil"/>
          <w:left w:val="nil"/>
          <w:bottom w:val="nil"/>
          <w:right w:val="nil"/>
          <w:between w:val="nil"/>
        </w:pBdr>
        <w:spacing w:before="120" w:line="360" w:lineRule="auto"/>
        <w:ind w:left="567" w:hanging="567"/>
      </w:pPr>
      <w:r w:rsidRPr="00E965ED">
        <w:t xml:space="preserve">Jeśli Wykonawca pakuje dokumenty np. w plik o rozszerzeniu .zip, zaleca się </w:t>
      </w:r>
      <w:r w:rsidRPr="00E965ED">
        <w:rPr>
          <w:b/>
          <w:bCs/>
        </w:rPr>
        <w:t xml:space="preserve">wcześniejsze </w:t>
      </w:r>
      <w:r w:rsidRPr="00E965ED">
        <w:t>podpisanie każdego ze skompresowanych plików</w:t>
      </w:r>
      <w:r w:rsidR="002750CF" w:rsidRPr="00E965ED">
        <w:t>, przed spakowaniem</w:t>
      </w:r>
      <w:r w:rsidRPr="00E965ED">
        <w:t xml:space="preserve">. </w:t>
      </w:r>
    </w:p>
    <w:p w14:paraId="0000014F" w14:textId="643A6546" w:rsidR="008D5F14" w:rsidRPr="00E965ED" w:rsidRDefault="001A27BA" w:rsidP="00E965ED">
      <w:pPr>
        <w:numPr>
          <w:ilvl w:val="0"/>
          <w:numId w:val="14"/>
        </w:numPr>
        <w:pBdr>
          <w:top w:val="nil"/>
          <w:left w:val="nil"/>
          <w:bottom w:val="nil"/>
          <w:right w:val="nil"/>
          <w:between w:val="nil"/>
        </w:pBdr>
        <w:spacing w:before="120" w:line="360" w:lineRule="auto"/>
        <w:ind w:left="567" w:hanging="567"/>
      </w:pPr>
      <w:r w:rsidRPr="00E965ED">
        <w:t xml:space="preserve">Zamawiający zaleca aby </w:t>
      </w:r>
      <w:r w:rsidRPr="00E965ED">
        <w:rPr>
          <w:b/>
        </w:rPr>
        <w:t xml:space="preserve">nie </w:t>
      </w:r>
      <w:r w:rsidRPr="00E965ED">
        <w:rPr>
          <w:b/>
          <w:bCs/>
        </w:rPr>
        <w:t xml:space="preserve">wprowadzać </w:t>
      </w:r>
      <w:r w:rsidRPr="00E965ED">
        <w:t>jakichkolwiek zmian w plikach po podpisaniu ich podpisem kwalifikowanym. Może to skutkować naruszeniem integralności plików co równoważne będzie z koniecznością odrzucenia oferty.</w:t>
      </w:r>
    </w:p>
    <w:p w14:paraId="2F4C1010" w14:textId="4C31707C" w:rsidR="008A4F9C" w:rsidRPr="00E965ED" w:rsidRDefault="008A4F9C" w:rsidP="00E965ED">
      <w:pPr>
        <w:pStyle w:val="Nagwek2"/>
        <w:spacing w:before="120" w:after="0" w:line="360" w:lineRule="auto"/>
        <w:rPr>
          <w:b/>
          <w:bCs/>
          <w:sz w:val="22"/>
          <w:szCs w:val="22"/>
        </w:rPr>
      </w:pPr>
      <w:bookmarkStart w:id="42" w:name="_Toc65239251"/>
      <w:r w:rsidRPr="00E965ED">
        <w:rPr>
          <w:b/>
          <w:bCs/>
          <w:sz w:val="22"/>
          <w:szCs w:val="22"/>
        </w:rPr>
        <w:t xml:space="preserve">Rozdział </w:t>
      </w:r>
      <w:r w:rsidR="00694242" w:rsidRPr="00E965ED">
        <w:rPr>
          <w:b/>
          <w:bCs/>
          <w:sz w:val="22"/>
          <w:szCs w:val="22"/>
        </w:rPr>
        <w:t>XXI</w:t>
      </w:r>
      <w:r w:rsidRPr="00E965ED">
        <w:rPr>
          <w:b/>
          <w:bCs/>
          <w:sz w:val="22"/>
          <w:szCs w:val="22"/>
        </w:rPr>
        <w:t>II. Ochrona danych osobowych</w:t>
      </w:r>
      <w:r w:rsidR="00694242" w:rsidRPr="00E965ED">
        <w:rPr>
          <w:b/>
          <w:bCs/>
          <w:sz w:val="22"/>
          <w:szCs w:val="22"/>
        </w:rPr>
        <w:t xml:space="preserve"> (RODO)</w:t>
      </w:r>
      <w:bookmarkEnd w:id="42"/>
    </w:p>
    <w:p w14:paraId="6EF325DB" w14:textId="77777777" w:rsidR="006B0EE1" w:rsidRPr="00E965ED" w:rsidRDefault="006B0EE1" w:rsidP="00E965ED">
      <w:pPr>
        <w:pStyle w:val="Akapitzlist"/>
        <w:numPr>
          <w:ilvl w:val="1"/>
          <w:numId w:val="35"/>
        </w:numPr>
        <w:spacing w:before="120" w:after="0" w:line="360" w:lineRule="auto"/>
        <w:ind w:left="426" w:hanging="426"/>
        <w:contextualSpacing w:val="0"/>
      </w:pPr>
      <w:bookmarkStart w:id="43" w:name="_Toc65239252"/>
      <w:r w:rsidRPr="00E965ED">
        <w:t xml:space="preserve">Zgodnie z art. 13 ust. 1 i 2 rozporządzenia Parlamentu Europejskiego i Rady (UE) 2016/679 z dnia 27 kwietnia 2016 r. w sprawie ochrony osób fizycznych w związku </w:t>
      </w:r>
      <w:r w:rsidRPr="00E965ED">
        <w:br/>
        <w:t xml:space="preserve">z przetwarzaniem danych osobowych i w sprawie swobodnego przepływu takich danych oraz uchylenia dyrektywy 95/46/WE (ogólne rozporządzenie o ochronie danych) (Dz. Urz. UE L 119 z 04.05.2016, str. 1), dalej „RODO”, informuję, że: </w:t>
      </w:r>
    </w:p>
    <w:p w14:paraId="01003D12" w14:textId="77777777" w:rsidR="006B0EE1" w:rsidRPr="00E965ED" w:rsidRDefault="006B0EE1" w:rsidP="00E965ED">
      <w:pPr>
        <w:pStyle w:val="Akapitzlist"/>
        <w:numPr>
          <w:ilvl w:val="0"/>
          <w:numId w:val="27"/>
        </w:numPr>
        <w:spacing w:before="120" w:after="0" w:line="360" w:lineRule="auto"/>
        <w:ind w:left="993" w:hanging="426"/>
        <w:contextualSpacing w:val="0"/>
        <w:rPr>
          <w:iCs/>
        </w:rPr>
      </w:pPr>
      <w:r w:rsidRPr="00E965ED">
        <w:t>Administratorem Pani/Pana danych osobowych jest Gmina Kobylnica z siedzibą</w:t>
      </w:r>
      <w:r w:rsidRPr="00E965ED">
        <w:rPr>
          <w:color w:val="FF0000"/>
        </w:rPr>
        <w:t xml:space="preserve"> </w:t>
      </w:r>
      <w:r w:rsidRPr="00E965ED">
        <w:t xml:space="preserve">w Kobylnicy, ul. Główna 20, 76-251 Kobylnica </w:t>
      </w:r>
      <w:r w:rsidRPr="00E965ED">
        <w:rPr>
          <w:lang w:val="it-IT"/>
        </w:rPr>
        <w:t xml:space="preserve">email: </w:t>
      </w:r>
      <w:hyperlink r:id="rId32">
        <w:r w:rsidRPr="00E965ED">
          <w:rPr>
            <w:rStyle w:val="czeinternetowe"/>
            <w:lang w:val="it-IT"/>
          </w:rPr>
          <w:t>kobylnica@kobylnica.pl</w:t>
        </w:r>
      </w:hyperlink>
      <w:r w:rsidRPr="00E965ED">
        <w:rPr>
          <w:i/>
        </w:rPr>
        <w:t xml:space="preserve">, </w:t>
      </w:r>
      <w:r w:rsidRPr="00E965ED">
        <w:rPr>
          <w:iCs/>
        </w:rPr>
        <w:t xml:space="preserve">tel. 59 858 62 00 </w:t>
      </w:r>
      <w:r w:rsidRPr="00E965ED">
        <w:t>reprezentowana przez Wójta Gminy;</w:t>
      </w:r>
    </w:p>
    <w:p w14:paraId="01338E6B" w14:textId="77777777" w:rsidR="006B0EE1" w:rsidRPr="00E965ED" w:rsidRDefault="006B0EE1" w:rsidP="00E965ED">
      <w:pPr>
        <w:pStyle w:val="Akapitzlist"/>
        <w:numPr>
          <w:ilvl w:val="0"/>
          <w:numId w:val="27"/>
        </w:numPr>
        <w:spacing w:before="120" w:after="0" w:line="360" w:lineRule="auto"/>
        <w:ind w:left="993" w:hanging="426"/>
        <w:contextualSpacing w:val="0"/>
        <w:rPr>
          <w:iCs/>
        </w:rPr>
      </w:pPr>
      <w:r w:rsidRPr="00E965ED">
        <w:rPr>
          <w:lang w:eastAsia="ar-SA"/>
        </w:rPr>
        <w:lastRenderedPageBreak/>
        <w:t>Administrator wyznaczył i</w:t>
      </w:r>
      <w:r w:rsidRPr="00E965ED">
        <w:t xml:space="preserve">nspektora ochrony danych, z którym może się Pan/Pani kontaktować pod adresem </w:t>
      </w:r>
      <w:r w:rsidRPr="00E965ED">
        <w:rPr>
          <w:lang w:eastAsia="ar-SA"/>
        </w:rPr>
        <w:t xml:space="preserve">email: </w:t>
      </w:r>
      <w:hyperlink r:id="rId33">
        <w:r w:rsidRPr="00E965ED">
          <w:rPr>
            <w:rStyle w:val="czeinternetowe"/>
            <w:lang w:eastAsia="ar-SA"/>
          </w:rPr>
          <w:t>j.mielczarek@kobylnica.eu</w:t>
        </w:r>
      </w:hyperlink>
      <w:r w:rsidRPr="00E965ED">
        <w:rPr>
          <w:rStyle w:val="czeinternetowe"/>
          <w:lang w:eastAsia="ar-SA"/>
        </w:rPr>
        <w:t xml:space="preserve"> </w:t>
      </w:r>
      <w:r w:rsidRPr="00E965ED">
        <w:t xml:space="preserve">tel. 59 858 62 00 </w:t>
      </w:r>
      <w:r w:rsidRPr="00E965ED">
        <w:br/>
        <w:t>wew. 259;</w:t>
      </w:r>
    </w:p>
    <w:p w14:paraId="31EB5F29" w14:textId="77777777" w:rsidR="006B0EE1" w:rsidRPr="00E965ED" w:rsidRDefault="006B0EE1" w:rsidP="00E965ED">
      <w:pPr>
        <w:pStyle w:val="Akapitzlist"/>
        <w:numPr>
          <w:ilvl w:val="0"/>
          <w:numId w:val="27"/>
        </w:numPr>
        <w:spacing w:before="120" w:after="0" w:line="360" w:lineRule="auto"/>
        <w:ind w:left="993" w:hanging="426"/>
        <w:contextualSpacing w:val="0"/>
        <w:rPr>
          <w:iCs/>
        </w:rPr>
      </w:pPr>
      <w:r w:rsidRPr="00E965ED">
        <w:t>Pani/Pana dane osobowe przetwarzane będą na podstawie:</w:t>
      </w:r>
    </w:p>
    <w:p w14:paraId="2DAE8764" w14:textId="77777777" w:rsidR="006B0EE1" w:rsidRPr="00E965ED" w:rsidRDefault="006B0EE1" w:rsidP="00E965ED">
      <w:pPr>
        <w:pStyle w:val="Akapitzlist"/>
        <w:numPr>
          <w:ilvl w:val="1"/>
          <w:numId w:val="28"/>
        </w:numPr>
        <w:spacing w:before="120" w:after="0" w:line="360" w:lineRule="auto"/>
        <w:ind w:left="1418" w:hanging="425"/>
        <w:contextualSpacing w:val="0"/>
        <w:rPr>
          <w:iCs/>
        </w:rPr>
      </w:pPr>
      <w:r w:rsidRPr="00E965ED">
        <w:t>art. 6 ust. 1 lit. b, c RODO (Dz. Urz. UE L 119 z 04.05.2016, str. 1),</w:t>
      </w:r>
    </w:p>
    <w:p w14:paraId="1B8CCA34" w14:textId="77777777" w:rsidR="006B0EE1" w:rsidRPr="00E965ED" w:rsidRDefault="006B0EE1" w:rsidP="00E965ED">
      <w:pPr>
        <w:pStyle w:val="Akapitzlist"/>
        <w:numPr>
          <w:ilvl w:val="1"/>
          <w:numId w:val="29"/>
        </w:numPr>
        <w:spacing w:before="120" w:after="0" w:line="360" w:lineRule="auto"/>
        <w:ind w:left="1418" w:hanging="425"/>
        <w:contextualSpacing w:val="0"/>
        <w:rPr>
          <w:iCs/>
        </w:rPr>
      </w:pPr>
      <w:r w:rsidRPr="00E965ED">
        <w:t xml:space="preserve">art. 18 w zw. z art. 19 ustawy </w:t>
      </w:r>
      <w:proofErr w:type="spellStart"/>
      <w:r w:rsidRPr="00E965ED">
        <w:t>Pzp</w:t>
      </w:r>
      <w:proofErr w:type="spellEnd"/>
      <w:r w:rsidRPr="00E965ED">
        <w:t>;</w:t>
      </w:r>
    </w:p>
    <w:p w14:paraId="0335F7EF" w14:textId="77777777" w:rsidR="006B0EE1" w:rsidRPr="00E965ED" w:rsidRDefault="006B0EE1" w:rsidP="00E965ED">
      <w:pPr>
        <w:pStyle w:val="Akapitzlist"/>
        <w:numPr>
          <w:ilvl w:val="0"/>
          <w:numId w:val="27"/>
        </w:numPr>
        <w:spacing w:before="120" w:after="0" w:line="360" w:lineRule="auto"/>
        <w:ind w:left="993" w:hanging="426"/>
        <w:contextualSpacing w:val="0"/>
        <w:rPr>
          <w:b/>
          <w:bCs/>
          <w:strike/>
          <w:color w:val="FF0000"/>
        </w:rPr>
      </w:pPr>
      <w:r w:rsidRPr="00E965ED">
        <w:rPr>
          <w:iCs/>
        </w:rPr>
        <w:t>Wypełnienie obowiązku prawnego polega na prowadzeniu spraw, do których zobowiązana jest Gmina Kobylnica</w:t>
      </w:r>
      <w:r w:rsidRPr="00E965ED">
        <w:rPr>
          <w:iCs/>
          <w:color w:val="FF0000"/>
        </w:rPr>
        <w:t xml:space="preserve"> </w:t>
      </w:r>
      <w:r w:rsidRPr="00E965ED">
        <w:rPr>
          <w:iCs/>
        </w:rPr>
        <w:t>w związku z realizacją zadań dot. realizacji niniejszego zamówienia publicznego;</w:t>
      </w:r>
    </w:p>
    <w:p w14:paraId="48754F26" w14:textId="77777777" w:rsidR="006B0EE1" w:rsidRPr="00E965ED" w:rsidRDefault="006B0EE1" w:rsidP="00E965ED">
      <w:pPr>
        <w:pStyle w:val="Akapitzlist"/>
        <w:numPr>
          <w:ilvl w:val="0"/>
          <w:numId w:val="27"/>
        </w:numPr>
        <w:spacing w:before="120" w:after="0" w:line="360" w:lineRule="auto"/>
        <w:ind w:left="993" w:hanging="426"/>
        <w:contextualSpacing w:val="0"/>
        <w:rPr>
          <w:b/>
          <w:bCs/>
          <w:color w:val="FF0000"/>
        </w:rPr>
      </w:pPr>
      <w:r w:rsidRPr="00E965ED">
        <w:t>W związku z przetwarzaniem danych w celach, o których mowa w pkt 3 i 4 odbiorcami danych osobowych mogą być</w:t>
      </w:r>
      <w:r w:rsidRPr="00E965ED">
        <w:rPr>
          <w:iCs/>
        </w:rPr>
        <w:t>:</w:t>
      </w:r>
    </w:p>
    <w:p w14:paraId="576A334B" w14:textId="77777777" w:rsidR="006B0EE1" w:rsidRPr="00E965ED" w:rsidRDefault="006B0EE1" w:rsidP="00E965ED">
      <w:pPr>
        <w:pStyle w:val="Akapitzlist"/>
        <w:numPr>
          <w:ilvl w:val="1"/>
          <w:numId w:val="30"/>
        </w:numPr>
        <w:spacing w:before="120" w:after="0" w:line="360" w:lineRule="auto"/>
        <w:ind w:left="1418" w:hanging="425"/>
        <w:contextualSpacing w:val="0"/>
        <w:rPr>
          <w:iCs/>
        </w:rPr>
      </w:pPr>
      <w:r w:rsidRPr="00E965ED">
        <w:t xml:space="preserve">organy władzy publicznej oraz podmioty wykonujące zadania publiczne lub działające na zlecenie organów władzy publicznej, w zakresie i w celach, które wynikają z przepisów powszechnie obowiązującego prawa a w szczególności </w:t>
      </w:r>
      <w:r w:rsidRPr="00E965ED">
        <w:br/>
        <w:t xml:space="preserve">w oparciu o art. 18 oraz art. 74 ustawy </w:t>
      </w:r>
      <w:proofErr w:type="spellStart"/>
      <w:r w:rsidRPr="00E965ED">
        <w:t>Pzp</w:t>
      </w:r>
      <w:proofErr w:type="spellEnd"/>
      <w:r w:rsidRPr="00E965ED">
        <w:t>;</w:t>
      </w:r>
    </w:p>
    <w:p w14:paraId="203EAC2D" w14:textId="4A17571A" w:rsidR="006B0EE1" w:rsidRPr="00E965ED" w:rsidRDefault="006B0EE1" w:rsidP="00E965ED">
      <w:pPr>
        <w:pStyle w:val="Akapitzlist"/>
        <w:numPr>
          <w:ilvl w:val="1"/>
          <w:numId w:val="31"/>
        </w:numPr>
        <w:spacing w:before="120" w:after="0" w:line="360" w:lineRule="auto"/>
        <w:ind w:left="1418" w:hanging="425"/>
        <w:contextualSpacing w:val="0"/>
        <w:rPr>
          <w:iCs/>
        </w:rPr>
      </w:pPr>
      <w:r w:rsidRPr="00E965ED">
        <w:t>inne podmioty, które na podstawie umów zawartych z Administratorem określonym w pkt 1 świadczące obsługę w tym prawną i informatyczną na rzecz Zamawiającego;</w:t>
      </w:r>
    </w:p>
    <w:p w14:paraId="1F5FEB5A" w14:textId="77777777" w:rsidR="006B0EE1" w:rsidRPr="00E965ED" w:rsidRDefault="006B0EE1" w:rsidP="00E965ED">
      <w:pPr>
        <w:pStyle w:val="Akapitzlist"/>
        <w:numPr>
          <w:ilvl w:val="0"/>
          <w:numId w:val="27"/>
        </w:numPr>
        <w:spacing w:before="120" w:after="0" w:line="360" w:lineRule="auto"/>
        <w:ind w:left="993" w:hanging="426"/>
        <w:contextualSpacing w:val="0"/>
        <w:rPr>
          <w:iCs/>
        </w:rPr>
      </w:pPr>
      <w:r w:rsidRPr="00E965ED">
        <w:rPr>
          <w:iCs/>
        </w:rPr>
        <w:t xml:space="preserve">Pani/Pana Pani/Pana dane osobowe będą przechowywane co najmniej zgodnie z art. 78 ustawy </w:t>
      </w:r>
      <w:proofErr w:type="spellStart"/>
      <w:r w:rsidRPr="00E965ED">
        <w:rPr>
          <w:iCs/>
        </w:rPr>
        <w:t>Pzp</w:t>
      </w:r>
      <w:proofErr w:type="spellEnd"/>
      <w:r w:rsidRPr="00E965ED">
        <w:rPr>
          <w:iCs/>
        </w:rPr>
        <w:t xml:space="preserve">, jednak nie dłużej niż 5 lat zgodnie z Jednolitym Rzeczowym Wykazem Akt obowiązującym w </w:t>
      </w:r>
      <w:r w:rsidRPr="00E965ED">
        <w:rPr>
          <w:iCs/>
          <w:lang w:val="pl-PL"/>
        </w:rPr>
        <w:t>Urzędzie Gminy Kobylnica</w:t>
      </w:r>
      <w:r w:rsidRPr="00E965ED">
        <w:rPr>
          <w:iCs/>
        </w:rPr>
        <w:t xml:space="preserve"> Kobylnicy, a jeżeli czas trwania umowy jest dłuższy – okres przechowywania obejmuje cały okres obowiązywania umowy oraz 10 lat od daty wygaśnięcia umowy zgodnie z Jednolitym Rzeczowym Wykazem Akt obowiązującym w </w:t>
      </w:r>
      <w:r w:rsidRPr="00E965ED">
        <w:rPr>
          <w:iCs/>
          <w:lang w:val="pl-PL"/>
        </w:rPr>
        <w:t>Urzędzie Gminy Kobylnica</w:t>
      </w:r>
      <w:r w:rsidRPr="00E965ED">
        <w:rPr>
          <w:iCs/>
        </w:rPr>
        <w:t>;</w:t>
      </w:r>
    </w:p>
    <w:p w14:paraId="3DD4AD98" w14:textId="77777777" w:rsidR="006B0EE1" w:rsidRPr="00E965ED" w:rsidRDefault="006B0EE1" w:rsidP="00E965ED">
      <w:pPr>
        <w:pStyle w:val="Akapitzlist"/>
        <w:numPr>
          <w:ilvl w:val="0"/>
          <w:numId w:val="27"/>
        </w:numPr>
        <w:spacing w:before="120" w:after="0" w:line="360" w:lineRule="auto"/>
        <w:ind w:left="993" w:hanging="426"/>
        <w:contextualSpacing w:val="0"/>
        <w:rPr>
          <w:iCs/>
        </w:rPr>
      </w:pPr>
      <w:r w:rsidRPr="00E965ED">
        <w:t xml:space="preserve">Obowiązek podania przez Panią/Pana danych osobowych bezpośrednio Pani/Pana dotyczących jest wymogiem ustawowym określonym w przepisach ustawy </w:t>
      </w:r>
      <w:proofErr w:type="spellStart"/>
      <w:r w:rsidRPr="00E965ED">
        <w:t>Pzp</w:t>
      </w:r>
      <w:proofErr w:type="spellEnd"/>
      <w:r w:rsidRPr="00E965ED">
        <w:t>, związanym z udziałem postępowaniu o udzielnie zamówienia publicznego, konsekwencją niepodania określonych danych może być odrzucenie oferty;</w:t>
      </w:r>
    </w:p>
    <w:p w14:paraId="23146827" w14:textId="77777777" w:rsidR="006B0EE1" w:rsidRPr="00E965ED" w:rsidRDefault="006B0EE1" w:rsidP="00E965ED">
      <w:pPr>
        <w:pStyle w:val="Akapitzlist"/>
        <w:numPr>
          <w:ilvl w:val="0"/>
          <w:numId w:val="27"/>
        </w:numPr>
        <w:spacing w:before="120" w:after="0" w:line="360" w:lineRule="auto"/>
        <w:ind w:left="993" w:hanging="426"/>
        <w:contextualSpacing w:val="0"/>
        <w:rPr>
          <w:iCs/>
        </w:rPr>
      </w:pPr>
      <w:r w:rsidRPr="00E965ED">
        <w:t>Pana/Pani dane osobowe nie będą podlegały zautomatyzowanemu podejmowaniu decyzji, w tym profilowaniu stosownie do art. 22 RODO;</w:t>
      </w:r>
    </w:p>
    <w:p w14:paraId="60EC6207" w14:textId="77777777" w:rsidR="006B0EE1" w:rsidRPr="00E965ED" w:rsidRDefault="006B0EE1" w:rsidP="00E965ED">
      <w:pPr>
        <w:pStyle w:val="Akapitzlist"/>
        <w:numPr>
          <w:ilvl w:val="0"/>
          <w:numId w:val="27"/>
        </w:numPr>
        <w:spacing w:before="120" w:after="0" w:line="360" w:lineRule="auto"/>
        <w:ind w:left="993" w:hanging="426"/>
        <w:contextualSpacing w:val="0"/>
        <w:rPr>
          <w:iCs/>
        </w:rPr>
      </w:pPr>
      <w:r w:rsidRPr="00E965ED">
        <w:t>Posiada Pani/Pan:</w:t>
      </w:r>
    </w:p>
    <w:p w14:paraId="677999C8" w14:textId="77777777" w:rsidR="006B0EE1" w:rsidRPr="00E965ED" w:rsidRDefault="006B0EE1" w:rsidP="00E965ED">
      <w:pPr>
        <w:pStyle w:val="Akapitzlist"/>
        <w:numPr>
          <w:ilvl w:val="0"/>
          <w:numId w:val="32"/>
        </w:numPr>
        <w:tabs>
          <w:tab w:val="left" w:pos="567"/>
          <w:tab w:val="left" w:pos="709"/>
        </w:tabs>
        <w:spacing w:before="120" w:after="0" w:line="360" w:lineRule="auto"/>
        <w:ind w:left="1418" w:hanging="425"/>
        <w:contextualSpacing w:val="0"/>
      </w:pPr>
      <w:r w:rsidRPr="00E965ED">
        <w:t>na podstawie art. 15 RODO prawo dostępu do danych osobowych Pani/Pana dotyczących,</w:t>
      </w:r>
    </w:p>
    <w:p w14:paraId="3F0D756F" w14:textId="77777777" w:rsidR="006B0EE1" w:rsidRPr="00E965ED" w:rsidRDefault="006B0EE1" w:rsidP="00E965ED">
      <w:pPr>
        <w:pStyle w:val="Akapitzlist"/>
        <w:numPr>
          <w:ilvl w:val="0"/>
          <w:numId w:val="33"/>
        </w:numPr>
        <w:tabs>
          <w:tab w:val="left" w:pos="567"/>
          <w:tab w:val="left" w:pos="709"/>
        </w:tabs>
        <w:spacing w:before="120" w:after="0" w:line="360" w:lineRule="auto"/>
        <w:ind w:left="1418" w:hanging="425"/>
        <w:contextualSpacing w:val="0"/>
      </w:pPr>
      <w:r w:rsidRPr="00E965ED">
        <w:lastRenderedPageBreak/>
        <w:t>na podstawie art. 16 RODO prawo do sprostowania Pani/Pana danych osobowych,</w:t>
      </w:r>
    </w:p>
    <w:p w14:paraId="025EECC2" w14:textId="77777777" w:rsidR="006B0EE1" w:rsidRPr="00E965ED" w:rsidRDefault="006B0EE1" w:rsidP="00E965ED">
      <w:pPr>
        <w:pStyle w:val="Akapitzlist"/>
        <w:numPr>
          <w:ilvl w:val="0"/>
          <w:numId w:val="33"/>
        </w:numPr>
        <w:tabs>
          <w:tab w:val="left" w:pos="1134"/>
        </w:tabs>
        <w:spacing w:before="120" w:after="0" w:line="360" w:lineRule="auto"/>
        <w:ind w:left="1418" w:hanging="425"/>
        <w:contextualSpacing w:val="0"/>
      </w:pPr>
      <w:r w:rsidRPr="00E965ED">
        <w:t>na podstawie art. 18 RODO prawo żądania od administratora ograniczenia przetwarzania danych osobowych z zastrzeżeniem przypadków, o których mowa w art. 18 ust. 2 RODO,</w:t>
      </w:r>
    </w:p>
    <w:p w14:paraId="0EAD8241" w14:textId="77777777" w:rsidR="006B0EE1" w:rsidRPr="00E965ED" w:rsidRDefault="006B0EE1" w:rsidP="00E965ED">
      <w:pPr>
        <w:pStyle w:val="Akapitzlist"/>
        <w:numPr>
          <w:ilvl w:val="0"/>
          <w:numId w:val="33"/>
        </w:numPr>
        <w:tabs>
          <w:tab w:val="left" w:pos="1134"/>
        </w:tabs>
        <w:spacing w:before="120" w:after="0" w:line="360" w:lineRule="auto"/>
        <w:ind w:left="1418" w:hanging="425"/>
        <w:contextualSpacing w:val="0"/>
      </w:pPr>
      <w:r w:rsidRPr="00E965ED">
        <w:t>prawo do wniesienia skargi do Prezesa Urzędu Ochrony Danych Osobowych, ul. Stawki 2, 00-193 Warszawa, gdy uzna Pani/Pan, że przetwarzanie danych osobowych Pani/Pana dotyczących narusza przepisy RODO.</w:t>
      </w:r>
    </w:p>
    <w:p w14:paraId="316ABECC" w14:textId="77777777" w:rsidR="006B0EE1" w:rsidRPr="00E965ED" w:rsidRDefault="006B0EE1" w:rsidP="00E965ED">
      <w:pPr>
        <w:pStyle w:val="Akapitzlist"/>
        <w:tabs>
          <w:tab w:val="left" w:pos="567"/>
        </w:tabs>
        <w:spacing w:before="120" w:after="0" w:line="360" w:lineRule="auto"/>
        <w:ind w:left="993" w:hanging="426"/>
        <w:contextualSpacing w:val="0"/>
        <w:rPr>
          <w:i/>
        </w:rPr>
      </w:pPr>
      <w:r w:rsidRPr="00E965ED">
        <w:t>9)</w:t>
      </w:r>
      <w:r w:rsidRPr="00E965ED">
        <w:tab/>
        <w:t>Nie przysługuje Pani/Panu:</w:t>
      </w:r>
    </w:p>
    <w:p w14:paraId="67267804" w14:textId="77777777" w:rsidR="006B0EE1" w:rsidRPr="00E965ED" w:rsidRDefault="006B0EE1" w:rsidP="00E965ED">
      <w:pPr>
        <w:pStyle w:val="Akapitzlist"/>
        <w:numPr>
          <w:ilvl w:val="1"/>
          <w:numId w:val="34"/>
        </w:numPr>
        <w:tabs>
          <w:tab w:val="left" w:pos="1418"/>
        </w:tabs>
        <w:spacing w:before="120" w:after="0" w:line="360" w:lineRule="auto"/>
        <w:ind w:left="1418" w:hanging="425"/>
        <w:contextualSpacing w:val="0"/>
        <w:rPr>
          <w:b/>
          <w:i/>
        </w:rPr>
      </w:pPr>
      <w:r w:rsidRPr="00E965ED">
        <w:t>w związku z art. 17 ust. 3 lit. b, d lub e RODO prawo do usunięcia danych osobowych,</w:t>
      </w:r>
    </w:p>
    <w:p w14:paraId="49D71E79" w14:textId="77777777" w:rsidR="006B0EE1" w:rsidRPr="00E965ED" w:rsidRDefault="006B0EE1" w:rsidP="00E965ED">
      <w:pPr>
        <w:pStyle w:val="Akapitzlist"/>
        <w:numPr>
          <w:ilvl w:val="1"/>
          <w:numId w:val="34"/>
        </w:numPr>
        <w:tabs>
          <w:tab w:val="left" w:pos="1418"/>
        </w:tabs>
        <w:spacing w:before="120" w:after="0" w:line="360" w:lineRule="auto"/>
        <w:ind w:left="1418" w:hanging="425"/>
        <w:contextualSpacing w:val="0"/>
        <w:rPr>
          <w:b/>
          <w:i/>
        </w:rPr>
      </w:pPr>
      <w:r w:rsidRPr="00E965ED">
        <w:t>na podstawie art. 21 RODO prawo sprzeciwu, wobec przetwarzania danych osobowych, gdyż podstawą prawną przetwarzania Pani/Pana danych osobowych jest art. 6 ust. 1 lit. c,</w:t>
      </w:r>
    </w:p>
    <w:p w14:paraId="5CB8ECCF" w14:textId="77777777" w:rsidR="006B0EE1" w:rsidRPr="00E965ED" w:rsidRDefault="006B0EE1" w:rsidP="00E965ED">
      <w:pPr>
        <w:pStyle w:val="Akapitzlist"/>
        <w:numPr>
          <w:ilvl w:val="1"/>
          <w:numId w:val="34"/>
        </w:numPr>
        <w:tabs>
          <w:tab w:val="left" w:pos="1418"/>
        </w:tabs>
        <w:spacing w:before="120" w:after="0" w:line="360" w:lineRule="auto"/>
        <w:ind w:left="1418" w:hanging="425"/>
        <w:contextualSpacing w:val="0"/>
        <w:rPr>
          <w:b/>
          <w:i/>
        </w:rPr>
      </w:pPr>
      <w:r w:rsidRPr="00E965ED">
        <w:t>prawo do przenoszenia danych osobowych, o którym mowa w art. 20 RODO.</w:t>
      </w:r>
    </w:p>
    <w:p w14:paraId="3D61ADC5" w14:textId="77777777" w:rsidR="006B0EE1" w:rsidRPr="00E965ED" w:rsidRDefault="006B0EE1" w:rsidP="00E965ED">
      <w:pPr>
        <w:pStyle w:val="Akapitzlist"/>
        <w:numPr>
          <w:ilvl w:val="1"/>
          <w:numId w:val="35"/>
        </w:numPr>
        <w:spacing w:before="120" w:after="0" w:line="360" w:lineRule="auto"/>
        <w:ind w:left="567" w:hanging="567"/>
        <w:contextualSpacing w:val="0"/>
      </w:pPr>
      <w:r w:rsidRPr="00E965ED">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67543FF9" w14:textId="77777777" w:rsidR="006B0EE1" w:rsidRPr="00E965ED" w:rsidRDefault="006B0EE1" w:rsidP="00E965ED">
      <w:pPr>
        <w:pStyle w:val="Akapitzlist"/>
        <w:numPr>
          <w:ilvl w:val="1"/>
          <w:numId w:val="35"/>
        </w:numPr>
        <w:spacing w:before="120" w:after="0" w:line="360" w:lineRule="auto"/>
        <w:ind w:left="567" w:hanging="567"/>
        <w:contextualSpacing w:val="0"/>
      </w:pPr>
      <w:r w:rsidRPr="00E965ED">
        <w:t xml:space="preserve">Na podstawie art. 19 ust. 4 ustawy </w:t>
      </w:r>
      <w:proofErr w:type="spellStart"/>
      <w:r w:rsidRPr="00E965ED">
        <w:t>Pzp</w:t>
      </w:r>
      <w:proofErr w:type="spellEnd"/>
      <w:r w:rsidRPr="00E965ED">
        <w:t xml:space="preserve">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00000150" w14:textId="7D91149F" w:rsidR="008D5F14" w:rsidRPr="00E965ED" w:rsidRDefault="00694242" w:rsidP="00E965ED">
      <w:pPr>
        <w:pStyle w:val="Nagwek2"/>
        <w:spacing w:before="120" w:after="0" w:line="360" w:lineRule="auto"/>
        <w:rPr>
          <w:b/>
          <w:bCs/>
          <w:sz w:val="22"/>
          <w:szCs w:val="22"/>
        </w:rPr>
      </w:pPr>
      <w:r w:rsidRPr="00E965ED">
        <w:rPr>
          <w:b/>
          <w:bCs/>
          <w:sz w:val="22"/>
          <w:szCs w:val="22"/>
        </w:rPr>
        <w:t xml:space="preserve">Rozdział </w:t>
      </w:r>
      <w:r w:rsidR="001A27BA" w:rsidRPr="00E965ED">
        <w:rPr>
          <w:b/>
          <w:bCs/>
          <w:sz w:val="22"/>
          <w:szCs w:val="22"/>
        </w:rPr>
        <w:t>XX</w:t>
      </w:r>
      <w:r w:rsidRPr="00E965ED">
        <w:rPr>
          <w:b/>
          <w:bCs/>
          <w:sz w:val="22"/>
          <w:szCs w:val="22"/>
        </w:rPr>
        <w:t>I</w:t>
      </w:r>
      <w:r w:rsidR="001A27BA" w:rsidRPr="00E965ED">
        <w:rPr>
          <w:b/>
          <w:bCs/>
          <w:sz w:val="22"/>
          <w:szCs w:val="22"/>
        </w:rPr>
        <w:t>V. Spis załączników</w:t>
      </w:r>
      <w:bookmarkEnd w:id="43"/>
    </w:p>
    <w:p w14:paraId="1253B15C" w14:textId="1FD46B04" w:rsidR="00CE46A3" w:rsidRPr="00E965ED" w:rsidRDefault="00694242" w:rsidP="00E965ED">
      <w:pPr>
        <w:numPr>
          <w:ilvl w:val="0"/>
          <w:numId w:val="19"/>
        </w:numPr>
        <w:spacing w:before="120" w:line="360" w:lineRule="auto"/>
        <w:ind w:left="567" w:hanging="567"/>
      </w:pPr>
      <w:r w:rsidRPr="00E965ED">
        <w:t>Z</w:t>
      </w:r>
      <w:r w:rsidR="00CE46A3" w:rsidRPr="00E965ED">
        <w:t xml:space="preserve">ałącznik nr 1 </w:t>
      </w:r>
      <w:bookmarkStart w:id="44" w:name="_Hlk117508005"/>
      <w:r w:rsidR="00687F93" w:rsidRPr="00E965ED">
        <w:t xml:space="preserve">Dokumentacja projektowa, </w:t>
      </w:r>
      <w:proofErr w:type="spellStart"/>
      <w:r w:rsidR="00687F93" w:rsidRPr="00E965ED">
        <w:t>STWiORB</w:t>
      </w:r>
      <w:proofErr w:type="spellEnd"/>
      <w:r w:rsidR="00687F93" w:rsidRPr="00E965ED">
        <w:t xml:space="preserve"> wraz z przedmiarem robót</w:t>
      </w:r>
      <w:r w:rsidR="006C1F73" w:rsidRPr="00E965ED">
        <w:t>,</w:t>
      </w:r>
      <w:bookmarkEnd w:id="44"/>
    </w:p>
    <w:p w14:paraId="00000152" w14:textId="2FC7D703" w:rsidR="008D5F14" w:rsidRPr="00E965ED" w:rsidRDefault="00CE46A3" w:rsidP="00E965ED">
      <w:pPr>
        <w:numPr>
          <w:ilvl w:val="0"/>
          <w:numId w:val="19"/>
        </w:numPr>
        <w:spacing w:before="120" w:line="360" w:lineRule="auto"/>
        <w:ind w:left="567" w:hanging="567"/>
      </w:pPr>
      <w:r w:rsidRPr="00E965ED">
        <w:t>Z</w:t>
      </w:r>
      <w:r w:rsidR="00694242" w:rsidRPr="00E965ED">
        <w:t xml:space="preserve">ałącznik nr </w:t>
      </w:r>
      <w:bookmarkStart w:id="45" w:name="_Hlk64986873"/>
      <w:r w:rsidRPr="00E965ED">
        <w:t>2</w:t>
      </w:r>
      <w:r w:rsidR="00240F1B" w:rsidRPr="00E965ED">
        <w:t xml:space="preserve"> </w:t>
      </w:r>
      <w:r w:rsidR="004C243C" w:rsidRPr="00E965ED">
        <w:t>Formularz oferty,</w:t>
      </w:r>
    </w:p>
    <w:bookmarkEnd w:id="45"/>
    <w:p w14:paraId="00000153" w14:textId="6806ACCD" w:rsidR="008D5F14" w:rsidRPr="00E965ED" w:rsidRDefault="00694242" w:rsidP="00E965ED">
      <w:pPr>
        <w:pStyle w:val="Akapitzlist"/>
        <w:numPr>
          <w:ilvl w:val="0"/>
          <w:numId w:val="19"/>
        </w:numPr>
        <w:spacing w:before="120" w:after="0" w:line="360" w:lineRule="auto"/>
        <w:ind w:left="567" w:hanging="567"/>
        <w:rPr>
          <w:rFonts w:eastAsia="Arial"/>
          <w:lang w:eastAsia="pl-PL"/>
        </w:rPr>
      </w:pPr>
      <w:r w:rsidRPr="00E965ED">
        <w:t xml:space="preserve">Załącznik nr </w:t>
      </w:r>
      <w:r w:rsidR="00F97746" w:rsidRPr="00E965ED">
        <w:t>3</w:t>
      </w:r>
      <w:r w:rsidRPr="00E965ED">
        <w:t xml:space="preserve"> </w:t>
      </w:r>
      <w:r w:rsidR="004C243C" w:rsidRPr="00E965ED">
        <w:t>Oświadczenie składane na podstawie art. 125</w:t>
      </w:r>
      <w:r w:rsidR="008B4624" w:rsidRPr="00E965ED">
        <w:t xml:space="preserve"> ust. 1</w:t>
      </w:r>
      <w:r w:rsidR="005B0C4F" w:rsidRPr="00E965ED">
        <w:t xml:space="preserve"> ustawy </w:t>
      </w:r>
      <w:proofErr w:type="spellStart"/>
      <w:r w:rsidR="005B0C4F" w:rsidRPr="00E965ED">
        <w:t>Pzp</w:t>
      </w:r>
      <w:proofErr w:type="spellEnd"/>
      <w:r w:rsidR="004C243C" w:rsidRPr="00E965ED">
        <w:t>,</w:t>
      </w:r>
    </w:p>
    <w:p w14:paraId="7559E9CE" w14:textId="1AB1A8E4" w:rsidR="00C570AC" w:rsidRPr="00E965ED" w:rsidRDefault="00694242" w:rsidP="00E965ED">
      <w:pPr>
        <w:numPr>
          <w:ilvl w:val="0"/>
          <w:numId w:val="19"/>
        </w:numPr>
        <w:spacing w:before="120" w:line="360" w:lineRule="auto"/>
        <w:ind w:left="567" w:hanging="567"/>
      </w:pPr>
      <w:r w:rsidRPr="00E965ED">
        <w:t xml:space="preserve">Załącznik nr </w:t>
      </w:r>
      <w:r w:rsidR="00F97746" w:rsidRPr="00E965ED">
        <w:t>4</w:t>
      </w:r>
      <w:r w:rsidR="004401AD" w:rsidRPr="00E965ED">
        <w:t xml:space="preserve"> </w:t>
      </w:r>
      <w:r w:rsidR="004C243C" w:rsidRPr="00E965ED">
        <w:t>Oświadczenie składane na podstawie art. 117 ust. 4</w:t>
      </w:r>
      <w:r w:rsidR="005B0C4F" w:rsidRPr="00E965ED">
        <w:t xml:space="preserve"> ustawy </w:t>
      </w:r>
      <w:proofErr w:type="spellStart"/>
      <w:r w:rsidR="005B0C4F" w:rsidRPr="00E965ED">
        <w:t>Pzp</w:t>
      </w:r>
      <w:proofErr w:type="spellEnd"/>
      <w:r w:rsidR="004C243C" w:rsidRPr="00E965ED">
        <w:t>,</w:t>
      </w:r>
    </w:p>
    <w:p w14:paraId="5193113C" w14:textId="38400C2C" w:rsidR="001B6482" w:rsidRDefault="00CC4AB2" w:rsidP="00E965ED">
      <w:pPr>
        <w:numPr>
          <w:ilvl w:val="0"/>
          <w:numId w:val="19"/>
        </w:numPr>
        <w:spacing w:before="120" w:line="360" w:lineRule="auto"/>
        <w:ind w:left="567" w:hanging="567"/>
      </w:pPr>
      <w:r w:rsidRPr="00E965ED">
        <w:lastRenderedPageBreak/>
        <w:t xml:space="preserve">Załącznik nr </w:t>
      </w:r>
      <w:r w:rsidR="00321E9D" w:rsidRPr="00E965ED">
        <w:t>5</w:t>
      </w:r>
      <w:r w:rsidRPr="00E965ED">
        <w:t xml:space="preserve"> Wykaz osób,</w:t>
      </w:r>
    </w:p>
    <w:p w14:paraId="0C1FC270" w14:textId="147755A2" w:rsidR="006F3569" w:rsidRPr="00E965ED" w:rsidRDefault="006F3569" w:rsidP="00E965ED">
      <w:pPr>
        <w:numPr>
          <w:ilvl w:val="0"/>
          <w:numId w:val="19"/>
        </w:numPr>
        <w:spacing w:before="120" w:line="360" w:lineRule="auto"/>
        <w:ind w:left="567" w:hanging="567"/>
      </w:pPr>
      <w:r>
        <w:t>Załącznik nr 6  Wykaz robót,</w:t>
      </w:r>
    </w:p>
    <w:p w14:paraId="4E52FC2B" w14:textId="1C4C1B1D" w:rsidR="00192C67" w:rsidRPr="00E965ED" w:rsidRDefault="00192C67" w:rsidP="00E965ED">
      <w:pPr>
        <w:numPr>
          <w:ilvl w:val="0"/>
          <w:numId w:val="19"/>
        </w:numPr>
        <w:spacing w:before="120" w:line="360" w:lineRule="auto"/>
        <w:ind w:left="567" w:hanging="567"/>
      </w:pPr>
      <w:r w:rsidRPr="00E965ED">
        <w:t xml:space="preserve">Załącznik nr </w:t>
      </w:r>
      <w:r w:rsidR="001248BF">
        <w:t>7</w:t>
      </w:r>
      <w:r w:rsidRPr="00E965ED">
        <w:t xml:space="preserve"> Zobowiązanie podmiotu udostępniającego zasoby,</w:t>
      </w:r>
    </w:p>
    <w:p w14:paraId="0861BC99" w14:textId="05EA65ED" w:rsidR="00527FA4" w:rsidRPr="00E965ED" w:rsidRDefault="00527FA4" w:rsidP="00E965ED">
      <w:pPr>
        <w:numPr>
          <w:ilvl w:val="0"/>
          <w:numId w:val="19"/>
        </w:numPr>
        <w:spacing w:before="120" w:line="360" w:lineRule="auto"/>
        <w:ind w:left="567" w:hanging="567"/>
      </w:pPr>
      <w:r w:rsidRPr="00E965ED">
        <w:t xml:space="preserve">Załącznik nr </w:t>
      </w:r>
      <w:r w:rsidR="001248BF">
        <w:t>8</w:t>
      </w:r>
      <w:r w:rsidR="001B6482" w:rsidRPr="00E965ED">
        <w:t xml:space="preserve"> </w:t>
      </w:r>
      <w:r w:rsidR="008B4624" w:rsidRPr="00E965ED">
        <w:t>Oświadczenie dotyczące</w:t>
      </w:r>
      <w:r w:rsidR="00F9425C" w:rsidRPr="00E965ED">
        <w:t xml:space="preserve"> grupy kapitałowej,</w:t>
      </w:r>
    </w:p>
    <w:p w14:paraId="34E5E477" w14:textId="3342605B" w:rsidR="005B69A4" w:rsidRPr="00E965ED" w:rsidRDefault="005B69A4" w:rsidP="00E965ED">
      <w:pPr>
        <w:numPr>
          <w:ilvl w:val="0"/>
          <w:numId w:val="19"/>
        </w:numPr>
        <w:spacing w:before="120" w:line="360" w:lineRule="auto"/>
        <w:ind w:left="567" w:hanging="567"/>
      </w:pPr>
      <w:r w:rsidRPr="00E965ED">
        <w:t>Załącznik nr</w:t>
      </w:r>
      <w:r w:rsidR="001B6482" w:rsidRPr="00E965ED">
        <w:t xml:space="preserve"> </w:t>
      </w:r>
      <w:r w:rsidR="001248BF">
        <w:t>9</w:t>
      </w:r>
      <w:r w:rsidRPr="00E965ED">
        <w:t xml:space="preserve"> </w:t>
      </w:r>
      <w:r w:rsidR="00A2294F" w:rsidRPr="00E965ED">
        <w:t>Projekt</w:t>
      </w:r>
      <w:r w:rsidR="00F9425C" w:rsidRPr="00E965ED">
        <w:t xml:space="preserve"> umowy.</w:t>
      </w:r>
    </w:p>
    <w:sectPr w:rsidR="005B69A4" w:rsidRPr="00E965ED" w:rsidSect="00B07870">
      <w:headerReference w:type="default" r:id="rId34"/>
      <w:footerReference w:type="default" r:id="rId35"/>
      <w:headerReference w:type="first" r:id="rId36"/>
      <w:footerReference w:type="first" r:id="rId37"/>
      <w:pgSz w:w="11909" w:h="16834"/>
      <w:pgMar w:top="1440" w:right="1440" w:bottom="1134" w:left="1276"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56C5" w14:textId="77777777" w:rsidR="00BE5ECC" w:rsidRDefault="00BE5ECC">
      <w:pPr>
        <w:spacing w:line="240" w:lineRule="auto"/>
      </w:pPr>
      <w:r>
        <w:separator/>
      </w:r>
    </w:p>
  </w:endnote>
  <w:endnote w:type="continuationSeparator" w:id="0">
    <w:p w14:paraId="23ED3CCD" w14:textId="77777777" w:rsidR="00BE5ECC" w:rsidRDefault="00BE5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1DA6D5D0" w:rsidR="005477F0" w:rsidRDefault="005477F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EndPr/>
    <w:sdtContent>
      <w:p w14:paraId="0000017B" w14:textId="6AA24DCC" w:rsidR="005477F0" w:rsidRDefault="005477F0"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87B7" w14:textId="77777777" w:rsidR="00BE5ECC" w:rsidRDefault="00BE5ECC">
      <w:pPr>
        <w:spacing w:line="240" w:lineRule="auto"/>
      </w:pPr>
      <w:r>
        <w:separator/>
      </w:r>
    </w:p>
  </w:footnote>
  <w:footnote w:type="continuationSeparator" w:id="0">
    <w:p w14:paraId="098A3893" w14:textId="77777777" w:rsidR="00BE5ECC" w:rsidRDefault="00BE5E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DADD" w14:textId="75C92FD4" w:rsidR="00B83842" w:rsidRPr="00185060" w:rsidRDefault="00B83842" w:rsidP="00B83842">
    <w:pPr>
      <w:tabs>
        <w:tab w:val="left" w:pos="1073"/>
      </w:tabs>
      <w:spacing w:after="120"/>
      <w:rPr>
        <w:sz w:val="20"/>
        <w:szCs w:val="20"/>
      </w:rPr>
    </w:pPr>
    <w:bookmarkStart w:id="46" w:name="_Hlk118889391"/>
    <w:bookmarkStart w:id="47" w:name="_Hlk118889392"/>
    <w:r w:rsidRPr="00185060">
      <w:rPr>
        <w:sz w:val="20"/>
        <w:szCs w:val="20"/>
      </w:rPr>
      <w:t>ZP.271.</w:t>
    </w:r>
    <w:r w:rsidR="000779A1">
      <w:rPr>
        <w:sz w:val="20"/>
        <w:szCs w:val="20"/>
      </w:rPr>
      <w:t>4</w:t>
    </w:r>
    <w:r w:rsidRPr="00185060">
      <w:rPr>
        <w:sz w:val="20"/>
        <w:szCs w:val="20"/>
      </w:rPr>
      <w:t>.2022</w:t>
    </w:r>
  </w:p>
  <w:bookmarkEnd w:id="46"/>
  <w:bookmarkEnd w:id="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034C" w14:textId="32FF5AF1" w:rsidR="00954F5D" w:rsidRPr="00185060" w:rsidRDefault="00954F5D" w:rsidP="00954F5D">
    <w:pPr>
      <w:tabs>
        <w:tab w:val="left" w:pos="1073"/>
      </w:tabs>
      <w:spacing w:after="120"/>
      <w:rPr>
        <w:sz w:val="20"/>
        <w:szCs w:val="20"/>
      </w:rPr>
    </w:pPr>
    <w:bookmarkStart w:id="48" w:name="_Hlk117505250"/>
    <w:bookmarkStart w:id="49" w:name="_Hlk117505251"/>
    <w:bookmarkStart w:id="50" w:name="_Hlk117505253"/>
    <w:bookmarkStart w:id="51" w:name="_Hlk117505254"/>
    <w:bookmarkStart w:id="52" w:name="_Hlk118641381"/>
    <w:bookmarkStart w:id="53" w:name="_Hlk118641382"/>
    <w:bookmarkStart w:id="54" w:name="_Hlk118641536"/>
    <w:bookmarkStart w:id="55" w:name="_Hlk118641537"/>
    <w:bookmarkStart w:id="56" w:name="_Hlk118641831"/>
    <w:bookmarkStart w:id="57" w:name="_Hlk118641832"/>
    <w:bookmarkStart w:id="58" w:name="_Hlk118641833"/>
    <w:bookmarkStart w:id="59" w:name="_Hlk118641834"/>
    <w:bookmarkStart w:id="60" w:name="_Hlk118641835"/>
    <w:bookmarkStart w:id="61" w:name="_Hlk118641836"/>
    <w:bookmarkStart w:id="62" w:name="_Hlk118641837"/>
    <w:bookmarkStart w:id="63" w:name="_Hlk118641838"/>
    <w:bookmarkStart w:id="64" w:name="_Hlk118641879"/>
    <w:bookmarkStart w:id="65" w:name="_Hlk118641880"/>
    <w:r w:rsidRPr="00185060">
      <w:rPr>
        <w:sz w:val="20"/>
        <w:szCs w:val="20"/>
      </w:rPr>
      <w:t>ZP.271.</w:t>
    </w:r>
    <w:r w:rsidR="00D52867">
      <w:rPr>
        <w:sz w:val="20"/>
        <w:szCs w:val="20"/>
      </w:rPr>
      <w:t>4</w:t>
    </w:r>
    <w:r w:rsidRPr="00185060">
      <w:rPr>
        <w:sz w:val="20"/>
        <w:szCs w:val="20"/>
      </w:rPr>
      <w:t>.2022</w:t>
    </w:r>
    <w:bookmarkEnd w:id="48"/>
    <w:bookmarkEnd w:id="49"/>
    <w:bookmarkEnd w:id="50"/>
    <w:bookmarkEnd w:id="51"/>
  </w:p>
  <w:bookmarkEnd w:id="52"/>
  <w:bookmarkEnd w:id="53"/>
  <w:bookmarkEnd w:id="54"/>
  <w:bookmarkEnd w:id="55"/>
  <w:bookmarkEnd w:id="56"/>
  <w:bookmarkEnd w:id="57"/>
  <w:bookmarkEnd w:id="58"/>
  <w:bookmarkEnd w:id="59"/>
  <w:bookmarkEnd w:id="60"/>
  <w:bookmarkEnd w:id="61"/>
  <w:bookmarkEnd w:id="62"/>
  <w:bookmarkEnd w:id="63"/>
  <w:bookmarkEnd w:id="64"/>
  <w:bookmarkEnd w:id="65"/>
  <w:p w14:paraId="2B29DFDB" w14:textId="38339F4C" w:rsidR="008C6F0A" w:rsidRPr="00954F5D" w:rsidRDefault="008C6F0A" w:rsidP="00954F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C2"/>
    <w:multiLevelType w:val="hybridMultilevel"/>
    <w:tmpl w:val="4956DE46"/>
    <w:lvl w:ilvl="0" w:tplc="F6441F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5E2AB4"/>
    <w:multiLevelType w:val="hybridMultilevel"/>
    <w:tmpl w:val="E8CC9330"/>
    <w:lvl w:ilvl="0" w:tplc="2FE8291A">
      <w:start w:val="16"/>
      <w:numFmt w:val="decimal"/>
      <w:lvlText w:val="%1."/>
      <w:lvlJc w:val="left"/>
      <w:pPr>
        <w:ind w:left="1353" w:hanging="360"/>
      </w:pPr>
      <w:rPr>
        <w:rFonts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20F176D"/>
    <w:multiLevelType w:val="hybridMultilevel"/>
    <w:tmpl w:val="C6A089D4"/>
    <w:lvl w:ilvl="0" w:tplc="EDFA1470">
      <w:start w:val="4"/>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52055F8"/>
    <w:multiLevelType w:val="multilevel"/>
    <w:tmpl w:val="78582EBC"/>
    <w:lvl w:ilvl="0">
      <w:start w:val="1"/>
      <w:numFmt w:val="decimal"/>
      <w:lvlText w:val="%1."/>
      <w:lvlJc w:val="left"/>
      <w:pPr>
        <w:ind w:left="363" w:hanging="363"/>
      </w:pPr>
      <w:rPr>
        <w:b w:val="0"/>
        <w:bCs/>
        <w:sz w:val="22"/>
        <w:szCs w:val="22"/>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5" w15:restartNumberingAfterBreak="0">
    <w:nsid w:val="06AA5136"/>
    <w:multiLevelType w:val="hybridMultilevel"/>
    <w:tmpl w:val="023AA3B2"/>
    <w:lvl w:ilvl="0" w:tplc="5FC0CEC8">
      <w:start w:val="1"/>
      <w:numFmt w:val="decimal"/>
      <w:pStyle w:val="normalny1"/>
      <w:lvlText w:val="%1."/>
      <w:lvlJc w:val="left"/>
      <w:pPr>
        <w:ind w:left="360" w:hanging="360"/>
      </w:pPr>
      <w:rPr>
        <w:rFonts w:ascii="Arial" w:eastAsia="Arial" w:hAnsi="Arial" w:cs="Arial"/>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 w15:restartNumberingAfterBreak="0">
    <w:nsid w:val="081F355F"/>
    <w:multiLevelType w:val="hybridMultilevel"/>
    <w:tmpl w:val="8C04FD5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1" w15:restartNumberingAfterBreak="0">
    <w:nsid w:val="0BE3481B"/>
    <w:multiLevelType w:val="multilevel"/>
    <w:tmpl w:val="085C2428"/>
    <w:lvl w:ilvl="0">
      <w:start w:val="11"/>
      <w:numFmt w:val="decimal"/>
      <w:lvlText w:val="%1."/>
      <w:lvlJc w:val="left"/>
      <w:pPr>
        <w:ind w:left="1004" w:hanging="360"/>
      </w:pPr>
      <w:rPr>
        <w:rFonts w:hint="default"/>
        <w:b w:val="0"/>
        <w:bCs/>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6"/>
      <w:numFmt w:val="decimal"/>
      <w:lvlText w:val="%4."/>
      <w:lvlJc w:val="left"/>
      <w:pPr>
        <w:ind w:left="360" w:hanging="360"/>
      </w:pPr>
      <w:rPr>
        <w:rFonts w:hint="default"/>
        <w:b w:val="0"/>
        <w:bCs/>
        <w:color w:val="auto"/>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12" w15:restartNumberingAfterBreak="0">
    <w:nsid w:val="0C68315B"/>
    <w:multiLevelType w:val="hybridMultilevel"/>
    <w:tmpl w:val="52E0ECEC"/>
    <w:lvl w:ilvl="0" w:tplc="501EE4D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51121E"/>
    <w:multiLevelType w:val="hybridMultilevel"/>
    <w:tmpl w:val="7964845C"/>
    <w:lvl w:ilvl="0" w:tplc="9EFA5560">
      <w:start w:val="15"/>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BD3741"/>
    <w:multiLevelType w:val="hybridMultilevel"/>
    <w:tmpl w:val="5A3621F2"/>
    <w:lvl w:ilvl="0" w:tplc="04150017">
      <w:start w:val="1"/>
      <w:numFmt w:val="lowerLetter"/>
      <w:lvlText w:val="%1)"/>
      <w:lvlJc w:val="left"/>
      <w:pPr>
        <w:ind w:left="1571" w:hanging="360"/>
      </w:pPr>
      <w:rPr>
        <w:b w:val="0"/>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187A4611"/>
    <w:multiLevelType w:val="hybridMultilevel"/>
    <w:tmpl w:val="50148D92"/>
    <w:lvl w:ilvl="0" w:tplc="0FDEF556">
      <w:start w:val="1"/>
      <w:numFmt w:val="decimal"/>
      <w:lvlText w:val="%1)"/>
      <w:lvlJc w:val="left"/>
      <w:pPr>
        <w:ind w:left="720" w:hanging="360"/>
      </w:pPr>
      <w:rPr>
        <w:b w:val="0"/>
        <w:bCs w:val="0"/>
        <w:color w:val="auto"/>
        <w:sz w:val="22"/>
        <w:szCs w:val="22"/>
      </w:rPr>
    </w:lvl>
    <w:lvl w:ilvl="1" w:tplc="9224E6B8">
      <w:start w:val="1"/>
      <w:numFmt w:val="lowerLetter"/>
      <w:lvlText w:val="%2)"/>
      <w:lvlJc w:val="left"/>
      <w:pPr>
        <w:ind w:left="144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9CB3180"/>
    <w:multiLevelType w:val="hybridMultilevel"/>
    <w:tmpl w:val="83E45A28"/>
    <w:lvl w:ilvl="0" w:tplc="21564B08">
      <w:start w:val="1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B13FDF"/>
    <w:multiLevelType w:val="multilevel"/>
    <w:tmpl w:val="626E7F0C"/>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15:restartNumberingAfterBreak="0">
    <w:nsid w:val="1B042037"/>
    <w:multiLevelType w:val="multilevel"/>
    <w:tmpl w:val="58EE205C"/>
    <w:lvl w:ilvl="0">
      <w:start w:val="1"/>
      <w:numFmt w:val="decimal"/>
      <w:lvlText w:val="%1."/>
      <w:lvlJc w:val="left"/>
      <w:pPr>
        <w:ind w:left="720" w:hanging="360"/>
      </w:pPr>
      <w:rPr>
        <w:rFonts w:ascii="Arial" w:hAnsi="Arial" w:cs="Arial" w:hint="default"/>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F011454"/>
    <w:multiLevelType w:val="hybridMultilevel"/>
    <w:tmpl w:val="2A869E92"/>
    <w:lvl w:ilvl="0" w:tplc="5B985624">
      <w:start w:val="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211968DC"/>
    <w:multiLevelType w:val="hybridMultilevel"/>
    <w:tmpl w:val="3CF2631C"/>
    <w:lvl w:ilvl="0" w:tplc="9FF4BB70">
      <w:start w:val="1"/>
      <w:numFmt w:val="decimal"/>
      <w:lvlText w:val="%1)"/>
      <w:lvlJc w:val="left"/>
      <w:pPr>
        <w:ind w:left="1572" w:hanging="360"/>
      </w:pPr>
      <w:rPr>
        <w:rFonts w:ascii="Arial" w:eastAsia="Times New Roman" w:hAnsi="Arial"/>
        <w:b w:val="0"/>
        <w:bCs w:val="0"/>
      </w:rPr>
    </w:lvl>
    <w:lvl w:ilvl="1" w:tplc="244C0192">
      <w:start w:val="1"/>
      <w:numFmt w:val="decimal"/>
      <w:lvlText w:val="%2)"/>
      <w:lvlJc w:val="left"/>
      <w:pPr>
        <w:ind w:left="1780" w:hanging="360"/>
      </w:pPr>
      <w:rPr>
        <w:rFonts w:hint="default"/>
        <w:b w:val="0"/>
        <w:bCs w:val="0"/>
      </w:rPr>
    </w:lvl>
    <w:lvl w:ilvl="2" w:tplc="7428C00A">
      <w:start w:val="1"/>
      <w:numFmt w:val="lowerLetter"/>
      <w:lvlText w:val="%3)"/>
      <w:lvlJc w:val="left"/>
      <w:pPr>
        <w:ind w:left="3192" w:hanging="360"/>
      </w:pPr>
      <w:rPr>
        <w:rFonts w:hint="default"/>
        <w:b w:val="0"/>
        <w:bCs w:val="0"/>
        <w:color w:val="auto"/>
      </w:rPr>
    </w:lvl>
    <w:lvl w:ilvl="3" w:tplc="AF8066F4">
      <w:start w:val="4"/>
      <w:numFmt w:val="decimal"/>
      <w:lvlText w:val="%4."/>
      <w:lvlJc w:val="left"/>
      <w:pPr>
        <w:ind w:left="360" w:hanging="360"/>
      </w:pPr>
      <w:rPr>
        <w:rFonts w:hint="default"/>
        <w:b w:val="0"/>
        <w:bCs w:val="0"/>
        <w:color w:val="auto"/>
      </w:rPr>
    </w:lvl>
    <w:lvl w:ilvl="4" w:tplc="04150011">
      <w:start w:val="1"/>
      <w:numFmt w:val="decimal"/>
      <w:lvlText w:val="%5)"/>
      <w:lvlJc w:val="left"/>
      <w:pPr>
        <w:ind w:left="4452" w:hanging="360"/>
      </w:pPr>
    </w:lvl>
    <w:lvl w:ilvl="5" w:tplc="04150017">
      <w:start w:val="1"/>
      <w:numFmt w:val="lowerLetter"/>
      <w:lvlText w:val="%6)"/>
      <w:lvlJc w:val="left"/>
      <w:pPr>
        <w:ind w:left="5352" w:hanging="360"/>
      </w:pPr>
    </w:lvl>
    <w:lvl w:ilvl="6" w:tplc="0415000F">
      <w:start w:val="1"/>
      <w:numFmt w:val="decimal"/>
      <w:lvlText w:val="%7."/>
      <w:lvlJc w:val="left"/>
      <w:pPr>
        <w:ind w:left="5892" w:hanging="360"/>
      </w:pPr>
    </w:lvl>
    <w:lvl w:ilvl="7" w:tplc="04150019">
      <w:start w:val="1"/>
      <w:numFmt w:val="lowerLetter"/>
      <w:lvlText w:val="%8."/>
      <w:lvlJc w:val="left"/>
      <w:pPr>
        <w:ind w:left="6612" w:hanging="360"/>
      </w:pPr>
    </w:lvl>
    <w:lvl w:ilvl="8" w:tplc="0415001B">
      <w:start w:val="1"/>
      <w:numFmt w:val="lowerRoman"/>
      <w:lvlText w:val="%9."/>
      <w:lvlJc w:val="right"/>
      <w:pPr>
        <w:ind w:left="7332" w:hanging="180"/>
      </w:pPr>
    </w:lvl>
  </w:abstractNum>
  <w:abstractNum w:abstractNumId="28"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0F6C78"/>
    <w:multiLevelType w:val="multilevel"/>
    <w:tmpl w:val="3CFC21A2"/>
    <w:lvl w:ilvl="0">
      <w:start w:val="1"/>
      <w:numFmt w:val="decimal"/>
      <w:lvlText w:val="%1)"/>
      <w:lvlJc w:val="left"/>
      <w:pPr>
        <w:tabs>
          <w:tab w:val="num" w:pos="0"/>
        </w:tabs>
        <w:ind w:left="42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0"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1" w15:restartNumberingAfterBreak="0">
    <w:nsid w:val="2A775FEC"/>
    <w:multiLevelType w:val="hybridMultilevel"/>
    <w:tmpl w:val="7A0C93E8"/>
    <w:lvl w:ilvl="0" w:tplc="0415000F">
      <w:start w:val="1"/>
      <w:numFmt w:val="decimal"/>
      <w:lvlText w:val="%1."/>
      <w:lvlJc w:val="left"/>
      <w:pPr>
        <w:ind w:left="720" w:hanging="360"/>
      </w:pPr>
    </w:lvl>
    <w:lvl w:ilvl="1" w:tplc="A3904006">
      <w:start w:val="1"/>
      <w:numFmt w:val="decimal"/>
      <w:lvlText w:val="%2."/>
      <w:lvlJc w:val="left"/>
      <w:pPr>
        <w:ind w:left="1440" w:hanging="360"/>
      </w:pPr>
      <w:rPr>
        <w:b w:val="0"/>
        <w:bCs w:val="0"/>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0959CB"/>
    <w:multiLevelType w:val="multilevel"/>
    <w:tmpl w:val="7624E5E6"/>
    <w:lvl w:ilvl="0">
      <w:start w:val="3"/>
      <w:numFmt w:val="decimal"/>
      <w:lvlText w:val="%1."/>
      <w:lvlJc w:val="left"/>
      <w:pPr>
        <w:ind w:left="360" w:hanging="360"/>
      </w:pPr>
      <w:rPr>
        <w:rFonts w:hint="default"/>
        <w:b w:val="0"/>
        <w:bCs/>
      </w:rPr>
    </w:lvl>
    <w:lvl w:ilvl="1">
      <w:start w:val="2"/>
      <w:numFmt w:val="decimal"/>
      <w:lvlText w:val="%1.%2."/>
      <w:lvlJc w:val="left"/>
      <w:pPr>
        <w:ind w:left="1146"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32CC7E91"/>
    <w:multiLevelType w:val="multilevel"/>
    <w:tmpl w:val="94E6B740"/>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color w:val="auto"/>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 w15:restartNumberingAfterBreak="0">
    <w:nsid w:val="360941C7"/>
    <w:multiLevelType w:val="multilevel"/>
    <w:tmpl w:val="53344BC0"/>
    <w:lvl w:ilvl="0">
      <w:start w:val="6"/>
      <w:numFmt w:val="decimal"/>
      <w:lvlText w:val="%1."/>
      <w:lvlJc w:val="left"/>
      <w:pPr>
        <w:ind w:left="1800" w:hanging="363"/>
      </w:pPr>
      <w:rPr>
        <w:rFonts w:ascii="Arial" w:eastAsia="Arial" w:hAnsi="Arial" w:cs="Arial" w:hint="default"/>
        <w:b w:val="0"/>
        <w:bCs/>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37515F80"/>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7"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9"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45822EC"/>
    <w:multiLevelType w:val="hybridMultilevel"/>
    <w:tmpl w:val="D4B81DD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451B5E27"/>
    <w:multiLevelType w:val="hybridMultilevel"/>
    <w:tmpl w:val="D31A4050"/>
    <w:lvl w:ilvl="0" w:tplc="04150011">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3" w15:restartNumberingAfterBreak="0">
    <w:nsid w:val="4C8A1B4F"/>
    <w:multiLevelType w:val="hybridMultilevel"/>
    <w:tmpl w:val="84067260"/>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2E76EA8C">
      <w:start w:val="1"/>
      <w:numFmt w:val="lowerLetter"/>
      <w:lvlText w:val="%6)"/>
      <w:lvlJc w:val="left"/>
      <w:pPr>
        <w:ind w:left="2160" w:hanging="360"/>
      </w:pPr>
      <w:rPr>
        <w:b w:val="0"/>
        <w:bCs/>
      </w:r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4"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54D53369"/>
    <w:multiLevelType w:val="multilevel"/>
    <w:tmpl w:val="070A5026"/>
    <w:lvl w:ilvl="0">
      <w:start w:val="1"/>
      <w:numFmt w:val="decimal"/>
      <w:lvlText w:val="%1."/>
      <w:lvlJc w:val="left"/>
      <w:pPr>
        <w:ind w:left="360" w:hanging="360"/>
      </w:pPr>
      <w:rPr>
        <w:b w:val="0"/>
        <w:color w:val="auto"/>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7"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567C2653"/>
    <w:multiLevelType w:val="multilevel"/>
    <w:tmpl w:val="74A2EE6C"/>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78" w:hanging="360"/>
      </w:pPr>
      <w:rPr>
        <w:rFonts w:ascii="Arial" w:eastAsiaTheme="minorHAnsi" w:hAnsi="Arial" w:cs="Arial"/>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9"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1"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67F319CF"/>
    <w:multiLevelType w:val="hybridMultilevel"/>
    <w:tmpl w:val="537E96C6"/>
    <w:lvl w:ilvl="0" w:tplc="FFFFFFFF">
      <w:start w:val="1"/>
      <w:numFmt w:val="lowerLetter"/>
      <w:lvlText w:val="%1)"/>
      <w:lvlJc w:val="left"/>
      <w:pPr>
        <w:ind w:left="1440" w:hanging="360"/>
      </w:pPr>
    </w:lvl>
    <w:lvl w:ilvl="1" w:tplc="04150017">
      <w:start w:val="1"/>
      <w:numFmt w:val="lowerLetter"/>
      <w:lvlText w:val="%2)"/>
      <w:lvlJc w:val="left"/>
      <w:pPr>
        <w:ind w:left="2160" w:hanging="360"/>
      </w:pPr>
    </w:lvl>
    <w:lvl w:ilvl="2" w:tplc="94AAD42C">
      <w:start w:val="1"/>
      <w:numFmt w:val="decimal"/>
      <w:lvlText w:val="%3)"/>
      <w:lvlJc w:val="left"/>
      <w:pPr>
        <w:ind w:left="3072" w:hanging="372"/>
      </w:pPr>
      <w:rPr>
        <w:rFonts w:hint="default"/>
      </w:r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4" w15:restartNumberingAfterBreak="0">
    <w:nsid w:val="683B7C80"/>
    <w:multiLevelType w:val="hybridMultilevel"/>
    <w:tmpl w:val="594AF272"/>
    <w:lvl w:ilvl="0" w:tplc="86C0F74C">
      <w:start w:val="1"/>
      <w:numFmt w:val="decimal"/>
      <w:lvlText w:val="%1."/>
      <w:lvlJc w:val="left"/>
      <w:pPr>
        <w:ind w:left="72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6FA56F47"/>
    <w:multiLevelType w:val="multilevel"/>
    <w:tmpl w:val="0B78383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7" w15:restartNumberingAfterBreak="0">
    <w:nsid w:val="71B161DE"/>
    <w:multiLevelType w:val="hybridMultilevel"/>
    <w:tmpl w:val="2E76DECC"/>
    <w:lvl w:ilvl="0" w:tplc="27F4065C">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7D9E73B4"/>
    <w:multiLevelType w:val="hybridMultilevel"/>
    <w:tmpl w:val="394C7ECA"/>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1">
      <w:start w:val="1"/>
      <w:numFmt w:val="decimal"/>
      <w:lvlText w:val="%3)"/>
      <w:lvlJc w:val="left"/>
      <w:pPr>
        <w:ind w:left="786" w:hanging="36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1"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F0E7EDF"/>
    <w:multiLevelType w:val="hybridMultilevel"/>
    <w:tmpl w:val="E2186D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FD02C47"/>
    <w:multiLevelType w:val="hybridMultilevel"/>
    <w:tmpl w:val="B5422F3C"/>
    <w:lvl w:ilvl="0" w:tplc="569AB8DA">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4446905">
    <w:abstractNumId w:val="26"/>
  </w:num>
  <w:num w:numId="2" w16cid:durableId="1952741258">
    <w:abstractNumId w:val="20"/>
  </w:num>
  <w:num w:numId="3" w16cid:durableId="430395431">
    <w:abstractNumId w:val="23"/>
  </w:num>
  <w:num w:numId="4" w16cid:durableId="551581672">
    <w:abstractNumId w:val="3"/>
  </w:num>
  <w:num w:numId="5" w16cid:durableId="1061364397">
    <w:abstractNumId w:val="59"/>
  </w:num>
  <w:num w:numId="6" w16cid:durableId="1861429298">
    <w:abstractNumId w:val="52"/>
  </w:num>
  <w:num w:numId="7" w16cid:durableId="2082436395">
    <w:abstractNumId w:val="34"/>
  </w:num>
  <w:num w:numId="8" w16cid:durableId="1381786230">
    <w:abstractNumId w:val="30"/>
  </w:num>
  <w:num w:numId="9" w16cid:durableId="1755201346">
    <w:abstractNumId w:val="44"/>
  </w:num>
  <w:num w:numId="10" w16cid:durableId="174155594">
    <w:abstractNumId w:val="45"/>
  </w:num>
  <w:num w:numId="11" w16cid:durableId="918709199">
    <w:abstractNumId w:val="46"/>
  </w:num>
  <w:num w:numId="12" w16cid:durableId="1707681422">
    <w:abstractNumId w:val="24"/>
  </w:num>
  <w:num w:numId="13" w16cid:durableId="1549218119">
    <w:abstractNumId w:val="16"/>
  </w:num>
  <w:num w:numId="14" w16cid:durableId="1737164853">
    <w:abstractNumId w:val="15"/>
  </w:num>
  <w:num w:numId="15" w16cid:durableId="2011176900">
    <w:abstractNumId w:val="56"/>
  </w:num>
  <w:num w:numId="16" w16cid:durableId="1087652877">
    <w:abstractNumId w:val="48"/>
  </w:num>
  <w:num w:numId="17" w16cid:durableId="1926259650">
    <w:abstractNumId w:val="38"/>
  </w:num>
  <w:num w:numId="18" w16cid:durableId="930427571">
    <w:abstractNumId w:val="55"/>
  </w:num>
  <w:num w:numId="19" w16cid:durableId="1243223510">
    <w:abstractNumId w:val="37"/>
  </w:num>
  <w:num w:numId="20" w16cid:durableId="2123839248">
    <w:abstractNumId w:val="40"/>
  </w:num>
  <w:num w:numId="21" w16cid:durableId="1807122035">
    <w:abstractNumId w:val="33"/>
  </w:num>
  <w:num w:numId="22" w16cid:durableId="823744173">
    <w:abstractNumId w:val="58"/>
  </w:num>
  <w:num w:numId="23" w16cid:durableId="77529266">
    <w:abstractNumId w:val="4"/>
  </w:num>
  <w:num w:numId="24" w16cid:durableId="1837722136">
    <w:abstractNumId w:val="18"/>
    <w:lvlOverride w:ilvl="0">
      <w:startOverride w:val="1"/>
    </w:lvlOverride>
  </w:num>
  <w:num w:numId="25" w16cid:durableId="1589266367">
    <w:abstractNumId w:val="18"/>
  </w:num>
  <w:num w:numId="26" w16cid:durableId="904418352">
    <w:abstractNumId w:val="29"/>
    <w:lvlOverride w:ilvl="0">
      <w:startOverride w:val="1"/>
    </w:lvlOverride>
  </w:num>
  <w:num w:numId="27" w16cid:durableId="833495642">
    <w:abstractNumId w:val="29"/>
  </w:num>
  <w:num w:numId="28" w16cid:durableId="633410841">
    <w:abstractNumId w:val="7"/>
    <w:lvlOverride w:ilvl="0"/>
    <w:lvlOverride w:ilvl="1">
      <w:startOverride w:val="1"/>
    </w:lvlOverride>
  </w:num>
  <w:num w:numId="29" w16cid:durableId="775103280">
    <w:abstractNumId w:val="7"/>
  </w:num>
  <w:num w:numId="30" w16cid:durableId="797377573">
    <w:abstractNumId w:val="50"/>
    <w:lvlOverride w:ilvl="0"/>
    <w:lvlOverride w:ilvl="1">
      <w:startOverride w:val="1"/>
    </w:lvlOverride>
  </w:num>
  <w:num w:numId="31" w16cid:durableId="1408501978">
    <w:abstractNumId w:val="50"/>
  </w:num>
  <w:num w:numId="32" w16cid:durableId="1944265308">
    <w:abstractNumId w:val="8"/>
    <w:lvlOverride w:ilvl="0">
      <w:startOverride w:val="1"/>
    </w:lvlOverride>
  </w:num>
  <w:num w:numId="33" w16cid:durableId="110631796">
    <w:abstractNumId w:val="8"/>
  </w:num>
  <w:num w:numId="34" w16cid:durableId="735592139">
    <w:abstractNumId w:val="9"/>
    <w:lvlOverride w:ilvl="0">
      <w:startOverride w:val="10"/>
    </w:lvlOverride>
  </w:num>
  <w:num w:numId="35" w16cid:durableId="1522671001">
    <w:abstractNumId w:val="47"/>
  </w:num>
  <w:num w:numId="36" w16cid:durableId="440421306">
    <w:abstractNumId w:val="17"/>
  </w:num>
  <w:num w:numId="37" w16cid:durableId="803734203">
    <w:abstractNumId w:val="21"/>
  </w:num>
  <w:num w:numId="38" w16cid:durableId="38281290">
    <w:abstractNumId w:val="62"/>
  </w:num>
  <w:num w:numId="39" w16cid:durableId="659622870">
    <w:abstractNumId w:val="28"/>
  </w:num>
  <w:num w:numId="40" w16cid:durableId="766269361">
    <w:abstractNumId w:val="51"/>
  </w:num>
  <w:num w:numId="41" w16cid:durableId="1321889030">
    <w:abstractNumId w:val="10"/>
  </w:num>
  <w:num w:numId="42" w16cid:durableId="665404494">
    <w:abstractNumId w:val="36"/>
  </w:num>
  <w:num w:numId="43" w16cid:durableId="1063674648">
    <w:abstractNumId w:val="61"/>
  </w:num>
  <w:num w:numId="44" w16cid:durableId="285890043">
    <w:abstractNumId w:val="49"/>
  </w:num>
  <w:num w:numId="45" w16cid:durableId="1658192736">
    <w:abstractNumId w:val="39"/>
  </w:num>
  <w:num w:numId="46" w16cid:durableId="1238856932">
    <w:abstractNumId w:val="35"/>
  </w:num>
  <w:num w:numId="47" w16cid:durableId="1667323703">
    <w:abstractNumId w:val="64"/>
  </w:num>
  <w:num w:numId="48" w16cid:durableId="796098159">
    <w:abstractNumId w:val="25"/>
  </w:num>
  <w:num w:numId="49" w16cid:durableId="978612312">
    <w:abstractNumId w:val="5"/>
  </w:num>
  <w:num w:numId="50" w16cid:durableId="782123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01754977">
    <w:abstractNumId w:val="42"/>
  </w:num>
  <w:num w:numId="52" w16cid:durableId="1717965654">
    <w:abstractNumId w:val="11"/>
  </w:num>
  <w:num w:numId="53" w16cid:durableId="432669773">
    <w:abstractNumId w:val="31"/>
  </w:num>
  <w:num w:numId="54" w16cid:durableId="1552619220">
    <w:abstractNumId w:val="32"/>
  </w:num>
  <w:num w:numId="55" w16cid:durableId="1039167869">
    <w:abstractNumId w:val="6"/>
  </w:num>
  <w:num w:numId="56" w16cid:durableId="1113789134">
    <w:abstractNumId w:val="14"/>
  </w:num>
  <w:num w:numId="57" w16cid:durableId="393043456">
    <w:abstractNumId w:val="1"/>
  </w:num>
  <w:num w:numId="58" w16cid:durableId="928151619">
    <w:abstractNumId w:val="19"/>
  </w:num>
  <w:num w:numId="59" w16cid:durableId="1834494053">
    <w:abstractNumId w:val="53"/>
  </w:num>
  <w:num w:numId="60" w16cid:durableId="1873490145">
    <w:abstractNumId w:val="41"/>
  </w:num>
  <w:num w:numId="61" w16cid:durableId="861164158">
    <w:abstractNumId w:val="57"/>
  </w:num>
  <w:num w:numId="62" w16cid:durableId="2062973510">
    <w:abstractNumId w:val="22"/>
  </w:num>
  <w:num w:numId="63" w16cid:durableId="1578174591">
    <w:abstractNumId w:val="27"/>
  </w:num>
  <w:num w:numId="64" w16cid:durableId="544828761">
    <w:abstractNumId w:val="60"/>
  </w:num>
  <w:num w:numId="65" w16cid:durableId="1423527124">
    <w:abstractNumId w:val="43"/>
  </w:num>
  <w:num w:numId="66" w16cid:durableId="432897076">
    <w:abstractNumId w:val="0"/>
  </w:num>
  <w:num w:numId="67" w16cid:durableId="1839878927">
    <w:abstractNumId w:val="63"/>
  </w:num>
  <w:num w:numId="68" w16cid:durableId="519396443">
    <w:abstractNumId w:val="2"/>
  </w:num>
  <w:num w:numId="69" w16cid:durableId="1671058700">
    <w:abstractNumId w:val="12"/>
  </w:num>
  <w:num w:numId="70" w16cid:durableId="1774402880">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14"/>
    <w:rsid w:val="00007311"/>
    <w:rsid w:val="00016957"/>
    <w:rsid w:val="00016ED8"/>
    <w:rsid w:val="000176E6"/>
    <w:rsid w:val="00017F47"/>
    <w:rsid w:val="00030D26"/>
    <w:rsid w:val="00035925"/>
    <w:rsid w:val="000372DC"/>
    <w:rsid w:val="00041313"/>
    <w:rsid w:val="0004228E"/>
    <w:rsid w:val="00044857"/>
    <w:rsid w:val="0004559A"/>
    <w:rsid w:val="00045FEA"/>
    <w:rsid w:val="00046C8C"/>
    <w:rsid w:val="000477BF"/>
    <w:rsid w:val="000507DD"/>
    <w:rsid w:val="00052EC4"/>
    <w:rsid w:val="00055B56"/>
    <w:rsid w:val="00060B8C"/>
    <w:rsid w:val="000671B6"/>
    <w:rsid w:val="0007386F"/>
    <w:rsid w:val="000779A1"/>
    <w:rsid w:val="00081E89"/>
    <w:rsid w:val="00082F9D"/>
    <w:rsid w:val="00084033"/>
    <w:rsid w:val="0009157F"/>
    <w:rsid w:val="000967F7"/>
    <w:rsid w:val="00096E17"/>
    <w:rsid w:val="000A1B5B"/>
    <w:rsid w:val="000A1D54"/>
    <w:rsid w:val="000A36F6"/>
    <w:rsid w:val="000B22BB"/>
    <w:rsid w:val="000B22D4"/>
    <w:rsid w:val="000C0323"/>
    <w:rsid w:val="000C3044"/>
    <w:rsid w:val="000C6D18"/>
    <w:rsid w:val="000D2DFE"/>
    <w:rsid w:val="000D3085"/>
    <w:rsid w:val="000D3ADC"/>
    <w:rsid w:val="000E1E23"/>
    <w:rsid w:val="000E31D9"/>
    <w:rsid w:val="000E38A8"/>
    <w:rsid w:val="000E6DE7"/>
    <w:rsid w:val="00100594"/>
    <w:rsid w:val="00100CB4"/>
    <w:rsid w:val="001034E1"/>
    <w:rsid w:val="00103DEC"/>
    <w:rsid w:val="00104362"/>
    <w:rsid w:val="00104F3F"/>
    <w:rsid w:val="001066F9"/>
    <w:rsid w:val="00107DB3"/>
    <w:rsid w:val="001115FE"/>
    <w:rsid w:val="001248BF"/>
    <w:rsid w:val="00126C92"/>
    <w:rsid w:val="0013136E"/>
    <w:rsid w:val="0013384E"/>
    <w:rsid w:val="00134DDA"/>
    <w:rsid w:val="00151048"/>
    <w:rsid w:val="001558C4"/>
    <w:rsid w:val="001600BA"/>
    <w:rsid w:val="001667A9"/>
    <w:rsid w:val="00167D03"/>
    <w:rsid w:val="001700ED"/>
    <w:rsid w:val="001701E5"/>
    <w:rsid w:val="00170ED2"/>
    <w:rsid w:val="001810CA"/>
    <w:rsid w:val="0018134D"/>
    <w:rsid w:val="00182647"/>
    <w:rsid w:val="00182EE2"/>
    <w:rsid w:val="00184AFF"/>
    <w:rsid w:val="00186070"/>
    <w:rsid w:val="0018621B"/>
    <w:rsid w:val="001876E8"/>
    <w:rsid w:val="00190809"/>
    <w:rsid w:val="00192C67"/>
    <w:rsid w:val="001A0662"/>
    <w:rsid w:val="001A27BA"/>
    <w:rsid w:val="001A3B05"/>
    <w:rsid w:val="001A5264"/>
    <w:rsid w:val="001B2DB9"/>
    <w:rsid w:val="001B6482"/>
    <w:rsid w:val="001C259E"/>
    <w:rsid w:val="001C5873"/>
    <w:rsid w:val="001C64FC"/>
    <w:rsid w:val="001D0CE2"/>
    <w:rsid w:val="001D13AA"/>
    <w:rsid w:val="001D2A88"/>
    <w:rsid w:val="001D3332"/>
    <w:rsid w:val="001D78FD"/>
    <w:rsid w:val="001E0799"/>
    <w:rsid w:val="001E2D72"/>
    <w:rsid w:val="001E35D3"/>
    <w:rsid w:val="001F35A3"/>
    <w:rsid w:val="001F3871"/>
    <w:rsid w:val="001F557B"/>
    <w:rsid w:val="001F6ED4"/>
    <w:rsid w:val="001F7202"/>
    <w:rsid w:val="00203EB6"/>
    <w:rsid w:val="00207050"/>
    <w:rsid w:val="002074F5"/>
    <w:rsid w:val="002100FA"/>
    <w:rsid w:val="00210347"/>
    <w:rsid w:val="00211FE0"/>
    <w:rsid w:val="00212E6F"/>
    <w:rsid w:val="00212E83"/>
    <w:rsid w:val="00217E4E"/>
    <w:rsid w:val="002201B3"/>
    <w:rsid w:val="00221C0F"/>
    <w:rsid w:val="00223B0A"/>
    <w:rsid w:val="00230760"/>
    <w:rsid w:val="002309EC"/>
    <w:rsid w:val="0023124B"/>
    <w:rsid w:val="00232E2C"/>
    <w:rsid w:val="002344A1"/>
    <w:rsid w:val="00234B00"/>
    <w:rsid w:val="002355E1"/>
    <w:rsid w:val="00236B5B"/>
    <w:rsid w:val="00240F1B"/>
    <w:rsid w:val="002416DA"/>
    <w:rsid w:val="00241B72"/>
    <w:rsid w:val="0024421D"/>
    <w:rsid w:val="00247F92"/>
    <w:rsid w:val="00257F7D"/>
    <w:rsid w:val="00261141"/>
    <w:rsid w:val="0026157F"/>
    <w:rsid w:val="00261B5C"/>
    <w:rsid w:val="00265DE4"/>
    <w:rsid w:val="00266C50"/>
    <w:rsid w:val="0027138D"/>
    <w:rsid w:val="00274C09"/>
    <w:rsid w:val="002750CF"/>
    <w:rsid w:val="00276FA8"/>
    <w:rsid w:val="00277202"/>
    <w:rsid w:val="002772AB"/>
    <w:rsid w:val="0028145E"/>
    <w:rsid w:val="002822F5"/>
    <w:rsid w:val="00282E5F"/>
    <w:rsid w:val="002859AA"/>
    <w:rsid w:val="00286D5D"/>
    <w:rsid w:val="00286F0B"/>
    <w:rsid w:val="00287807"/>
    <w:rsid w:val="0029058D"/>
    <w:rsid w:val="00291979"/>
    <w:rsid w:val="00293FDD"/>
    <w:rsid w:val="002A2EC5"/>
    <w:rsid w:val="002A5671"/>
    <w:rsid w:val="002A70B9"/>
    <w:rsid w:val="002B0B73"/>
    <w:rsid w:val="002B5F5F"/>
    <w:rsid w:val="002B7268"/>
    <w:rsid w:val="002C1685"/>
    <w:rsid w:val="002C336E"/>
    <w:rsid w:val="002D168D"/>
    <w:rsid w:val="002D1B77"/>
    <w:rsid w:val="002D4BB8"/>
    <w:rsid w:val="002E229D"/>
    <w:rsid w:val="002E2AE6"/>
    <w:rsid w:val="002E572C"/>
    <w:rsid w:val="002E7266"/>
    <w:rsid w:val="002F070D"/>
    <w:rsid w:val="002F1F74"/>
    <w:rsid w:val="002F2CB4"/>
    <w:rsid w:val="00304701"/>
    <w:rsid w:val="00305547"/>
    <w:rsid w:val="00306E6F"/>
    <w:rsid w:val="00306F29"/>
    <w:rsid w:val="003074FF"/>
    <w:rsid w:val="00321E9D"/>
    <w:rsid w:val="003222CF"/>
    <w:rsid w:val="003228CC"/>
    <w:rsid w:val="00325806"/>
    <w:rsid w:val="00326782"/>
    <w:rsid w:val="00332972"/>
    <w:rsid w:val="003360F0"/>
    <w:rsid w:val="0033768F"/>
    <w:rsid w:val="00340E03"/>
    <w:rsid w:val="00344277"/>
    <w:rsid w:val="00344D50"/>
    <w:rsid w:val="00344D8D"/>
    <w:rsid w:val="00344F3C"/>
    <w:rsid w:val="003457B3"/>
    <w:rsid w:val="00346311"/>
    <w:rsid w:val="00347DB8"/>
    <w:rsid w:val="003522C0"/>
    <w:rsid w:val="00354754"/>
    <w:rsid w:val="003610EE"/>
    <w:rsid w:val="00361368"/>
    <w:rsid w:val="0036306D"/>
    <w:rsid w:val="00364ED6"/>
    <w:rsid w:val="0036502D"/>
    <w:rsid w:val="00365E4F"/>
    <w:rsid w:val="0036618C"/>
    <w:rsid w:val="0036721E"/>
    <w:rsid w:val="00371D7C"/>
    <w:rsid w:val="00372385"/>
    <w:rsid w:val="003725BF"/>
    <w:rsid w:val="00376CA5"/>
    <w:rsid w:val="00380D23"/>
    <w:rsid w:val="00381DE5"/>
    <w:rsid w:val="00381EB5"/>
    <w:rsid w:val="00381F56"/>
    <w:rsid w:val="0038422E"/>
    <w:rsid w:val="003849B9"/>
    <w:rsid w:val="0038686A"/>
    <w:rsid w:val="00390154"/>
    <w:rsid w:val="00391614"/>
    <w:rsid w:val="00391F2E"/>
    <w:rsid w:val="00392D9F"/>
    <w:rsid w:val="003936D0"/>
    <w:rsid w:val="00395676"/>
    <w:rsid w:val="00395740"/>
    <w:rsid w:val="00397C2C"/>
    <w:rsid w:val="003A28E9"/>
    <w:rsid w:val="003A33A8"/>
    <w:rsid w:val="003A7364"/>
    <w:rsid w:val="003B1097"/>
    <w:rsid w:val="003B4413"/>
    <w:rsid w:val="003B4D6E"/>
    <w:rsid w:val="003B5D02"/>
    <w:rsid w:val="003C0E76"/>
    <w:rsid w:val="003C3107"/>
    <w:rsid w:val="003C435B"/>
    <w:rsid w:val="003C70F3"/>
    <w:rsid w:val="003D076A"/>
    <w:rsid w:val="003D2F41"/>
    <w:rsid w:val="003D5208"/>
    <w:rsid w:val="003D7524"/>
    <w:rsid w:val="003D77A7"/>
    <w:rsid w:val="003D7D4F"/>
    <w:rsid w:val="003E63D5"/>
    <w:rsid w:val="003E76B2"/>
    <w:rsid w:val="003F3448"/>
    <w:rsid w:val="003F5CA3"/>
    <w:rsid w:val="003F7A4A"/>
    <w:rsid w:val="00400573"/>
    <w:rsid w:val="00402255"/>
    <w:rsid w:val="00404BA6"/>
    <w:rsid w:val="00405C1B"/>
    <w:rsid w:val="00406AAA"/>
    <w:rsid w:val="00413BE7"/>
    <w:rsid w:val="00417906"/>
    <w:rsid w:val="004179FF"/>
    <w:rsid w:val="00420C20"/>
    <w:rsid w:val="004237B7"/>
    <w:rsid w:val="0042721E"/>
    <w:rsid w:val="004401AD"/>
    <w:rsid w:val="00442565"/>
    <w:rsid w:val="004453FE"/>
    <w:rsid w:val="00447101"/>
    <w:rsid w:val="00452F30"/>
    <w:rsid w:val="00454E4B"/>
    <w:rsid w:val="00455E97"/>
    <w:rsid w:val="0045792C"/>
    <w:rsid w:val="00460768"/>
    <w:rsid w:val="00465A41"/>
    <w:rsid w:val="00470F57"/>
    <w:rsid w:val="004710B3"/>
    <w:rsid w:val="00473E89"/>
    <w:rsid w:val="00474FC9"/>
    <w:rsid w:val="00476305"/>
    <w:rsid w:val="004776AD"/>
    <w:rsid w:val="00481951"/>
    <w:rsid w:val="00482EA2"/>
    <w:rsid w:val="00484ED2"/>
    <w:rsid w:val="00485C3A"/>
    <w:rsid w:val="00486834"/>
    <w:rsid w:val="00487FDB"/>
    <w:rsid w:val="00491D4B"/>
    <w:rsid w:val="004927B9"/>
    <w:rsid w:val="00494981"/>
    <w:rsid w:val="0049713A"/>
    <w:rsid w:val="004A0548"/>
    <w:rsid w:val="004A1B87"/>
    <w:rsid w:val="004B22E3"/>
    <w:rsid w:val="004B41A2"/>
    <w:rsid w:val="004C04D0"/>
    <w:rsid w:val="004C070E"/>
    <w:rsid w:val="004C0D69"/>
    <w:rsid w:val="004C243C"/>
    <w:rsid w:val="004C4847"/>
    <w:rsid w:val="004C52CD"/>
    <w:rsid w:val="004C7238"/>
    <w:rsid w:val="004D02E6"/>
    <w:rsid w:val="004E0F35"/>
    <w:rsid w:val="004E2731"/>
    <w:rsid w:val="004F0C5B"/>
    <w:rsid w:val="004F6D1E"/>
    <w:rsid w:val="004F714B"/>
    <w:rsid w:val="00503F91"/>
    <w:rsid w:val="00503FF0"/>
    <w:rsid w:val="005047B4"/>
    <w:rsid w:val="00504C5A"/>
    <w:rsid w:val="00506263"/>
    <w:rsid w:val="005141A0"/>
    <w:rsid w:val="00514A7D"/>
    <w:rsid w:val="00516E7D"/>
    <w:rsid w:val="0051747B"/>
    <w:rsid w:val="00517D9A"/>
    <w:rsid w:val="00527FA4"/>
    <w:rsid w:val="005355C5"/>
    <w:rsid w:val="00535A8B"/>
    <w:rsid w:val="005401A3"/>
    <w:rsid w:val="00545E66"/>
    <w:rsid w:val="005477F0"/>
    <w:rsid w:val="00550965"/>
    <w:rsid w:val="005539C9"/>
    <w:rsid w:val="00563090"/>
    <w:rsid w:val="00563401"/>
    <w:rsid w:val="005643B6"/>
    <w:rsid w:val="00566476"/>
    <w:rsid w:val="00566E24"/>
    <w:rsid w:val="00567B02"/>
    <w:rsid w:val="00570678"/>
    <w:rsid w:val="00571164"/>
    <w:rsid w:val="0057626F"/>
    <w:rsid w:val="00582B52"/>
    <w:rsid w:val="00590598"/>
    <w:rsid w:val="00591CC5"/>
    <w:rsid w:val="00594AD9"/>
    <w:rsid w:val="005958AD"/>
    <w:rsid w:val="00596860"/>
    <w:rsid w:val="0059745E"/>
    <w:rsid w:val="005A0480"/>
    <w:rsid w:val="005A5541"/>
    <w:rsid w:val="005B0C4F"/>
    <w:rsid w:val="005B13A6"/>
    <w:rsid w:val="005B3A7E"/>
    <w:rsid w:val="005B69A4"/>
    <w:rsid w:val="005B6CF2"/>
    <w:rsid w:val="005C1CF6"/>
    <w:rsid w:val="005C5C56"/>
    <w:rsid w:val="005C5EC8"/>
    <w:rsid w:val="005C745A"/>
    <w:rsid w:val="005D1A64"/>
    <w:rsid w:val="005D6864"/>
    <w:rsid w:val="005D73F3"/>
    <w:rsid w:val="005E6168"/>
    <w:rsid w:val="005E77AE"/>
    <w:rsid w:val="005F4FBB"/>
    <w:rsid w:val="00602B34"/>
    <w:rsid w:val="006039C0"/>
    <w:rsid w:val="00606CBD"/>
    <w:rsid w:val="00607C9E"/>
    <w:rsid w:val="00611E19"/>
    <w:rsid w:val="00612000"/>
    <w:rsid w:val="00613A81"/>
    <w:rsid w:val="00613F96"/>
    <w:rsid w:val="0061773A"/>
    <w:rsid w:val="00620D73"/>
    <w:rsid w:val="006215B7"/>
    <w:rsid w:val="00623394"/>
    <w:rsid w:val="00624448"/>
    <w:rsid w:val="00624D26"/>
    <w:rsid w:val="00625B46"/>
    <w:rsid w:val="006268DF"/>
    <w:rsid w:val="00627EEA"/>
    <w:rsid w:val="006310D2"/>
    <w:rsid w:val="006315B9"/>
    <w:rsid w:val="00632418"/>
    <w:rsid w:val="006350CE"/>
    <w:rsid w:val="00641D41"/>
    <w:rsid w:val="00642B1B"/>
    <w:rsid w:val="00647765"/>
    <w:rsid w:val="0065081F"/>
    <w:rsid w:val="0065271A"/>
    <w:rsid w:val="006552B7"/>
    <w:rsid w:val="00656799"/>
    <w:rsid w:val="00661141"/>
    <w:rsid w:val="00662187"/>
    <w:rsid w:val="0066324B"/>
    <w:rsid w:val="00664713"/>
    <w:rsid w:val="00664C82"/>
    <w:rsid w:val="00666286"/>
    <w:rsid w:val="00667F85"/>
    <w:rsid w:val="00670979"/>
    <w:rsid w:val="00673AF9"/>
    <w:rsid w:val="00677550"/>
    <w:rsid w:val="006802C3"/>
    <w:rsid w:val="00680ABC"/>
    <w:rsid w:val="006819F9"/>
    <w:rsid w:val="00682223"/>
    <w:rsid w:val="00687F93"/>
    <w:rsid w:val="006905D7"/>
    <w:rsid w:val="00691607"/>
    <w:rsid w:val="00694242"/>
    <w:rsid w:val="006A2F02"/>
    <w:rsid w:val="006A6E7F"/>
    <w:rsid w:val="006A7B19"/>
    <w:rsid w:val="006B0EE1"/>
    <w:rsid w:val="006B10E0"/>
    <w:rsid w:val="006C0225"/>
    <w:rsid w:val="006C09A0"/>
    <w:rsid w:val="006C1F73"/>
    <w:rsid w:val="006D05D9"/>
    <w:rsid w:val="006D1BED"/>
    <w:rsid w:val="006D42D0"/>
    <w:rsid w:val="006D4B60"/>
    <w:rsid w:val="006D4F77"/>
    <w:rsid w:val="006E0EE0"/>
    <w:rsid w:val="006F17AF"/>
    <w:rsid w:val="006F2FFD"/>
    <w:rsid w:val="006F3569"/>
    <w:rsid w:val="006F410B"/>
    <w:rsid w:val="006F5912"/>
    <w:rsid w:val="006F63FA"/>
    <w:rsid w:val="007011EB"/>
    <w:rsid w:val="007035A8"/>
    <w:rsid w:val="00703C35"/>
    <w:rsid w:val="007067F5"/>
    <w:rsid w:val="007131D9"/>
    <w:rsid w:val="0071391D"/>
    <w:rsid w:val="00713EB7"/>
    <w:rsid w:val="00717C10"/>
    <w:rsid w:val="0072387B"/>
    <w:rsid w:val="00731D0E"/>
    <w:rsid w:val="00736347"/>
    <w:rsid w:val="007365F5"/>
    <w:rsid w:val="00742272"/>
    <w:rsid w:val="00742ED8"/>
    <w:rsid w:val="007448E9"/>
    <w:rsid w:val="00744C6F"/>
    <w:rsid w:val="00747B72"/>
    <w:rsid w:val="00750239"/>
    <w:rsid w:val="00752476"/>
    <w:rsid w:val="00752707"/>
    <w:rsid w:val="00752CB5"/>
    <w:rsid w:val="007602BC"/>
    <w:rsid w:val="00760A03"/>
    <w:rsid w:val="007640E1"/>
    <w:rsid w:val="0076749E"/>
    <w:rsid w:val="007716A1"/>
    <w:rsid w:val="00771842"/>
    <w:rsid w:val="0077485C"/>
    <w:rsid w:val="00776C21"/>
    <w:rsid w:val="00777156"/>
    <w:rsid w:val="007774F7"/>
    <w:rsid w:val="0078353D"/>
    <w:rsid w:val="0078395B"/>
    <w:rsid w:val="00783B62"/>
    <w:rsid w:val="00786D23"/>
    <w:rsid w:val="00787AAE"/>
    <w:rsid w:val="007933C9"/>
    <w:rsid w:val="00795200"/>
    <w:rsid w:val="00796F1C"/>
    <w:rsid w:val="007A1387"/>
    <w:rsid w:val="007A259C"/>
    <w:rsid w:val="007A34AB"/>
    <w:rsid w:val="007A453B"/>
    <w:rsid w:val="007A64F0"/>
    <w:rsid w:val="007B143B"/>
    <w:rsid w:val="007B2514"/>
    <w:rsid w:val="007B33A9"/>
    <w:rsid w:val="007B5E65"/>
    <w:rsid w:val="007B681F"/>
    <w:rsid w:val="007B7F2D"/>
    <w:rsid w:val="007C194A"/>
    <w:rsid w:val="007C7805"/>
    <w:rsid w:val="007D133B"/>
    <w:rsid w:val="007D4151"/>
    <w:rsid w:val="007D7E33"/>
    <w:rsid w:val="007E2655"/>
    <w:rsid w:val="007E357E"/>
    <w:rsid w:val="007E4FCF"/>
    <w:rsid w:val="007E5578"/>
    <w:rsid w:val="007E6735"/>
    <w:rsid w:val="007E6AFF"/>
    <w:rsid w:val="007F0F88"/>
    <w:rsid w:val="007F11C5"/>
    <w:rsid w:val="007F2F52"/>
    <w:rsid w:val="007F3531"/>
    <w:rsid w:val="007F4BAD"/>
    <w:rsid w:val="007F4E03"/>
    <w:rsid w:val="007F4FE1"/>
    <w:rsid w:val="00803DD8"/>
    <w:rsid w:val="008072CC"/>
    <w:rsid w:val="00812651"/>
    <w:rsid w:val="00812FFE"/>
    <w:rsid w:val="00817047"/>
    <w:rsid w:val="0082033F"/>
    <w:rsid w:val="00821506"/>
    <w:rsid w:val="00822ECD"/>
    <w:rsid w:val="00824CAF"/>
    <w:rsid w:val="00826848"/>
    <w:rsid w:val="00826CEE"/>
    <w:rsid w:val="008275A9"/>
    <w:rsid w:val="00832EDD"/>
    <w:rsid w:val="008347D8"/>
    <w:rsid w:val="008355B3"/>
    <w:rsid w:val="00840186"/>
    <w:rsid w:val="008406EB"/>
    <w:rsid w:val="00842D80"/>
    <w:rsid w:val="008445EF"/>
    <w:rsid w:val="00844A96"/>
    <w:rsid w:val="00847AF1"/>
    <w:rsid w:val="00847BE6"/>
    <w:rsid w:val="00850A8B"/>
    <w:rsid w:val="00850F96"/>
    <w:rsid w:val="00852038"/>
    <w:rsid w:val="008521F0"/>
    <w:rsid w:val="00853F59"/>
    <w:rsid w:val="00861223"/>
    <w:rsid w:val="00862B2E"/>
    <w:rsid w:val="00866368"/>
    <w:rsid w:val="00866371"/>
    <w:rsid w:val="00867ADD"/>
    <w:rsid w:val="00872389"/>
    <w:rsid w:val="008727E2"/>
    <w:rsid w:val="00877256"/>
    <w:rsid w:val="008867FD"/>
    <w:rsid w:val="0089051C"/>
    <w:rsid w:val="00891B5C"/>
    <w:rsid w:val="008924B5"/>
    <w:rsid w:val="008A1C3A"/>
    <w:rsid w:val="008A1CEC"/>
    <w:rsid w:val="008A4F9C"/>
    <w:rsid w:val="008A5477"/>
    <w:rsid w:val="008B08A4"/>
    <w:rsid w:val="008B1532"/>
    <w:rsid w:val="008B158F"/>
    <w:rsid w:val="008B1FB1"/>
    <w:rsid w:val="008B2C07"/>
    <w:rsid w:val="008B43C8"/>
    <w:rsid w:val="008B4624"/>
    <w:rsid w:val="008C071D"/>
    <w:rsid w:val="008C2176"/>
    <w:rsid w:val="008C4427"/>
    <w:rsid w:val="008C4995"/>
    <w:rsid w:val="008C560F"/>
    <w:rsid w:val="008C6F0A"/>
    <w:rsid w:val="008C7CB2"/>
    <w:rsid w:val="008D0CAD"/>
    <w:rsid w:val="008D4038"/>
    <w:rsid w:val="008D5F14"/>
    <w:rsid w:val="008E0957"/>
    <w:rsid w:val="008E1417"/>
    <w:rsid w:val="008E1CC3"/>
    <w:rsid w:val="008E2C23"/>
    <w:rsid w:val="008E5540"/>
    <w:rsid w:val="008E5947"/>
    <w:rsid w:val="008E7871"/>
    <w:rsid w:val="008F1A6E"/>
    <w:rsid w:val="008F7789"/>
    <w:rsid w:val="008F7F68"/>
    <w:rsid w:val="0090065E"/>
    <w:rsid w:val="00900B3D"/>
    <w:rsid w:val="00902D1B"/>
    <w:rsid w:val="00904656"/>
    <w:rsid w:val="00904A36"/>
    <w:rsid w:val="00912E3B"/>
    <w:rsid w:val="00915E9C"/>
    <w:rsid w:val="009251D5"/>
    <w:rsid w:val="00931450"/>
    <w:rsid w:val="009321D7"/>
    <w:rsid w:val="00942D15"/>
    <w:rsid w:val="00950F47"/>
    <w:rsid w:val="009523A9"/>
    <w:rsid w:val="00954F5D"/>
    <w:rsid w:val="00960C1F"/>
    <w:rsid w:val="0096133C"/>
    <w:rsid w:val="009628C7"/>
    <w:rsid w:val="00963696"/>
    <w:rsid w:val="00964A55"/>
    <w:rsid w:val="00967AE8"/>
    <w:rsid w:val="00972ADE"/>
    <w:rsid w:val="00973AB1"/>
    <w:rsid w:val="0097562A"/>
    <w:rsid w:val="009762E6"/>
    <w:rsid w:val="00976435"/>
    <w:rsid w:val="00977761"/>
    <w:rsid w:val="00982302"/>
    <w:rsid w:val="009826B6"/>
    <w:rsid w:val="009858CC"/>
    <w:rsid w:val="009930B1"/>
    <w:rsid w:val="009941DA"/>
    <w:rsid w:val="00994378"/>
    <w:rsid w:val="00995D12"/>
    <w:rsid w:val="00996302"/>
    <w:rsid w:val="009A0EC8"/>
    <w:rsid w:val="009B124C"/>
    <w:rsid w:val="009B4173"/>
    <w:rsid w:val="009B69F7"/>
    <w:rsid w:val="009C6131"/>
    <w:rsid w:val="009C62EC"/>
    <w:rsid w:val="009C6975"/>
    <w:rsid w:val="009D04F6"/>
    <w:rsid w:val="009D7046"/>
    <w:rsid w:val="009E33A8"/>
    <w:rsid w:val="009F3F60"/>
    <w:rsid w:val="009F4E16"/>
    <w:rsid w:val="00A00FAB"/>
    <w:rsid w:val="00A056D7"/>
    <w:rsid w:val="00A060DA"/>
    <w:rsid w:val="00A11BF6"/>
    <w:rsid w:val="00A20760"/>
    <w:rsid w:val="00A2294F"/>
    <w:rsid w:val="00A2530C"/>
    <w:rsid w:val="00A30901"/>
    <w:rsid w:val="00A31562"/>
    <w:rsid w:val="00A31C4C"/>
    <w:rsid w:val="00A34B8A"/>
    <w:rsid w:val="00A34C12"/>
    <w:rsid w:val="00A3543A"/>
    <w:rsid w:val="00A37ABC"/>
    <w:rsid w:val="00A40744"/>
    <w:rsid w:val="00A45B3E"/>
    <w:rsid w:val="00A45CFA"/>
    <w:rsid w:val="00A4650D"/>
    <w:rsid w:val="00A51F63"/>
    <w:rsid w:val="00A5270E"/>
    <w:rsid w:val="00A54040"/>
    <w:rsid w:val="00A55F8D"/>
    <w:rsid w:val="00A56DA3"/>
    <w:rsid w:val="00A61F64"/>
    <w:rsid w:val="00A622D9"/>
    <w:rsid w:val="00A64816"/>
    <w:rsid w:val="00A64DDE"/>
    <w:rsid w:val="00A6753D"/>
    <w:rsid w:val="00A86433"/>
    <w:rsid w:val="00A87A9B"/>
    <w:rsid w:val="00A96C6F"/>
    <w:rsid w:val="00AA1478"/>
    <w:rsid w:val="00AC27CA"/>
    <w:rsid w:val="00AC34D3"/>
    <w:rsid w:val="00AC3773"/>
    <w:rsid w:val="00AC5027"/>
    <w:rsid w:val="00AC7980"/>
    <w:rsid w:val="00AD0162"/>
    <w:rsid w:val="00AD0821"/>
    <w:rsid w:val="00AD1EE3"/>
    <w:rsid w:val="00AD36F7"/>
    <w:rsid w:val="00AD6D29"/>
    <w:rsid w:val="00AE06FD"/>
    <w:rsid w:val="00AE1F01"/>
    <w:rsid w:val="00AE5096"/>
    <w:rsid w:val="00AF2C16"/>
    <w:rsid w:val="00AF4F08"/>
    <w:rsid w:val="00AF7BEB"/>
    <w:rsid w:val="00B01530"/>
    <w:rsid w:val="00B023DD"/>
    <w:rsid w:val="00B042CD"/>
    <w:rsid w:val="00B045A2"/>
    <w:rsid w:val="00B0460B"/>
    <w:rsid w:val="00B066C9"/>
    <w:rsid w:val="00B06BDA"/>
    <w:rsid w:val="00B07870"/>
    <w:rsid w:val="00B11F4C"/>
    <w:rsid w:val="00B123A1"/>
    <w:rsid w:val="00B12B2F"/>
    <w:rsid w:val="00B14121"/>
    <w:rsid w:val="00B1468D"/>
    <w:rsid w:val="00B148AE"/>
    <w:rsid w:val="00B16F89"/>
    <w:rsid w:val="00B2381A"/>
    <w:rsid w:val="00B339DB"/>
    <w:rsid w:val="00B40494"/>
    <w:rsid w:val="00B418FF"/>
    <w:rsid w:val="00B4238A"/>
    <w:rsid w:val="00B51B16"/>
    <w:rsid w:val="00B52779"/>
    <w:rsid w:val="00B615D0"/>
    <w:rsid w:val="00B6257E"/>
    <w:rsid w:val="00B64A3F"/>
    <w:rsid w:val="00B656C0"/>
    <w:rsid w:val="00B66553"/>
    <w:rsid w:val="00B70EBA"/>
    <w:rsid w:val="00B71F45"/>
    <w:rsid w:val="00B72966"/>
    <w:rsid w:val="00B751EB"/>
    <w:rsid w:val="00B76787"/>
    <w:rsid w:val="00B83494"/>
    <w:rsid w:val="00B83842"/>
    <w:rsid w:val="00B8428C"/>
    <w:rsid w:val="00B8709F"/>
    <w:rsid w:val="00B911B0"/>
    <w:rsid w:val="00B92906"/>
    <w:rsid w:val="00B93C8B"/>
    <w:rsid w:val="00B940FE"/>
    <w:rsid w:val="00B95FB4"/>
    <w:rsid w:val="00BA14A7"/>
    <w:rsid w:val="00BA5444"/>
    <w:rsid w:val="00BB6C29"/>
    <w:rsid w:val="00BB7B67"/>
    <w:rsid w:val="00BC3AE8"/>
    <w:rsid w:val="00BC429F"/>
    <w:rsid w:val="00BD29F3"/>
    <w:rsid w:val="00BD32D3"/>
    <w:rsid w:val="00BD4CD8"/>
    <w:rsid w:val="00BD5233"/>
    <w:rsid w:val="00BD5F32"/>
    <w:rsid w:val="00BE0080"/>
    <w:rsid w:val="00BE4AC9"/>
    <w:rsid w:val="00BE5ECC"/>
    <w:rsid w:val="00BE6AC0"/>
    <w:rsid w:val="00BF2CE1"/>
    <w:rsid w:val="00BF5C1A"/>
    <w:rsid w:val="00C015DF"/>
    <w:rsid w:val="00C032F2"/>
    <w:rsid w:val="00C0360B"/>
    <w:rsid w:val="00C102D9"/>
    <w:rsid w:val="00C12D55"/>
    <w:rsid w:val="00C15E0E"/>
    <w:rsid w:val="00C17406"/>
    <w:rsid w:val="00C23D29"/>
    <w:rsid w:val="00C242D3"/>
    <w:rsid w:val="00C25882"/>
    <w:rsid w:val="00C26CD4"/>
    <w:rsid w:val="00C31999"/>
    <w:rsid w:val="00C31BF2"/>
    <w:rsid w:val="00C348CF"/>
    <w:rsid w:val="00C402AB"/>
    <w:rsid w:val="00C4082C"/>
    <w:rsid w:val="00C44494"/>
    <w:rsid w:val="00C46546"/>
    <w:rsid w:val="00C5228F"/>
    <w:rsid w:val="00C52538"/>
    <w:rsid w:val="00C52A6A"/>
    <w:rsid w:val="00C54B23"/>
    <w:rsid w:val="00C570AC"/>
    <w:rsid w:val="00C626C4"/>
    <w:rsid w:val="00C63416"/>
    <w:rsid w:val="00C64D40"/>
    <w:rsid w:val="00C722D0"/>
    <w:rsid w:val="00C72622"/>
    <w:rsid w:val="00C74588"/>
    <w:rsid w:val="00C74B3D"/>
    <w:rsid w:val="00C772ED"/>
    <w:rsid w:val="00C80519"/>
    <w:rsid w:val="00C824A3"/>
    <w:rsid w:val="00C8250F"/>
    <w:rsid w:val="00C86E19"/>
    <w:rsid w:val="00C91D5E"/>
    <w:rsid w:val="00C94695"/>
    <w:rsid w:val="00C957A3"/>
    <w:rsid w:val="00CA1ED6"/>
    <w:rsid w:val="00CA2621"/>
    <w:rsid w:val="00CA2A50"/>
    <w:rsid w:val="00CA3221"/>
    <w:rsid w:val="00CA413C"/>
    <w:rsid w:val="00CA58F7"/>
    <w:rsid w:val="00CA76A3"/>
    <w:rsid w:val="00CB0DDB"/>
    <w:rsid w:val="00CB33F7"/>
    <w:rsid w:val="00CB6AA7"/>
    <w:rsid w:val="00CB730C"/>
    <w:rsid w:val="00CC29CD"/>
    <w:rsid w:val="00CC3325"/>
    <w:rsid w:val="00CC33F5"/>
    <w:rsid w:val="00CC4150"/>
    <w:rsid w:val="00CC4AB2"/>
    <w:rsid w:val="00CC5853"/>
    <w:rsid w:val="00CC6E12"/>
    <w:rsid w:val="00CC73BD"/>
    <w:rsid w:val="00CC753A"/>
    <w:rsid w:val="00CD26F6"/>
    <w:rsid w:val="00CD3DE2"/>
    <w:rsid w:val="00CD69CA"/>
    <w:rsid w:val="00CD750A"/>
    <w:rsid w:val="00CE01CF"/>
    <w:rsid w:val="00CE2791"/>
    <w:rsid w:val="00CE3C6A"/>
    <w:rsid w:val="00CE3EDB"/>
    <w:rsid w:val="00CE46A3"/>
    <w:rsid w:val="00CE5815"/>
    <w:rsid w:val="00CE6943"/>
    <w:rsid w:val="00CF1729"/>
    <w:rsid w:val="00CF2518"/>
    <w:rsid w:val="00CF69AB"/>
    <w:rsid w:val="00D006C1"/>
    <w:rsid w:val="00D01FB7"/>
    <w:rsid w:val="00D10EAB"/>
    <w:rsid w:val="00D14E8C"/>
    <w:rsid w:val="00D26C83"/>
    <w:rsid w:val="00D27CF6"/>
    <w:rsid w:val="00D31C19"/>
    <w:rsid w:val="00D41365"/>
    <w:rsid w:val="00D41B6F"/>
    <w:rsid w:val="00D45BDD"/>
    <w:rsid w:val="00D46967"/>
    <w:rsid w:val="00D47F6B"/>
    <w:rsid w:val="00D52867"/>
    <w:rsid w:val="00D52B9D"/>
    <w:rsid w:val="00D559EB"/>
    <w:rsid w:val="00D56162"/>
    <w:rsid w:val="00D570F2"/>
    <w:rsid w:val="00D61EFF"/>
    <w:rsid w:val="00D63E16"/>
    <w:rsid w:val="00D647CE"/>
    <w:rsid w:val="00D64914"/>
    <w:rsid w:val="00D67D2D"/>
    <w:rsid w:val="00D770AB"/>
    <w:rsid w:val="00D8087E"/>
    <w:rsid w:val="00D82BFD"/>
    <w:rsid w:val="00D84AAD"/>
    <w:rsid w:val="00D852F8"/>
    <w:rsid w:val="00D92F0A"/>
    <w:rsid w:val="00D93A28"/>
    <w:rsid w:val="00DA1439"/>
    <w:rsid w:val="00DA19C3"/>
    <w:rsid w:val="00DA23DF"/>
    <w:rsid w:val="00DA3025"/>
    <w:rsid w:val="00DA54CD"/>
    <w:rsid w:val="00DA6B27"/>
    <w:rsid w:val="00DA78E0"/>
    <w:rsid w:val="00DB2AFB"/>
    <w:rsid w:val="00DB2F73"/>
    <w:rsid w:val="00DB504D"/>
    <w:rsid w:val="00DB6480"/>
    <w:rsid w:val="00DB686E"/>
    <w:rsid w:val="00DB7035"/>
    <w:rsid w:val="00DB7D45"/>
    <w:rsid w:val="00DC13FE"/>
    <w:rsid w:val="00DC27B3"/>
    <w:rsid w:val="00DC524F"/>
    <w:rsid w:val="00DD0F61"/>
    <w:rsid w:val="00DD1F8C"/>
    <w:rsid w:val="00DD3FEE"/>
    <w:rsid w:val="00DE47D9"/>
    <w:rsid w:val="00DE5FBF"/>
    <w:rsid w:val="00DE7974"/>
    <w:rsid w:val="00DF1CF7"/>
    <w:rsid w:val="00DF2ACF"/>
    <w:rsid w:val="00DF2F2F"/>
    <w:rsid w:val="00DF487F"/>
    <w:rsid w:val="00DF50C4"/>
    <w:rsid w:val="00DF53F9"/>
    <w:rsid w:val="00E007B2"/>
    <w:rsid w:val="00E03E0D"/>
    <w:rsid w:val="00E05C6C"/>
    <w:rsid w:val="00E112B5"/>
    <w:rsid w:val="00E120A2"/>
    <w:rsid w:val="00E158CC"/>
    <w:rsid w:val="00E1684E"/>
    <w:rsid w:val="00E16D02"/>
    <w:rsid w:val="00E17059"/>
    <w:rsid w:val="00E1754C"/>
    <w:rsid w:val="00E20C42"/>
    <w:rsid w:val="00E20CA7"/>
    <w:rsid w:val="00E223FF"/>
    <w:rsid w:val="00E2780A"/>
    <w:rsid w:val="00E3443C"/>
    <w:rsid w:val="00E3673F"/>
    <w:rsid w:val="00E3680C"/>
    <w:rsid w:val="00E36B91"/>
    <w:rsid w:val="00E37055"/>
    <w:rsid w:val="00E4151F"/>
    <w:rsid w:val="00E44DB4"/>
    <w:rsid w:val="00E52AE4"/>
    <w:rsid w:val="00E536C8"/>
    <w:rsid w:val="00E53818"/>
    <w:rsid w:val="00E53AA2"/>
    <w:rsid w:val="00E62305"/>
    <w:rsid w:val="00E65F5A"/>
    <w:rsid w:val="00E665EF"/>
    <w:rsid w:val="00E67EDD"/>
    <w:rsid w:val="00E7088F"/>
    <w:rsid w:val="00E70BEE"/>
    <w:rsid w:val="00E74323"/>
    <w:rsid w:val="00E75462"/>
    <w:rsid w:val="00E831E3"/>
    <w:rsid w:val="00E8406C"/>
    <w:rsid w:val="00E85B72"/>
    <w:rsid w:val="00E86616"/>
    <w:rsid w:val="00E907C2"/>
    <w:rsid w:val="00E923DA"/>
    <w:rsid w:val="00E936DB"/>
    <w:rsid w:val="00E951ED"/>
    <w:rsid w:val="00E965ED"/>
    <w:rsid w:val="00E96AA6"/>
    <w:rsid w:val="00E97463"/>
    <w:rsid w:val="00EA20D3"/>
    <w:rsid w:val="00EA39CC"/>
    <w:rsid w:val="00EA4BE8"/>
    <w:rsid w:val="00EA56C7"/>
    <w:rsid w:val="00EA6D0B"/>
    <w:rsid w:val="00EB2CE8"/>
    <w:rsid w:val="00EB303F"/>
    <w:rsid w:val="00EB5510"/>
    <w:rsid w:val="00EB7070"/>
    <w:rsid w:val="00EB7D20"/>
    <w:rsid w:val="00EC06D0"/>
    <w:rsid w:val="00EC2562"/>
    <w:rsid w:val="00EC3EA1"/>
    <w:rsid w:val="00EC4CBF"/>
    <w:rsid w:val="00EC6EB5"/>
    <w:rsid w:val="00ED0CAD"/>
    <w:rsid w:val="00ED4677"/>
    <w:rsid w:val="00EE36E7"/>
    <w:rsid w:val="00EE40D3"/>
    <w:rsid w:val="00EE5C41"/>
    <w:rsid w:val="00EE7672"/>
    <w:rsid w:val="00EF1D0F"/>
    <w:rsid w:val="00EF2077"/>
    <w:rsid w:val="00EF4326"/>
    <w:rsid w:val="00EF62C6"/>
    <w:rsid w:val="00EF7D18"/>
    <w:rsid w:val="00F05C0F"/>
    <w:rsid w:val="00F0689D"/>
    <w:rsid w:val="00F07AEC"/>
    <w:rsid w:val="00F10D73"/>
    <w:rsid w:val="00F15C8B"/>
    <w:rsid w:val="00F17295"/>
    <w:rsid w:val="00F20F05"/>
    <w:rsid w:val="00F22766"/>
    <w:rsid w:val="00F22EFD"/>
    <w:rsid w:val="00F26F97"/>
    <w:rsid w:val="00F2794C"/>
    <w:rsid w:val="00F30F4A"/>
    <w:rsid w:val="00F36120"/>
    <w:rsid w:val="00F37701"/>
    <w:rsid w:val="00F37C42"/>
    <w:rsid w:val="00F43896"/>
    <w:rsid w:val="00F438D6"/>
    <w:rsid w:val="00F44876"/>
    <w:rsid w:val="00F44A42"/>
    <w:rsid w:val="00F457C6"/>
    <w:rsid w:val="00F45AF1"/>
    <w:rsid w:val="00F45C53"/>
    <w:rsid w:val="00F506A8"/>
    <w:rsid w:val="00F514C6"/>
    <w:rsid w:val="00F5255E"/>
    <w:rsid w:val="00F5417C"/>
    <w:rsid w:val="00F54C48"/>
    <w:rsid w:val="00F54FCE"/>
    <w:rsid w:val="00F608EE"/>
    <w:rsid w:val="00F60E49"/>
    <w:rsid w:val="00F61F1E"/>
    <w:rsid w:val="00F6480D"/>
    <w:rsid w:val="00F65EF9"/>
    <w:rsid w:val="00F67041"/>
    <w:rsid w:val="00F67EC5"/>
    <w:rsid w:val="00F715BB"/>
    <w:rsid w:val="00F72CA2"/>
    <w:rsid w:val="00F732E1"/>
    <w:rsid w:val="00F752B5"/>
    <w:rsid w:val="00F7657B"/>
    <w:rsid w:val="00F86532"/>
    <w:rsid w:val="00F873D4"/>
    <w:rsid w:val="00F90836"/>
    <w:rsid w:val="00F937B6"/>
    <w:rsid w:val="00F9425C"/>
    <w:rsid w:val="00F95447"/>
    <w:rsid w:val="00F95A2A"/>
    <w:rsid w:val="00F967D6"/>
    <w:rsid w:val="00F97746"/>
    <w:rsid w:val="00FA011E"/>
    <w:rsid w:val="00FA0E6E"/>
    <w:rsid w:val="00FA4F6D"/>
    <w:rsid w:val="00FA6624"/>
    <w:rsid w:val="00FA69E3"/>
    <w:rsid w:val="00FA7A55"/>
    <w:rsid w:val="00FB5011"/>
    <w:rsid w:val="00FC43BD"/>
    <w:rsid w:val="00FC43DD"/>
    <w:rsid w:val="00FD0D69"/>
    <w:rsid w:val="00FD0DD1"/>
    <w:rsid w:val="00FD1F1B"/>
    <w:rsid w:val="00FE0B18"/>
    <w:rsid w:val="00FE14AD"/>
    <w:rsid w:val="00FF19AB"/>
    <w:rsid w:val="00FF28D9"/>
    <w:rsid w:val="00FF29FA"/>
    <w:rsid w:val="00FF5837"/>
    <w:rsid w:val="00FF5FC1"/>
    <w:rsid w:val="00FF6C1A"/>
    <w:rsid w:val="00FF7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7404E"/>
  <w15:docId w15:val="{3ECD0D50-499F-4438-9FA5-AE623C61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aliases w:val="Nagłówek strony Znak"/>
    <w:basedOn w:val="Domylnaczcionkaakapitu"/>
    <w:link w:val="Nagwek"/>
    <w:uiPriority w:val="99"/>
    <w:qFormat/>
    <w:rsid w:val="002D4BB8"/>
  </w:style>
  <w:style w:type="paragraph" w:styleId="Nagwek">
    <w:name w:val="header"/>
    <w:aliases w:val="Nagłówek strony"/>
    <w:basedOn w:val="Normalny"/>
    <w:next w:val="Tekstpodstawowy"/>
    <w:link w:val="NagwekZnak"/>
    <w:uiPriority w:val="99"/>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L1 Znak,Numerowanie Znak,Akapit z listą5 Znak,CW_Lista Znak,Wypunktowanie Znak,zwykły tekst Znak,Γράφημα Znak,Akapit z listą BS Znak,Bulleted list Znak,Odstavec Znak,Podsis rysunku Znak"/>
    <w:link w:val="Akapitzlist"/>
    <w:qFormat/>
    <w:locked/>
    <w:rsid w:val="008B08A4"/>
    <w:rPr>
      <w:rFonts w:eastAsiaTheme="minorHAnsi"/>
      <w:lang w:eastAsia="en-US"/>
    </w:rPr>
  </w:style>
  <w:style w:type="paragraph" w:styleId="Akapitzlist">
    <w:name w:val="List Paragraph"/>
    <w:aliases w:val="normalny tekst,List Paragraph,L1,Numerowanie,Akapit z listą5,CW_Lista,Wypunktowanie,zwykły tekst,Γράφημα,Akapit z listą BS,Bulleted list,Odstavec,Podsis rysunku,T_SZ_List Paragraph,sw tekst,Akapit z listą numerowaną,lp1,Bullet List"/>
    <w:basedOn w:val="Normalny"/>
    <w:link w:val="AkapitzlistZnak"/>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iPriority w:val="99"/>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spacing w:line="240" w:lineRule="auto"/>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styleId="Tekstprzypisukocowego">
    <w:name w:val="endnote text"/>
    <w:basedOn w:val="Normalny"/>
    <w:link w:val="TekstprzypisukocowegoZnak"/>
    <w:uiPriority w:val="99"/>
    <w:semiHidden/>
    <w:unhideWhenUsed/>
    <w:rsid w:val="006D1BE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1BED"/>
    <w:rPr>
      <w:sz w:val="20"/>
      <w:szCs w:val="20"/>
    </w:rPr>
  </w:style>
  <w:style w:type="character" w:styleId="Odwoanieprzypisukocowego">
    <w:name w:val="endnote reference"/>
    <w:basedOn w:val="Domylnaczcionkaakapitu"/>
    <w:uiPriority w:val="99"/>
    <w:semiHidden/>
    <w:unhideWhenUsed/>
    <w:rsid w:val="006D1BED"/>
    <w:rPr>
      <w:vertAlign w:val="superscript"/>
    </w:rPr>
  </w:style>
  <w:style w:type="paragraph" w:customStyle="1" w:styleId="normalny1">
    <w:name w:val="normalny 1"/>
    <w:basedOn w:val="Normalny"/>
    <w:link w:val="normalny1Znak"/>
    <w:qFormat/>
    <w:rsid w:val="0036502D"/>
    <w:pPr>
      <w:numPr>
        <w:numId w:val="49"/>
      </w:numPr>
      <w:spacing w:line="360" w:lineRule="auto"/>
    </w:pPr>
    <w:rPr>
      <w:lang w:val="pl-PL" w:eastAsia="en-US"/>
    </w:rPr>
  </w:style>
  <w:style w:type="character" w:customStyle="1" w:styleId="normalny1Znak">
    <w:name w:val="normalny 1 Znak"/>
    <w:link w:val="normalny1"/>
    <w:rsid w:val="0036502D"/>
    <w:rPr>
      <w:lang w:val="pl-PL" w:eastAsia="en-US"/>
    </w:rPr>
  </w:style>
  <w:style w:type="character" w:styleId="Pogrubienie">
    <w:name w:val="Strong"/>
    <w:uiPriority w:val="22"/>
    <w:qFormat/>
    <w:rsid w:val="00503F9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8504">
      <w:bodyDiv w:val="1"/>
      <w:marLeft w:val="0"/>
      <w:marRight w:val="0"/>
      <w:marTop w:val="0"/>
      <w:marBottom w:val="0"/>
      <w:divBdr>
        <w:top w:val="none" w:sz="0" w:space="0" w:color="auto"/>
        <w:left w:val="none" w:sz="0" w:space="0" w:color="auto"/>
        <w:bottom w:val="none" w:sz="0" w:space="0" w:color="auto"/>
        <w:right w:val="none" w:sz="0" w:space="0" w:color="auto"/>
      </w:divBdr>
    </w:div>
    <w:div w:id="175922048">
      <w:bodyDiv w:val="1"/>
      <w:marLeft w:val="0"/>
      <w:marRight w:val="0"/>
      <w:marTop w:val="0"/>
      <w:marBottom w:val="0"/>
      <w:divBdr>
        <w:top w:val="none" w:sz="0" w:space="0" w:color="auto"/>
        <w:left w:val="none" w:sz="0" w:space="0" w:color="auto"/>
        <w:bottom w:val="none" w:sz="0" w:space="0" w:color="auto"/>
        <w:right w:val="none" w:sz="0" w:space="0" w:color="auto"/>
      </w:divBdr>
    </w:div>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626475387">
      <w:bodyDiv w:val="1"/>
      <w:marLeft w:val="0"/>
      <w:marRight w:val="0"/>
      <w:marTop w:val="0"/>
      <w:marBottom w:val="0"/>
      <w:divBdr>
        <w:top w:val="none" w:sz="0" w:space="0" w:color="auto"/>
        <w:left w:val="none" w:sz="0" w:space="0" w:color="auto"/>
        <w:bottom w:val="none" w:sz="0" w:space="0" w:color="auto"/>
        <w:right w:val="none" w:sz="0" w:space="0" w:color="auto"/>
      </w:divBdr>
    </w:div>
    <w:div w:id="683213687">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 w:id="1086881089">
      <w:bodyDiv w:val="1"/>
      <w:marLeft w:val="0"/>
      <w:marRight w:val="0"/>
      <w:marTop w:val="0"/>
      <w:marBottom w:val="0"/>
      <w:divBdr>
        <w:top w:val="none" w:sz="0" w:space="0" w:color="auto"/>
        <w:left w:val="none" w:sz="0" w:space="0" w:color="auto"/>
        <w:bottom w:val="none" w:sz="0" w:space="0" w:color="auto"/>
        <w:right w:val="none" w:sz="0" w:space="0" w:color="auto"/>
      </w:divBdr>
    </w:div>
    <w:div w:id="1435788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j.mielczarek@kobylnica.e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mailto:kobylnica@kobylnica.pl"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http://platformazakupowa.pl" TargetMode="External"/><Relationship Id="rId36" Type="http://schemas.openxmlformats.org/officeDocument/2006/relationships/header" Target="header2.xm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moj.gov.pl/nforms/signer/upload?xFormsAppName=SIGNER" TargetMode="External"/><Relationship Id="rId27" Type="http://schemas.openxmlformats.org/officeDocument/2006/relationships/hyperlink" Target="https://platformazakupowa.pl/pn/cuwkobylnica"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35</Pages>
  <Words>10194</Words>
  <Characters>61164</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71216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 droga, postępowanie</cp:keywords>
  <cp:lastModifiedBy>CUW Kobylnica</cp:lastModifiedBy>
  <cp:revision>23</cp:revision>
  <cp:lastPrinted>2022-10-25T09:44:00Z</cp:lastPrinted>
  <dcterms:created xsi:type="dcterms:W3CDTF">2022-11-15T15:07:00Z</dcterms:created>
  <dcterms:modified xsi:type="dcterms:W3CDTF">2022-12-16T12:43:00Z</dcterms:modified>
</cp:coreProperties>
</file>