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2A4B79C3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DB282C">
        <w:rPr>
          <w:rFonts w:ascii="Times New Roman" w:hAnsi="Times New Roman"/>
          <w:b/>
          <w:sz w:val="24"/>
          <w:szCs w:val="24"/>
        </w:rPr>
        <w:t>Budowa parkingu na ul. Szpitalnej w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24510CE4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DB282C">
        <w:rPr>
          <w:rFonts w:ascii="Times New Roman" w:hAnsi="Times New Roman"/>
          <w:b/>
          <w:sz w:val="24"/>
          <w:szCs w:val="24"/>
        </w:rPr>
        <w:t xml:space="preserve">Budowa parkingu </w:t>
      </w:r>
      <w:r w:rsidR="00D85BE9">
        <w:rPr>
          <w:rFonts w:ascii="Times New Roman" w:hAnsi="Times New Roman"/>
          <w:b/>
          <w:sz w:val="24"/>
          <w:szCs w:val="24"/>
        </w:rPr>
        <w:t>przy</w:t>
      </w:r>
      <w:r w:rsidR="00DB282C">
        <w:rPr>
          <w:rFonts w:ascii="Times New Roman" w:hAnsi="Times New Roman"/>
          <w:b/>
          <w:sz w:val="24"/>
          <w:szCs w:val="24"/>
        </w:rPr>
        <w:t xml:space="preserve"> ul. Szpitalnej w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B47CA"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28C1AA93" w:rsidR="00610CF1" w:rsidRDefault="00610CF1" w:rsidP="00610CF1">
      <w:pPr>
        <w:jc w:val="both"/>
        <w:rPr>
          <w:rFonts w:ascii="Times New Roman" w:eastAsia="SimSun" w:hAnsi="Times New Roman" w:cs="Times New Roman"/>
          <w:i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p w14:paraId="28B980A0" w14:textId="77777777" w:rsidR="006B47CA" w:rsidRPr="00610CF1" w:rsidRDefault="006B47CA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769A978B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FA69138" w14:textId="6F884EF1" w:rsidR="009F7AED" w:rsidRDefault="009F7AE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B496511" w14:textId="77777777" w:rsidR="006B47CA" w:rsidRDefault="006B47C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lastRenderedPageBreak/>
        <w:t>B. CENA OFERTOWA</w:t>
      </w:r>
    </w:p>
    <w:p w14:paraId="622803C5" w14:textId="5E08E2D5" w:rsidR="003F185E" w:rsidRPr="00722402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 xml:space="preserve">Oferuję/emy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A83520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</w:t>
      </w:r>
      <w:r w:rsidRPr="00722402">
        <w:rPr>
          <w:rFonts w:ascii="Times New Roman" w:hAnsi="Times New Roman"/>
          <w:bCs/>
          <w:iCs/>
          <w:lang w:eastAsia="pl-PL"/>
        </w:rPr>
        <w:t>…………………………………………….. zł (słownie: ………………………………………………….).</w:t>
      </w:r>
      <w:r w:rsidR="00722402" w:rsidRPr="00722402">
        <w:rPr>
          <w:rFonts w:ascii="Times New Roman" w:hAnsi="Times New Roman"/>
          <w:bCs/>
          <w:iCs/>
          <w:lang w:eastAsia="pl-PL"/>
        </w:rPr>
        <w:t xml:space="preserve"> </w:t>
      </w:r>
      <w:r w:rsidR="00722402" w:rsidRPr="00722402">
        <w:rPr>
          <w:rFonts w:ascii="Times New Roman" w:hAnsi="Times New Roman" w:cs="Times New Roman"/>
          <w:i/>
          <w:iCs/>
          <w:color w:val="FF0000"/>
        </w:rPr>
        <w:t>Do oferty załączam kosztorys ofertowy jako wskazanie sposobu obliczenia ceny ofertowej i oświadczam, że obejmuje on wszystkie niezbędne koszty i ryzyka związane z realizacją przedmiotu zamówienia zgodnie z opisem przedmiotu zamówienia oraz wzorem umowy określonym w SWZ.</w:t>
      </w:r>
    </w:p>
    <w:p w14:paraId="34258E02" w14:textId="7C9C3A48" w:rsidR="003F185E" w:rsidRPr="003F185E" w:rsidRDefault="00A83520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Oświadczam, że obejmuje on wszystkie niezbędne koszty i ryzyka związane z realizacją przedmiotu zamówienia zgodnie z opisem przedmiotu zamówienia określonym w SWZ oraz wzorem umowy stanowiącym załącznik nr 9 do SWZ.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126A1F4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9F7AED">
        <w:rPr>
          <w:rFonts w:ascii="Times New Roman" w:hAnsi="Times New Roman" w:cs="Times New Roman"/>
          <w:i/>
          <w:sz w:val="22"/>
          <w:szCs w:val="22"/>
        </w:rPr>
        <w:t>ące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28115EEC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9F7AED">
        <w:rPr>
          <w:rFonts w:ascii="Times New Roman" w:hAnsi="Times New Roman" w:cs="Times New Roman"/>
          <w:i/>
          <w:sz w:val="22"/>
          <w:szCs w:val="22"/>
        </w:rPr>
        <w:t>24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637753ED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73DB999D" w14:textId="73511271" w:rsidR="00A83520" w:rsidRDefault="00A83520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Oświadczam, że zawarty w SWZ projekt umowy, w tym wysokość kar umownych, został zaakceptowany.</w:t>
      </w:r>
    </w:p>
    <w:p w14:paraId="083D79B5" w14:textId="495D040E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>Oświadczam, iż wadium w wysokości …………………………………………. zł (słownie: ……………………………………………………..), zostało wniesione w dniu ……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>…………….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, w formie:</w:t>
      </w:r>
      <w:r w:rsidR="009F7AED">
        <w:rPr>
          <w:rFonts w:ascii="Times New Roman" w:eastAsia="Calibri" w:hAnsi="Times New Roman" w:cs="Times New Roman"/>
          <w:color w:val="000000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10717278" w14:textId="77777777" w:rsidR="00D0736C" w:rsidRPr="00A83520" w:rsidRDefault="00D0736C" w:rsidP="00D0736C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37AE868" w14:textId="6B410FDA" w:rsidR="00A83520" w:rsidRPr="00D0736C" w:rsidRDefault="00A83520" w:rsidP="00A8352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>
        <w:rPr>
          <w:rFonts w:ascii="Times New Roman" w:eastAsia="Calibri" w:hAnsi="Times New Roman" w:cs="Times New Roman"/>
          <w:color w:val="000000"/>
          <w:lang w:eastAsia="x-none"/>
        </w:rPr>
        <w:t>98</w:t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Pzp, na następujący rachunek</w:t>
      </w:r>
      <w:r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3A0A091E" w14:textId="77777777" w:rsidR="00D0736C" w:rsidRPr="00A83520" w:rsidRDefault="00D0736C" w:rsidP="00D0736C">
      <w:p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D94ED6">
        <w:tc>
          <w:tcPr>
            <w:tcW w:w="611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D94ED6">
        <w:tc>
          <w:tcPr>
            <w:tcW w:w="611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D94ED6">
        <w:tc>
          <w:tcPr>
            <w:tcW w:w="611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D94ED6">
        <w:tc>
          <w:tcPr>
            <w:tcW w:w="611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9F3BCF" w:rsidRDefault="009F3BCF" w:rsidP="009F3BC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1E3B124B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p w14:paraId="5B397CE5" w14:textId="77777777" w:rsidR="00062062" w:rsidRDefault="00062062" w:rsidP="00062062">
      <w:pPr>
        <w:pStyle w:val="Akapitzlist"/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47793921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10917BF6" w14:textId="77777777" w:rsidR="00062062" w:rsidRDefault="00062062" w:rsidP="00062062">
      <w:pPr>
        <w:pStyle w:val="Akapitzlist"/>
        <w:suppressAutoHyphens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BE6432" w14:textId="6B97121E" w:rsidR="00D0736C" w:rsidRDefault="00487FDC" w:rsidP="00062062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FBAE4D1" w:rsidR="006C137C" w:rsidRPr="00062062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lastRenderedPageBreak/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6064AE63" w14:textId="77777777" w:rsidR="00D0736C" w:rsidRPr="00062062" w:rsidRDefault="00D0736C" w:rsidP="00062062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A642CB" w14:textId="645D50E4" w:rsidR="00062062" w:rsidRDefault="00586C8B" w:rsidP="00062062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483EEC19" w14:textId="77777777" w:rsidR="00DB282C" w:rsidRPr="00062062" w:rsidRDefault="00DB282C" w:rsidP="00062062">
      <w:pPr>
        <w:suppressAutoHyphens/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87B934" w14:textId="4CFD8AD9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35C47416" w14:textId="77777777" w:rsidR="00062062" w:rsidRDefault="00062062" w:rsidP="00062062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5A48083F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</w:p>
    <w:p w14:paraId="18712F48" w14:textId="67F467FE" w:rsidR="001E5359" w:rsidRDefault="001E5359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inne …………………(wskazać jakie).</w:t>
      </w:r>
    </w:p>
    <w:p w14:paraId="5075AE5C" w14:textId="30F45153" w:rsidR="00DB282C" w:rsidRDefault="00F34C57" w:rsidP="00DB282C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35C48D83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4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26466EE4" w:rsidR="00826B73" w:rsidRPr="001E535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1E5359" w14:paraId="12174768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14:paraId="226EDCBF" w14:textId="77777777" w:rsidR="001E5359" w:rsidRDefault="001E5359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1E5359" w14:paraId="06BC38EF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B273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1E5359" w14:paraId="3559743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0D507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1E5359" w14:paraId="673D2D4E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3F03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1E5359" w14:paraId="66336A91" w14:textId="77777777" w:rsidTr="001E5359"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F3A9" w14:textId="77777777" w:rsidR="001E5359" w:rsidRDefault="001E5359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4.</w:t>
            </w:r>
          </w:p>
        </w:tc>
      </w:tr>
    </w:tbl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6AF53170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5B768421" w14:textId="6CB7DC4C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648B488B" w14:textId="4E6ADCEE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74AA6788" w14:textId="77777777" w:rsidR="00062062" w:rsidRDefault="00062062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13DE583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Dokument należy po sporządzeniu </w:t>
      </w:r>
      <w:r w:rsidR="00D0177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opatrzyć kwalifikowanym podpisem</w:t>
      </w: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 xml:space="preserve"> elektronicznym. </w:t>
      </w:r>
    </w:p>
    <w:p w14:paraId="1E9AC156" w14:textId="77777777" w:rsidR="00237552" w:rsidRPr="00237552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8838DC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326E" w14:textId="77777777" w:rsidR="00021C39" w:rsidRDefault="00021C39" w:rsidP="00826B73">
      <w:pPr>
        <w:spacing w:after="0" w:line="240" w:lineRule="auto"/>
      </w:pPr>
      <w:r>
        <w:separator/>
      </w:r>
    </w:p>
  </w:endnote>
  <w:endnote w:type="continuationSeparator" w:id="0">
    <w:p w14:paraId="5C992E95" w14:textId="77777777" w:rsidR="00021C39" w:rsidRDefault="00021C39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2D63" w14:textId="77777777" w:rsidR="00021C39" w:rsidRDefault="00021C39" w:rsidP="00826B73">
      <w:pPr>
        <w:spacing w:after="0" w:line="240" w:lineRule="auto"/>
      </w:pPr>
      <w:r>
        <w:separator/>
      </w:r>
    </w:p>
  </w:footnote>
  <w:footnote w:type="continuationSeparator" w:id="0">
    <w:p w14:paraId="56E23301" w14:textId="77777777" w:rsidR="00021C39" w:rsidRDefault="00021C39" w:rsidP="00826B73">
      <w:pPr>
        <w:spacing w:after="0" w:line="240" w:lineRule="auto"/>
      </w:pPr>
      <w:r>
        <w:continuationSeparator/>
      </w:r>
    </w:p>
  </w:footnote>
  <w:footnote w:id="1">
    <w:p w14:paraId="7C4AF4BF" w14:textId="77777777" w:rsidR="00A83520" w:rsidRDefault="00A83520" w:rsidP="00A8352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215BB"/>
    <w:multiLevelType w:val="hybridMultilevel"/>
    <w:tmpl w:val="368C2B0E"/>
    <w:lvl w:ilvl="0" w:tplc="21BEB93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87726707">
    <w:abstractNumId w:val="6"/>
  </w:num>
  <w:num w:numId="2" w16cid:durableId="1001349198">
    <w:abstractNumId w:val="12"/>
  </w:num>
  <w:num w:numId="3" w16cid:durableId="1316255790">
    <w:abstractNumId w:val="16"/>
  </w:num>
  <w:num w:numId="4" w16cid:durableId="1404261110">
    <w:abstractNumId w:val="11"/>
  </w:num>
  <w:num w:numId="5" w16cid:durableId="1423913423">
    <w:abstractNumId w:val="3"/>
  </w:num>
  <w:num w:numId="6" w16cid:durableId="1000815424">
    <w:abstractNumId w:val="0"/>
  </w:num>
  <w:num w:numId="7" w16cid:durableId="1199313313">
    <w:abstractNumId w:val="8"/>
  </w:num>
  <w:num w:numId="8" w16cid:durableId="1859470163">
    <w:abstractNumId w:val="9"/>
  </w:num>
  <w:num w:numId="9" w16cid:durableId="815100004">
    <w:abstractNumId w:val="7"/>
  </w:num>
  <w:num w:numId="10" w16cid:durableId="1986738927">
    <w:abstractNumId w:val="10"/>
  </w:num>
  <w:num w:numId="11" w16cid:durableId="411859371">
    <w:abstractNumId w:val="4"/>
  </w:num>
  <w:num w:numId="12" w16cid:durableId="597296717">
    <w:abstractNumId w:val="15"/>
  </w:num>
  <w:num w:numId="13" w16cid:durableId="509106550">
    <w:abstractNumId w:val="5"/>
  </w:num>
  <w:num w:numId="14" w16cid:durableId="767699083">
    <w:abstractNumId w:val="1"/>
  </w:num>
  <w:num w:numId="15" w16cid:durableId="1596940743">
    <w:abstractNumId w:val="13"/>
  </w:num>
  <w:num w:numId="16" w16cid:durableId="1023358875">
    <w:abstractNumId w:val="14"/>
  </w:num>
  <w:num w:numId="17" w16cid:durableId="1404177817">
    <w:abstractNumId w:val="2"/>
  </w:num>
  <w:num w:numId="18" w16cid:durableId="32383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21C39"/>
    <w:rsid w:val="00062062"/>
    <w:rsid w:val="0007695A"/>
    <w:rsid w:val="00133536"/>
    <w:rsid w:val="001850CE"/>
    <w:rsid w:val="0019799A"/>
    <w:rsid w:val="001C712C"/>
    <w:rsid w:val="001E5359"/>
    <w:rsid w:val="00237552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B47CA"/>
    <w:rsid w:val="006C137C"/>
    <w:rsid w:val="00722402"/>
    <w:rsid w:val="00775872"/>
    <w:rsid w:val="007B2C96"/>
    <w:rsid w:val="00826B73"/>
    <w:rsid w:val="008316BA"/>
    <w:rsid w:val="00871B9E"/>
    <w:rsid w:val="008B6ABA"/>
    <w:rsid w:val="008D36A7"/>
    <w:rsid w:val="00902248"/>
    <w:rsid w:val="009F3BCF"/>
    <w:rsid w:val="009F7AED"/>
    <w:rsid w:val="00A83520"/>
    <w:rsid w:val="00AB4C03"/>
    <w:rsid w:val="00AB7A26"/>
    <w:rsid w:val="00AD4E3D"/>
    <w:rsid w:val="00B055FA"/>
    <w:rsid w:val="00B334C9"/>
    <w:rsid w:val="00BC10A6"/>
    <w:rsid w:val="00C02E4E"/>
    <w:rsid w:val="00C8248E"/>
    <w:rsid w:val="00D0177A"/>
    <w:rsid w:val="00D0736C"/>
    <w:rsid w:val="00D85BE9"/>
    <w:rsid w:val="00D94ED6"/>
    <w:rsid w:val="00DB282C"/>
    <w:rsid w:val="00DC39F3"/>
    <w:rsid w:val="00EA693D"/>
    <w:rsid w:val="00EC7DB3"/>
    <w:rsid w:val="00F34C57"/>
    <w:rsid w:val="00F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Kumor</cp:lastModifiedBy>
  <cp:revision>18</cp:revision>
  <dcterms:created xsi:type="dcterms:W3CDTF">2021-11-27T15:25:00Z</dcterms:created>
  <dcterms:modified xsi:type="dcterms:W3CDTF">2023-08-29T08:49:00Z</dcterms:modified>
</cp:coreProperties>
</file>