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448F" w14:textId="0DBB4EF1" w:rsidR="00475A53" w:rsidRDefault="00475A53" w:rsidP="00475A5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kern w:val="3"/>
          <w:lang w:eastAsia="zh-CN" w:bidi="hi-IN"/>
          <w14:ligatures w14:val="none"/>
        </w:rPr>
      </w:pPr>
      <w:r>
        <w:rPr>
          <w:rFonts w:ascii="Calibri" w:eastAsia="Tahoma" w:hAnsi="Calibri" w:cs="Calibri"/>
          <w:b/>
          <w:color w:val="000000"/>
          <w:kern w:val="3"/>
          <w:lang w:eastAsia="zh-CN" w:bidi="hi-IN"/>
          <w14:ligatures w14:val="none"/>
        </w:rPr>
        <w:t>03/MW/2024</w:t>
      </w:r>
      <w:r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ab/>
      </w:r>
      <w:r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ab/>
      </w:r>
      <w:r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ab/>
      </w:r>
      <w:r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ab/>
      </w:r>
      <w:r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ab/>
        <w:t xml:space="preserve">                                 Jezierzyce, </w:t>
      </w:r>
      <w:r w:rsidR="00F44CD1">
        <w:rPr>
          <w:rFonts w:ascii="Calibri" w:eastAsia="Times New Roman" w:hAnsi="Calibri" w:cs="Calibri"/>
          <w:color w:val="000000"/>
          <w:kern w:val="3"/>
          <w:lang w:eastAsia="zh-CN"/>
          <w14:ligatures w14:val="none"/>
        </w:rPr>
        <w:t>05</w:t>
      </w:r>
      <w:r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>.0</w:t>
      </w:r>
      <w:r w:rsidR="00F44CD1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>2</w:t>
      </w:r>
      <w:r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>.2024 r.</w:t>
      </w:r>
    </w:p>
    <w:p w14:paraId="6EE30441" w14:textId="77777777" w:rsidR="00475A53" w:rsidRDefault="00475A53" w:rsidP="00475A5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color w:val="000000"/>
          <w:kern w:val="3"/>
          <w:lang w:eastAsia="zh-CN" w:bidi="hi-IN"/>
          <w14:ligatures w14:val="none"/>
        </w:rPr>
      </w:pPr>
    </w:p>
    <w:p w14:paraId="16271772" w14:textId="19B3D186" w:rsidR="00475A53" w:rsidRDefault="00475A53" w:rsidP="00475A5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kern w:val="3"/>
          <w:lang w:eastAsia="zh-CN" w:bidi="hi-IN"/>
          <w14:ligatures w14:val="none"/>
        </w:rPr>
      </w:pPr>
      <w:r>
        <w:rPr>
          <w:rFonts w:ascii="Calibri" w:eastAsia="SimSun" w:hAnsi="Calibri" w:cs="Calibri"/>
          <w:b/>
          <w:color w:val="000000"/>
          <w:kern w:val="3"/>
          <w:lang w:eastAsia="zh-CN" w:bidi="hi-IN"/>
          <w14:ligatures w14:val="none"/>
        </w:rPr>
        <w:t xml:space="preserve">Odpowiedzi na pytania </w:t>
      </w:r>
      <w:r>
        <w:rPr>
          <w:rFonts w:ascii="Calibri" w:eastAsia="Times New Roman" w:hAnsi="Calibri" w:cs="Calibri"/>
          <w:b/>
          <w:color w:val="000000"/>
          <w:kern w:val="3"/>
          <w:lang w:eastAsia="zh-CN"/>
          <w14:ligatures w14:val="none"/>
        </w:rPr>
        <w:t>z dnia</w:t>
      </w:r>
      <w:r>
        <w:rPr>
          <w:rFonts w:ascii="Calibri" w:eastAsia="SimSun" w:hAnsi="Calibri" w:cs="Calibri"/>
          <w:b/>
          <w:color w:val="000000"/>
          <w:kern w:val="3"/>
          <w:lang w:eastAsia="zh-CN" w:bidi="hi-IN"/>
          <w14:ligatures w14:val="none"/>
        </w:rPr>
        <w:t xml:space="preserve"> </w:t>
      </w:r>
      <w:r w:rsidR="00F44CD1">
        <w:rPr>
          <w:rFonts w:ascii="Calibri" w:eastAsia="SimSun" w:hAnsi="Calibri" w:cs="Calibri"/>
          <w:b/>
          <w:color w:val="000000"/>
          <w:kern w:val="3"/>
          <w:lang w:eastAsia="zh-CN" w:bidi="hi-IN"/>
          <w14:ligatures w14:val="none"/>
        </w:rPr>
        <w:t>02</w:t>
      </w:r>
      <w:r>
        <w:rPr>
          <w:rFonts w:ascii="Calibri" w:eastAsia="SimSun" w:hAnsi="Calibri" w:cs="Calibri"/>
          <w:b/>
          <w:color w:val="000000"/>
          <w:kern w:val="3"/>
          <w:lang w:eastAsia="zh-CN" w:bidi="hi-IN"/>
          <w14:ligatures w14:val="none"/>
        </w:rPr>
        <w:t>.0</w:t>
      </w:r>
      <w:r w:rsidR="00F44CD1">
        <w:rPr>
          <w:rFonts w:ascii="Calibri" w:eastAsia="SimSun" w:hAnsi="Calibri" w:cs="Calibri"/>
          <w:b/>
          <w:color w:val="000000"/>
          <w:kern w:val="3"/>
          <w:lang w:eastAsia="zh-CN" w:bidi="hi-IN"/>
          <w14:ligatures w14:val="none"/>
        </w:rPr>
        <w:t>2</w:t>
      </w:r>
      <w:r>
        <w:rPr>
          <w:rFonts w:ascii="Calibri" w:eastAsia="SimSun" w:hAnsi="Calibri" w:cs="Calibri"/>
          <w:b/>
          <w:color w:val="000000"/>
          <w:kern w:val="3"/>
          <w:lang w:eastAsia="zh-CN" w:bidi="hi-IN"/>
          <w14:ligatures w14:val="none"/>
        </w:rPr>
        <w:t>.2024r.  dotyczące wyjaśnień treści SWZ i zmian treści SWZ</w:t>
      </w:r>
    </w:p>
    <w:p w14:paraId="74BB1E31" w14:textId="77777777" w:rsidR="00475A53" w:rsidRDefault="00475A53" w:rsidP="00475A53">
      <w:pPr>
        <w:keepNext/>
        <w:shd w:val="clear" w:color="auto" w:fill="FFFFFF"/>
        <w:suppressAutoHyphens/>
        <w:autoSpaceDN w:val="0"/>
        <w:spacing w:before="300" w:after="300" w:line="240" w:lineRule="auto"/>
        <w:textAlignment w:val="baseline"/>
        <w:outlineLvl w:val="1"/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</w:pPr>
      <w:r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 xml:space="preserve">Dotyczy: </w:t>
      </w:r>
      <w:r>
        <w:rPr>
          <w:rFonts w:ascii="Calibri" w:eastAsia="SimSun" w:hAnsi="Calibri" w:cs="Arial"/>
          <w:color w:val="000000"/>
          <w:kern w:val="3"/>
          <w:u w:val="single"/>
          <w:lang w:eastAsia="zh-CN" w:bidi="hi-IN"/>
          <w14:ligatures w14:val="none"/>
        </w:rPr>
        <w:t>postępowania o udzielnie zamówienia publicznego prowadzonego w trybie przetargu nieograniczonego na dostawę fabrycznie nowego samochodu ciężarowego z zabudową- śmieciarka dwukomorowa w formie leasingu operacyjnego.</w:t>
      </w:r>
    </w:p>
    <w:p w14:paraId="49823D54" w14:textId="77777777" w:rsidR="00475A53" w:rsidRDefault="00475A53" w:rsidP="00475A5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</w:pPr>
    </w:p>
    <w:p w14:paraId="24779F5A" w14:textId="77777777" w:rsidR="00475A53" w:rsidRDefault="00475A53" w:rsidP="00475A53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</w:pPr>
      <w:r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>Zamawiający :</w:t>
      </w:r>
    </w:p>
    <w:p w14:paraId="1C28FF63" w14:textId="77777777" w:rsidR="00475A53" w:rsidRDefault="00475A53" w:rsidP="00475A53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</w:pPr>
      <w:r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>Zakład Gospodarki Komunalnej w Jezierzycach Sp. z o.o.</w:t>
      </w:r>
    </w:p>
    <w:p w14:paraId="6BDA3B93" w14:textId="77777777" w:rsidR="00475A53" w:rsidRDefault="00475A53" w:rsidP="00475A53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</w:pPr>
      <w:r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>Jezierzyce, ul. Kolejowa 5, 76-200 Słupsk</w:t>
      </w:r>
    </w:p>
    <w:p w14:paraId="2E2C629A" w14:textId="77777777" w:rsidR="00475A53" w:rsidRDefault="00475A53" w:rsidP="00475A53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caps/>
          <w:color w:val="000000"/>
          <w:spacing w:val="10"/>
          <w:kern w:val="3"/>
          <w:lang w:eastAsia="zh-CN" w:bidi="hi-IN"/>
          <w14:ligatures w14:val="none"/>
        </w:rPr>
      </w:pPr>
      <w:r>
        <w:rPr>
          <w:rFonts w:ascii="Calibri" w:eastAsia="SimSun" w:hAnsi="Calibri" w:cs="Calibri"/>
          <w:caps/>
          <w:color w:val="000000"/>
          <w:spacing w:val="10"/>
          <w:kern w:val="3"/>
          <w:lang w:eastAsia="zh-CN" w:bidi="hi-IN"/>
          <w14:ligatures w14:val="none"/>
        </w:rPr>
        <w:t>NIP 83929906109 Regon 220289970</w:t>
      </w:r>
    </w:p>
    <w:p w14:paraId="77CF6C82" w14:textId="77777777" w:rsidR="00475A53" w:rsidRDefault="00475A53" w:rsidP="00475A53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</w:pPr>
    </w:p>
    <w:p w14:paraId="6B82AAC3" w14:textId="77777777" w:rsidR="00475A53" w:rsidRDefault="00475A53" w:rsidP="00475A53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</w:pPr>
      <w:r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>Szanowni Państwo,</w:t>
      </w:r>
    </w:p>
    <w:p w14:paraId="0EDDFEA4" w14:textId="77777777" w:rsidR="00475A53" w:rsidRDefault="00475A53" w:rsidP="00475A53">
      <w:pPr>
        <w:widowControl w:val="0"/>
        <w:suppressAutoHyphens/>
        <w:autoSpaceDN w:val="0"/>
        <w:spacing w:before="280" w:after="119" w:line="240" w:lineRule="auto"/>
        <w:ind w:right="20"/>
        <w:textAlignment w:val="baseline"/>
        <w:rPr>
          <w:rFonts w:ascii="Calibri" w:eastAsia="SimSun" w:hAnsi="Calibri" w:cs="Calibri"/>
          <w:color w:val="000000"/>
          <w:kern w:val="3"/>
          <w:lang w:eastAsia="zh-CN" w:bidi="pl-PL"/>
          <w14:ligatures w14:val="none"/>
        </w:rPr>
      </w:pPr>
      <w:r>
        <w:rPr>
          <w:rFonts w:ascii="Calibri" w:eastAsia="SimSun" w:hAnsi="Calibri" w:cs="Calibri"/>
          <w:color w:val="000000"/>
          <w:kern w:val="3"/>
          <w:lang w:eastAsia="zh-CN" w:bidi="pl-PL"/>
          <w14:ligatures w14:val="none"/>
        </w:rPr>
        <w:t>Zamawiający informuje, że w terminie określonym zgodnie z art. 135 ust. 2 ustawy z 11 września 2019 r. – Prawo zamówień publicznych (Dz.U. poz. 2019), wykonawcy zwrócili się do zamawiającego z wnioskiem o wyjaśnienie treści SWZ.</w:t>
      </w:r>
    </w:p>
    <w:p w14:paraId="6C4FF5B2" w14:textId="757EA088" w:rsidR="004746DE" w:rsidRDefault="00475A53" w:rsidP="00475A53">
      <w:pPr>
        <w:rPr>
          <w:kern w:val="0"/>
          <w14:ligatures w14:val="none"/>
        </w:rPr>
      </w:pPr>
      <w:r>
        <w:rPr>
          <w:rFonts w:ascii="Calibri" w:eastAsia="SimSun" w:hAnsi="Calibri" w:cs="Calibri"/>
          <w:color w:val="000000"/>
          <w:kern w:val="3"/>
          <w:lang w:eastAsia="zh-CN" w:bidi="pl-PL"/>
          <w14:ligatures w14:val="none"/>
        </w:rPr>
        <w:t xml:space="preserve">W związku z powyższym, zamawiający udziela następujących wyjaśnień i odpowiedzi </w:t>
      </w:r>
      <w:r>
        <w:rPr>
          <w:rFonts w:ascii="Calibri" w:eastAsia="Times New Roman" w:hAnsi="Calibri" w:cs="Calibri"/>
          <w:color w:val="000000"/>
          <w:kern w:val="3"/>
          <w:lang w:eastAsia="zh-CN" w:bidi="pl-PL"/>
          <w14:ligatures w14:val="none"/>
        </w:rPr>
        <w:t xml:space="preserve">oraz </w:t>
      </w:r>
      <w:r>
        <w:rPr>
          <w:rFonts w:ascii="Calibri" w:eastAsia="Times New Roman" w:hAnsi="Calibri" w:cs="Calibri"/>
          <w:color w:val="000000"/>
          <w:kern w:val="3"/>
          <w:lang w:eastAsia="zh-CN"/>
          <w14:ligatures w14:val="none"/>
        </w:rPr>
        <w:t>n</w:t>
      </w:r>
      <w:r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 xml:space="preserve">a podstawie art.137 ust. 1 i 2  ustawy z dnia 11 września 2019 r. – Prawo zamówień publicznych </w:t>
      </w:r>
      <w:r>
        <w:rPr>
          <w:kern w:val="0"/>
          <w14:ligatures w14:val="none"/>
        </w:rPr>
        <w:t>:</w:t>
      </w:r>
    </w:p>
    <w:p w14:paraId="69D9E3B3" w14:textId="59004E85" w:rsidR="00475A53" w:rsidRDefault="00475A53" w:rsidP="002F760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</w:pPr>
      <w:r>
        <w:t>Prosimy o dopuszczenie kalkulacji opartej na schemacie przyjmowania stawki WIBOR 1M obowiązującej u Finansującego (np. WIBOR 1M z ostatniego dnia roboczego miesiąca poprzedzającego miesiąc płatności danej raty, czy też WIBOR 1M z pierwszego roboczego dnia miesiąca płatności danej raty). Pozwoli to Zamawiającemu na uzyskania większego grona potencjalnych wykonawców, a co za tym idzie, umożliwi wybór najkorzystniejszej cenowo oferty.</w:t>
      </w:r>
    </w:p>
    <w:p w14:paraId="63B2AF6A" w14:textId="7C87D214" w:rsidR="00475A53" w:rsidRDefault="00475A53" w:rsidP="002F7604">
      <w:pPr>
        <w:pStyle w:val="Akapitzlist"/>
        <w:tabs>
          <w:tab w:val="left" w:pos="284"/>
        </w:tabs>
        <w:ind w:left="0"/>
      </w:pPr>
      <w:r w:rsidRPr="00475A53">
        <w:rPr>
          <w:b/>
          <w:bCs/>
        </w:rPr>
        <w:t>Odpowiedź:</w:t>
      </w:r>
      <w:r>
        <w:t xml:space="preserve"> Do skalkulowania oferty, celem weryfikacji ofert Zamawiający wymaga przyjęcia stawki </w:t>
      </w:r>
      <w:proofErr w:type="spellStart"/>
      <w:r>
        <w:t>WiBOR</w:t>
      </w:r>
      <w:proofErr w:type="spellEnd"/>
      <w:r>
        <w:t xml:space="preserve"> 1M z dnia 02.03.2024r. </w:t>
      </w:r>
      <w:r w:rsidR="002F7604">
        <w:rPr>
          <w:kern w:val="0"/>
          <w14:ligatures w14:val="none"/>
        </w:rPr>
        <w:t>Zamawiający dopuszcza podpisanie umowy leasingu w oparciu o aktualną stawkę WIBOR 1M obowiązującą w dniu podpisania umowy.</w:t>
      </w:r>
    </w:p>
    <w:p w14:paraId="51C13C4B" w14:textId="77777777" w:rsidR="00475A53" w:rsidRDefault="00475A53" w:rsidP="002F7604">
      <w:pPr>
        <w:pStyle w:val="Akapitzlist"/>
        <w:tabs>
          <w:tab w:val="left" w:pos="284"/>
        </w:tabs>
        <w:ind w:left="0"/>
      </w:pPr>
    </w:p>
    <w:p w14:paraId="33311D28" w14:textId="7E2AAEE5" w:rsidR="00475A53" w:rsidRDefault="00475A53" w:rsidP="002F760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</w:pPr>
      <w:r>
        <w:t>Prosimy o informację, czy zamawiający dopuszcza zapłatę pierwszej raty w miesiącu odbioru Przedmiotu Zamówienia?</w:t>
      </w:r>
      <w:r>
        <w:t xml:space="preserve"> </w:t>
      </w:r>
      <w:r>
        <w:t>W przypadku odpowiedzi negatywnej prosimy o informację, czy Zamawiający pokryje tzw. koszty prefinansowania, które naliczane są za używanie Przedmiotu Zamówienia od momentu odbioru do końca miesiąca, w którym nastąpił jego odbiór (koszty naliczane są proporcjonalnie do czasu użytkowania Przedmiotu Zmówienia)? Z uwagi na to, iż wysokość kosztów zależała będzie od czasu użytkowania Przedmiotu Zamówienia w pierwszym miesiącu, Finansujący nie będzie mógł skalkulować tego kosztu w ofercie</w:t>
      </w:r>
    </w:p>
    <w:p w14:paraId="02BAF0FE" w14:textId="38F3DB23" w:rsidR="00475A53" w:rsidRDefault="00475A53" w:rsidP="002F7604">
      <w:pPr>
        <w:pStyle w:val="Akapitzlist"/>
        <w:tabs>
          <w:tab w:val="left" w:pos="284"/>
        </w:tabs>
        <w:ind w:left="0"/>
      </w:pPr>
      <w:r w:rsidRPr="00475A53">
        <w:rPr>
          <w:b/>
          <w:bCs/>
        </w:rPr>
        <w:t>Odpowiedź:</w:t>
      </w:r>
      <w:r>
        <w:t xml:space="preserve"> Zmawiający dopuszcza zapłatę pierwszej raty w miesiącu odbioru przedmiotu zamówienia poprzedzoną protokolarnym odbiorem pojazdu zgodnym z opisem przedmiotu zamówienia oraz warunkami SWZ.</w:t>
      </w:r>
    </w:p>
    <w:p w14:paraId="55E29FBE" w14:textId="77777777" w:rsidR="00D02E2B" w:rsidRDefault="00D02E2B" w:rsidP="002F7604">
      <w:pPr>
        <w:pStyle w:val="Akapitzlist"/>
        <w:tabs>
          <w:tab w:val="left" w:pos="284"/>
        </w:tabs>
        <w:ind w:left="0"/>
      </w:pPr>
    </w:p>
    <w:p w14:paraId="7E385082" w14:textId="75B2B475" w:rsidR="00475A53" w:rsidRDefault="00475A53" w:rsidP="002F760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</w:pPr>
      <w:r>
        <w:t>Prosimy o informację, czy Zamawiający będzie ponosił dodatkowe koszty wynikające z Wykazu Usług Dodatkowych (aktualnie obowiązujący Wykaz Usług Dodatkowych dostępny jest na stronie Internetowej Finansującego) obowiązującego u Finansującego oraz opłaty administracyjne zawarte w Umowie Leasingu za dodatkowe czynności związane z obsługą przedmiotowej umowy wykonywane przez Wykonawcę/Finansującego na wniosek lub z winy Zamawiającego?</w:t>
      </w:r>
    </w:p>
    <w:p w14:paraId="52327B58" w14:textId="2D45650C" w:rsidR="00D71E24" w:rsidRDefault="00D71E24" w:rsidP="002F7604">
      <w:pPr>
        <w:pStyle w:val="Akapitzlist"/>
        <w:tabs>
          <w:tab w:val="left" w:pos="284"/>
        </w:tabs>
        <w:ind w:left="0"/>
      </w:pPr>
      <w:r w:rsidRPr="00D71E24">
        <w:rPr>
          <w:b/>
          <w:bCs/>
        </w:rPr>
        <w:t>Odpowiedź:</w:t>
      </w:r>
      <w:r>
        <w:t xml:space="preserve"> odpowiedzi udzielono do zapytań Wykonawców z dnia 28.01.2024 (pytanie i odpowiedź nr 1.</w:t>
      </w:r>
    </w:p>
    <w:p w14:paraId="51758848" w14:textId="2AF80F61" w:rsidR="00475A53" w:rsidRDefault="00475A53" w:rsidP="002F760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</w:pPr>
      <w:r>
        <w:lastRenderedPageBreak/>
        <w:t>Prosimy o potwierdzenie, że Zamawiający będzie sam ponosił koszty mandatów, opłat związanych z przejazdem płatnymi drogami czy parkowaniem, rejestracją czy przerejestrowaniem, wydaniem tablic rejestracyjnych, abonamentem RTV, wydaniem wtórnika dowodu rejestracyjnego, wtórnika zagubionych tablic, wpisaniem haka holowniczego, obowiązkowych okresowych badań technicznych.</w:t>
      </w:r>
    </w:p>
    <w:p w14:paraId="2DD6F815" w14:textId="3E2CB438" w:rsidR="00D71E24" w:rsidRDefault="00D71E24" w:rsidP="002F7604">
      <w:pPr>
        <w:pStyle w:val="Akapitzlist"/>
        <w:tabs>
          <w:tab w:val="left" w:pos="284"/>
        </w:tabs>
        <w:ind w:left="0"/>
      </w:pPr>
      <w:r>
        <w:rPr>
          <w:b/>
          <w:bCs/>
        </w:rPr>
        <w:t xml:space="preserve">  </w:t>
      </w:r>
      <w:r w:rsidRPr="00D71E24">
        <w:rPr>
          <w:b/>
          <w:bCs/>
        </w:rPr>
        <w:t>Odpowiedź:</w:t>
      </w:r>
      <w:r w:rsidRPr="00D71E24">
        <w:t xml:space="preserve"> odpowiedzi udzielono do zapytań Wykonawców z dnia 28.01.2024 (pytanie i odpowiedź nr </w:t>
      </w:r>
      <w:r>
        <w:t>3.</w:t>
      </w:r>
    </w:p>
    <w:p w14:paraId="076B87B0" w14:textId="4779BE74" w:rsidR="00D71E24" w:rsidRDefault="00475A53" w:rsidP="002F7604">
      <w:pPr>
        <w:tabs>
          <w:tab w:val="left" w:pos="284"/>
        </w:tabs>
      </w:pPr>
      <w:r>
        <w:t>5.</w:t>
      </w:r>
      <w:r>
        <w:tab/>
        <w:t>Prosimy o informację, czy Zamawiający dopuści standardowy proces wykupy stosowany u Finansującego, tj. złożenie w Umowie Leasingu nieodwołalnej oferty zakupu Przedmiotu Leasingu po upływie okresu leasingu za wartość końcową oraz zapłatę opłaty za wykup do ostatniego dnia miesiąca, w którym nastąpi płatność ostatniej raty? Po zakończeniu okresu leasingu i zapłacie wszelkich należności wynikających z umowy Zamawiający niezwłocznie otrzyma oświadczenie o przyjęciu oferty złożonej w umowie leasingu, będące jednoznacznym z zawarciem umowy sprzedaży. Zwracamy przy tym uwagę, iż własność przedmiotu nie może przejść na Zamawiającego z mocy zawartej umowy leasingu.</w:t>
      </w:r>
      <w:r w:rsidR="00D71E24">
        <w:t xml:space="preserve"> </w:t>
      </w:r>
      <w:r>
        <w:t>Jednocześnie informujemy, iż opłata za wykup nie jest ratą</w:t>
      </w:r>
    </w:p>
    <w:p w14:paraId="0A9C1AA2" w14:textId="40093406" w:rsidR="00D71E24" w:rsidRDefault="00D02E2B" w:rsidP="002F7604">
      <w:pPr>
        <w:tabs>
          <w:tab w:val="left" w:pos="284"/>
        </w:tabs>
      </w:pPr>
      <w:r>
        <w:rPr>
          <w:b/>
          <w:bCs/>
        </w:rPr>
        <w:t xml:space="preserve">  </w:t>
      </w:r>
      <w:r w:rsidR="00D71E24" w:rsidRPr="00D71E24">
        <w:rPr>
          <w:b/>
          <w:bCs/>
        </w:rPr>
        <w:t>Odpowiedź:</w:t>
      </w:r>
      <w:r w:rsidR="00D71E24">
        <w:t xml:space="preserve"> Zmawiający dokona wykupu pojazdu zgodnie z zapisami umowy zawartej z Wykonawcą oraz pod warunkiem spłacenia przez niego wszystkich należności wynikających z umowy leasingu. </w:t>
      </w:r>
    </w:p>
    <w:p w14:paraId="4E0D6035" w14:textId="3FB073D0" w:rsidR="00475A53" w:rsidRDefault="00475A53" w:rsidP="002F7604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</w:pPr>
      <w:r>
        <w:t>Rozdz. 20 ust. 20.3 SWZ Prosimy o  informację, czy Zamawiający dopuszcza aby Istotne Postanowienia Umowy przyjęły formę załącznika do umowy Finansującego, z zaznaczeniem, iż w przypadku sprzeczności załącznika z zapisami Umowy, pierwszeństwo będą miały zapisy Istotnych Postanowień Umowy</w:t>
      </w:r>
    </w:p>
    <w:p w14:paraId="35501A66" w14:textId="5724F80E" w:rsidR="00D71E24" w:rsidRDefault="00D71E24" w:rsidP="002F7604">
      <w:pPr>
        <w:pStyle w:val="Akapitzlist"/>
        <w:tabs>
          <w:tab w:val="left" w:pos="284"/>
        </w:tabs>
        <w:ind w:left="0"/>
      </w:pPr>
      <w:r w:rsidRPr="00D71E24">
        <w:rPr>
          <w:b/>
          <w:bCs/>
        </w:rPr>
        <w:t xml:space="preserve">Odpowiedź: </w:t>
      </w:r>
      <w:r w:rsidRPr="00D71E24">
        <w:t xml:space="preserve">odpowiedzi udzielono do zapytań Wykonawców z dnia 28.01.2024 (pytanie i odpowiedź nr </w:t>
      </w:r>
      <w:r>
        <w:t>9</w:t>
      </w:r>
      <w:r w:rsidR="00D02E2B">
        <w:t>)</w:t>
      </w:r>
      <w:r>
        <w:t>.</w:t>
      </w:r>
    </w:p>
    <w:p w14:paraId="7230AF23" w14:textId="77777777" w:rsidR="00475A53" w:rsidRDefault="00475A53" w:rsidP="002F7604">
      <w:pPr>
        <w:tabs>
          <w:tab w:val="left" w:pos="284"/>
        </w:tabs>
        <w:spacing w:line="240" w:lineRule="auto"/>
        <w:contextualSpacing/>
      </w:pPr>
      <w:r>
        <w:t>7.</w:t>
      </w:r>
      <w:r>
        <w:tab/>
        <w:t xml:space="preserve">Prosimy o potwierdzenie, że skrócenie terminu o którym Zamawiający wskazuje w Rozdz. 20, ust. 20.9, pkt. 3) SWZ </w:t>
      </w:r>
    </w:p>
    <w:p w14:paraId="50BBC268" w14:textId="77777777" w:rsidR="00475A53" w:rsidRDefault="00475A53" w:rsidP="002F7604">
      <w:pPr>
        <w:tabs>
          <w:tab w:val="left" w:pos="284"/>
        </w:tabs>
        <w:spacing w:line="240" w:lineRule="auto"/>
        <w:contextualSpacing/>
      </w:pPr>
      <w:r>
        <w:t>a)</w:t>
      </w:r>
      <w:r>
        <w:tab/>
        <w:t xml:space="preserve">dotyczy okresu po upływie 40 % normatywnego okresu amortyzacji </w:t>
      </w:r>
    </w:p>
    <w:p w14:paraId="4E1DF0D0" w14:textId="77777777" w:rsidR="00475A53" w:rsidRDefault="00475A53" w:rsidP="002F7604">
      <w:pPr>
        <w:tabs>
          <w:tab w:val="left" w:pos="284"/>
        </w:tabs>
        <w:spacing w:line="240" w:lineRule="auto"/>
        <w:contextualSpacing/>
      </w:pPr>
      <w:r>
        <w:t>b)</w:t>
      </w:r>
      <w:r>
        <w:tab/>
        <w:t>ewentualna spłata zobowiązania Zamawiającego i zmiany harmonogramu spłat  rat leasingowych nastąpią po uzyskaniu zgody Wykonawcy, o ile obowiązujące przepisy prawa będą dopuszczały taką możliwość w tym m.in. przepisami podatkowymi, postanowieniami lub interpretacjami urzędów podatkowych oraz nie będzie powodować u Wykonawcy negatywnych obciążeń podatkowych (ani ryzyka takich obciążeń)</w:t>
      </w:r>
    </w:p>
    <w:p w14:paraId="6DAC3E04" w14:textId="77777777" w:rsidR="00475A53" w:rsidRDefault="00475A53" w:rsidP="002F7604">
      <w:pPr>
        <w:tabs>
          <w:tab w:val="left" w:pos="284"/>
        </w:tabs>
        <w:spacing w:line="240" w:lineRule="auto"/>
        <w:contextualSpacing/>
      </w:pPr>
      <w:r>
        <w:t>c)</w:t>
      </w:r>
      <w:r>
        <w:tab/>
        <w:t>skrócenie okresu umowy leasingu będzie mogło nastąpić pod warunkiem wyrażenia zgody przez obie strony umowy.</w:t>
      </w:r>
    </w:p>
    <w:p w14:paraId="4BD6999E" w14:textId="45E1C922" w:rsidR="000813A3" w:rsidRDefault="00D02E2B" w:rsidP="002F7604">
      <w:pPr>
        <w:tabs>
          <w:tab w:val="left" w:pos="284"/>
        </w:tabs>
      </w:pPr>
      <w:r w:rsidRPr="00D02E2B">
        <w:rPr>
          <w:b/>
          <w:bCs/>
        </w:rPr>
        <w:t>Odpowiedź:</w:t>
      </w:r>
      <w:r>
        <w:t xml:space="preserve"> </w:t>
      </w:r>
      <w:r w:rsidRPr="00D71E24">
        <w:t>odpowiedzi udzielono do zapytań Wykonawców z dnia 28.01.2024 (pytanie i odpowiedź nr</w:t>
      </w:r>
      <w:r>
        <w:t xml:space="preserve"> 14).</w:t>
      </w:r>
    </w:p>
    <w:p w14:paraId="03D41339" w14:textId="533AAE36" w:rsidR="00475A53" w:rsidRDefault="00475A53" w:rsidP="002F760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</w:pPr>
      <w:r>
        <w:t>Zał. nr 3 do SWZ, ust. 2 pkt. 8 Prosimy o dopuszczenie, aby za termin płatności przyjąć 25 dzień miesiąca. Termin ten pozwoli na zachowanie 10 dniowego terminu wystawienia Faktury.</w:t>
      </w:r>
    </w:p>
    <w:p w14:paraId="64E31BA5" w14:textId="3D5C518E" w:rsidR="00D02E2B" w:rsidRDefault="00D02E2B" w:rsidP="002F7604">
      <w:pPr>
        <w:pStyle w:val="Akapitzlist"/>
        <w:tabs>
          <w:tab w:val="left" w:pos="284"/>
          <w:tab w:val="left" w:pos="426"/>
        </w:tabs>
        <w:ind w:left="0"/>
      </w:pPr>
      <w:r w:rsidRPr="000813A3">
        <w:rPr>
          <w:b/>
          <w:bCs/>
        </w:rPr>
        <w:t>Odpowiedź:</w:t>
      </w:r>
      <w:r>
        <w:t xml:space="preserve"> Zamawiający </w:t>
      </w:r>
      <w:r w:rsidR="000813A3">
        <w:t xml:space="preserve">wymaga by harmonogram płatności oraz faktura rozliczeniowa wystawione były w terminie nie krótszym niż 10 dni przed wyznaczonym terminem płatności. </w:t>
      </w:r>
    </w:p>
    <w:p w14:paraId="372E45B7" w14:textId="77777777" w:rsidR="000813A3" w:rsidRDefault="000813A3" w:rsidP="002F7604">
      <w:pPr>
        <w:pStyle w:val="Akapitzlist"/>
        <w:tabs>
          <w:tab w:val="left" w:pos="284"/>
          <w:tab w:val="left" w:pos="426"/>
        </w:tabs>
        <w:ind w:left="0"/>
      </w:pPr>
    </w:p>
    <w:p w14:paraId="79F2173E" w14:textId="12F8F361" w:rsidR="00475A53" w:rsidRDefault="00475A53" w:rsidP="002F760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</w:pPr>
      <w:r>
        <w:t>Zał. nr 3 do SWZ, ust. 3 Prosimy o potwierdzenie, iż Finansujący przedstawia ofertę ubezpieczenia na cały okres trwania umowy, natomiast ubezpieczenia dokonuje Zamawiający, tj. w polisie jako ubezpieczający zostanie wskazany Zamawiający będący korzystającym, natomiast Finansujący zostanie wskazany jako ubezpieczony.</w:t>
      </w:r>
      <w:r w:rsidR="000813A3">
        <w:t xml:space="preserve"> </w:t>
      </w:r>
      <w:r w:rsidR="000813A3" w:rsidRPr="000813A3">
        <w:t xml:space="preserve">Finansujący wystawi oddzielną notę ubezpieczeniową (bez </w:t>
      </w:r>
      <w:proofErr w:type="spellStart"/>
      <w:r w:rsidR="000813A3" w:rsidRPr="000813A3">
        <w:t>VATu</w:t>
      </w:r>
      <w:proofErr w:type="spellEnd"/>
      <w:r w:rsidR="000813A3" w:rsidRPr="000813A3">
        <w:t>).</w:t>
      </w:r>
    </w:p>
    <w:p w14:paraId="04C9C27C" w14:textId="67221BF7" w:rsidR="000813A3" w:rsidRDefault="000813A3" w:rsidP="002F7604">
      <w:pPr>
        <w:pStyle w:val="Akapitzlist"/>
        <w:tabs>
          <w:tab w:val="left" w:pos="284"/>
          <w:tab w:val="left" w:pos="426"/>
        </w:tabs>
        <w:ind w:left="0"/>
      </w:pPr>
      <w:r w:rsidRPr="000813A3">
        <w:rPr>
          <w:b/>
          <w:bCs/>
        </w:rPr>
        <w:t>Odpowied</w:t>
      </w:r>
      <w:r>
        <w:rPr>
          <w:b/>
          <w:bCs/>
        </w:rPr>
        <w:t>ź</w:t>
      </w:r>
      <w:r w:rsidRPr="000813A3">
        <w:rPr>
          <w:b/>
          <w:bCs/>
        </w:rPr>
        <w:t>:</w:t>
      </w:r>
      <w:r>
        <w:t xml:space="preserve"> Zamawiający potwierdza powyższe zapisy. </w:t>
      </w:r>
    </w:p>
    <w:p w14:paraId="3E36582F" w14:textId="77777777" w:rsidR="002F7604" w:rsidRDefault="002F7604" w:rsidP="002F7604">
      <w:pPr>
        <w:pStyle w:val="Akapitzlist"/>
        <w:tabs>
          <w:tab w:val="left" w:pos="284"/>
          <w:tab w:val="left" w:pos="426"/>
        </w:tabs>
        <w:ind w:left="0"/>
      </w:pPr>
    </w:p>
    <w:p w14:paraId="644F821C" w14:textId="313D2778" w:rsidR="00475A53" w:rsidRDefault="00475A53" w:rsidP="002F7604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left="0" w:firstLine="0"/>
      </w:pPr>
      <w:r>
        <w:lastRenderedPageBreak/>
        <w:t>Zał. nr 3 do SWZ, ust. 4 Prosimy o potwierdzenie, iż wzór umowy zostanie przedstawiony przez Wykonawcę po wyłonieniu zwycięzcy przetargu, tj.  po wyborze oferty jako najkorzystniejszej.</w:t>
      </w:r>
    </w:p>
    <w:p w14:paraId="6EB538CA" w14:textId="16E13591" w:rsidR="000813A3" w:rsidRDefault="000813A3" w:rsidP="002F7604">
      <w:pPr>
        <w:pStyle w:val="Akapitzlist"/>
        <w:tabs>
          <w:tab w:val="left" w:pos="284"/>
          <w:tab w:val="left" w:pos="426"/>
        </w:tabs>
        <w:ind w:left="0"/>
      </w:pPr>
      <w:r>
        <w:t>Odpowiedź: Zamawiający potwierdza powyższe zapisy.</w:t>
      </w:r>
    </w:p>
    <w:p w14:paraId="7E5F834D" w14:textId="77777777" w:rsidR="000813A3" w:rsidRDefault="000813A3" w:rsidP="002F7604">
      <w:pPr>
        <w:pStyle w:val="Akapitzlist"/>
        <w:tabs>
          <w:tab w:val="left" w:pos="284"/>
          <w:tab w:val="left" w:pos="426"/>
        </w:tabs>
        <w:ind w:left="0"/>
      </w:pPr>
    </w:p>
    <w:p w14:paraId="593F67CD" w14:textId="47F925ED" w:rsidR="00475A53" w:rsidRDefault="00475A53" w:rsidP="002F7604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left="0" w:firstLine="0"/>
      </w:pPr>
      <w:r>
        <w:t>Zał. nr 3 do SWZ, ust. 6 Prosimy o dopuszczenie zapłaty opłaty wstępnej na podstawie Faktury w terminie nie późniejszym niż 7 dni od dnia podpisania protokołu odbioru.</w:t>
      </w:r>
    </w:p>
    <w:p w14:paraId="7BCECF71" w14:textId="5622A302" w:rsidR="000813A3" w:rsidRDefault="000813A3" w:rsidP="002F7604">
      <w:pPr>
        <w:pStyle w:val="Akapitzlist"/>
        <w:tabs>
          <w:tab w:val="left" w:pos="284"/>
          <w:tab w:val="left" w:pos="426"/>
        </w:tabs>
        <w:ind w:left="0"/>
      </w:pPr>
      <w:r w:rsidRPr="000813A3">
        <w:t xml:space="preserve">Odpowiedź: </w:t>
      </w:r>
      <w:r>
        <w:t xml:space="preserve">Wykonawca wystawi Zamawiającemu fakturę na wartość opłaty wstępnej po protokolarnym odbiorze wolnego od wad przedmiotu zamówienia. Płatność faktury nastąpi zgodnie z </w:t>
      </w:r>
      <w:r w:rsidR="00A53B9C">
        <w:t xml:space="preserve">zapisami </w:t>
      </w:r>
      <w:r>
        <w:t>umow</w:t>
      </w:r>
      <w:r w:rsidR="00A53B9C">
        <w:t xml:space="preserve">y </w:t>
      </w:r>
      <w:r>
        <w:t xml:space="preserve">z Finansującym.  </w:t>
      </w:r>
    </w:p>
    <w:p w14:paraId="707E186F" w14:textId="065D8637" w:rsidR="00475A53" w:rsidRDefault="00475A53" w:rsidP="002F7604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left="0" w:firstLine="0"/>
      </w:pPr>
      <w:r>
        <w:t>Prosimy o dopuszczenie doliczenia kosztu rejestracji do pierwszej okresowej opłaty leasingowej?</w:t>
      </w:r>
    </w:p>
    <w:p w14:paraId="34C861D2" w14:textId="4094F84E" w:rsidR="00A53B9C" w:rsidRDefault="00A53B9C" w:rsidP="002F7604">
      <w:pPr>
        <w:pStyle w:val="Akapitzlist"/>
        <w:tabs>
          <w:tab w:val="left" w:pos="284"/>
          <w:tab w:val="left" w:pos="426"/>
        </w:tabs>
        <w:ind w:left="0"/>
      </w:pPr>
      <w:r w:rsidRPr="00A53B9C">
        <w:rPr>
          <w:b/>
          <w:bCs/>
        </w:rPr>
        <w:t>Odpowiedź:</w:t>
      </w:r>
      <w:r>
        <w:t xml:space="preserve"> Zamawiający wymaga osobnej faktury za rejestracje pojazdu. </w:t>
      </w:r>
    </w:p>
    <w:p w14:paraId="13F1C0F3" w14:textId="77777777" w:rsidR="00A53B9C" w:rsidRDefault="00A53B9C" w:rsidP="002F7604">
      <w:pPr>
        <w:pStyle w:val="Akapitzlist"/>
        <w:tabs>
          <w:tab w:val="left" w:pos="284"/>
          <w:tab w:val="left" w:pos="426"/>
        </w:tabs>
        <w:ind w:left="0"/>
      </w:pPr>
    </w:p>
    <w:p w14:paraId="307C48EB" w14:textId="204E48A7" w:rsidR="00475A53" w:rsidRDefault="00475A53" w:rsidP="002F7604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left="0" w:firstLine="0"/>
      </w:pPr>
      <w:r>
        <w:t xml:space="preserve">Prosimy o dopuszczenie doliczenia podatku od środków transportu, dwa razy do roku na fakturach za  okresowe opłaty leasingowe. </w:t>
      </w:r>
    </w:p>
    <w:p w14:paraId="4CB6EA7B" w14:textId="299FC9A2" w:rsidR="00A53B9C" w:rsidRDefault="00A53B9C" w:rsidP="002F7604">
      <w:pPr>
        <w:pStyle w:val="Akapitzlist"/>
        <w:tabs>
          <w:tab w:val="left" w:pos="284"/>
          <w:tab w:val="left" w:pos="426"/>
        </w:tabs>
        <w:ind w:left="0"/>
      </w:pPr>
      <w:r w:rsidRPr="00A53B9C">
        <w:rPr>
          <w:b/>
          <w:bCs/>
        </w:rPr>
        <w:t>Odpowiedź:</w:t>
      </w:r>
      <w:r>
        <w:t xml:space="preserve"> Zamawiający wymaga, by podatek od środków transportu stanowił oddzielną fakturę dla Zamawiającego. </w:t>
      </w:r>
    </w:p>
    <w:p w14:paraId="22F7257A" w14:textId="77777777" w:rsidR="00A53B9C" w:rsidRDefault="00A53B9C" w:rsidP="002F7604">
      <w:pPr>
        <w:pStyle w:val="Akapitzlist"/>
        <w:tabs>
          <w:tab w:val="left" w:pos="284"/>
          <w:tab w:val="left" w:pos="426"/>
        </w:tabs>
        <w:ind w:left="0"/>
      </w:pPr>
    </w:p>
    <w:p w14:paraId="2B063D1C" w14:textId="680E0AD1" w:rsidR="00475A53" w:rsidRDefault="00475A53" w:rsidP="002F7604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left="0" w:firstLine="0"/>
      </w:pPr>
      <w:r>
        <w:t>Uprzejmie proszę o potwierdzenie, że koszt rejestracji oraz podatku od środków transportu nie stanowi składowej ceny oferty.</w:t>
      </w:r>
    </w:p>
    <w:p w14:paraId="66947309" w14:textId="7A645C8C" w:rsidR="00A53B9C" w:rsidRDefault="00A53B9C" w:rsidP="002F7604">
      <w:pPr>
        <w:pStyle w:val="Akapitzlist"/>
        <w:tabs>
          <w:tab w:val="left" w:pos="284"/>
          <w:tab w:val="left" w:pos="426"/>
        </w:tabs>
        <w:ind w:left="0"/>
      </w:pPr>
      <w:r w:rsidRPr="00A53B9C">
        <w:rPr>
          <w:b/>
          <w:bCs/>
        </w:rPr>
        <w:t>Odpowiedź:</w:t>
      </w:r>
      <w:r>
        <w:t xml:space="preserve"> Zamawiający określił sposób obliczenia oferty w pkt. 16.1 SWZ</w:t>
      </w:r>
    </w:p>
    <w:p w14:paraId="3157D9C0" w14:textId="77777777" w:rsidR="00A53B9C" w:rsidRDefault="00A53B9C" w:rsidP="002F7604">
      <w:pPr>
        <w:pStyle w:val="Akapitzlist"/>
        <w:tabs>
          <w:tab w:val="left" w:pos="284"/>
          <w:tab w:val="left" w:pos="426"/>
        </w:tabs>
        <w:ind w:left="0"/>
      </w:pPr>
    </w:p>
    <w:p w14:paraId="29631791" w14:textId="0A7BBA4D" w:rsidR="00475A53" w:rsidRDefault="00475A53" w:rsidP="002F7604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left="0" w:firstLine="0"/>
      </w:pPr>
      <w:r>
        <w:t>Prosimy o potwierdzenie, że harmonogram finansowy nie będzie zawierał żadnych dodatkowych opłat poza ratą w rozbiciu  na część kapitałową oraz odsetkową.</w:t>
      </w:r>
    </w:p>
    <w:p w14:paraId="55F7476B" w14:textId="69CAE5CE" w:rsidR="00A53B9C" w:rsidRDefault="00A53B9C" w:rsidP="002F7604">
      <w:pPr>
        <w:pStyle w:val="Akapitzlist"/>
        <w:tabs>
          <w:tab w:val="left" w:pos="284"/>
          <w:tab w:val="left" w:pos="426"/>
        </w:tabs>
        <w:ind w:left="0"/>
      </w:pPr>
      <w:r w:rsidRPr="00A53B9C">
        <w:rPr>
          <w:b/>
          <w:bCs/>
        </w:rPr>
        <w:t>Odpowiedź:</w:t>
      </w:r>
      <w:r>
        <w:t xml:space="preserve"> Zamawiający potwierdza powyższe zapisy. </w:t>
      </w:r>
    </w:p>
    <w:p w14:paraId="54C9945F" w14:textId="77777777" w:rsidR="002F7604" w:rsidRDefault="002F7604" w:rsidP="002F7604">
      <w:pPr>
        <w:pStyle w:val="Akapitzlist"/>
        <w:tabs>
          <w:tab w:val="left" w:pos="284"/>
          <w:tab w:val="left" w:pos="426"/>
        </w:tabs>
        <w:ind w:left="0"/>
      </w:pPr>
    </w:p>
    <w:p w14:paraId="6BD97CF8" w14:textId="544DD5B4" w:rsidR="00475A53" w:rsidRDefault="00475A53" w:rsidP="002F7604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left="0" w:firstLine="0"/>
      </w:pPr>
      <w:r>
        <w:t>Czy Zamawiający wyraża zgodę, aby Wykonawca zobowiązał się do zapewnienia udzielania gwarancji przez inny podmiot (sprzedawcę/producenta) w zakresie wymaganym przez Zamawiającego zgodnie z SWZ i załącznikami do SWZ? Pytanie zadane w związku z rozbieżnością w pkt 8 i 9 w załączniku nr 2. W pkt 8 Zamawiający wskazuje, że gwarancja i serwis mają być udzielone/zapewnione przez sprzedawcę przedmiotu, natomiast w pkt 9 odnosi się do Wykonawcy (Finansującego) jako podmiotu odpowiedzialnego za realizację obowiązków z zakresu gwarancji. Wykonawca wyjaśnia przy tym, że w ramach prowadzonej działalności gospodarczej świadczy wyłącznie usługi finansowania inwestycji gospodarczych swoich Klientów; nie prowadzi produkcji rzeczy na potrzeby świadczonych usług leasingu oraz nie świadczy usług związanych z ich serwisem lub naprawą.</w:t>
      </w:r>
      <w:r w:rsidR="002F7604">
        <w:t xml:space="preserve"> </w:t>
      </w:r>
      <w:r>
        <w:t>Jednocześnie w związku z tym, że z chwilą nabycia przez Wykonawcę własności Przedmiotu Zamówienia na potrzeby wykonania umowy leasingu, na Zamawiającego przejdą wszelkie uprawnienia wynikające z tytułu wad rzeczy, w szczególności prawa z gwarancji, rękojmi, wobec czego zgoda Zamawiającego na wnioski objęte niniejszym pismem (uprawnienie to wynika wprost z ustawy kodeks cywilny).</w:t>
      </w:r>
    </w:p>
    <w:p w14:paraId="48C4A22B" w14:textId="095622F7" w:rsidR="00DA2117" w:rsidRDefault="00DA2117" w:rsidP="002F7604">
      <w:pPr>
        <w:pStyle w:val="Akapitzlist"/>
        <w:tabs>
          <w:tab w:val="left" w:pos="284"/>
          <w:tab w:val="left" w:pos="426"/>
        </w:tabs>
        <w:ind w:left="0"/>
      </w:pPr>
      <w:r w:rsidRPr="00DA2117">
        <w:rPr>
          <w:b/>
          <w:bCs/>
        </w:rPr>
        <w:t>Odpowiedź:</w:t>
      </w:r>
      <w:r w:rsidRPr="00DA2117">
        <w:t xml:space="preserve"> Zamawiający wymaga, by gwarancja była udzielona przez dostawcę (jako Wykonawcę, Zamawiający ma na myśli sprzedawcę, producenta) przedmiotu leasingu.</w:t>
      </w:r>
    </w:p>
    <w:p w14:paraId="119C2B23" w14:textId="77777777" w:rsidR="00475A53" w:rsidRDefault="00475A53" w:rsidP="002F7604">
      <w:pPr>
        <w:tabs>
          <w:tab w:val="left" w:pos="284"/>
          <w:tab w:val="left" w:pos="426"/>
        </w:tabs>
      </w:pPr>
      <w:r>
        <w:t>17.</w:t>
      </w:r>
      <w:r>
        <w:tab/>
        <w:t>Z uwagi na przepisy o przeciwdziałaniu praniu pieniędzy oraz finansowaniu terroryzmu, prosimy o potwierdzenie, że Zamawiający przed podpisaniem umowy leasingu przekaże Wykonawcy dane dotyczące zarządu w zakresie Imienia, nazwiska, numeru PESEL, oraz państwa urodzenia, a w przypadku osób podpisujących Umowę Leasingu dane w zakresie Imienia, nazwiska, adresu zamieszkania, serii i numeru dowodu osobistego, numeru PESEL, obywatelstwa oraz państwa urodzenia oraz dla beneficjentów rzeczywistych dane dotyczące imienia i nazwiska.</w:t>
      </w:r>
    </w:p>
    <w:p w14:paraId="2F2F86B4" w14:textId="77777777" w:rsidR="00475A53" w:rsidRDefault="00475A53" w:rsidP="002F7604">
      <w:pPr>
        <w:tabs>
          <w:tab w:val="left" w:pos="284"/>
          <w:tab w:val="left" w:pos="426"/>
        </w:tabs>
      </w:pPr>
      <w:r>
        <w:lastRenderedPageBreak/>
        <w:t xml:space="preserve">Przedmiotowe dane są niezbędne Finansującemu/Wykonawcy w celu dopełnienia obowiązków wynikających z powołanej wyżej ustawy o przeciwdziałaniu praniu pieniędzy oraz finansowaniu terroryzmu z dnia 1 marca 2018r (Dz.U. 2018 poz. 723). </w:t>
      </w:r>
    </w:p>
    <w:p w14:paraId="285F008A" w14:textId="70B6DAC0" w:rsidR="00DA2117" w:rsidRDefault="00DA2117" w:rsidP="002F7604">
      <w:pPr>
        <w:tabs>
          <w:tab w:val="left" w:pos="284"/>
          <w:tab w:val="left" w:pos="426"/>
        </w:tabs>
      </w:pPr>
      <w:r w:rsidRPr="00DA2117">
        <w:rPr>
          <w:b/>
          <w:bCs/>
        </w:rPr>
        <w:t>Odpowiedź:</w:t>
      </w:r>
      <w:r>
        <w:t xml:space="preserve"> Zamawiający przekaże Finansującemu wszelkie dane i informacje niezbędne do dopełnienie obowiązków wynikających z ustawy o przeciwdziałaniu praniu pieniędzy oraz finansowaniu terroryzmu. </w:t>
      </w:r>
    </w:p>
    <w:p w14:paraId="4D4F6894" w14:textId="7B71F50B" w:rsidR="00475A53" w:rsidRDefault="00475A53" w:rsidP="002F7604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ind w:left="0" w:firstLine="0"/>
      </w:pPr>
      <w:r>
        <w:t>Prosimy o informację, czy Zamawiający (osoby uprawnione do składania oświadczeń woli w imieniu Zamawiającego) wyrażają zgodę na złożenie i doręczenie Wykonawcy w wersji papierowej  bądź opatrzonej podpisem elektronicznym oświadczenia o treści przedstawionej w załączniku do niniejszych pytań?</w:t>
      </w:r>
    </w:p>
    <w:p w14:paraId="1B5B9C37" w14:textId="0516C971" w:rsidR="00DA2117" w:rsidRDefault="00DA2117" w:rsidP="002F7604">
      <w:pPr>
        <w:pStyle w:val="Akapitzlist"/>
        <w:tabs>
          <w:tab w:val="left" w:pos="284"/>
          <w:tab w:val="left" w:pos="426"/>
        </w:tabs>
        <w:ind w:left="0"/>
      </w:pPr>
      <w:r w:rsidRPr="00DA2117">
        <w:rPr>
          <w:b/>
          <w:bCs/>
        </w:rPr>
        <w:t>Odpowiedź</w:t>
      </w:r>
      <w:r>
        <w:t xml:space="preserve">: Zamawiający wyraża zgodę na złożenie i doręczenie finansującemu, wszelkich zgód i oświadczeń w wersji papierowej </w:t>
      </w:r>
      <w:r>
        <w:t xml:space="preserve">bądź opatrzonej podpisem elektronicznym </w:t>
      </w:r>
    </w:p>
    <w:p w14:paraId="7A6BD0A7" w14:textId="01A3CCBA" w:rsidR="00475A53" w:rsidRDefault="00475A53" w:rsidP="002F7604">
      <w:pPr>
        <w:tabs>
          <w:tab w:val="left" w:pos="284"/>
        </w:tabs>
        <w:spacing w:line="257" w:lineRule="auto"/>
        <w:contextualSpacing/>
      </w:pPr>
      <w:r>
        <w:t>19.</w:t>
      </w:r>
      <w:r>
        <w:tab/>
        <w:t>Wobec udostępnienia przez Zamawiającego do Wykonawcy w treści dokumentacji przetargowej bądź w innych dokumentach lub nośnikach, danych osobowych osób występujących w imieniu Zamawiającego, w tym osób wskazanych jako osoby kontaktowe w realizowanym postępowaniu, Zamawiający zobowiązuje się do poinformowania tych osób, poprzez doręczenie im załączonego dokumentu:</w:t>
      </w:r>
    </w:p>
    <w:p w14:paraId="15307D2C" w14:textId="563AB4A3" w:rsidR="00475A53" w:rsidRDefault="00475A53" w:rsidP="002F7604">
      <w:pPr>
        <w:tabs>
          <w:tab w:val="left" w:pos="284"/>
        </w:tabs>
        <w:spacing w:line="257" w:lineRule="auto"/>
        <w:contextualSpacing/>
      </w:pPr>
      <w:r>
        <w:t>a.</w:t>
      </w:r>
      <w:r>
        <w:tab/>
        <w:t>o zakresie danych osobowych dotyczących tych osób, a przekazanych Wykonawcy (</w:t>
      </w:r>
    </w:p>
    <w:p w14:paraId="003EC70C" w14:textId="2530C116" w:rsidR="00475A53" w:rsidRDefault="00475A53" w:rsidP="002F7604">
      <w:pPr>
        <w:tabs>
          <w:tab w:val="left" w:pos="284"/>
        </w:tabs>
        <w:spacing w:line="257" w:lineRule="auto"/>
        <w:contextualSpacing/>
      </w:pPr>
      <w:r>
        <w:t>b.</w:t>
      </w:r>
      <w:r>
        <w:tab/>
        <w:t>o tym, że Wykonawca jest administratorem ich danych osobowych oraz że przetwarza ich dane osobowe na zasadach określonych w przekazywanym dokumencie,</w:t>
      </w:r>
    </w:p>
    <w:p w14:paraId="0366C478" w14:textId="5A78553B" w:rsidR="00475A53" w:rsidRDefault="00475A53" w:rsidP="002F7604">
      <w:pPr>
        <w:tabs>
          <w:tab w:val="left" w:pos="284"/>
        </w:tabs>
        <w:spacing w:line="257" w:lineRule="auto"/>
        <w:contextualSpacing/>
      </w:pPr>
      <w:r>
        <w:t>c.</w:t>
      </w:r>
      <w:r>
        <w:tab/>
        <w:t>o tym, że jestem źródłem, od którego Wykonawca pozyskała ich dane,</w:t>
      </w:r>
    </w:p>
    <w:p w14:paraId="188BF069" w14:textId="556AA6F4" w:rsidR="00475A53" w:rsidRDefault="00475A53" w:rsidP="002F7604">
      <w:pPr>
        <w:tabs>
          <w:tab w:val="left" w:pos="284"/>
        </w:tabs>
        <w:spacing w:line="257" w:lineRule="auto"/>
        <w:contextualSpacing/>
      </w:pPr>
      <w:r>
        <w:t>d.</w:t>
      </w:r>
      <w:r>
        <w:tab/>
        <w:t xml:space="preserve">o prawach przysługujących tym osobom, w związku z przetwarzaniem ich danych przez Wykonawcę </w:t>
      </w:r>
    </w:p>
    <w:p w14:paraId="4B92B290" w14:textId="7793B568" w:rsidR="00475A53" w:rsidRDefault="00475A53" w:rsidP="002F7604">
      <w:pPr>
        <w:tabs>
          <w:tab w:val="left" w:pos="284"/>
        </w:tabs>
        <w:spacing w:line="257" w:lineRule="auto"/>
        <w:contextualSpacing/>
      </w:pPr>
      <w:r>
        <w:t>Dodatkowo, na żądanie Wykonawcy zobowiązuję się do dostarczenia spółce potwierdzenia przekazania ww. informacji.</w:t>
      </w:r>
    </w:p>
    <w:p w14:paraId="55D91DBC" w14:textId="7570C0FD" w:rsidR="00475A53" w:rsidRDefault="002F7604" w:rsidP="002F7604">
      <w:pPr>
        <w:tabs>
          <w:tab w:val="left" w:pos="284"/>
        </w:tabs>
      </w:pPr>
      <w:r w:rsidRPr="002F7604">
        <w:rPr>
          <w:b/>
          <w:bCs/>
        </w:rPr>
        <w:t>Odpowiedź:</w:t>
      </w:r>
      <w:r>
        <w:t xml:space="preserve"> Zamawiający dopuszcza powyższe zapisy. </w:t>
      </w:r>
    </w:p>
    <w:p w14:paraId="727AB4A0" w14:textId="77777777" w:rsidR="00475A53" w:rsidRDefault="00475A53" w:rsidP="00475A53"/>
    <w:p w14:paraId="4133158B" w14:textId="77777777" w:rsidR="002F7604" w:rsidRDefault="002F7604" w:rsidP="002F7604">
      <w:r>
        <w:t xml:space="preserve">Zamawiający informuje, że odpowiedzi na wnioski Wykonawców, a także wyjaśnienia oraz zmiana treści SWZ stają się integralną częścią specyfikacji i są wiążące przy składaniu ofert. </w:t>
      </w:r>
    </w:p>
    <w:p w14:paraId="5FCE509B" w14:textId="77777777" w:rsidR="002F7604" w:rsidRDefault="002F7604" w:rsidP="002F7604"/>
    <w:p w14:paraId="08F745B8" w14:textId="77777777" w:rsidR="002F7604" w:rsidRDefault="002F7604" w:rsidP="002F7604"/>
    <w:p w14:paraId="113A5D8B" w14:textId="77777777" w:rsidR="002F7604" w:rsidRDefault="002F7604" w:rsidP="002F7604">
      <w:r>
        <w:t xml:space="preserve">Andrzej </w:t>
      </w:r>
      <w:proofErr w:type="spellStart"/>
      <w:r>
        <w:t>Cyranowicz</w:t>
      </w:r>
      <w:proofErr w:type="spellEnd"/>
      <w:r>
        <w:t xml:space="preserve"> </w:t>
      </w:r>
    </w:p>
    <w:p w14:paraId="07234BBB" w14:textId="77777777" w:rsidR="002F7604" w:rsidRDefault="002F7604" w:rsidP="002F7604">
      <w:r>
        <w:t>Prezes Zarządu</w:t>
      </w:r>
    </w:p>
    <w:p w14:paraId="01EFFD10" w14:textId="701CFB2E" w:rsidR="002F7604" w:rsidRDefault="002F7604" w:rsidP="002F7604">
      <w:r>
        <w:t>Kierownik Zamawiającego</w:t>
      </w:r>
    </w:p>
    <w:sectPr w:rsidR="002F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57DC2"/>
    <w:multiLevelType w:val="hybridMultilevel"/>
    <w:tmpl w:val="01789F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F2443"/>
    <w:multiLevelType w:val="hybridMultilevel"/>
    <w:tmpl w:val="82268F1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25BB9"/>
    <w:multiLevelType w:val="hybridMultilevel"/>
    <w:tmpl w:val="61DC8CF4"/>
    <w:lvl w:ilvl="0" w:tplc="384AF23A">
      <w:start w:val="6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BD02507"/>
    <w:multiLevelType w:val="hybridMultilevel"/>
    <w:tmpl w:val="F55C743A"/>
    <w:lvl w:ilvl="0" w:tplc="011017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320451">
    <w:abstractNumId w:val="3"/>
  </w:num>
  <w:num w:numId="2" w16cid:durableId="42215466">
    <w:abstractNumId w:val="2"/>
  </w:num>
  <w:num w:numId="3" w16cid:durableId="1423337778">
    <w:abstractNumId w:val="0"/>
  </w:num>
  <w:num w:numId="4" w16cid:durableId="1540163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53"/>
    <w:rsid w:val="000813A3"/>
    <w:rsid w:val="000E1447"/>
    <w:rsid w:val="002F7604"/>
    <w:rsid w:val="00342BB4"/>
    <w:rsid w:val="003A12A7"/>
    <w:rsid w:val="004746DE"/>
    <w:rsid w:val="00475A53"/>
    <w:rsid w:val="00A53B9C"/>
    <w:rsid w:val="00D02E2B"/>
    <w:rsid w:val="00D71E24"/>
    <w:rsid w:val="00DA2117"/>
    <w:rsid w:val="00F4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4C07"/>
  <w15:chartTrackingRefBased/>
  <w15:docId w15:val="{056C0BE2-5842-4D99-A635-53DD3099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A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5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1676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wodomierze@zgk.local</dc:creator>
  <cp:keywords/>
  <dc:description/>
  <cp:lastModifiedBy>wodomierze@zgk.local</cp:lastModifiedBy>
  <cp:revision>2</cp:revision>
  <dcterms:created xsi:type="dcterms:W3CDTF">2024-02-05T11:06:00Z</dcterms:created>
  <dcterms:modified xsi:type="dcterms:W3CDTF">2024-02-05T12:18:00Z</dcterms:modified>
</cp:coreProperties>
</file>