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pn</w:t>
      </w:r>
      <w:r w:rsidR="00D6312B">
        <w:rPr>
          <w:rFonts w:ascii="Arial" w:hAnsi="Arial" w:cs="Arial"/>
          <w:sz w:val="21"/>
          <w:szCs w:val="21"/>
        </w:rPr>
        <w:t xml:space="preserve">. </w:t>
      </w:r>
      <w:r w:rsidR="007C42D4" w:rsidRPr="007C42D4">
        <w:rPr>
          <w:rFonts w:ascii="Arial" w:hAnsi="Arial" w:cs="Arial"/>
          <w:b/>
          <w:sz w:val="20"/>
          <w:szCs w:val="20"/>
        </w:rPr>
        <w:t>Dostawa sprzętu medycznego jednorazowego użytku</w:t>
      </w: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54579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7C42D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57BE-943F-4136-9DDE-E4AF8E58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cp:lastPrinted>2019-11-28T17:36:00Z</cp:lastPrinted>
  <dcterms:created xsi:type="dcterms:W3CDTF">2021-03-17T07:14:00Z</dcterms:created>
  <dcterms:modified xsi:type="dcterms:W3CDTF">2021-03-25T12:00:00Z</dcterms:modified>
</cp:coreProperties>
</file>