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PROJEKT</w:t>
      </w: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UMOWA nr ………………….</w:t>
      </w: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Zawarta w dniu …...........r  pomiędzy</w:t>
      </w: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Olmedica w Olecku Sp. z o. o. z siedzibą ul. Gołdapska 1, 19-400 Olecko, NIP 847-14-88-956, REGON 519558690, Nr KRS 0000 164 875 reprezentowanym przez:</w:t>
      </w: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b/>
        </w:rPr>
      </w:pPr>
      <w:r w:rsidRPr="00301CD4">
        <w:rPr>
          <w:rFonts w:ascii="Arial" w:eastAsia="Times New Roman" w:hAnsi="Arial" w:cs="Arial"/>
          <w:b/>
        </w:rPr>
        <w:t>Prezes Katarzynę Mróz</w:t>
      </w:r>
    </w:p>
    <w:p w:rsidR="00947A95" w:rsidRPr="00301CD4" w:rsidRDefault="00BC03A7" w:rsidP="00301CD4">
      <w:pPr>
        <w:widowControl w:val="0"/>
        <w:spacing w:line="276" w:lineRule="auto"/>
        <w:ind w:left="0" w:hanging="2"/>
        <w:jc w:val="both"/>
        <w:rPr>
          <w:rFonts w:ascii="Arial" w:eastAsia="Times New Roman" w:hAnsi="Arial" w:cs="Arial"/>
          <w:b/>
        </w:rPr>
      </w:pPr>
      <w:r w:rsidRPr="00301CD4">
        <w:rPr>
          <w:rFonts w:ascii="Arial" w:eastAsia="Times New Roman" w:hAnsi="Arial" w:cs="Arial"/>
        </w:rPr>
        <w:t xml:space="preserve">zwanym dalej </w:t>
      </w:r>
      <w:r w:rsidRPr="00301CD4">
        <w:rPr>
          <w:rFonts w:ascii="Arial" w:eastAsia="Times New Roman" w:hAnsi="Arial" w:cs="Arial"/>
          <w:b/>
        </w:rPr>
        <w:t xml:space="preserve">„Zamawiającym” </w:t>
      </w: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a</w:t>
      </w:r>
      <w:r w:rsidR="003A74E8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>firmą:</w:t>
      </w:r>
      <w:r w:rsidRPr="00301CD4">
        <w:rPr>
          <w:rFonts w:ascii="Arial" w:eastAsia="Times New Roman" w:hAnsi="Arial" w:cs="Arial"/>
          <w:b/>
          <w:color w:val="000000"/>
        </w:rPr>
        <w:t>..................................... z siedzibą ........................ ,</w:t>
      </w:r>
      <w:r w:rsidRPr="00301CD4">
        <w:rPr>
          <w:rFonts w:ascii="Arial" w:eastAsia="Times New Roman" w:hAnsi="Arial" w:cs="Arial"/>
          <w:color w:val="000000"/>
        </w:rPr>
        <w:t xml:space="preserve">  pod numerem KRS .........., NIP …………, REGON …</w:t>
      </w:r>
      <w:r w:rsidR="003A74E8">
        <w:rPr>
          <w:rFonts w:ascii="Arial" w:eastAsia="Times New Roman" w:hAnsi="Arial" w:cs="Arial"/>
          <w:color w:val="000000"/>
        </w:rPr>
        <w:t>………</w:t>
      </w:r>
      <w:r w:rsidRPr="00301CD4">
        <w:rPr>
          <w:rFonts w:ascii="Arial" w:eastAsia="Times New Roman" w:hAnsi="Arial" w:cs="Arial"/>
          <w:color w:val="000000"/>
        </w:rPr>
        <w:t>…, reprezentowaną przez:</w:t>
      </w: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..........................................................................</w:t>
      </w:r>
    </w:p>
    <w:p w:rsidR="00947A95" w:rsidRPr="00301CD4" w:rsidRDefault="00BC03A7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zwaną dalej „</w:t>
      </w:r>
      <w:r w:rsidRPr="00301CD4">
        <w:rPr>
          <w:rFonts w:ascii="Arial" w:eastAsia="Times New Roman" w:hAnsi="Arial" w:cs="Arial"/>
          <w:b/>
          <w:color w:val="000000"/>
        </w:rPr>
        <w:t>Wykonawcą”</w:t>
      </w:r>
    </w:p>
    <w:p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Umowa niniejsza zostaje zawarta na podstawie przeprowadzonego postępowania </w:t>
      </w:r>
      <w:r w:rsidR="00301CD4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o udzielenie zamówienia publicznego w trybie podstawowym bez negocjacji zgodnie </w:t>
      </w:r>
      <w:r w:rsidR="00301CD4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z art. 275 pkt 1 ustawy Prawo zamówień publicznych z dnia 11 września 2019r. (t.j. Dz. U. z </w:t>
      </w:r>
      <w:r w:rsidR="00361730" w:rsidRPr="00301CD4">
        <w:rPr>
          <w:rFonts w:ascii="Arial" w:eastAsia="Times New Roman" w:hAnsi="Arial" w:cs="Arial"/>
          <w:color w:val="000000"/>
        </w:rPr>
        <w:t>202</w:t>
      </w:r>
      <w:r w:rsidR="00301CD4">
        <w:rPr>
          <w:rFonts w:ascii="Arial" w:eastAsia="Times New Roman" w:hAnsi="Arial" w:cs="Arial"/>
          <w:color w:val="000000"/>
        </w:rPr>
        <w:t>2</w:t>
      </w:r>
      <w:r w:rsidRPr="00301CD4">
        <w:rPr>
          <w:rFonts w:ascii="Arial" w:eastAsia="Times New Roman" w:hAnsi="Arial" w:cs="Arial"/>
          <w:color w:val="000000"/>
        </w:rPr>
        <w:t xml:space="preserve"> r., poz. </w:t>
      </w:r>
      <w:r w:rsidR="00361730" w:rsidRPr="00301CD4">
        <w:rPr>
          <w:rFonts w:ascii="Arial" w:eastAsia="Times New Roman" w:hAnsi="Arial" w:cs="Arial"/>
          <w:color w:val="000000"/>
        </w:rPr>
        <w:t>1</w:t>
      </w:r>
      <w:r w:rsidR="00301CD4">
        <w:rPr>
          <w:rFonts w:ascii="Arial" w:eastAsia="Times New Roman" w:hAnsi="Arial" w:cs="Arial"/>
          <w:color w:val="000000"/>
        </w:rPr>
        <w:t>710</w:t>
      </w:r>
      <w:r w:rsidRPr="00301CD4">
        <w:rPr>
          <w:rFonts w:ascii="Arial" w:eastAsia="Times New Roman" w:hAnsi="Arial" w:cs="Arial"/>
          <w:color w:val="000000"/>
        </w:rPr>
        <w:t xml:space="preserve"> ze zm.)</w:t>
      </w:r>
    </w:p>
    <w:p w:rsidR="00947A95" w:rsidRPr="00301CD4" w:rsidRDefault="00947A95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 Przedmiot umowy</w:t>
      </w:r>
    </w:p>
    <w:p w:rsidR="00947A95" w:rsidRPr="00301CD4" w:rsidRDefault="00BC03A7" w:rsidP="00301CD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Przedmiotem zamówienia jest</w:t>
      </w:r>
      <w:r w:rsidR="003A74E8">
        <w:rPr>
          <w:rFonts w:ascii="Arial" w:eastAsia="Times New Roman" w:hAnsi="Arial" w:cs="Arial"/>
          <w:color w:val="000000"/>
        </w:rPr>
        <w:t xml:space="preserve"> </w:t>
      </w:r>
      <w:r w:rsidR="002377BD" w:rsidRPr="00301CD4">
        <w:rPr>
          <w:rFonts w:ascii="Arial" w:hAnsi="Arial" w:cs="Arial"/>
        </w:rPr>
        <w:t>sukcesywna dostawa materiałów szewnych do Działu Farmacji Szpitalnej</w:t>
      </w:r>
      <w:r w:rsidR="003A74E8">
        <w:rPr>
          <w:rFonts w:ascii="Arial" w:hAnsi="Arial" w:cs="Arial"/>
        </w:rPr>
        <w:t xml:space="preserve"> </w:t>
      </w:r>
      <w:r w:rsidRPr="00301CD4">
        <w:rPr>
          <w:rFonts w:ascii="Arial" w:eastAsia="Times New Roman" w:hAnsi="Arial" w:cs="Arial"/>
          <w:color w:val="000000"/>
          <w:highlight w:val="white"/>
        </w:rPr>
        <w:t xml:space="preserve">dla pakietu </w:t>
      </w:r>
      <w:r w:rsidRPr="00301CD4">
        <w:rPr>
          <w:rFonts w:ascii="Arial" w:eastAsia="Times New Roman" w:hAnsi="Arial" w:cs="Arial"/>
          <w:highlight w:val="white"/>
        </w:rPr>
        <w:t>………….</w:t>
      </w:r>
      <w:r w:rsidRPr="00301CD4">
        <w:rPr>
          <w:rFonts w:ascii="Arial" w:eastAsia="Times New Roman" w:hAnsi="Arial" w:cs="Arial"/>
          <w:color w:val="000000"/>
        </w:rPr>
        <w:t xml:space="preserve"> w ilościach i asortymencie szczegółowo określonych w Załączniku nr 2 do </w:t>
      </w:r>
      <w:r w:rsidRPr="00301CD4">
        <w:rPr>
          <w:rFonts w:ascii="Arial" w:eastAsia="Times New Roman" w:hAnsi="Arial" w:cs="Arial"/>
        </w:rPr>
        <w:t>SWZ</w:t>
      </w:r>
      <w:r w:rsidRPr="00301CD4">
        <w:rPr>
          <w:rFonts w:ascii="Arial" w:eastAsia="Times New Roman" w:hAnsi="Arial" w:cs="Arial"/>
          <w:color w:val="000000"/>
        </w:rPr>
        <w:t xml:space="preserve"> zgodnie z ofertą z dnia .........................r., która stanowi integralną część umowy.</w:t>
      </w:r>
    </w:p>
    <w:p w:rsidR="00947A95" w:rsidRPr="00301CD4" w:rsidRDefault="00BC03A7" w:rsidP="00301C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2" w:hangingChars="118" w:hanging="284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Miejscem dostawy przedmiotu umowy jest:</w:t>
      </w:r>
      <w:r w:rsidR="00A2241C">
        <w:rPr>
          <w:rFonts w:ascii="Arial" w:eastAsia="Times New Roman" w:hAnsi="Arial" w:cs="Arial"/>
          <w:b/>
          <w:color w:val="000000"/>
        </w:rPr>
        <w:t xml:space="preserve"> </w:t>
      </w:r>
      <w:r w:rsidR="007F6832" w:rsidRPr="00301CD4">
        <w:rPr>
          <w:rFonts w:ascii="Arial" w:eastAsia="Times New Roman" w:hAnsi="Arial" w:cs="Arial"/>
          <w:color w:val="000000"/>
        </w:rPr>
        <w:t>Dział Farmacji</w:t>
      </w:r>
      <w:r w:rsidRPr="00301CD4">
        <w:rPr>
          <w:rFonts w:ascii="Arial" w:eastAsia="Times New Roman" w:hAnsi="Arial" w:cs="Arial"/>
          <w:color w:val="000000"/>
        </w:rPr>
        <w:t xml:space="preserve"> Zamawiającego – Olmedica w Olecku Sp. z o. o. z siedzibą ul. Gołdapska 1, 19-400 Olecko.</w:t>
      </w:r>
    </w:p>
    <w:p w:rsidR="00947A95" w:rsidRPr="00CF5A78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shd w:val="solid" w:color="FFFFFF" w:fill="FFFFFF"/>
        </w:rPr>
      </w:pPr>
      <w:r w:rsidRPr="00CF5A78">
        <w:rPr>
          <w:rFonts w:ascii="Arial" w:eastAsia="Times New Roman" w:hAnsi="Arial" w:cs="Arial"/>
          <w:color w:val="000000"/>
        </w:rPr>
        <w:t xml:space="preserve">Wykonawca zapewnia, że </w:t>
      </w:r>
      <w:r w:rsidR="00CF5A78" w:rsidRPr="00CF5A78">
        <w:rPr>
          <w:rFonts w:ascii="Arial" w:hAnsi="Arial" w:cs="Arial"/>
          <w:shd w:val="solid" w:color="FFFFFF" w:fill="FFFFFF"/>
        </w:rPr>
        <w:t xml:space="preserve">zaoferowane </w:t>
      </w:r>
      <w:r w:rsidR="00CF5A78" w:rsidRPr="00CF5A78">
        <w:rPr>
          <w:rFonts w:ascii="Arial" w:hAnsi="Arial" w:cs="Arial"/>
          <w:b/>
          <w:bCs/>
          <w:shd w:val="solid" w:color="FFFFFF" w:fill="FFFFFF"/>
        </w:rPr>
        <w:t xml:space="preserve">wyroby medyczne spełniają </w:t>
      </w:r>
      <w:r w:rsidR="00CF5A78" w:rsidRPr="00CF5A78">
        <w:rPr>
          <w:rFonts w:ascii="Arial" w:hAnsi="Arial" w:cs="Arial"/>
          <w:shd w:val="solid" w:color="FFFFFF" w:fill="FFFFFF"/>
        </w:rPr>
        <w:t>wymagania prawne dotyczące dopuszczenia do obrotu i używania na terenie Rzeczypospolitej Polskiej, zgodnie z obowiązującymi przepisami tj. ustawą z dnia 7 kwietnia 2022 r. o wyrobach medycznych  (Dz. U. 2022 r., poz. 974 ze zm.) oraz dyrektywami europejskimi</w:t>
      </w:r>
      <w:r w:rsidR="00CF5A78">
        <w:rPr>
          <w:rFonts w:ascii="Arial" w:hAnsi="Arial" w:cs="Arial"/>
          <w:shd w:val="solid" w:color="FFFFFF" w:fill="FFFFFF"/>
        </w:rPr>
        <w:t>.</w:t>
      </w:r>
    </w:p>
    <w:p w:rsidR="00947A95" w:rsidRPr="00301CD4" w:rsidRDefault="00BC03A7" w:rsidP="00CF5A7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Produkty </w:t>
      </w:r>
      <w:r w:rsidR="00A2241C">
        <w:rPr>
          <w:rFonts w:ascii="Arial" w:eastAsia="Times New Roman" w:hAnsi="Arial" w:cs="Arial"/>
          <w:color w:val="000000"/>
        </w:rPr>
        <w:t>powinny</w:t>
      </w:r>
      <w:r w:rsidRPr="00301CD4">
        <w:rPr>
          <w:rFonts w:ascii="Arial" w:eastAsia="Times New Roman" w:hAnsi="Arial" w:cs="Arial"/>
          <w:color w:val="000000"/>
        </w:rPr>
        <w:t xml:space="preserve"> być dostarczane w oryginalnych nienaruszonych opakowaniach producenta, z serią i czytelnym terminem ważności.</w:t>
      </w:r>
    </w:p>
    <w:p w:rsidR="00947A95" w:rsidRPr="00301CD4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b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Wykonawca zobowiązany jest do dostarczenia produktów, które będą posiadać </w:t>
      </w:r>
      <w:r w:rsidRPr="00301CD4">
        <w:rPr>
          <w:rFonts w:ascii="Arial" w:eastAsia="Times New Roman" w:hAnsi="Arial" w:cs="Arial"/>
          <w:b/>
        </w:rPr>
        <w:t xml:space="preserve">termin </w:t>
      </w:r>
      <w:r w:rsidRPr="00301CD4">
        <w:rPr>
          <w:rFonts w:ascii="Arial" w:eastAsia="Times New Roman" w:hAnsi="Arial" w:cs="Arial"/>
          <w:b/>
          <w:color w:val="000000"/>
        </w:rPr>
        <w:t>ważności nie krótszy niż</w:t>
      </w:r>
      <w:r w:rsidR="00301CD4">
        <w:rPr>
          <w:rFonts w:ascii="Arial" w:eastAsia="Times New Roman" w:hAnsi="Arial" w:cs="Arial"/>
          <w:b/>
          <w:color w:val="000000"/>
        </w:rPr>
        <w:t xml:space="preserve"> 12</w:t>
      </w:r>
      <w:r w:rsidR="003A74E8">
        <w:rPr>
          <w:rFonts w:ascii="Arial" w:eastAsia="Times New Roman" w:hAnsi="Arial" w:cs="Arial"/>
          <w:b/>
          <w:color w:val="000000"/>
        </w:rPr>
        <w:t xml:space="preserve"> </w:t>
      </w:r>
      <w:r w:rsidRPr="00301CD4">
        <w:rPr>
          <w:rFonts w:ascii="Arial" w:eastAsia="Times New Roman" w:hAnsi="Arial" w:cs="Arial"/>
          <w:b/>
          <w:color w:val="000000"/>
        </w:rPr>
        <w:t>m</w:t>
      </w:r>
      <w:r w:rsidR="00301CD4">
        <w:rPr>
          <w:rFonts w:ascii="Arial" w:eastAsia="Times New Roman" w:hAnsi="Arial" w:cs="Arial"/>
          <w:b/>
          <w:color w:val="000000"/>
        </w:rPr>
        <w:t>iesięcy</w:t>
      </w:r>
      <w:r w:rsidRPr="00301CD4">
        <w:rPr>
          <w:rFonts w:ascii="Arial" w:eastAsia="Times New Roman" w:hAnsi="Arial" w:cs="Arial"/>
          <w:b/>
          <w:color w:val="000000"/>
        </w:rPr>
        <w:t xml:space="preserve"> od daty dostawy</w:t>
      </w:r>
      <w:r w:rsidR="00CF5A78">
        <w:rPr>
          <w:rFonts w:ascii="Arial" w:eastAsia="Times New Roman" w:hAnsi="Arial" w:cs="Arial"/>
          <w:b/>
          <w:color w:val="000000"/>
        </w:rPr>
        <w:t>.</w:t>
      </w:r>
    </w:p>
    <w:p w:rsidR="00947A95" w:rsidRPr="00301CD4" w:rsidRDefault="00BC03A7" w:rsidP="00CF5A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 xml:space="preserve">Niedotrzymanie </w:t>
      </w:r>
      <w:r w:rsidR="009B0D5E">
        <w:rPr>
          <w:rFonts w:ascii="Arial" w:eastAsia="Times New Roman" w:hAnsi="Arial" w:cs="Arial"/>
          <w:color w:val="000000"/>
        </w:rPr>
        <w:t>wymogu</w:t>
      </w:r>
      <w:r w:rsidRPr="00301CD4">
        <w:rPr>
          <w:rFonts w:ascii="Arial" w:eastAsia="Times New Roman" w:hAnsi="Arial" w:cs="Arial"/>
          <w:color w:val="000000"/>
        </w:rPr>
        <w:t>, o którym mowa w ust.5 uprawnia Zamawiającego do nie przyjęcia danej partii</w:t>
      </w:r>
      <w:r w:rsidR="009B0D5E">
        <w:rPr>
          <w:rFonts w:ascii="Arial" w:eastAsia="Times New Roman" w:hAnsi="Arial" w:cs="Arial"/>
        </w:rPr>
        <w:t xml:space="preserve"> produktów</w:t>
      </w:r>
      <w:r w:rsidRPr="00301CD4">
        <w:rPr>
          <w:rFonts w:ascii="Arial" w:eastAsia="Times New Roman" w:hAnsi="Arial" w:cs="Arial"/>
          <w:color w:val="000000"/>
        </w:rPr>
        <w:t>, a Wykonawca zobowiązany będzie do dostarczenia produktów z wymaganym terminem ważności na swój koszt, w takiej sytuacji przepisy § 8 stosuje się odpowiednio.</w:t>
      </w:r>
    </w:p>
    <w:p w:rsidR="005F1DFC" w:rsidRPr="00301CD4" w:rsidRDefault="005F1DFC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Arial" w:eastAsia="Times New Roman" w:hAnsi="Arial" w:cs="Arial"/>
          <w:b/>
          <w:color w:val="000000"/>
        </w:rPr>
      </w:pPr>
    </w:p>
    <w:p w:rsidR="00827E0B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§2 Warunki dostawy</w:t>
      </w:r>
    </w:p>
    <w:p w:rsidR="007F6832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Umowa zostaje zawarta na okres </w:t>
      </w:r>
      <w:r w:rsidR="007F6832" w:rsidRPr="00301CD4">
        <w:rPr>
          <w:rFonts w:ascii="Arial" w:eastAsia="Times New Roman" w:hAnsi="Arial" w:cs="Arial"/>
          <w:szCs w:val="24"/>
        </w:rPr>
        <w:t>24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miesięcy z mocą obowiązującą od …….. do …………, </w:t>
      </w:r>
      <w:r w:rsidR="007F6832" w:rsidRPr="00301CD4">
        <w:rPr>
          <w:rFonts w:ascii="Arial" w:hAnsi="Arial" w:cs="Arial"/>
          <w:szCs w:val="24"/>
        </w:rPr>
        <w:t>z możliwością wydłużenia czasu trwania umowy w przypadku nie zrealizowania przedmiotu umowy w całości ( to jest nie dostarczenia asortymentu w ilościach wynikających z z</w:t>
      </w:r>
      <w:r w:rsidR="009B0D5E">
        <w:rPr>
          <w:rFonts w:ascii="Arial" w:hAnsi="Arial" w:cs="Arial"/>
          <w:szCs w:val="24"/>
        </w:rPr>
        <w:t>a</w:t>
      </w:r>
      <w:r w:rsidR="007F6832" w:rsidRPr="00301CD4">
        <w:rPr>
          <w:rFonts w:ascii="Arial" w:hAnsi="Arial" w:cs="Arial"/>
          <w:szCs w:val="24"/>
        </w:rPr>
        <w:t>wartej umowy) w okresie trwania umowy, jednakże na czas nie dłuższy niż 2 miesiące od upływu terminu obowiązywania umowy i pod warunkiem uzyskania pisemnej zgody Zamawiającego, wyrażonej w okresie trwania umowy.</w:t>
      </w:r>
    </w:p>
    <w:p w:rsidR="009C5E1B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Dostawy przedmiotu zamówienia odbywać się będą sukcesywnie, partiami </w:t>
      </w:r>
      <w:r w:rsidR="008A53CF">
        <w:rPr>
          <w:rFonts w:ascii="Arial" w:eastAsia="Times New Roman" w:hAnsi="Arial" w:cs="Arial"/>
          <w:color w:val="000000"/>
          <w:szCs w:val="24"/>
        </w:rPr>
        <w:br/>
      </w:r>
      <w:r w:rsidRPr="00301CD4">
        <w:rPr>
          <w:rFonts w:ascii="Arial" w:eastAsia="Times New Roman" w:hAnsi="Arial" w:cs="Arial"/>
          <w:color w:val="000000"/>
          <w:szCs w:val="24"/>
        </w:rPr>
        <w:t>w zależności od bieżących potrzeb Zamawiającego na koszt Wykonawcy</w:t>
      </w:r>
      <w:r w:rsidRPr="00301CD4">
        <w:rPr>
          <w:rFonts w:ascii="Arial" w:eastAsia="Times New Roman" w:hAnsi="Arial" w:cs="Arial"/>
          <w:szCs w:val="24"/>
        </w:rPr>
        <w:t>, który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odpowiada za prawidłowe warunki przewozu, ponosi koszty ubezpieczenia podczas transportu oraz zapewnia rozładunek do magazynu i do </w:t>
      </w:r>
      <w:r w:rsidR="006F26C8" w:rsidRPr="00301CD4">
        <w:rPr>
          <w:rFonts w:ascii="Arial" w:eastAsia="Times New Roman" w:hAnsi="Arial" w:cs="Arial"/>
          <w:color w:val="000000"/>
          <w:szCs w:val="24"/>
        </w:rPr>
        <w:t>działu farmacji Z</w:t>
      </w:r>
      <w:r w:rsidRPr="00301CD4">
        <w:rPr>
          <w:rFonts w:ascii="Arial" w:eastAsia="Times New Roman" w:hAnsi="Arial" w:cs="Arial"/>
          <w:color w:val="000000"/>
          <w:szCs w:val="24"/>
        </w:rPr>
        <w:t>amawiającego</w:t>
      </w:r>
    </w:p>
    <w:p w:rsidR="00947A95" w:rsidRPr="00301CD4" w:rsidRDefault="00BC03A7" w:rsidP="009B0D5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Zamawiający będzie składał Wykonawcy pisemne zamówienie na dostarczenie określonej ilości i rodzaju asortymentu za pośrednictwem </w:t>
      </w:r>
      <w:r w:rsidR="009B0D5E" w:rsidRPr="009B0D5E">
        <w:rPr>
          <w:rFonts w:ascii="Arial" w:hAnsi="Arial" w:cs="Arial"/>
          <w:color w:val="000000"/>
        </w:rPr>
        <w:t>poczty elektronicznej lub telefonicznie</w:t>
      </w:r>
      <w:r w:rsidR="009B0D5E">
        <w:rPr>
          <w:color w:val="000000"/>
        </w:rPr>
        <w:t>,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które powinno zawierać co najmniej:</w:t>
      </w:r>
    </w:p>
    <w:p w:rsidR="00947A95" w:rsidRPr="00301CD4" w:rsidRDefault="00BC03A7" w:rsidP="00301C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określenie rodzaju i ilości zamawianych wyrobów,</w:t>
      </w:r>
    </w:p>
    <w:p w:rsidR="00947A95" w:rsidRPr="00301CD4" w:rsidRDefault="00BC03A7" w:rsidP="00301C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podpis osoby upoważnionej do składania zamówień.</w:t>
      </w:r>
    </w:p>
    <w:p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>Zam</w:t>
      </w:r>
      <w:r w:rsidR="003C64F2">
        <w:rPr>
          <w:rFonts w:ascii="Arial" w:eastAsia="Times New Roman" w:hAnsi="Arial" w:cs="Arial"/>
          <w:color w:val="000000"/>
          <w:szCs w:val="24"/>
        </w:rPr>
        <w:t>awiana partia wyrobów stanowiących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przedmiot umowy będzie dostarczana przez Wykonawcę, w </w:t>
      </w:r>
      <w:r w:rsidRPr="00301CD4">
        <w:rPr>
          <w:rFonts w:ascii="Arial" w:eastAsia="Times New Roman" w:hAnsi="Arial" w:cs="Arial"/>
          <w:b/>
          <w:color w:val="000000"/>
          <w:szCs w:val="24"/>
        </w:rPr>
        <w:t xml:space="preserve">ciągu </w:t>
      </w:r>
      <w:r w:rsidRPr="00301CD4">
        <w:rPr>
          <w:rFonts w:ascii="Arial" w:eastAsia="Times New Roman" w:hAnsi="Arial" w:cs="Arial"/>
          <w:b/>
          <w:szCs w:val="24"/>
        </w:rPr>
        <w:t xml:space="preserve">nie dłuższym niż ….. </w:t>
      </w:r>
      <w:r w:rsidRPr="00301CD4">
        <w:rPr>
          <w:rFonts w:ascii="Arial" w:eastAsia="Times New Roman" w:hAnsi="Arial" w:cs="Arial"/>
          <w:b/>
          <w:color w:val="000000"/>
          <w:szCs w:val="24"/>
        </w:rPr>
        <w:t>dni robocz</w:t>
      </w:r>
      <w:r w:rsidRPr="00301CD4">
        <w:rPr>
          <w:rFonts w:ascii="Arial" w:eastAsia="Times New Roman" w:hAnsi="Arial" w:cs="Arial"/>
          <w:b/>
          <w:szCs w:val="24"/>
        </w:rPr>
        <w:t>e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 od dnia złożenia zamówienia w godz.8:00-14:00, środkiem transportu Wykonawcy lub za pośrednictwem firmy kurierskiej (zgodnie z warunkami przechowywania produktów określonymi przez producenta) na jego koszt. Przez dni robocze należy rozumieć dni od poniedziałku do piątku, z wyłączeniem dni ustawowo wolnych od pracy. </w:t>
      </w:r>
    </w:p>
    <w:p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>Zamawiający upoważnia, do kontaktów z Wykonawcą w sprawach realizacji umowy ................................, tel. ………………………..</w:t>
      </w:r>
    </w:p>
    <w:p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>Zamawiający wyznacza osobę do odpowiedzialną za realizację umowy………………………, tel. …………………………</w:t>
      </w:r>
    </w:p>
    <w:p w:rsidR="00947A95" w:rsidRPr="00301CD4" w:rsidRDefault="00BC03A7" w:rsidP="00301CD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b/>
          <w:color w:val="000000"/>
          <w:szCs w:val="24"/>
        </w:rPr>
        <w:t xml:space="preserve">Wykonawca upoważnia, do kontaktów z Zamawiającym w sprawach realizacji umowy ................................, tel. ……………………..  </w:t>
      </w:r>
    </w:p>
    <w:p w:rsidR="00947A95" w:rsidRPr="009B0D5E" w:rsidRDefault="00BC03A7" w:rsidP="009B0D5E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Times New Roman" w:hAnsi="Arial" w:cs="Arial"/>
          <w:color w:val="000000"/>
          <w:szCs w:val="24"/>
        </w:rPr>
      </w:pPr>
      <w:r w:rsidRPr="00301CD4">
        <w:rPr>
          <w:rFonts w:ascii="Arial" w:eastAsia="Times New Roman" w:hAnsi="Arial" w:cs="Arial"/>
          <w:color w:val="000000"/>
          <w:szCs w:val="24"/>
        </w:rPr>
        <w:t xml:space="preserve">W przypadku dostarczenia przez Wykonawcę produktów w zakresie przekraczającym </w:t>
      </w:r>
      <w:r w:rsidR="003C64F2">
        <w:rPr>
          <w:rFonts w:ascii="Arial" w:eastAsia="Times New Roman" w:hAnsi="Arial" w:cs="Arial"/>
          <w:color w:val="000000"/>
          <w:szCs w:val="24"/>
        </w:rPr>
        <w:t>zamówienie</w:t>
      </w:r>
      <w:r w:rsidRPr="00301CD4">
        <w:rPr>
          <w:rFonts w:ascii="Arial" w:eastAsia="Times New Roman" w:hAnsi="Arial" w:cs="Arial"/>
          <w:color w:val="000000"/>
          <w:szCs w:val="24"/>
        </w:rPr>
        <w:t xml:space="preserve">, Wykonawcy nie przysługuje jakiekolwiek </w:t>
      </w:r>
      <w:r w:rsidRPr="00301CD4">
        <w:rPr>
          <w:rFonts w:ascii="Arial" w:eastAsia="Times New Roman" w:hAnsi="Arial" w:cs="Arial"/>
          <w:color w:val="000000"/>
          <w:szCs w:val="24"/>
        </w:rPr>
        <w:lastRenderedPageBreak/>
        <w:t>wynagrodzenie z tego tytułu. Ponadto Zamawiający dokona zwrotu dostarczonych produktów na koszt i ryzyko Wykonawcy.</w:t>
      </w:r>
    </w:p>
    <w:p w:rsidR="009C5E1B" w:rsidRPr="003C64F2" w:rsidRDefault="00BC03A7" w:rsidP="003C64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braku możliwości dostarczenia przedmiotu umowy pierwotnie zamawianego, Wykonawca po uzgodnieniu z Zamawiającym może dostarczyć jego „zamiennik (jeżeli produkt posiada wszystkie certyfikaty i pozwolenia)” – równoważny pod względem budowy chemicznej, działania, każdorazowo po konsultacji z Zamawiającym. W przypadku braku możliwości dostarczenia zamiennika wyrobu medycznego, Zamawiający będzie miał prawo dokonania zakupu u innego dostawcy i obciąży Wykonawcę, z którym zawarł umowę na dostawę niniejszego </w:t>
      </w:r>
      <w:r w:rsidRPr="00301CD4">
        <w:rPr>
          <w:rFonts w:ascii="Arial" w:eastAsia="Times New Roman" w:hAnsi="Arial" w:cs="Arial"/>
        </w:rPr>
        <w:t>wyrobu medycznego</w:t>
      </w:r>
      <w:r w:rsidRPr="00301CD4">
        <w:rPr>
          <w:rFonts w:ascii="Arial" w:eastAsia="Times New Roman" w:hAnsi="Arial" w:cs="Arial"/>
          <w:color w:val="000000"/>
        </w:rPr>
        <w:t xml:space="preserve"> różnicą ceny zakupu i ceny umownej. </w:t>
      </w:r>
    </w:p>
    <w:p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Przy odbiorze osoba upoważniona przez Zamawiającego kwituje odbiór opakowań zbiorczych.</w:t>
      </w:r>
    </w:p>
    <w:p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Potwierdzeniem wykonania dostawy będzie wystawiona przez Wykonawcę faktura VAT</w:t>
      </w:r>
      <w:r w:rsidR="009C5E1B" w:rsidRPr="00301CD4">
        <w:rPr>
          <w:rFonts w:ascii="Arial" w:eastAsia="Times New Roman" w:hAnsi="Arial" w:cs="Arial"/>
          <w:color w:val="000000"/>
        </w:rPr>
        <w:t xml:space="preserve"> lub dokument WZ</w:t>
      </w:r>
      <w:r w:rsidRPr="00301CD4">
        <w:rPr>
          <w:rFonts w:ascii="Arial" w:eastAsia="Times New Roman" w:hAnsi="Arial" w:cs="Arial"/>
          <w:color w:val="000000"/>
        </w:rPr>
        <w:t xml:space="preserve"> na zamówioną ilość i rodzaj przedmiotu niniejszej umowy, podpisywana każdorazowo przez osobę upoważnioną ze strony Zamawiającego.</w:t>
      </w:r>
    </w:p>
    <w:p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Koszty dostarczenia przedmiotu umowy obciążają Wykonawcę. Do czasu dostarczenia przedmiotu umowy ryzyko wszelkich niebezpieczeństw związanych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jego ewentualnym uszkodzeniem lub utratą ponosi Wykonawca.</w:t>
      </w:r>
    </w:p>
    <w:p w:rsidR="00947A95" w:rsidRPr="00301CD4" w:rsidRDefault="00BC03A7" w:rsidP="009B0D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przypadku, gdy Wykonawca nie dostarczy przedmiotu umowy w umówionym terminie dostawy, zgodnie z § 2 ust. 4, Zamawiający zastrzega sobie prawo do dokonania zakupu zastępczego od innego dostawcy w ilości i asortymencie niezrealizowanej w terminie dostawy. Koszty zakupu zastępczego pokrywa Wykonawca, tj. różnicę pomiędzy ceną ofertową </w:t>
      </w:r>
      <w:r w:rsidRPr="00301CD4">
        <w:rPr>
          <w:rFonts w:ascii="Arial" w:eastAsia="Times New Roman" w:hAnsi="Arial" w:cs="Arial"/>
        </w:rPr>
        <w:t>nie dostarczonego</w:t>
      </w:r>
      <w:r w:rsidRPr="00301CD4">
        <w:rPr>
          <w:rFonts w:ascii="Arial" w:eastAsia="Times New Roman" w:hAnsi="Arial" w:cs="Arial"/>
          <w:color w:val="000000"/>
        </w:rPr>
        <w:t xml:space="preserve"> przedmiotu umowy, a ceną zakupu zastępczego. Jednocześnie Wykonawca oświadcza, że nie będzie kwestionował kosztów wykonania zakupu zastępczego. Określona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niniejszym ustępie różnica potrącona zostanie z przysługującego Wykonawcy wynagrodzenia.</w:t>
      </w:r>
      <w:r w:rsidR="003C64F2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>W przypadku dokonania przez Zamawiającego zakupu zastępczego zmniejsza się wielkość przedmiotu umowy o wielkość tego zakupu.</w:t>
      </w:r>
    </w:p>
    <w:p w:rsidR="00947A95" w:rsidRPr="00301CD4" w:rsidRDefault="00BC03A7" w:rsidP="0068551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Postanowienia ust. 14 stosuje się odpowiednio w przypadku, gdy Wykonawca poinformuje Zamawiającego  o braku możliwości realizacji dostawy.</w:t>
      </w:r>
    </w:p>
    <w:p w:rsidR="00685519" w:rsidRPr="00B00278" w:rsidRDefault="00BC03A7" w:rsidP="00B002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  <w:highlight w:val="white"/>
        </w:rPr>
        <w:t xml:space="preserve">Zamawiający nie ponosi odpowiedzialności za szkody wyrządzone przez Wykonawcę podczas wykonywania przedmiotu zamówienia. </w:t>
      </w:r>
    </w:p>
    <w:p w:rsidR="00B00278" w:rsidRDefault="00B00278" w:rsidP="003C6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Times New Roman" w:hAnsi="Arial" w:cs="Arial"/>
          <w:b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0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§3 Wykorzystanie umowy</w:t>
      </w:r>
    </w:p>
    <w:p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Zamawiający zastrzega sobie prawo zmniejszenia ilości zamawianego towaru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zależności od akt</w:t>
      </w:r>
      <w:r w:rsidR="003C64F2">
        <w:rPr>
          <w:rFonts w:ascii="Arial" w:eastAsia="Times New Roman" w:hAnsi="Arial" w:cs="Arial"/>
          <w:color w:val="000000"/>
        </w:rPr>
        <w:t>ualnych potrzeb jednak nie więcej</w:t>
      </w:r>
      <w:r w:rsidRPr="00301CD4">
        <w:rPr>
          <w:rFonts w:ascii="Arial" w:eastAsia="Times New Roman" w:hAnsi="Arial" w:cs="Arial"/>
          <w:color w:val="000000"/>
        </w:rPr>
        <w:t xml:space="preserve"> niż </w:t>
      </w:r>
      <w:r w:rsidR="003C64F2">
        <w:rPr>
          <w:rFonts w:ascii="Arial" w:eastAsia="Times New Roman" w:hAnsi="Arial" w:cs="Arial"/>
          <w:color w:val="000000"/>
        </w:rPr>
        <w:t xml:space="preserve">do </w:t>
      </w:r>
      <w:r w:rsidRPr="00301CD4">
        <w:rPr>
          <w:rFonts w:ascii="Arial" w:eastAsia="Times New Roman" w:hAnsi="Arial" w:cs="Arial"/>
        </w:rPr>
        <w:t>6</w:t>
      </w:r>
      <w:r w:rsidRPr="00301CD4">
        <w:rPr>
          <w:rFonts w:ascii="Arial" w:eastAsia="Times New Roman" w:hAnsi="Arial" w:cs="Arial"/>
          <w:color w:val="000000"/>
        </w:rPr>
        <w:t>0% w zakresie danego zadania.</w:t>
      </w:r>
    </w:p>
    <w:p w:rsidR="00947A95" w:rsidRPr="00685519" w:rsidRDefault="00BC03A7" w:rsidP="00685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 xml:space="preserve">Szacunkowe ilości określone w Załączniku nr 2 mogą ulec zmniejszeniu bądź zmianie pomiędzy poszczególnymi pozycjami asortymentu w ramach umowy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w zależności od bieżącego zapotrzebowania Zamawiającego wynikającego z  liczby wykonywanych przez Zamawiającego zabiegów medycznych, których liczba nie jest w dniu rozpisania </w:t>
      </w:r>
      <w:r w:rsidR="00685519">
        <w:rPr>
          <w:rFonts w:ascii="Arial" w:eastAsia="Times New Roman" w:hAnsi="Arial" w:cs="Arial"/>
          <w:color w:val="000000"/>
        </w:rPr>
        <w:t>zamówienia publicznego</w:t>
      </w:r>
      <w:r w:rsidRPr="00301CD4">
        <w:rPr>
          <w:rFonts w:ascii="Arial" w:eastAsia="Times New Roman" w:hAnsi="Arial" w:cs="Arial"/>
          <w:color w:val="000000"/>
        </w:rPr>
        <w:t xml:space="preserve"> jak i zawarcia umowy Zamawiającemu znana oraz uwzględniające uwarunkowania wynikające z podpisanych kontraktów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Narodowym Funduszem Zdrowia.</w:t>
      </w:r>
    </w:p>
    <w:p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Zważywszy, że znana jest stronom specyfika działalności Zamawiającego, który jest zobowiązany do zapewnienia świadczeń medycznych w zakresie wynikającym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z potrzeb pacjentów, których uprawnienia są zagwarantowane Konstytucją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i obowiązującymi ustawami i nie może zaprzestać w tym zakresie działalności ani narazić się na przerwanie ciągłości dostaw.</w:t>
      </w:r>
    </w:p>
    <w:p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Zważywszy, że Zamawiający w celu prawidłowego określenia poziomu zamówienia, obarczonego jak najmniejszym błędem porównał wielkości przedmiotowego zamówienia do analogicznych kontraktów i wyników ich realizacji z poprzedniego roku przyjmując jako punkt wyjścia zbliżoną sytuację w okresie realizacji obecnej umowy, strony z uwzględnieniem art. 353 k.c. zgodnie postanawiają zawrzeć przedmiotową umowę na warunkach w niej określonych.</w:t>
      </w:r>
    </w:p>
    <w:p w:rsidR="00947A95" w:rsidRPr="00301CD4" w:rsidRDefault="00BC03A7" w:rsidP="00301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1080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Wykonawcy nie przysługuje wobec Zamawiającego roszczenie z tytułu niewykorzystania zakresu ilościowego umowy oraz niewykorzystania całej wartości umowy. Niewykorzystanie przez Zamawiającego umowy nie wymaga podania przyczyn oraz nie powoduje powstania zobowiązań odszkodowawczych z tego tytułu.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>§4 Oświadczenia Wykonawcy</w:t>
      </w:r>
    </w:p>
    <w:p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oświadcza, iż posiada wszelkie uprawnienia niezbędne do realizacji niniejszej umowy.</w:t>
      </w:r>
    </w:p>
    <w:p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oświadcza, że posiada odpowiednie środki i warunki techniczne potrzebne do realizacji umowy.</w:t>
      </w:r>
    </w:p>
    <w:p w:rsidR="00947A95" w:rsidRPr="00301CD4" w:rsidRDefault="00BC03A7" w:rsidP="0030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nie może bez zgody Zamawiającego powierzyć wykonania niniejszej umowy osobie trzeciej.</w:t>
      </w:r>
    </w:p>
    <w:p w:rsidR="00685519" w:rsidRPr="00B00278" w:rsidRDefault="00BC03A7" w:rsidP="00B002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zobowiązuje się do świadczenia dostaw także w sytuacjach kryzysowych oraz w czasie zagrożenia bezpieczeństwa państwa i wojny.</w:t>
      </w:r>
    </w:p>
    <w:p w:rsidR="00B00278" w:rsidRDefault="00B00278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§5 Wynagrodzenie</w:t>
      </w:r>
    </w:p>
    <w:p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 wykonanie niniejszej umowy </w:t>
      </w:r>
      <w:r w:rsidRPr="00301CD4">
        <w:rPr>
          <w:rFonts w:ascii="Arial" w:eastAsia="Times New Roman" w:hAnsi="Arial" w:cs="Arial"/>
          <w:b/>
          <w:color w:val="000000"/>
        </w:rPr>
        <w:t xml:space="preserve">Wykonawcy przysługuje wynagrodzenie ogółem </w:t>
      </w:r>
      <w:r w:rsidRPr="00301CD4">
        <w:rPr>
          <w:rFonts w:ascii="Arial" w:eastAsia="Times New Roman" w:hAnsi="Arial" w:cs="Arial"/>
          <w:b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 xml:space="preserve">w wysokości …………………… brutto (słownie: …………….. ) </w:t>
      </w:r>
      <w:r w:rsidRPr="00301CD4">
        <w:rPr>
          <w:rFonts w:ascii="Arial" w:eastAsia="Times New Roman" w:hAnsi="Arial" w:cs="Arial"/>
          <w:b/>
          <w:color w:val="000000"/>
        </w:rPr>
        <w:t>w tym należny podatek VAT</w:t>
      </w:r>
      <w:r w:rsidRPr="00301CD4">
        <w:rPr>
          <w:rFonts w:ascii="Arial" w:eastAsia="Times New Roman" w:hAnsi="Arial" w:cs="Arial"/>
          <w:color w:val="000000"/>
        </w:rPr>
        <w:t xml:space="preserve"> w wysokości …………….. zł. (słownie: …………….) i uwzględnia </w:t>
      </w:r>
      <w:r w:rsidR="00685519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lastRenderedPageBreak/>
        <w:t>w szczególności: koszty opakowania, załadunku, ubezpieczenie na czas transportu, koszty transportu do miejsca wskazanego przez Zamawiającego.</w:t>
      </w:r>
    </w:p>
    <w:p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Określone w ust. 1 wynagrodzenie dotyczy:</w:t>
      </w:r>
    </w:p>
    <w:p w:rsidR="00947A95" w:rsidRPr="00301CD4" w:rsidRDefault="00BC03A7" w:rsidP="00301C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wynagrodzenia za zadanie </w:t>
      </w:r>
      <w:r w:rsidR="00685519">
        <w:rPr>
          <w:rFonts w:ascii="Arial" w:eastAsia="Times New Roman" w:hAnsi="Arial" w:cs="Arial"/>
          <w:color w:val="000000"/>
        </w:rPr>
        <w:t xml:space="preserve">częściowe (pakiet) </w:t>
      </w:r>
      <w:r w:rsidRPr="00301CD4">
        <w:rPr>
          <w:rFonts w:ascii="Arial" w:eastAsia="Times New Roman" w:hAnsi="Arial" w:cs="Arial"/>
          <w:color w:val="000000"/>
        </w:rPr>
        <w:t>nr .......... przedmiotu umowy: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netto –   .......... zł (słownie: ............................................................złotych)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VAT –     ......... zł (słownie: .........................................................…złotych)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brutto –  ........ zł (słownie: ..........................................................</w:t>
      </w:r>
      <w:r w:rsidR="00685519">
        <w:rPr>
          <w:rFonts w:ascii="Arial" w:eastAsia="Times New Roman" w:hAnsi="Arial" w:cs="Arial"/>
          <w:b/>
          <w:color w:val="000000"/>
        </w:rPr>
        <w:t>.</w:t>
      </w:r>
      <w:r w:rsidRPr="00301CD4">
        <w:rPr>
          <w:rFonts w:ascii="Arial" w:eastAsia="Times New Roman" w:hAnsi="Arial" w:cs="Arial"/>
          <w:b/>
          <w:color w:val="000000"/>
        </w:rPr>
        <w:t>..złotych)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2) wynagrodzenia za zadanie </w:t>
      </w:r>
      <w:r w:rsidR="00685519">
        <w:rPr>
          <w:rFonts w:ascii="Arial" w:eastAsia="Times New Roman" w:hAnsi="Arial" w:cs="Arial"/>
          <w:color w:val="000000"/>
        </w:rPr>
        <w:t xml:space="preserve">częściowe (pakiet) </w:t>
      </w:r>
      <w:r w:rsidRPr="00301CD4">
        <w:rPr>
          <w:rFonts w:ascii="Arial" w:eastAsia="Times New Roman" w:hAnsi="Arial" w:cs="Arial"/>
          <w:color w:val="000000"/>
        </w:rPr>
        <w:t>nr .......... przedmiotu umowy:</w:t>
      </w:r>
    </w:p>
    <w:p w:rsidR="00685519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netto –   .......... zł (słownie: ............................................................złotych)</w:t>
      </w:r>
    </w:p>
    <w:p w:rsidR="00685519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VAT –     ......... zł (słownie: .........................................................…złotych)</w:t>
      </w:r>
    </w:p>
    <w:p w:rsidR="00947A95" w:rsidRPr="00301CD4" w:rsidRDefault="00685519" w:rsidP="006855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9" w:left="568" w:hangingChars="117" w:hanging="28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brutto –  ........ zł (słownie: ..........................................................</w:t>
      </w:r>
      <w:r>
        <w:rPr>
          <w:rFonts w:ascii="Arial" w:eastAsia="Times New Roman" w:hAnsi="Arial" w:cs="Arial"/>
          <w:b/>
          <w:color w:val="000000"/>
        </w:rPr>
        <w:t>.</w:t>
      </w:r>
      <w:r w:rsidRPr="00301CD4">
        <w:rPr>
          <w:rFonts w:ascii="Arial" w:eastAsia="Times New Roman" w:hAnsi="Arial" w:cs="Arial"/>
          <w:b/>
          <w:color w:val="000000"/>
        </w:rPr>
        <w:t>..złotych)</w:t>
      </w:r>
    </w:p>
    <w:p w:rsidR="00947A95" w:rsidRPr="00301CD4" w:rsidRDefault="00827E0B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</w:t>
      </w:r>
      <w:r w:rsidR="00BC03A7" w:rsidRPr="00301CD4">
        <w:rPr>
          <w:rFonts w:ascii="Arial" w:eastAsia="Times New Roman" w:hAnsi="Arial" w:cs="Arial"/>
          <w:color w:val="000000"/>
        </w:rPr>
        <w:t>godnie z przyjętą ofertą i formularzem cenowym stanowiącymi integralną część</w:t>
      </w:r>
      <w:r w:rsidR="007A6096">
        <w:rPr>
          <w:rFonts w:ascii="Arial" w:eastAsia="Times New Roman" w:hAnsi="Arial" w:cs="Arial"/>
          <w:color w:val="000000"/>
        </w:rPr>
        <w:br/>
      </w:r>
      <w:r w:rsidR="00BC03A7" w:rsidRPr="00301CD4">
        <w:rPr>
          <w:rFonts w:ascii="Arial" w:eastAsia="Times New Roman" w:hAnsi="Arial" w:cs="Arial"/>
          <w:color w:val="000000"/>
        </w:rPr>
        <w:t>niniejszej umowy.</w:t>
      </w:r>
    </w:p>
    <w:p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Wykonawca wraz z dostarczonym przedmiotem umowy przekaże Zamawiającemu prawidłowo sporządzoną fakturę VAT </w:t>
      </w:r>
      <w:r w:rsidR="009C5E1B" w:rsidRPr="00301CD4">
        <w:rPr>
          <w:rFonts w:ascii="Arial" w:eastAsia="Times New Roman" w:hAnsi="Arial" w:cs="Arial"/>
          <w:color w:val="000000"/>
        </w:rPr>
        <w:t xml:space="preserve">lub dokument WZ </w:t>
      </w:r>
      <w:r w:rsidRPr="00301CD4">
        <w:rPr>
          <w:rFonts w:ascii="Arial" w:eastAsia="Times New Roman" w:hAnsi="Arial" w:cs="Arial"/>
          <w:color w:val="000000"/>
        </w:rPr>
        <w:t>za dostawę. Potwierdzeniem wykonania dostawy będzie podpisana przez upoważnioną osobę ze strony Zamawiającego faktura VAT</w:t>
      </w:r>
      <w:r w:rsidR="009C5E1B" w:rsidRPr="00301CD4">
        <w:rPr>
          <w:rFonts w:ascii="Arial" w:eastAsia="Times New Roman" w:hAnsi="Arial" w:cs="Arial"/>
          <w:color w:val="000000"/>
        </w:rPr>
        <w:t xml:space="preserve"> lub dokument WZ</w:t>
      </w:r>
      <w:r w:rsidRPr="00301CD4">
        <w:rPr>
          <w:rFonts w:ascii="Arial" w:eastAsia="Times New Roman" w:hAnsi="Arial" w:cs="Arial"/>
          <w:color w:val="000000"/>
        </w:rPr>
        <w:t>. Brak podpisu osoby upoważnionej ze strony Zamawiającego na wystawionej fakturze oznacza niewłaściwą realizację zamówienia i konieczność wystawienia przez Wykonawcę faktury korygującej w terminie nie dłuższym niż 3 dni robocze.</w:t>
      </w:r>
    </w:p>
    <w:p w:rsidR="00947A95" w:rsidRPr="00301CD4" w:rsidRDefault="00BC03A7" w:rsidP="00301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Wystawiane przez Wykonawcę faktury winny spełniać wymogi określone przepisami prawa podatkowego, a ponadto zawierać dane dotyczące ilości opakowań zbiorczych, datę ważności produktów, numer serii zgodnie z dostarczonym towarem oraz wyspecyfikowany cały asortyment zawarty w opakowaniach zbiorczych </w:t>
      </w:r>
      <w:r w:rsidR="007A6096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podaniem ilości każdego asortymentu, dawkę (jeśli dotyczy), postać (jeśli dotyczy), cenę, wartość, datę ważności,</w:t>
      </w:r>
      <w:r w:rsidR="003C64F2">
        <w:rPr>
          <w:rFonts w:ascii="Arial" w:eastAsia="Times New Roman" w:hAnsi="Arial" w:cs="Arial"/>
          <w:color w:val="000000"/>
        </w:rPr>
        <w:t xml:space="preserve"> </w:t>
      </w:r>
      <w:r w:rsidRPr="00301CD4">
        <w:rPr>
          <w:rFonts w:ascii="Arial" w:eastAsia="Times New Roman" w:hAnsi="Arial" w:cs="Arial"/>
          <w:color w:val="000000"/>
        </w:rPr>
        <w:t xml:space="preserve">a także nr umowy. </w:t>
      </w:r>
    </w:p>
    <w:p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§6 Warunki rozliczeń</w:t>
      </w:r>
    </w:p>
    <w:p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Zapłata za dostarczone wyroby nastąpi na podstawie prawidłowo wystawionej faktury przelewem na konto Wykonawcy wskazane na fakturze, w ciągu </w:t>
      </w:r>
      <w:r w:rsidRPr="00301CD4">
        <w:rPr>
          <w:rFonts w:ascii="Arial" w:eastAsia="Times New Roman" w:hAnsi="Arial" w:cs="Arial"/>
          <w:b/>
          <w:color w:val="000000"/>
        </w:rPr>
        <w:t>60 dni</w:t>
      </w:r>
      <w:r w:rsidRPr="00301CD4">
        <w:rPr>
          <w:rFonts w:ascii="Arial" w:eastAsia="Times New Roman" w:hAnsi="Arial" w:cs="Arial"/>
          <w:color w:val="000000"/>
        </w:rPr>
        <w:t xml:space="preserve"> od dnia otrzymania faktury przez Zamawiającego, z zastrzeżeniem ust. 2.</w:t>
      </w:r>
    </w:p>
    <w:p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złożenia przez Zamawiającego reklamacji, o której mowa w § 7, termin płatności faktury określonej w ust. 1, liczony jest od daty ponownego dostarczenia przedmiotu umowy wolnego od wad bądź też od daty otrzymania przez Zamawiającego faktury korygującej.  </w:t>
      </w:r>
    </w:p>
    <w:p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 datę zapłaty strony uznają dzień obciążenia rachunku bankowego Zamawiającego.</w:t>
      </w:r>
    </w:p>
    <w:p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>W przypadku zwłoki w terminie płatności Wykonawca może dochodzić jedynie odsetek ustawowych  zgodnie z obowiązującymi przepisami prawa.</w:t>
      </w:r>
    </w:p>
    <w:p w:rsidR="00947A95" w:rsidRPr="00301CD4" w:rsidRDefault="00BC03A7" w:rsidP="00301C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Niedokonanie</w:t>
      </w:r>
      <w:r w:rsidRPr="00301CD4">
        <w:rPr>
          <w:rFonts w:ascii="Arial" w:eastAsia="Times New Roman" w:hAnsi="Arial" w:cs="Arial"/>
          <w:color w:val="000000"/>
        </w:rPr>
        <w:t xml:space="preserve"> lub opóźnienie zapłaty należności za dostarczony towar nie upoważnia Wykonawcy do wstrzymania dostawy kolejnej partii towaru, chyba, że opóźnienie wyniesie ponad </w:t>
      </w:r>
      <w:r w:rsidR="007A6096">
        <w:rPr>
          <w:rFonts w:ascii="Arial" w:eastAsia="Times New Roman" w:hAnsi="Arial" w:cs="Arial"/>
          <w:color w:val="000000"/>
        </w:rPr>
        <w:t>6</w:t>
      </w:r>
      <w:r w:rsidRPr="00301CD4">
        <w:rPr>
          <w:rFonts w:ascii="Arial" w:eastAsia="Times New Roman" w:hAnsi="Arial" w:cs="Arial"/>
          <w:color w:val="000000"/>
        </w:rPr>
        <w:t>0 dni licząc od upływu umownego terminu zapłaty.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>§7 Warunki reklamacji</w:t>
      </w:r>
    </w:p>
    <w:p w:rsidR="00947A95" w:rsidRPr="00301CD4" w:rsidRDefault="00BC03A7" w:rsidP="00301CD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Reklamacje z tytułu niewłaściwej ilości i jakości dostarczonego towaru Zamawiający złoży Wykonawcy w ciągu:</w:t>
      </w:r>
    </w:p>
    <w:p w:rsidR="00947A95" w:rsidRPr="00301CD4" w:rsidRDefault="00BC03A7" w:rsidP="00301CD4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567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2 dni – reklamacja ilościowa</w:t>
      </w:r>
    </w:p>
    <w:p w:rsidR="00947A95" w:rsidRPr="00301CD4" w:rsidRDefault="00BC03A7" w:rsidP="00301CD4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17" w:left="567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do 30 dni – reklamacja co do jakości towaru.W przypadku trzykrotnej reklamacji tego samego asortymentu towaru, Zamawiający zastrzega sobie prawo rozwiązania umowy bez okresu wypowiedzenia.</w:t>
      </w:r>
    </w:p>
    <w:p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Podstawą rozpatrzenia w/w reklamacji stanowić będzie protokół wewnętrzny, sporządzony przez Zamawiającego, który będzie przesłany do Wykonawcy. Reklamacja winna być rozpatrzona przez Wykonawcę w ciągu 5 dni roboczychod daty zgłoszenia.</w:t>
      </w:r>
    </w:p>
    <w:p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Jeżeli Wykonawca w wymienionym terminie, nie powiadomi Zamawiającego </w:t>
      </w:r>
      <w:r w:rsidR="007A6096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o sposobie załatwienia zgłoszonej reklamacji ( ilościowej lub jakościowej ) uznaje się, że reklamacja została uwzględniona w całości.</w:t>
      </w:r>
    </w:p>
    <w:p w:rsidR="00947A95" w:rsidRPr="007A6096" w:rsidRDefault="00BC03A7" w:rsidP="007A609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Wszczęte postępowanie reklamacyjne uprawnia Zamawiającego do wstrzymania zapłaty faktur.</w:t>
      </w:r>
    </w:p>
    <w:p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przypadku, gdy dostawa towaru przedłuży się powyżej 7 dni od zamówienia, Zamawiający uprawniony będzie do zakupu zastępczego u innego podmiotu. Wykonawca zobowiązany będzie wówczas do pokrycia różnicy w cenie pomiędzy ceną zakupu zastępczego a ustaloną w niniejszej umowie.</w:t>
      </w:r>
    </w:p>
    <w:p w:rsidR="00947A95" w:rsidRPr="00301CD4" w:rsidRDefault="00BC03A7" w:rsidP="00301CD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Chars="119" w:hanging="286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sytuacji wymienionej w pkt. 5 Zamawiającemu przysługuje prawo odmowy przyjęcia towaru dostarczonego z opóźnieniem lub zwłoką.</w:t>
      </w:r>
    </w:p>
    <w:p w:rsidR="00671D5A" w:rsidRPr="00301CD4" w:rsidRDefault="00671D5A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 w:firstLine="0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§8 Kary umowne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1. Wykonawca będzie zobowiązany zapłacić Zamawiającemu kary umowne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w następujących przypadkach:</w:t>
      </w:r>
    </w:p>
    <w:p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 każdy dzień zwłoki w dostawie zamówionej partii przedmiotu umowy – 0,5 % wartości brutto partii przedmiotu umowy nie dostarczonego zgodnie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zamówieniem, jednak nie więcej niż 10% wynagrodzenia brutto umowy.</w:t>
      </w:r>
    </w:p>
    <w:p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przypadku braku możliwości dostarczenia zamówionego przedmiotu umowy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winy Wykonawcy – w wysokości 3 % wartości brutto nie dostarczonego przedmiotu umowy, jednak nie więcej niż 10% wynagrodzenia brutto umowy.</w:t>
      </w:r>
    </w:p>
    <w:p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>za odstąpienie od umowy z przyczyn, za które odpowiada Wykonawca – 5 % wartości brutto niezrealizowanej części umowy, jednak nie więcej niż 10% wynagrodzenia brutto umowy.</w:t>
      </w:r>
    </w:p>
    <w:p w:rsidR="00947A95" w:rsidRPr="00301CD4" w:rsidRDefault="00BC03A7" w:rsidP="00301CD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40"/>
        </w:tabs>
        <w:spacing w:line="276" w:lineRule="auto"/>
        <w:ind w:leftChars="119" w:left="567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 zwłokę w usunięciu wad jakościowych stwierdzonych przy odbiorze lub ujawnionych braków ilościowych, w wysokości 0,5% wynagrodzenia brutto partii przedmiotu umowy nie dostarczonego zgodnie z zamówieniem, za każdy dzień zwłoki, licząc od terminu wyznaczonego na ich usunięcie.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</w:rPr>
      </w:pPr>
      <w:r w:rsidRPr="00301CD4">
        <w:rPr>
          <w:rFonts w:ascii="Arial" w:eastAsia="Times New Roman" w:hAnsi="Arial" w:cs="Arial"/>
          <w:color w:val="000000"/>
        </w:rPr>
        <w:t>2.</w:t>
      </w:r>
      <w:r w:rsidRPr="00301CD4">
        <w:rPr>
          <w:rFonts w:ascii="Arial" w:eastAsia="Times New Roman" w:hAnsi="Arial" w:cs="Arial"/>
          <w:color w:val="000000"/>
        </w:rPr>
        <w:tab/>
        <w:t>Naliczenie</w:t>
      </w:r>
      <w:r w:rsidR="003C64F2">
        <w:rPr>
          <w:rFonts w:ascii="Arial" w:eastAsia="Times New Roman" w:hAnsi="Arial" w:cs="Arial"/>
          <w:color w:val="000000"/>
        </w:rPr>
        <w:t xml:space="preserve"> kar</w:t>
      </w:r>
      <w:r w:rsidRPr="00301CD4">
        <w:rPr>
          <w:rFonts w:ascii="Arial" w:eastAsia="Times New Roman" w:hAnsi="Arial" w:cs="Arial"/>
          <w:color w:val="000000"/>
        </w:rPr>
        <w:t xml:space="preserve"> umown</w:t>
      </w:r>
      <w:r w:rsidRPr="00301CD4">
        <w:rPr>
          <w:rFonts w:ascii="Arial" w:eastAsia="Times New Roman" w:hAnsi="Arial" w:cs="Arial"/>
        </w:rPr>
        <w:t>ych</w:t>
      </w:r>
      <w:r w:rsidRPr="00301CD4">
        <w:rPr>
          <w:rFonts w:ascii="Arial" w:eastAsia="Times New Roman" w:hAnsi="Arial" w:cs="Arial"/>
          <w:color w:val="000000"/>
        </w:rPr>
        <w:t xml:space="preserve"> następuj</w:t>
      </w:r>
      <w:r w:rsidR="003C64F2">
        <w:rPr>
          <w:rFonts w:ascii="Arial" w:eastAsia="Times New Roman" w:hAnsi="Arial" w:cs="Arial"/>
        </w:rPr>
        <w:t>e</w:t>
      </w:r>
      <w:r w:rsidRPr="00301CD4">
        <w:rPr>
          <w:rFonts w:ascii="Arial" w:eastAsia="Times New Roman" w:hAnsi="Arial" w:cs="Arial"/>
          <w:color w:val="000000"/>
        </w:rPr>
        <w:t xml:space="preserve"> przez sporządzenie noty księgowej wraz z pisemnym uzasadnieniem oraz terminem zapłaty.</w:t>
      </w:r>
    </w:p>
    <w:p w:rsidR="00947A95" w:rsidRPr="00301CD4" w:rsidRDefault="00BC03A7" w:rsidP="00301C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</w:rPr>
      </w:pPr>
      <w:r w:rsidRPr="00301CD4">
        <w:rPr>
          <w:rFonts w:ascii="Arial" w:eastAsia="Times New Roman" w:hAnsi="Arial" w:cs="Arial"/>
        </w:rPr>
        <w:t xml:space="preserve"> Łączną maksymalna wysokość kar umownych, które mogą dochodzić Strony stanowi 10% wynagrodzenia brutto umowy.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4</w:t>
      </w:r>
      <w:r w:rsidRPr="00301CD4">
        <w:rPr>
          <w:rFonts w:ascii="Arial" w:eastAsia="Times New Roman" w:hAnsi="Arial" w:cs="Arial"/>
          <w:color w:val="000000"/>
        </w:rPr>
        <w:t>.</w:t>
      </w:r>
      <w:r w:rsidRPr="00301CD4">
        <w:rPr>
          <w:rFonts w:ascii="Arial" w:eastAsia="Times New Roman" w:hAnsi="Arial" w:cs="Arial"/>
          <w:color w:val="000000"/>
        </w:rPr>
        <w:tab/>
        <w:t>Postanowienia ust. 1 nie wyłączają możliwości dochodzenia odszkodowania uzupełniającego na zasadach ogólnych, jeżeli wartość powstałej szkody przekroczy wysokość kar umownych.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</w:rPr>
        <w:t>5</w:t>
      </w:r>
      <w:r w:rsidRPr="00301CD4">
        <w:rPr>
          <w:rFonts w:ascii="Arial" w:eastAsia="Times New Roman" w:hAnsi="Arial" w:cs="Arial"/>
          <w:color w:val="000000"/>
        </w:rPr>
        <w:t>.</w:t>
      </w:r>
      <w:r w:rsidRPr="00301CD4">
        <w:rPr>
          <w:rFonts w:ascii="Arial" w:eastAsia="Times New Roman" w:hAnsi="Arial" w:cs="Arial"/>
          <w:color w:val="000000"/>
        </w:rPr>
        <w:tab/>
        <w:t>Wykonawca wyraża zgodę na potrącenie ewentualnych kar umownych z należnego mu wynagrodzenia.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br/>
        <w:t xml:space="preserve">         §9 Warunki odstąpienia od umowy</w:t>
      </w:r>
    </w:p>
    <w:p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razie zaistnienia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  <w:bookmarkStart w:id="0" w:name="bookmark=id.gjdgxs" w:colFirst="0" w:colLast="0"/>
      <w:bookmarkEnd w:id="0"/>
    </w:p>
    <w:p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przypadku, o którym mowa w ust. 1, Wykonawca może żądać wyłącznie wynagrodzenia należnego  z tytułu wykonania części umowy.</w:t>
      </w:r>
    </w:p>
    <w:p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Umowa może zostać rozwiązana przez Zamawiającego bez wypowiedzenia ze skutkiem natychmiastowym, jeżeli:</w:t>
      </w:r>
    </w:p>
    <w:p w:rsidR="00947A95" w:rsidRPr="00301CD4" w:rsidRDefault="00BC03A7" w:rsidP="00301C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708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swoje prawa i obowiązki przeniósł na osobę trzecią, nie uzyskawszy na to pisemnej zgody Zamawiającego;</w:t>
      </w:r>
    </w:p>
    <w:p w:rsidR="00947A95" w:rsidRPr="00301CD4" w:rsidRDefault="00BC03A7" w:rsidP="00301C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78" w:left="708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narusza inne istotne postanowienia umowy, w tym w szczególności:</w:t>
      </w:r>
    </w:p>
    <w:p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nie dostarczył Zamawiającemu aktualnego dowodu dopuszczenia do obrotu i stosowania wyrobów medycznych/ wyrobów leczniczych będących przedmiotem niniejszej umowy,</w:t>
      </w:r>
    </w:p>
    <w:p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wystąpi dostarczenie przedmiotu  zamówienia z brakami ilościowymi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i nieuzupełnienie dostawy w terminie określonym w § 7 ust.2,</w:t>
      </w:r>
    </w:p>
    <w:p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lastRenderedPageBreak/>
        <w:t>Wykonawca uchyla się od przyjęcia zamówienia w sposób przewidziany niniejszą umową,</w:t>
      </w:r>
    </w:p>
    <w:p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wykonawca co najmniej dwukrotnie nie zrealizował zamówień w terminie ustalonym niniejszą umową, co uniemożliwiło lub utrudniło Zamawiającemu wykonanie czynności, do których został powołany, a w szczególności zagroziło zdrowiu lub życiu pacjentów,</w:t>
      </w:r>
    </w:p>
    <w:p w:rsidR="00947A95" w:rsidRPr="00301CD4" w:rsidRDefault="00BC03A7" w:rsidP="00301CD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355" w:left="113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nastąpiła utrata przez Wykonawcę koniecznych uprawnień do realizacji dostaw na rzecz Zamawiającego.</w:t>
      </w:r>
    </w:p>
    <w:p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Zamawiający zastrzega sobie - w okresie obowiązywania umowy - prawo do odstąpienia od umowyw przypadku, gdy Wykonawca narusza warunki umowy i nie usunie tego naruszenia pomimo wcześniejszego wezwania w wyznaczonym terminie, nie krótszym niż 7 dni. Umowne prawo odstąpienia Zamawiający zrealizuje w formie pisemnej z podaniem uzasadnienia w terminie 14 dni licząc od dnia powzięcia wiadomości o okoliczności stanowiącej podstawę odstąpienia od umowy.</w:t>
      </w:r>
    </w:p>
    <w:p w:rsidR="00947A95" w:rsidRPr="00301CD4" w:rsidRDefault="00BC03A7" w:rsidP="00301C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Zamawiający zastrzega sobie prawo wypowiedzenia umowy w części – w trakcie jej realizacji w odniesieniu do pozycji asortymentowych, których zastosowanie będzie wykluczone lub ograniczone ze względów medycznych.</w:t>
      </w:r>
    </w:p>
    <w:p w:rsidR="00947A95" w:rsidRPr="00301CD4" w:rsidRDefault="00BC03A7" w:rsidP="00301C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Przed rozwiązaniem umowy w całości lub części Zamawiający pisemnie wezwie Wykonawcę do należytego wykonania umowy.</w:t>
      </w:r>
    </w:p>
    <w:p w:rsidR="00947A95" w:rsidRPr="00301CD4" w:rsidRDefault="00947A95" w:rsidP="00301C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§10 Wykonawca przedmiotu umowy</w:t>
      </w:r>
    </w:p>
    <w:p w:rsidR="00947A95" w:rsidRPr="00301CD4" w:rsidRDefault="00BC03A7" w:rsidP="00301CD4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81" w:right="2880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Strony ustalają, że przedmiot umowy będzie wykonany:  </w:t>
      </w:r>
    </w:p>
    <w:p w:rsidR="00947A95" w:rsidRPr="00301CD4" w:rsidRDefault="00BC03A7" w:rsidP="00301C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line="276" w:lineRule="auto"/>
        <w:ind w:leftChars="118" w:left="564" w:right="2880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siłami własnymi,</w:t>
      </w:r>
    </w:p>
    <w:p w:rsidR="00947A95" w:rsidRPr="00301CD4" w:rsidRDefault="00BC03A7" w:rsidP="00301C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line="276" w:lineRule="auto"/>
        <w:ind w:leftChars="118" w:left="564" w:right="-3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 udziałem podwykonawców, w następującym zakresie: .............................................</w:t>
      </w:r>
    </w:p>
    <w:p w:rsidR="00B00278" w:rsidRPr="003C64F2" w:rsidRDefault="00BC03A7" w:rsidP="003C64F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1" w:hangingChars="117" w:hanging="281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każdym przypadku korzystania ze świadczeń podwykonawcy(ów) Wykonawca ponosi pełną odpowiedzialność za wykonywanie zobowiązań przez podwykonawcę(ów), jak za własne działania lub zaniechania.</w:t>
      </w:r>
    </w:p>
    <w:p w:rsidR="00B00278" w:rsidRDefault="00B00278" w:rsidP="0030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</w:rPr>
      </w:pPr>
    </w:p>
    <w:p w:rsidR="00B00278" w:rsidRDefault="00BC03A7" w:rsidP="00B002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§11 Warunki zmiany umowy</w:t>
      </w:r>
      <w:bookmarkStart w:id="1" w:name="bookmark=id.30j0zll" w:colFirst="0" w:colLast="0"/>
      <w:bookmarkEnd w:id="1"/>
    </w:p>
    <w:p w:rsidR="00B55175" w:rsidRDefault="00B55175" w:rsidP="00B55175">
      <w:pPr>
        <w:pStyle w:val="Akapitzlist"/>
        <w:numPr>
          <w:ilvl w:val="0"/>
          <w:numId w:val="33"/>
        </w:numPr>
        <w:tabs>
          <w:tab w:val="left" w:pos="-2160"/>
          <w:tab w:val="left" w:pos="-2094"/>
          <w:tab w:val="left" w:pos="0"/>
          <w:tab w:val="left" w:pos="36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Wszelkie zmiany umowy wymagają formy pisemnego aneksu pod rygorem nieważności, z zastrzeżeniem ust. 2 pkt 2) lit.b.</w:t>
      </w:r>
    </w:p>
    <w:p w:rsidR="00B55175" w:rsidRPr="00F778B1" w:rsidRDefault="00B55175" w:rsidP="00B55175">
      <w:pPr>
        <w:pStyle w:val="Akapitzlist"/>
        <w:numPr>
          <w:ilvl w:val="0"/>
          <w:numId w:val="33"/>
        </w:numPr>
        <w:tabs>
          <w:tab w:val="left" w:pos="-2160"/>
          <w:tab w:val="left" w:pos="-2094"/>
          <w:tab w:val="left" w:pos="0"/>
          <w:tab w:val="left" w:pos="36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  <w:szCs w:val="24"/>
        </w:rPr>
        <w:t>Zamawiający przewiduje możliwość zmiany umowy w zakresie i na zasadach ok</w:t>
      </w:r>
      <w:r w:rsidR="003C64F2">
        <w:rPr>
          <w:rFonts w:ascii="Arial" w:hAnsi="Arial" w:cs="Arial"/>
          <w:szCs w:val="24"/>
        </w:rPr>
        <w:t xml:space="preserve">reślonych w art. 455 ust. 1 pkt. </w:t>
      </w:r>
      <w:r w:rsidRPr="00F778B1">
        <w:rPr>
          <w:rFonts w:ascii="Arial" w:hAnsi="Arial" w:cs="Arial"/>
          <w:szCs w:val="24"/>
        </w:rPr>
        <w:t>1</w:t>
      </w:r>
      <w:r w:rsidR="003C64F2">
        <w:rPr>
          <w:rFonts w:ascii="Arial" w:hAnsi="Arial" w:cs="Arial"/>
          <w:szCs w:val="24"/>
        </w:rPr>
        <w:t xml:space="preserve"> </w:t>
      </w:r>
      <w:r w:rsidRPr="00F778B1">
        <w:rPr>
          <w:rFonts w:ascii="Arial" w:hAnsi="Arial" w:cs="Arial"/>
          <w:szCs w:val="24"/>
        </w:rPr>
        <w:t>ustawy PZP, tj.:</w:t>
      </w:r>
    </w:p>
    <w:p w:rsidR="00B55175" w:rsidRPr="00F778B1" w:rsidRDefault="00B55175" w:rsidP="00B55175">
      <w:pPr>
        <w:numPr>
          <w:ilvl w:val="0"/>
          <w:numId w:val="30"/>
        </w:numPr>
        <w:tabs>
          <w:tab w:val="left" w:pos="-7371"/>
          <w:tab w:val="left" w:pos="360"/>
          <w:tab w:val="left" w:pos="709"/>
          <w:tab w:val="left" w:pos="786"/>
        </w:tabs>
        <w:autoSpaceDN/>
        <w:spacing w:line="276" w:lineRule="auto"/>
        <w:ind w:leftChars="0" w:left="709" w:firstLineChars="0" w:hanging="709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przedmiotu umowy w następujących przypadkach: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 xml:space="preserve">braku wyrobów stanowiących przedmiot umowy, na rynku z przyczyn niezależnych od Wykonawcy (np. wycofanie z rynku, zaprzestanie produkcji) – istnieje </w:t>
      </w:r>
      <w:r w:rsidRPr="00F778B1">
        <w:rPr>
          <w:rFonts w:ascii="Arial" w:hAnsi="Arial" w:cs="Arial"/>
        </w:rPr>
        <w:lastRenderedPageBreak/>
        <w:t>możliwość zastąpienia produktem o tym samym zastosowaniu, równoważnym – po cenie  nie wyższej niż określona w niniejszej umowie;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nazwy produktu, producenta dostarczanego przedmiotu umowy, numeru katalogowego przedmiotu umowy, wielkości opakowania dostarczanego przedmiotu umowy, jeśli z przyczyn niezależnych od Wykonawcy nie jest możliwe dostarczenie przedmiotu umowy wskazanego w ofercie, przy niezmienionym produkcie,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ilości sztuk w opakowaniu – przeliczenie ilości sztuk na odpowiednią ilość opakowań,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pojawienia się w asortymencie Wykonawcy tańszych zamienników będących odpowiednikami przedmiotu umowy nabywanych w ramach niniejszej umowy,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braku możliwości realizacji bieżących dostaw z powodu wycofania z obrotu wyrobu medycznego lub zaprzestania jego produkcji. W takiej sytuacji Wykonawca dostarczy ten wyrób równoważny za cenę nie wyższą niż cena wskazana w umowie p</w:t>
      </w:r>
      <w:r>
        <w:rPr>
          <w:rFonts w:ascii="Arial" w:hAnsi="Arial" w:cs="Arial"/>
        </w:rPr>
        <w:t>o uzyskaniu zgody Zamawiającego,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zmiany producenta, nazwy handlowej lub numeru katalogowego - przy zachowaniu jego właściwości wyrobu medycznego</w:t>
      </w:r>
    </w:p>
    <w:p w:rsidR="00B55175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określony</w:t>
      </w:r>
      <w:r>
        <w:rPr>
          <w:rFonts w:ascii="Arial" w:hAnsi="Arial" w:cs="Arial"/>
        </w:rPr>
        <w:t>m w § 3 ust. 1 niniejszej umowy,</w:t>
      </w:r>
    </w:p>
    <w:p w:rsidR="00B55175" w:rsidRPr="00433C58" w:rsidRDefault="00B55175" w:rsidP="00B55175">
      <w:pPr>
        <w:numPr>
          <w:ilvl w:val="0"/>
          <w:numId w:val="31"/>
        </w:numPr>
        <w:tabs>
          <w:tab w:val="left" w:pos="-16842"/>
          <w:tab w:val="left" w:pos="360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33C58">
        <w:rPr>
          <w:rFonts w:ascii="Arial" w:hAnsi="Arial" w:cs="Arial"/>
        </w:rPr>
        <w:t>możliwością wydłużenia czasu trwania umowy w przypadku nie zrealizowania przedmiotu umowy w całości w okresie trwania umowy, jednakże na czas nie dłuższy niż 2 miesiące i pod warunkiem zawarcia przez strony pisemnego aneksu.</w:t>
      </w:r>
    </w:p>
    <w:p w:rsidR="00B55175" w:rsidRPr="00F778B1" w:rsidRDefault="00B55175" w:rsidP="00B55175">
      <w:pPr>
        <w:numPr>
          <w:ilvl w:val="0"/>
          <w:numId w:val="30"/>
        </w:numPr>
        <w:tabs>
          <w:tab w:val="left" w:pos="-7371"/>
          <w:tab w:val="left" w:pos="360"/>
          <w:tab w:val="left" w:pos="786"/>
          <w:tab w:val="left" w:pos="1134"/>
        </w:tabs>
        <w:autoSpaceDN/>
        <w:spacing w:line="276" w:lineRule="auto"/>
        <w:ind w:leftChars="0" w:left="1134" w:firstLineChars="0" w:hanging="113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</w:rPr>
        <w:t>należnego wynagrodzenia Wykonawcy w przypadkach:</w:t>
      </w:r>
    </w:p>
    <w:p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F778B1">
        <w:rPr>
          <w:rFonts w:ascii="Arial" w:hAnsi="Arial" w:cs="Arial"/>
        </w:rPr>
        <w:t>zmiany zasad refundacji przez NFZ,</w:t>
      </w:r>
    </w:p>
    <w:p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stawki podatku od towarów i usług, </w:t>
      </w:r>
    </w:p>
    <w:p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>zmiany wysokości minimalnego wynagrodzenia za pracę ustalonego na podstawie art. 2 ust 3-5 ustawy z dnia 10 października 2002 r o minimalny wynagrodzeniu za pracę, po upływie roku trwania umowy na uargumentowany wniosek Wykonawcy,</w:t>
      </w:r>
    </w:p>
    <w:p w:rsidR="00B55175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zasad podlegania ubezpieczeniom społecznym lub ubezpieczeniu zdrowotnemu w wysokości stawki składki na ubezpieczenie społeczne lub zdrowotne po upływie roku trwania umowy na uargumentowany wniosek Wykonawcy, </w:t>
      </w:r>
    </w:p>
    <w:p w:rsidR="00B55175" w:rsidRPr="00433C58" w:rsidRDefault="00B55175" w:rsidP="00B55175">
      <w:pPr>
        <w:pStyle w:val="Indeks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433C58">
        <w:rPr>
          <w:rFonts w:ascii="Arial" w:hAnsi="Arial" w:cs="Arial"/>
        </w:rPr>
        <w:t xml:space="preserve">zmiany zasad gromadzenia i wysokości wpłat do pracowniczych planów kapitałowych, o których mowa w ustawie z dnia 4 października 2018 r o pracowniczych planach kapitałowych, </w:t>
      </w:r>
    </w:p>
    <w:p w:rsidR="00B55175" w:rsidRPr="00F778B1" w:rsidRDefault="00B55175" w:rsidP="00B55175">
      <w:pPr>
        <w:tabs>
          <w:tab w:val="center" w:pos="284"/>
          <w:tab w:val="center" w:pos="426"/>
        </w:tabs>
        <w:autoSpaceDE w:val="0"/>
        <w:spacing w:line="276" w:lineRule="auto"/>
        <w:ind w:leftChars="0" w:left="425" w:hangingChars="177" w:hanging="425"/>
        <w:jc w:val="both"/>
        <w:rPr>
          <w:rFonts w:ascii="Arial" w:hAnsi="Arial" w:cs="Arial"/>
        </w:rPr>
      </w:pPr>
      <w:r w:rsidRPr="00F778B1">
        <w:rPr>
          <w:rFonts w:ascii="Arial" w:hAnsi="Arial" w:cs="Arial"/>
        </w:rPr>
        <w:t>- jeżeli zmiany te będą miały wpływ na ko</w:t>
      </w:r>
      <w:r>
        <w:rPr>
          <w:rFonts w:ascii="Arial" w:hAnsi="Arial" w:cs="Arial"/>
        </w:rPr>
        <w:t xml:space="preserve">szty wykonania zamówienia przez </w:t>
      </w:r>
      <w:r w:rsidRPr="00F778B1">
        <w:rPr>
          <w:rFonts w:ascii="Arial" w:hAnsi="Arial" w:cs="Arial"/>
        </w:rPr>
        <w:t xml:space="preserve">Wykonawcę.  </w:t>
      </w:r>
    </w:p>
    <w:p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Pr="00371F82">
        <w:rPr>
          <w:rFonts w:ascii="Arial" w:hAnsi="Arial" w:cs="Arial"/>
        </w:rPr>
        <w:t>Wykonawca w przypadkach o których mowa w ust. 2lit.c, d, e</w:t>
      </w:r>
      <w:r>
        <w:rPr>
          <w:rFonts w:ascii="Arial" w:hAnsi="Arial" w:cs="Arial"/>
        </w:rPr>
        <w:t xml:space="preserve"> niniejszego </w:t>
      </w:r>
      <w:r w:rsidRPr="00371F82">
        <w:rPr>
          <w:rFonts w:ascii="Arial" w:hAnsi="Arial" w:cs="Arial"/>
        </w:rPr>
        <w:t xml:space="preserve">paragrafu powinien wystąpić z wnioskiem o zmianę w termie nie 30 dni od dnia </w:t>
      </w:r>
      <w:r w:rsidRPr="00371F82">
        <w:rPr>
          <w:rFonts w:ascii="Arial" w:hAnsi="Arial" w:cs="Arial"/>
        </w:rPr>
        <w:lastRenderedPageBreak/>
        <w:t xml:space="preserve">obowiązywania zmienionych przepisów. Wniosek musi być umotywowany oraz zawierać dokładne wyliczenie kwoty o jaką wynagrodzenie Wykonawcy ma zostać zwiększone. W przypadku wątpliwości Zamawiającego, zwiększenie wynagrodzenia nastąpi od chwili złożenia odpowiednich, zaakceptowanych przez Zamawiającego wyjaśnień Wykonawcy. </w:t>
      </w:r>
    </w:p>
    <w:p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wypadku zmiany, o której mowa w ust. 2lit</w:t>
      </w:r>
      <w:r>
        <w:rPr>
          <w:rFonts w:ascii="Arial" w:hAnsi="Arial" w:cs="Arial"/>
        </w:rPr>
        <w:t xml:space="preserve">. </w:t>
      </w:r>
      <w:r w:rsidRPr="00433C58">
        <w:rPr>
          <w:rFonts w:ascii="Arial" w:hAnsi="Arial" w:cs="Arial"/>
        </w:rPr>
        <w:t xml:space="preserve">b) wartość netto wynagrodzenia Wykonawcy nie zmieni się, a określona w aneksie wartość brutto wynagrodzenia zostanie wyliczona na podstawie nowej stawki podatku VAT. </w:t>
      </w:r>
    </w:p>
    <w:p w:rsidR="00B55175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przypadku zmiany, o której mowa w ust. 2lit</w:t>
      </w:r>
      <w:r>
        <w:rPr>
          <w:rFonts w:ascii="Arial" w:hAnsi="Arial" w:cs="Arial"/>
        </w:rPr>
        <w:t xml:space="preserve">. </w:t>
      </w:r>
      <w:r w:rsidRPr="00433C58">
        <w:rPr>
          <w:rFonts w:ascii="Arial" w:hAnsi="Arial" w:cs="Arial"/>
        </w:rPr>
        <w:t xml:space="preserve">c) wynagrodzenie Wykonawcy ulegnie zmianie o wartość wzrostu całkowitego kosztu wynagrodzenia Wykonawcy wynikającą ze zwiększenia wynagrodzeń osób bezpośrednio wykonujących zamówienie do wysokości zmienionego minimalnego wynagrodzenia, z uwzględnieniem wszystkich obciążeń publicznoprawnych od kwoty wzrostu minimalnego wynagrodzenia. </w:t>
      </w:r>
    </w:p>
    <w:p w:rsidR="00B55175" w:rsidRPr="00433C58" w:rsidRDefault="00B55175" w:rsidP="00B55175">
      <w:pPr>
        <w:tabs>
          <w:tab w:val="center" w:pos="426"/>
          <w:tab w:val="center" w:pos="567"/>
        </w:tabs>
        <w:autoSpaceDE w:val="0"/>
        <w:spacing w:after="21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433C58">
        <w:rPr>
          <w:rFonts w:ascii="Arial" w:hAnsi="Arial" w:cs="Arial"/>
        </w:rPr>
        <w:t>W przypadku zmiany, o którym mowa w ust. 2lit</w:t>
      </w:r>
      <w:r>
        <w:rPr>
          <w:rFonts w:ascii="Arial" w:hAnsi="Arial" w:cs="Arial"/>
        </w:rPr>
        <w:t>.</w:t>
      </w:r>
      <w:r w:rsidRPr="00433C58">
        <w:rPr>
          <w:rFonts w:ascii="Arial" w:hAnsi="Arial" w:cs="Arial"/>
        </w:rPr>
        <w:t xml:space="preserve">d) wynagrodzenie Wykonawcy ulegnie zmianie o wartość wzrostu całkowitego kosztu wynagrodzenia Wykonawcy, jaką będzie on zobowiązany dodatkowo ponieść w celu uwzględnienia tej zmiany, przy zachowaniu dotychczasowej kwoty netto wynagrodzenia osób bezpośrednio wykonujących zamówienie na rzecz Zamawiającego. </w:t>
      </w:r>
    </w:p>
    <w:p w:rsidR="00B55175" w:rsidRPr="00F778B1" w:rsidRDefault="00B55175" w:rsidP="00B55175">
      <w:pPr>
        <w:pStyle w:val="Indeks"/>
        <w:numPr>
          <w:ilvl w:val="1"/>
          <w:numId w:val="28"/>
        </w:numPr>
        <w:tabs>
          <w:tab w:val="clear" w:pos="1080"/>
          <w:tab w:val="center" w:pos="851"/>
        </w:tabs>
        <w:spacing w:line="276" w:lineRule="auto"/>
        <w:ind w:left="426" w:hanging="426"/>
        <w:jc w:val="both"/>
        <w:rPr>
          <w:rFonts w:ascii="Arial" w:hAnsi="Arial" w:cs="Arial"/>
          <w:lang w:bidi="pl-PL"/>
        </w:rPr>
      </w:pPr>
      <w:r w:rsidRPr="00F778B1">
        <w:rPr>
          <w:rFonts w:ascii="Arial" w:hAnsi="Arial" w:cs="Arial"/>
          <w:bCs/>
          <w:color w:val="000000"/>
        </w:rPr>
        <w:t>zmiany cen materiałów lub kosztów związanych z realizacją zamówienia, z tym zastrzeżeniem, że:</w:t>
      </w:r>
    </w:p>
    <w:p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 </w:t>
      </w:r>
      <w:r w:rsidRPr="00433C58">
        <w:rPr>
          <w:rFonts w:ascii="Arial" w:hAnsi="Arial" w:cs="Arial"/>
          <w:bCs/>
          <w:lang w:eastAsia="zh-CN"/>
        </w:rPr>
        <w:t xml:space="preserve">minimalny poziom zmiany ceny materiałów lub </w:t>
      </w:r>
      <w:r>
        <w:rPr>
          <w:rFonts w:ascii="Arial" w:hAnsi="Arial" w:cs="Arial"/>
          <w:bCs/>
          <w:lang w:eastAsia="zh-CN"/>
        </w:rPr>
        <w:t xml:space="preserve">kosztów, uprawniający strony </w:t>
      </w:r>
      <w:r w:rsidRPr="00433C58">
        <w:rPr>
          <w:rFonts w:ascii="Arial" w:hAnsi="Arial" w:cs="Arial"/>
          <w:bCs/>
          <w:lang w:eastAsia="zh-CN"/>
        </w:rPr>
        <w:t>umowy do żądania zmiany ustalonego wynagrodzenia wynosi 5 % w stosunku do cen lub kosztów z miesiąca, w którym podpisano umowę ,</w:t>
      </w:r>
    </w:p>
    <w:p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</w:t>
      </w:r>
      <w:r w:rsidRPr="00C63442">
        <w:rPr>
          <w:rFonts w:ascii="Arial" w:hAnsi="Arial" w:cs="Arial"/>
          <w:bCs/>
          <w:lang w:eastAsia="zh-CN"/>
        </w:rPr>
        <w:t xml:space="preserve">poziom zmiany wynagrodzenia zostanie ustalony na podstawie kwartalnego wskaźnika cen towarów i usług konsumpcyjnych ogłoszonego w komunikacie Prezesa Głównego Urzędu Statystycznego, w stosunku do kwartału, w którym została podpisana umowa; </w:t>
      </w:r>
    </w:p>
    <w:p w:rsidR="00B55175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</w:t>
      </w:r>
      <w:r w:rsidRPr="00C63442">
        <w:rPr>
          <w:rFonts w:ascii="Arial" w:hAnsi="Arial" w:cs="Arial"/>
          <w:bCs/>
          <w:lang w:eastAsia="zh-CN"/>
        </w:rPr>
        <w:t xml:space="preserve">zmiana wynagrodzenia ustalona zostanie na podstawie wniosku strony zainteresowanej w drodze pisemnego aneksu do umowy, </w:t>
      </w:r>
    </w:p>
    <w:p w:rsidR="00B55175" w:rsidRPr="00C63442" w:rsidRDefault="00B55175" w:rsidP="00B55175">
      <w:pPr>
        <w:widowControl w:val="0"/>
        <w:shd w:val="clear" w:color="auto" w:fill="FFFFFF"/>
        <w:tabs>
          <w:tab w:val="center" w:pos="426"/>
        </w:tabs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-  </w:t>
      </w:r>
      <w:r w:rsidRPr="00C63442">
        <w:rPr>
          <w:rFonts w:ascii="Arial" w:hAnsi="Arial" w:cs="Arial"/>
          <w:bCs/>
          <w:lang w:eastAsia="zh-CN"/>
        </w:rPr>
        <w:t>maksymalna wartość zmiany wynagrodzenia, jaką dopu</w:t>
      </w:r>
      <w:r>
        <w:rPr>
          <w:rFonts w:ascii="Arial" w:hAnsi="Arial" w:cs="Arial"/>
          <w:bCs/>
          <w:lang w:eastAsia="zh-CN"/>
        </w:rPr>
        <w:t xml:space="preserve">szcza Zamawiający, to łącznie 6 </w:t>
      </w:r>
      <w:r w:rsidRPr="00C63442">
        <w:rPr>
          <w:rFonts w:ascii="Arial" w:hAnsi="Arial" w:cs="Arial"/>
          <w:bCs/>
          <w:lang w:eastAsia="zh-CN"/>
        </w:rPr>
        <w:t>% w stosunku do wartości całkowitego wynagrodzenia brutto określonego w § 5 ust. 1 umowy;</w:t>
      </w:r>
    </w:p>
    <w:p w:rsidR="00B55175" w:rsidRPr="00357657" w:rsidRDefault="00B55175" w:rsidP="00B55175">
      <w:pPr>
        <w:numPr>
          <w:ilvl w:val="0"/>
          <w:numId w:val="32"/>
        </w:numPr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bookmarkStart w:id="2" w:name="_Hlk67556419"/>
      <w:r w:rsidRPr="006F3CBD">
        <w:rPr>
          <w:rFonts w:ascii="Arial" w:hAnsi="Arial" w:cs="Arial"/>
        </w:rPr>
        <w:t>waloryzacja wynagrodzenia dopuszczalna jest tylko 1 raz, nie wcześniej niż po upływie 12 miesięcy licząc od dnia zawarcia Umowy</w:t>
      </w:r>
      <w:bookmarkEnd w:id="2"/>
      <w:r>
        <w:rPr>
          <w:rFonts w:ascii="Arial" w:hAnsi="Arial" w:cs="Arial"/>
        </w:rPr>
        <w:t>.</w:t>
      </w:r>
    </w:p>
    <w:p w:rsidR="00B55175" w:rsidRPr="00F778B1" w:rsidRDefault="00B55175" w:rsidP="00B55175">
      <w:pPr>
        <w:pStyle w:val="Akapitzlist"/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szCs w:val="24"/>
          <w:lang w:eastAsia="zh-CN"/>
        </w:rPr>
      </w:pPr>
      <w:r w:rsidRPr="00F778B1">
        <w:rPr>
          <w:rFonts w:ascii="Arial" w:hAnsi="Arial" w:cs="Arial"/>
          <w:bCs/>
          <w:szCs w:val="24"/>
          <w:lang w:eastAsia="zh-CN"/>
        </w:rPr>
        <w:t xml:space="preserve">Obowiązek udowodnienia wpływu zmian, o których mowa w ust. 2 niniejszego paragrafu na zmianę wynagrodzenia umownego należy do strony zainteresowanej </w:t>
      </w:r>
      <w:r w:rsidRPr="00F778B1">
        <w:rPr>
          <w:rFonts w:ascii="Arial" w:hAnsi="Arial" w:cs="Arial"/>
          <w:bCs/>
          <w:szCs w:val="24"/>
          <w:lang w:eastAsia="zh-CN"/>
        </w:rPr>
        <w:lastRenderedPageBreak/>
        <w:t xml:space="preserve">zmianą. </w:t>
      </w:r>
    </w:p>
    <w:p w:rsidR="00B55175" w:rsidRDefault="00B55175" w:rsidP="00B55175">
      <w:pPr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 w:rsidRPr="00F778B1">
        <w:rPr>
          <w:rFonts w:ascii="Arial" w:hAnsi="Arial" w:cs="Arial"/>
          <w:bCs/>
          <w:lang w:eastAsia="zh-CN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:rsidR="00B55175" w:rsidRPr="00B55175" w:rsidRDefault="00B55175" w:rsidP="00B55175">
      <w:pPr>
        <w:widowControl w:val="0"/>
        <w:numPr>
          <w:ilvl w:val="0"/>
          <w:numId w:val="29"/>
        </w:numPr>
        <w:shd w:val="clear" w:color="auto" w:fill="FFFFFF"/>
        <w:autoSpaceDN/>
        <w:spacing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 w:rsidRPr="00B55175">
        <w:rPr>
          <w:rFonts w:ascii="Arial" w:hAnsi="Arial" w:cs="Arial"/>
          <w:bCs/>
          <w:lang w:eastAsia="zh-CN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B55175" w:rsidRPr="00606319" w:rsidRDefault="00B55175" w:rsidP="00B55175">
      <w:pPr>
        <w:widowControl w:val="0"/>
        <w:shd w:val="clear" w:color="auto" w:fill="FFFFFF"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-</w:t>
      </w:r>
      <w:r w:rsidRPr="00606319">
        <w:rPr>
          <w:rFonts w:ascii="Arial" w:hAnsi="Arial" w:cs="Arial"/>
          <w:bCs/>
          <w:lang w:eastAsia="zh-CN"/>
        </w:rPr>
        <w:t xml:space="preserve"> przedmiotem umowy są dostawy lub usługi;</w:t>
      </w:r>
    </w:p>
    <w:p w:rsidR="00B55175" w:rsidRPr="00F778B1" w:rsidRDefault="00B55175" w:rsidP="00B55175">
      <w:pPr>
        <w:widowControl w:val="0"/>
        <w:shd w:val="clear" w:color="auto" w:fill="FFFFFF"/>
        <w:spacing w:line="276" w:lineRule="auto"/>
        <w:ind w:leftChars="0" w:left="0" w:firstLineChars="0" w:firstLine="0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- </w:t>
      </w:r>
      <w:r w:rsidRPr="00F778B1">
        <w:rPr>
          <w:rFonts w:ascii="Arial" w:hAnsi="Arial" w:cs="Arial"/>
          <w:bCs/>
          <w:lang w:eastAsia="zh-CN"/>
        </w:rPr>
        <w:t>okres obowiązywania umowy przekracza 6 miesięcy.</w:t>
      </w:r>
    </w:p>
    <w:p w:rsidR="00B55175" w:rsidRPr="00F778B1" w:rsidRDefault="00B55175" w:rsidP="00B55175">
      <w:pPr>
        <w:pStyle w:val="Indeks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lang w:bidi="pl-PL"/>
        </w:rPr>
      </w:pPr>
      <w:r w:rsidRPr="00F778B1">
        <w:rPr>
          <w:rFonts w:ascii="Arial" w:hAnsi="Arial" w:cs="Arial"/>
          <w:color w:val="000000"/>
          <w:lang w:eastAsia="pl-PL"/>
        </w:rPr>
        <w:t>Okoliczności mogące stanowić podstawę zmiany umowy powinny być uzasadnione. Zmiany te nie mogą skutkować wzrostem cen brutto przedmiotu umowy, z zastrzeżeniem wyjątków opisanych w umowie. Podstawą do zmiany umowy jest złożenie wniosku wraz z uzasadnieniem przez Stronę zainteresowaną zmianą umowy, a w przypadku uzyskania zgody drugiej Strony na zmianę umowy- zawarcie aneksu do umowy.</w:t>
      </w:r>
    </w:p>
    <w:p w:rsidR="00B55175" w:rsidRPr="00F778B1" w:rsidRDefault="00B55175" w:rsidP="00B55175">
      <w:pPr>
        <w:pStyle w:val="Indeks"/>
        <w:numPr>
          <w:ilvl w:val="0"/>
          <w:numId w:val="29"/>
        </w:numPr>
        <w:spacing w:line="276" w:lineRule="auto"/>
        <w:ind w:left="567" w:hanging="709"/>
        <w:jc w:val="both"/>
        <w:rPr>
          <w:rFonts w:ascii="Arial" w:hAnsi="Arial" w:cs="Arial"/>
          <w:color w:val="000000"/>
          <w:lang w:bidi="pl-PL"/>
        </w:rPr>
      </w:pPr>
      <w:r w:rsidRPr="00F778B1">
        <w:rPr>
          <w:rFonts w:ascii="Arial" w:hAnsi="Arial" w:cs="Arial"/>
          <w:color w:val="000000"/>
          <w:lang w:eastAsia="pl-PL"/>
        </w:rPr>
        <w:t xml:space="preserve">Nie stanowi zmiany umowy (mogą one zostać dokonane w drodze jednostronnego oświadczenia strony, której danych zmiana dotyczy): </w:t>
      </w:r>
    </w:p>
    <w:p w:rsidR="00B55175" w:rsidRDefault="00B55175" w:rsidP="00B55175">
      <w:pPr>
        <w:numPr>
          <w:ilvl w:val="1"/>
          <w:numId w:val="26"/>
        </w:numPr>
        <w:tabs>
          <w:tab w:val="clear" w:pos="1440"/>
        </w:tabs>
        <w:autoSpaceDN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zmiana danych kontaktowych</w:t>
      </w:r>
    </w:p>
    <w:p w:rsidR="00B55175" w:rsidRPr="00F778B1" w:rsidRDefault="00B55175" w:rsidP="00B55175">
      <w:pPr>
        <w:numPr>
          <w:ilvl w:val="1"/>
          <w:numId w:val="26"/>
        </w:numPr>
        <w:tabs>
          <w:tab w:val="clear" w:pos="1440"/>
        </w:tabs>
        <w:autoSpaceDN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F778B1">
        <w:rPr>
          <w:rFonts w:ascii="Arial" w:hAnsi="Arial" w:cs="Arial"/>
          <w:lang w:eastAsia="pl-PL"/>
        </w:rPr>
        <w:t>zmiana numeru rachunku bankowego.</w:t>
      </w:r>
    </w:p>
    <w:p w:rsidR="00B55175" w:rsidRPr="00301CD4" w:rsidRDefault="00B55175" w:rsidP="00301CD4">
      <w:pPr>
        <w:tabs>
          <w:tab w:val="left" w:pos="360"/>
        </w:tabs>
        <w:spacing w:line="276" w:lineRule="auto"/>
        <w:ind w:left="0" w:hanging="2"/>
        <w:jc w:val="both"/>
        <w:rPr>
          <w:rFonts w:ascii="Arial" w:hAnsi="Arial" w:cs="Arial"/>
          <w:b/>
          <w:lang w:val="en-US"/>
        </w:rPr>
      </w:pPr>
    </w:p>
    <w:p w:rsidR="00827E0B" w:rsidRPr="00301CD4" w:rsidRDefault="00827E0B" w:rsidP="00301CD4">
      <w:pPr>
        <w:tabs>
          <w:tab w:val="left" w:pos="360"/>
        </w:tabs>
        <w:spacing w:line="276" w:lineRule="auto"/>
        <w:ind w:left="0" w:hanging="2"/>
        <w:jc w:val="center"/>
        <w:rPr>
          <w:rFonts w:ascii="Arial" w:hAnsi="Arial" w:cs="Arial"/>
          <w:b/>
          <w:lang w:val="en-US"/>
        </w:rPr>
      </w:pPr>
      <w:r w:rsidRPr="00301CD4">
        <w:rPr>
          <w:rFonts w:ascii="Arial" w:hAnsi="Arial" w:cs="Arial"/>
          <w:b/>
          <w:lang w:val="en-US"/>
        </w:rPr>
        <w:t>§12 Siła</w:t>
      </w:r>
      <w:r w:rsidR="003A74E8">
        <w:rPr>
          <w:rFonts w:ascii="Arial" w:hAnsi="Arial" w:cs="Arial"/>
          <w:b/>
          <w:lang w:val="en-US"/>
        </w:rPr>
        <w:t xml:space="preserve"> </w:t>
      </w:r>
      <w:r w:rsidRPr="00301CD4">
        <w:rPr>
          <w:rFonts w:ascii="Arial" w:hAnsi="Arial" w:cs="Arial"/>
          <w:b/>
          <w:lang w:val="en-US"/>
        </w:rPr>
        <w:t>wyższa</w:t>
      </w:r>
    </w:p>
    <w:p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Strona, która dokonała zawiadomienia o zaistnieniu działania siły wyższej, jest zobowiązana do kontynuowania wykonywania swoich zobowiązań wynikających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z Umowy, w takim zakresie, w jakim jest to możliwe, jak również jest zobowiązana do podjęcia wszelkich działań zmierzających do wykonania przedmiotu umowy,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a których nie wstrzymuje działanie siły wyższej. </w:t>
      </w:r>
    </w:p>
    <w:p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w </w:t>
      </w:r>
      <w:r w:rsidR="00361730" w:rsidRPr="00301CD4">
        <w:rPr>
          <w:rFonts w:ascii="Arial" w:hAnsi="Arial" w:cs="Arial"/>
        </w:rPr>
        <w:t>wykonaniu</w:t>
      </w:r>
      <w:r w:rsidRPr="00301CD4">
        <w:rPr>
          <w:rFonts w:ascii="Arial" w:hAnsi="Arial" w:cs="Arial"/>
        </w:rPr>
        <w:t xml:space="preserve"> umowy na skutek działania siły wyższej w szczególności nie nalicza </w:t>
      </w:r>
      <w:r w:rsidRPr="00301CD4">
        <w:rPr>
          <w:rFonts w:ascii="Arial" w:hAnsi="Arial" w:cs="Arial"/>
        </w:rPr>
        <w:lastRenderedPageBreak/>
        <w:t xml:space="preserve">się </w:t>
      </w:r>
      <w:r w:rsidR="00361730" w:rsidRPr="00301CD4">
        <w:rPr>
          <w:rFonts w:ascii="Arial" w:hAnsi="Arial" w:cs="Arial"/>
        </w:rPr>
        <w:t>przewidzianych</w:t>
      </w:r>
      <w:r w:rsidRPr="00301CD4">
        <w:rPr>
          <w:rFonts w:ascii="Arial" w:hAnsi="Arial" w:cs="Arial"/>
        </w:rPr>
        <w:t xml:space="preserve"> kar umownych ani nie obciąża się drugiej strony umowy kosztami zakupów </w:t>
      </w:r>
      <w:r w:rsidR="00361730" w:rsidRPr="00301CD4">
        <w:rPr>
          <w:rFonts w:ascii="Arial" w:hAnsi="Arial" w:cs="Arial"/>
        </w:rPr>
        <w:t>interwencyjnych</w:t>
      </w:r>
      <w:r w:rsidRPr="00301CD4">
        <w:rPr>
          <w:rFonts w:ascii="Arial" w:hAnsi="Arial" w:cs="Arial"/>
        </w:rPr>
        <w:t xml:space="preserve">. </w:t>
      </w:r>
    </w:p>
    <w:p w:rsidR="00827E0B" w:rsidRPr="00301CD4" w:rsidRDefault="00827E0B" w:rsidP="00301CD4">
      <w:pPr>
        <w:numPr>
          <w:ilvl w:val="0"/>
          <w:numId w:val="27"/>
        </w:numPr>
        <w:tabs>
          <w:tab w:val="clear" w:pos="0"/>
        </w:tabs>
        <w:autoSpaceDN/>
        <w:spacing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01CD4">
        <w:rPr>
          <w:rFonts w:ascii="Arial" w:hAnsi="Arial" w:cs="Arial"/>
        </w:rPr>
        <w:t xml:space="preserve">W przypadku, gdy utrudnienia w wykonaniu umowy na skutek działania siły wyższej utrzymują się dłużej niż trzy miesiące od czasu stwierdzenia wystąpienia siły wyższej, każda ze stron może rozwiązać umowę ze skutkiem </w:t>
      </w:r>
      <w:r w:rsidR="00361730" w:rsidRPr="00301CD4">
        <w:rPr>
          <w:rFonts w:ascii="Arial" w:hAnsi="Arial" w:cs="Arial"/>
        </w:rPr>
        <w:t>natychmiastowym</w:t>
      </w:r>
      <w:r w:rsidR="008A53CF">
        <w:rPr>
          <w:rFonts w:ascii="Arial" w:hAnsi="Arial" w:cs="Arial"/>
        </w:rPr>
        <w:br/>
      </w:r>
      <w:r w:rsidRPr="00301CD4">
        <w:rPr>
          <w:rFonts w:ascii="Arial" w:hAnsi="Arial" w:cs="Arial"/>
        </w:rPr>
        <w:t xml:space="preserve">w części objętej działaniem siły wyższej. Rozwiązanie umowy ze skutkiem natychmiastowym następuje w formie pisemnej pod rygorem nieważności. </w:t>
      </w:r>
    </w:p>
    <w:p w:rsidR="00361730" w:rsidRPr="00301CD4" w:rsidRDefault="00361730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both"/>
        <w:rPr>
          <w:rFonts w:ascii="Arial" w:hAnsi="Arial" w:cs="Arial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 1</w:t>
      </w:r>
      <w:r w:rsidR="008A53CF">
        <w:rPr>
          <w:rFonts w:ascii="Arial" w:eastAsia="Times New Roman" w:hAnsi="Arial" w:cs="Arial"/>
          <w:b/>
          <w:color w:val="000000"/>
        </w:rPr>
        <w:t>3</w:t>
      </w:r>
      <w:r w:rsidRPr="00301CD4">
        <w:rPr>
          <w:rFonts w:ascii="Arial" w:eastAsia="Times New Roman" w:hAnsi="Arial" w:cs="Arial"/>
          <w:b/>
          <w:color w:val="000000"/>
        </w:rPr>
        <w:t xml:space="preserve"> Zakaz cesji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Zamawiający zastrzega sobie, że przeniesienie wierzytelności wynikających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z realizacji umowy wymaga jego pisemnej zgody pod rygorem nieważności.</w:t>
      </w:r>
    </w:p>
    <w:p w:rsidR="00947A95" w:rsidRPr="00301CD4" w:rsidRDefault="00947A95" w:rsidP="008A53C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§ 1</w:t>
      </w:r>
      <w:r w:rsidR="008A53CF">
        <w:rPr>
          <w:rFonts w:ascii="Arial" w:eastAsia="Times New Roman" w:hAnsi="Arial" w:cs="Arial"/>
          <w:b/>
          <w:color w:val="000000"/>
        </w:rPr>
        <w:t>4</w:t>
      </w:r>
      <w:r w:rsidRPr="00301CD4">
        <w:rPr>
          <w:rFonts w:ascii="Arial" w:eastAsia="Times New Roman" w:hAnsi="Arial" w:cs="Arial"/>
          <w:b/>
          <w:color w:val="000000"/>
        </w:rPr>
        <w:t xml:space="preserve"> Postanowienia końcowe</w:t>
      </w:r>
    </w:p>
    <w:p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Spory powstałe na tle realizacji niniejszej umowy będą rozstrzygane przez sąd powszechny właściwy  dla siedziby Zamawiającego.</w:t>
      </w:r>
    </w:p>
    <w:p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W przypadku podmiotów zagranicznych obowiązuje prawo polskie.</w:t>
      </w:r>
    </w:p>
    <w:p w:rsidR="00947A95" w:rsidRPr="00301CD4" w:rsidRDefault="00BC03A7" w:rsidP="00301CD4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W sprawach nieuregulowanych w niniejszej umowie zastosowanie mają przepisy Kodeksu cywilnego i Ustawy z dnia </w:t>
      </w:r>
      <w:r w:rsidRPr="00301CD4">
        <w:rPr>
          <w:rFonts w:ascii="Arial" w:eastAsia="Times New Roman" w:hAnsi="Arial" w:cs="Arial"/>
        </w:rPr>
        <w:t>11września</w:t>
      </w:r>
      <w:r w:rsidRPr="00301CD4">
        <w:rPr>
          <w:rFonts w:ascii="Arial" w:eastAsia="Times New Roman" w:hAnsi="Arial" w:cs="Arial"/>
          <w:color w:val="000000"/>
        </w:rPr>
        <w:t xml:space="preserve"> 20</w:t>
      </w:r>
      <w:r w:rsidRPr="00301CD4">
        <w:rPr>
          <w:rFonts w:ascii="Arial" w:eastAsia="Times New Roman" w:hAnsi="Arial" w:cs="Arial"/>
        </w:rPr>
        <w:t>19</w:t>
      </w:r>
      <w:r w:rsidRPr="00301CD4">
        <w:rPr>
          <w:rFonts w:ascii="Arial" w:eastAsia="Times New Roman" w:hAnsi="Arial" w:cs="Arial"/>
          <w:color w:val="000000"/>
        </w:rPr>
        <w:t xml:space="preserve"> r. – Prawo zamówień publicznych.</w:t>
      </w:r>
    </w:p>
    <w:p w:rsidR="00B00278" w:rsidRPr="00B00278" w:rsidRDefault="00BC03A7" w:rsidP="00B00278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07" w:hangingChars="128" w:hanging="307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Umowę sporządzono w dwóch jednobrzmiących egzemplarzach z czego </w:t>
      </w:r>
      <w:r w:rsidR="008A53CF">
        <w:rPr>
          <w:rFonts w:ascii="Arial" w:eastAsia="Times New Roman" w:hAnsi="Arial" w:cs="Arial"/>
          <w:color w:val="000000"/>
        </w:rPr>
        <w:br/>
      </w:r>
      <w:r w:rsidRPr="00301CD4">
        <w:rPr>
          <w:rFonts w:ascii="Arial" w:eastAsia="Times New Roman" w:hAnsi="Arial" w:cs="Arial"/>
          <w:color w:val="000000"/>
        </w:rPr>
        <w:t>1 egzemplarz otrzymuje Zamawiający i 1 egzemplarz otrzymuje Wykonawca.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Załączniki do umowy: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 xml:space="preserve">Zał. Nr 1 – Formularz </w:t>
      </w:r>
      <w:r w:rsidR="008A53CF">
        <w:rPr>
          <w:rFonts w:ascii="Arial" w:eastAsia="Times New Roman" w:hAnsi="Arial" w:cs="Arial"/>
          <w:color w:val="000000"/>
        </w:rPr>
        <w:t>Oferty</w:t>
      </w:r>
    </w:p>
    <w:p w:rsidR="00947A95" w:rsidRPr="00301CD4" w:rsidRDefault="00BC03A7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color w:val="000000"/>
        </w:rPr>
        <w:t>Zał. Nr 2 – Formularz cenowy</w:t>
      </w:r>
    </w:p>
    <w:p w:rsidR="00947A95" w:rsidRDefault="00947A95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3C64F2" w:rsidRPr="00301CD4" w:rsidRDefault="003C64F2" w:rsidP="00301C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536"/>
          <w:tab w:val="right" w:pos="9072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:rsidR="00947A95" w:rsidRPr="00301CD4" w:rsidRDefault="008A53CF" w:rsidP="008A53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301CD4">
        <w:rPr>
          <w:rFonts w:ascii="Arial" w:eastAsia="Times New Roman" w:hAnsi="Arial" w:cs="Arial"/>
          <w:b/>
          <w:color w:val="000000"/>
        </w:rPr>
        <w:t>ZAMAWIAJĄCY</w:t>
      </w:r>
      <w:r w:rsidR="003A74E8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</w:t>
      </w:r>
      <w:r w:rsidRPr="00301CD4">
        <w:rPr>
          <w:rFonts w:ascii="Arial" w:eastAsia="Times New Roman" w:hAnsi="Arial" w:cs="Arial"/>
          <w:b/>
          <w:color w:val="000000"/>
        </w:rPr>
        <w:t xml:space="preserve"> </w:t>
      </w:r>
      <w:r w:rsidR="00BC03A7" w:rsidRPr="00301CD4">
        <w:rPr>
          <w:rFonts w:ascii="Arial" w:eastAsia="Times New Roman" w:hAnsi="Arial" w:cs="Arial"/>
          <w:b/>
          <w:color w:val="000000"/>
        </w:rPr>
        <w:t xml:space="preserve">WYKONAWCA                                                                                            </w:t>
      </w:r>
    </w:p>
    <w:p w:rsidR="00947A95" w:rsidRPr="00301CD4" w:rsidRDefault="00947A95" w:rsidP="008A53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</w:rPr>
      </w:pPr>
    </w:p>
    <w:p w:rsidR="00B00278" w:rsidRPr="00301CD4" w:rsidRDefault="00B00278" w:rsidP="00301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sectPr w:rsidR="00B00278" w:rsidRPr="00301CD4" w:rsidSect="00850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3F" w:rsidRDefault="0015453F" w:rsidP="0030575C">
      <w:pPr>
        <w:spacing w:line="240" w:lineRule="auto"/>
        <w:ind w:left="0" w:hanging="2"/>
      </w:pPr>
      <w:r>
        <w:separator/>
      </w:r>
    </w:p>
  </w:endnote>
  <w:endnote w:type="continuationSeparator" w:id="1">
    <w:p w:rsidR="0015453F" w:rsidRDefault="0015453F" w:rsidP="00305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0B" w:rsidRDefault="00827E0B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 w:cs="Times New Roman"/>
        <w:lang w:eastAsia="zh-CN" w:bidi="ar-SA"/>
      </w:rPr>
      <w:id w:val="-1919707103"/>
      <w:docPartObj>
        <w:docPartGallery w:val="Page Numbers (Bottom of Page)"/>
        <w:docPartUnique/>
      </w:docPartObj>
    </w:sdtPr>
    <w:sdtContent>
      <w:p w:rsidR="00B00278" w:rsidRPr="00C21558" w:rsidRDefault="00686B93" w:rsidP="00B00278">
        <w:pPr>
          <w:widowControl w:val="0"/>
          <w:suppressLineNumbers/>
          <w:suppressAutoHyphens/>
          <w:spacing w:after="283" w:line="240" w:lineRule="auto"/>
          <w:ind w:left="0" w:hanging="2"/>
          <w:rPr>
            <w:rFonts w:ascii="Times New Roman" w:eastAsia="Lucida Sans Unicode" w:hAnsi="Times New Roman"/>
            <w:sz w:val="12"/>
            <w:szCs w:val="12"/>
            <w:lang w:eastAsia="zh-CN"/>
          </w:rPr>
        </w:pPr>
        <w:r w:rsidRPr="00686B93">
          <w:rPr>
            <w:rFonts w:ascii="Calibri" w:eastAsia="Calibri" w:hAnsi="Calibri"/>
            <w:noProof/>
            <w:kern w:val="0"/>
            <w:sz w:val="22"/>
            <w:szCs w:val="22"/>
            <w:lang w:eastAsia="en-US"/>
          </w:rPr>
          <w:pict>
            <v:line id="Łącznik prosty 6" o:spid="_x0000_s1028" style="position:absolute;z-index:251665408;visibility:visible;mso-wrap-distance-top:-3e-5mm;mso-wrap-distance-bottom:-3e-5mm;mso-position-horizontal-relative:text;mso-position-vertical-relative:text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" strokecolor="windowText" strokeweight="1pt">
              <v:stroke joinstyle="miter"/>
              <o:lock v:ext="edit" shapetype="f"/>
            </v:line>
          </w:pict>
        </w:r>
        <w:r w:rsidRPr="00686B93">
          <w:rPr>
            <w:rFonts w:ascii="Calibri" w:eastAsia="Calibri" w:hAnsi="Calibri"/>
            <w:noProof/>
            <w:kern w:val="0"/>
            <w:sz w:val="22"/>
            <w:szCs w:val="22"/>
            <w:lang w:eastAsia="en-US"/>
          </w:rPr>
          <w:pict>
            <v:line id="Łącznik prosty 5" o:spid="_x0000_s1027" style="position:absolute;z-index:251666432;visibility:visible;mso-wrap-distance-top:-3e-5mm;mso-wrap-distance-bottom:-3e-5mm;mso-position-horizontal-relative:text;mso-position-vertical-relative:text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" strokecolor="windowText" strokeweight="1.5pt">
              <v:stroke joinstyle="miter"/>
              <o:lock v:ext="edit" shapetype="f"/>
            </v:line>
          </w:pict>
        </w:r>
      </w:p>
      <w:p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Sąd Rejonowy w Olsztynie VIII Wydział Gospodarczy Krajowego Rejestru Sądowego KRS 0000164875</w:t>
        </w:r>
      </w:p>
      <w:p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Wysokość kapitału zakładowego: 5.190.000 PLN</w:t>
        </w:r>
      </w:p>
      <w:p w:rsidR="00B00278" w:rsidRPr="00C21558" w:rsidRDefault="00B00278" w:rsidP="00B00278">
        <w:pPr>
          <w:widowControl w:val="0"/>
          <w:tabs>
            <w:tab w:val="left" w:pos="1635"/>
            <w:tab w:val="center" w:pos="4536"/>
          </w:tabs>
          <w:suppressAutoHyphens/>
          <w:autoSpaceDE w:val="0"/>
          <w:spacing w:line="200" w:lineRule="atLeast"/>
          <w:ind w:left="0" w:hanging="2"/>
          <w:rPr>
            <w:rFonts w:ascii="Arial" w:eastAsia="Tahoma" w:hAnsi="Arial" w:cs="Arial"/>
            <w:sz w:val="18"/>
            <w:szCs w:val="18"/>
            <w:lang w:eastAsia="zh-CN"/>
          </w:rPr>
        </w:pPr>
        <w:r>
          <w:rPr>
            <w:rFonts w:ascii="Arial" w:eastAsia="Arial" w:hAnsi="Arial" w:cs="Arial"/>
            <w:sz w:val="18"/>
            <w:szCs w:val="18"/>
            <w:lang w:eastAsia="zh-CN"/>
          </w:rPr>
          <w:tab/>
        </w:r>
        <w:r>
          <w:rPr>
            <w:rFonts w:ascii="Arial" w:eastAsia="Arial" w:hAnsi="Arial" w:cs="Arial"/>
            <w:sz w:val="18"/>
            <w:szCs w:val="18"/>
            <w:lang w:eastAsia="zh-CN"/>
          </w:rPr>
          <w:tab/>
        </w: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 xml:space="preserve">Certyfikat </w:t>
        </w:r>
        <w:r w:rsidRPr="00C21558">
          <w:rPr>
            <w:rFonts w:ascii="Arial" w:eastAsia="Arial" w:hAnsi="Arial" w:cs="Arial"/>
            <w:b/>
            <w:bCs/>
            <w:sz w:val="18"/>
            <w:szCs w:val="18"/>
            <w:lang w:eastAsia="zh-CN"/>
          </w:rPr>
          <w:t xml:space="preserve">ISO 9001:2015 </w:t>
        </w: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nr: 251631-2017-AQ-POL-RvA</w:t>
        </w:r>
      </w:p>
      <w:p w:rsidR="00B00278" w:rsidRPr="00C21558" w:rsidRDefault="00B00278" w:rsidP="00B00278">
        <w:pPr>
          <w:widowControl w:val="0"/>
          <w:suppressAutoHyphens/>
          <w:autoSpaceDE w:val="0"/>
          <w:spacing w:line="200" w:lineRule="atLeast"/>
          <w:ind w:left="0" w:hanging="2"/>
          <w:jc w:val="center"/>
          <w:rPr>
            <w:rFonts w:ascii="Arial" w:eastAsia="Arial" w:hAnsi="Arial" w:cs="Arial"/>
            <w:sz w:val="18"/>
            <w:szCs w:val="18"/>
            <w:lang w:eastAsia="zh-CN"/>
          </w:rPr>
        </w:pPr>
        <w:r w:rsidRPr="00C21558">
          <w:rPr>
            <w:rFonts w:ascii="Arial" w:eastAsia="Arial" w:hAnsi="Arial" w:cs="Arial"/>
            <w:sz w:val="18"/>
            <w:szCs w:val="18"/>
            <w:lang w:eastAsia="zh-CN"/>
          </w:rPr>
          <w:t>Centrum Monitorowania Jakości w Ochronie Zdrowia Certyfikat akredytacyjny nr: 2020/2</w:t>
        </w:r>
      </w:p>
      <w:p w:rsidR="00B00278" w:rsidRDefault="00686B93">
        <w:pPr>
          <w:pStyle w:val="Stopka"/>
          <w:ind w:left="0" w:hanging="2"/>
          <w:jc w:val="center"/>
        </w:pPr>
        <w:r>
          <w:fldChar w:fldCharType="begin"/>
        </w:r>
        <w:r w:rsidR="00B00278">
          <w:instrText>PAGE   \* MERGEFORMAT</w:instrText>
        </w:r>
        <w:r>
          <w:fldChar w:fldCharType="separate"/>
        </w:r>
        <w:r w:rsidR="003C64F2">
          <w:rPr>
            <w:noProof/>
          </w:rPr>
          <w:t>12</w:t>
        </w:r>
        <w:r>
          <w:fldChar w:fldCharType="end"/>
        </w:r>
      </w:p>
    </w:sdtContent>
  </w:sdt>
  <w:p w:rsidR="00947A95" w:rsidRPr="00827E0B" w:rsidRDefault="00947A95" w:rsidP="0030575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0B" w:rsidRDefault="00827E0B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3F" w:rsidRDefault="0015453F" w:rsidP="0030575C">
      <w:pPr>
        <w:spacing w:line="240" w:lineRule="auto"/>
        <w:ind w:left="0" w:hanging="2"/>
      </w:pPr>
      <w:r>
        <w:separator/>
      </w:r>
    </w:p>
  </w:footnote>
  <w:footnote w:type="continuationSeparator" w:id="1">
    <w:p w:rsidR="0015453F" w:rsidRDefault="0015453F" w:rsidP="003057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0B" w:rsidRDefault="00827E0B">
    <w:pPr>
      <w:pStyle w:val="Nagwek0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1534"/>
      <w:gridCol w:w="6404"/>
      <w:gridCol w:w="1530"/>
      <w:gridCol w:w="597"/>
    </w:tblGrid>
    <w:tr w:rsidR="00B00278" w:rsidTr="008A0730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00278" w:rsidRDefault="00B00278" w:rsidP="00B00278">
          <w:pPr>
            <w:pStyle w:val="Nagwek0"/>
            <w:snapToGrid w:val="0"/>
            <w:ind w:left="2" w:hanging="4"/>
            <w:jc w:val="center"/>
            <w:rPr>
              <w:rFonts w:ascii="Verdana" w:hAnsi="Verdana"/>
              <w:sz w:val="42"/>
              <w:szCs w:val="42"/>
              <w:lang w:bidi="hi-IN"/>
            </w:rPr>
          </w:pPr>
          <w:bookmarkStart w:id="3" w:name="_Hlk140651171"/>
          <w:bookmarkStart w:id="4" w:name="_Hlk140651172"/>
          <w:bookmarkStart w:id="5" w:name="_Hlk140651240"/>
          <w:bookmarkStart w:id="6" w:name="_Hlk140651241"/>
          <w:bookmarkStart w:id="7" w:name="_Hlk140651242"/>
          <w:bookmarkStart w:id="8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00278" w:rsidRPr="00C21558" w:rsidRDefault="00B00278" w:rsidP="00B00278">
          <w:pPr>
            <w:pStyle w:val="Standard"/>
            <w:snapToGrid w:val="0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„Olmedica” w Olecku  sp. z o.o.</w:t>
          </w:r>
        </w:p>
        <w:p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:rsidR="00B00278" w:rsidRPr="00C21558" w:rsidRDefault="00B00278" w:rsidP="00B00278">
          <w:pPr>
            <w:pStyle w:val="Standard"/>
            <w:ind w:left="0" w:hanging="2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:rsidR="00B00278" w:rsidRDefault="00B00278" w:rsidP="00B00278">
          <w:pPr>
            <w:pStyle w:val="Standard"/>
            <w:ind w:left="0" w:hanging="2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00278" w:rsidRDefault="00B00278" w:rsidP="00B00278">
          <w:pPr>
            <w:pStyle w:val="Nagwek0"/>
            <w:snapToGrid w:val="0"/>
            <w:ind w:left="2" w:hanging="4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00278" w:rsidRDefault="00B00278" w:rsidP="00B00278">
          <w:pPr>
            <w:pStyle w:val="Nagwek0"/>
            <w:snapToGrid w:val="0"/>
            <w:ind w:left="0" w:hanging="2"/>
            <w:jc w:val="center"/>
            <w:rPr>
              <w:lang w:bidi="hi-IN"/>
            </w:rPr>
          </w:pPr>
        </w:p>
      </w:tc>
    </w:tr>
  </w:tbl>
  <w:p w:rsidR="00B00278" w:rsidRDefault="00686B93" w:rsidP="00B00278">
    <w:pPr>
      <w:pStyle w:val="Textbody"/>
      <w:ind w:left="0" w:hanging="2"/>
      <w:rPr>
        <w:sz w:val="2"/>
      </w:rPr>
    </w:pPr>
    <w:r w:rsidRPr="00686B93">
      <w:rPr>
        <w:noProof/>
      </w:rPr>
      <w:pict>
        <v:line id="Łącznik prosty 2" o:spid="_x0000_s1026" style="position:absolute;z-index:251674112;visibility:visible;mso-position-horizontal-relative:text;mso-position-vertical-relative:text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" strokecolor="black [3040]" strokeweight="1pt"/>
      </w:pict>
    </w:r>
    <w:r w:rsidRPr="00686B93">
      <w:rPr>
        <w:noProof/>
      </w:rPr>
      <w:pict>
        <v:line id="Łącznik prosty 1" o:spid="_x0000_s1029" style="position:absolute;z-index:251667968;visibility:visible;mso-position-horizontal-relative:text;mso-position-vertical-relative:text" from=".3pt,12.45pt" to="48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" strokecolor="black [3040]" strokeweight="1.5pt"/>
      </w:pict>
    </w:r>
  </w:p>
  <w:p w:rsidR="00B00278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</w:p>
  <w:p w:rsidR="00947A95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9" w:name="_Hlk138412856"/>
    <w:r w:rsidR="00B371F1">
      <w:rPr>
        <w:rFonts w:ascii="Arial" w:eastAsia="Times New Roman" w:hAnsi="Arial" w:cs="Arial"/>
        <w:sz w:val="20"/>
        <w:szCs w:val="20"/>
        <w:lang w:eastAsia="pl-PL"/>
      </w:rPr>
      <w:t>ZP/20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3"/>
    <w:bookmarkEnd w:id="4"/>
    <w:bookmarkEnd w:id="5"/>
    <w:bookmarkEnd w:id="6"/>
    <w:bookmarkEnd w:id="7"/>
    <w:bookmarkEnd w:id="8"/>
    <w:bookmarkEnd w:id="9"/>
  </w:p>
  <w:p w:rsidR="00B00278" w:rsidRPr="00B00278" w:rsidRDefault="00B00278" w:rsidP="00B00278">
    <w:pPr>
      <w:tabs>
        <w:tab w:val="center" w:pos="4536"/>
        <w:tab w:val="right" w:pos="9072"/>
      </w:tabs>
      <w:spacing w:line="240" w:lineRule="auto"/>
      <w:ind w:left="0" w:hanging="2"/>
      <w:rPr>
        <w:rFonts w:ascii="Arial" w:eastAsia="Times New Roman" w:hAnsi="Arial" w:cs="Arial"/>
        <w:sz w:val="20"/>
        <w:szCs w:val="20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0B" w:rsidRDefault="00827E0B">
    <w:pPr>
      <w:pStyle w:val="Nagwek0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108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160" w:hanging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2520"/>
        </w:tabs>
        <w:ind w:left="2880" w:hanging="9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600" w:hanging="108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4320" w:hanging="1080"/>
      </w:pPr>
      <w:rPr>
        <w:rFonts w:cs="Times New Roman"/>
        <w:u w:val="none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760" w:hanging="10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480" w:hanging="108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7200" w:hanging="900"/>
      </w:pPr>
      <w:rPr>
        <w:rFonts w:cs="Times New Roman"/>
        <w:u w:val="none"/>
      </w:rPr>
    </w:lvl>
  </w:abstractNum>
  <w:abstractNum w:abstractNumId="1">
    <w:nsid w:val="0000000A"/>
    <w:multiLevelType w:val="multilevel"/>
    <w:tmpl w:val="497A542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00000010"/>
    <w:multiLevelType w:val="multilevel"/>
    <w:tmpl w:val="A0569420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 w:hint="default"/>
      </w:rPr>
    </w:lvl>
  </w:abstractNum>
  <w:abstractNum w:abstractNumId="3">
    <w:nsid w:val="00000011"/>
    <w:multiLevelType w:val="multilevel"/>
    <w:tmpl w:val="4678EBDE"/>
    <w:lvl w:ilvl="0">
      <w:start w:val="1"/>
      <w:numFmt w:val="decimal"/>
      <w:lvlText w:val="%1)"/>
      <w:lvlJc w:val="left"/>
      <w:pPr>
        <w:tabs>
          <w:tab w:val="num" w:pos="360"/>
        </w:tabs>
        <w:ind w:left="1146" w:hanging="786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>
    <w:nsid w:val="00000012"/>
    <w:multiLevelType w:val="multilevel"/>
    <w:tmpl w:val="3FA059EE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993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120" w:firstLine="180"/>
      </w:pPr>
      <w:rPr>
        <w:rFonts w:cs="Times New Roman"/>
      </w:rPr>
    </w:lvl>
  </w:abstractNum>
  <w:abstractNum w:abstractNumId="5">
    <w:nsid w:val="04C52D08"/>
    <w:multiLevelType w:val="multilevel"/>
    <w:tmpl w:val="B3544F2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6">
    <w:nsid w:val="05C63E26"/>
    <w:multiLevelType w:val="multilevel"/>
    <w:tmpl w:val="02F02F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0650532B"/>
    <w:multiLevelType w:val="multilevel"/>
    <w:tmpl w:val="E586F8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0681455E"/>
    <w:multiLevelType w:val="multilevel"/>
    <w:tmpl w:val="DFD4464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0B672BEA"/>
    <w:multiLevelType w:val="multilevel"/>
    <w:tmpl w:val="70E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E452E"/>
    <w:multiLevelType w:val="multilevel"/>
    <w:tmpl w:val="7C403CB2"/>
    <w:lvl w:ilvl="0">
      <w:start w:val="1"/>
      <w:numFmt w:val="lowerLetter"/>
      <w:lvlText w:val="%1)"/>
      <w:lvlJc w:val="left"/>
      <w:pPr>
        <w:ind w:left="1866" w:hanging="360"/>
      </w:pPr>
      <w:rPr>
        <w:rFonts w:ascii="Arial Narrow" w:eastAsia="Arial Narrow" w:hAnsi="Arial Narrow" w:cs="Arial Narrow"/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12947DBB"/>
    <w:multiLevelType w:val="hybridMultilevel"/>
    <w:tmpl w:val="ECAAF8FE"/>
    <w:lvl w:ilvl="0" w:tplc="32729CD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>
    <w:nsid w:val="13211273"/>
    <w:multiLevelType w:val="multilevel"/>
    <w:tmpl w:val="5C4C54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Narrow" w:hAnsi="Arial" w:cs="Arial"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13">
    <w:nsid w:val="163654CB"/>
    <w:multiLevelType w:val="multilevel"/>
    <w:tmpl w:val="6508629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1A804E35"/>
    <w:multiLevelType w:val="multilevel"/>
    <w:tmpl w:val="3CE21A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1C7D1A8C"/>
    <w:multiLevelType w:val="hybridMultilevel"/>
    <w:tmpl w:val="23A4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42ADF"/>
    <w:multiLevelType w:val="multilevel"/>
    <w:tmpl w:val="EF24C42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>
    <w:nsid w:val="2DCF21C3"/>
    <w:multiLevelType w:val="multilevel"/>
    <w:tmpl w:val="F9D03D1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32291079"/>
    <w:multiLevelType w:val="multilevel"/>
    <w:tmpl w:val="DB3ABC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19">
    <w:nsid w:val="32FD4E1E"/>
    <w:multiLevelType w:val="hybridMultilevel"/>
    <w:tmpl w:val="434C0AA8"/>
    <w:lvl w:ilvl="0" w:tplc="6ED2DF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5314D40"/>
    <w:multiLevelType w:val="hybridMultilevel"/>
    <w:tmpl w:val="3AC61EE2"/>
    <w:lvl w:ilvl="0" w:tplc="08DC2E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02151"/>
    <w:multiLevelType w:val="multilevel"/>
    <w:tmpl w:val="A574C814"/>
    <w:lvl w:ilvl="0">
      <w:start w:val="1"/>
      <w:numFmt w:val="lowerLetter"/>
      <w:lvlText w:val="%1)"/>
      <w:lvlJc w:val="left"/>
      <w:pPr>
        <w:ind w:left="1866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9DD2575"/>
    <w:multiLevelType w:val="multilevel"/>
    <w:tmpl w:val="7AB63842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3">
    <w:nsid w:val="3BF612DA"/>
    <w:multiLevelType w:val="multilevel"/>
    <w:tmpl w:val="F4CCB8E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461D17F7"/>
    <w:multiLevelType w:val="multilevel"/>
    <w:tmpl w:val="19507C8C"/>
    <w:lvl w:ilvl="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>
    <w:nsid w:val="4A8B6EEC"/>
    <w:multiLevelType w:val="multilevel"/>
    <w:tmpl w:val="326E1C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>
    <w:nsid w:val="54C00F87"/>
    <w:multiLevelType w:val="multilevel"/>
    <w:tmpl w:val="681C59F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</w:lvl>
  </w:abstractNum>
  <w:abstractNum w:abstractNumId="27">
    <w:nsid w:val="578959DC"/>
    <w:multiLevelType w:val="multilevel"/>
    <w:tmpl w:val="35A2F7F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Arial Narrow" w:hAnsi="Arial Narrow" w:cs="Arial Narrow"/>
        <w:b w:val="0"/>
        <w:sz w:val="22"/>
        <w:szCs w:val="22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8">
    <w:nsid w:val="61B779E7"/>
    <w:multiLevelType w:val="multilevel"/>
    <w:tmpl w:val="D510658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0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>
    <w:nsid w:val="659A004D"/>
    <w:multiLevelType w:val="multilevel"/>
    <w:tmpl w:val="75ACA5E0"/>
    <w:lvl w:ilvl="0">
      <w:start w:val="1"/>
      <w:numFmt w:val="lowerLetter"/>
      <w:lvlText w:val="%1)"/>
      <w:lvlJc w:val="left"/>
      <w:pPr>
        <w:ind w:left="1353" w:hanging="359"/>
      </w:pPr>
      <w:rPr>
        <w:rFonts w:ascii="Arial Narrow" w:eastAsia="Arial Narrow" w:hAnsi="Arial Narrow" w:cs="Arial Narrow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30">
    <w:nsid w:val="6C92607A"/>
    <w:multiLevelType w:val="hybridMultilevel"/>
    <w:tmpl w:val="E53E3E92"/>
    <w:lvl w:ilvl="0" w:tplc="ED34AA4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2C3045C"/>
    <w:multiLevelType w:val="multilevel"/>
    <w:tmpl w:val="EC52A14C"/>
    <w:lvl w:ilvl="0">
      <w:start w:val="1"/>
      <w:numFmt w:val="decimal"/>
      <w:lvlText w:val="%1)"/>
      <w:lvlJc w:val="left"/>
      <w:pPr>
        <w:ind w:left="1200" w:hanging="600"/>
      </w:pPr>
      <w:rPr>
        <w:sz w:val="22"/>
        <w:szCs w:val="22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32">
    <w:nsid w:val="78F46BBE"/>
    <w:multiLevelType w:val="multilevel"/>
    <w:tmpl w:val="32180BB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>
    <w:nsid w:val="7B96720C"/>
    <w:multiLevelType w:val="multilevel"/>
    <w:tmpl w:val="ECECBF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9"/>
  </w:num>
  <w:num w:numId="9">
    <w:abstractNumId w:val="32"/>
  </w:num>
  <w:num w:numId="10">
    <w:abstractNumId w:val="5"/>
  </w:num>
  <w:num w:numId="11">
    <w:abstractNumId w:val="10"/>
  </w:num>
  <w:num w:numId="12">
    <w:abstractNumId w:val="28"/>
  </w:num>
  <w:num w:numId="13">
    <w:abstractNumId w:val="21"/>
  </w:num>
  <w:num w:numId="14">
    <w:abstractNumId w:val="12"/>
  </w:num>
  <w:num w:numId="15">
    <w:abstractNumId w:val="33"/>
  </w:num>
  <w:num w:numId="16">
    <w:abstractNumId w:val="22"/>
  </w:num>
  <w:num w:numId="17">
    <w:abstractNumId w:val="25"/>
  </w:num>
  <w:num w:numId="18">
    <w:abstractNumId w:val="31"/>
  </w:num>
  <w:num w:numId="19">
    <w:abstractNumId w:val="23"/>
  </w:num>
  <w:num w:numId="20">
    <w:abstractNumId w:val="7"/>
  </w:num>
  <w:num w:numId="21">
    <w:abstractNumId w:val="24"/>
  </w:num>
  <w:num w:numId="22">
    <w:abstractNumId w:val="20"/>
  </w:num>
  <w:num w:numId="23">
    <w:abstractNumId w:val="2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2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19"/>
  </w:num>
  <w:num w:numId="33">
    <w:abstractNumId w:val="15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7A95"/>
    <w:rsid w:val="00097F96"/>
    <w:rsid w:val="000C51FF"/>
    <w:rsid w:val="0015453F"/>
    <w:rsid w:val="00172114"/>
    <w:rsid w:val="001C1C62"/>
    <w:rsid w:val="002377BD"/>
    <w:rsid w:val="00251CD3"/>
    <w:rsid w:val="0027022B"/>
    <w:rsid w:val="002D29F7"/>
    <w:rsid w:val="00301CD4"/>
    <w:rsid w:val="0030575C"/>
    <w:rsid w:val="003422E0"/>
    <w:rsid w:val="00361730"/>
    <w:rsid w:val="0039116D"/>
    <w:rsid w:val="003A74E8"/>
    <w:rsid w:val="003C64F2"/>
    <w:rsid w:val="004146AE"/>
    <w:rsid w:val="0046279B"/>
    <w:rsid w:val="004B55E1"/>
    <w:rsid w:val="00552E0F"/>
    <w:rsid w:val="005F1DFC"/>
    <w:rsid w:val="00617667"/>
    <w:rsid w:val="00671D5A"/>
    <w:rsid w:val="00685519"/>
    <w:rsid w:val="00686B93"/>
    <w:rsid w:val="006C1401"/>
    <w:rsid w:val="006C4F18"/>
    <w:rsid w:val="006F26C8"/>
    <w:rsid w:val="007A6096"/>
    <w:rsid w:val="007D1E5E"/>
    <w:rsid w:val="007F6832"/>
    <w:rsid w:val="00827E0B"/>
    <w:rsid w:val="00850B9A"/>
    <w:rsid w:val="00872BBE"/>
    <w:rsid w:val="008A53CF"/>
    <w:rsid w:val="008B7A31"/>
    <w:rsid w:val="00947A95"/>
    <w:rsid w:val="0095711D"/>
    <w:rsid w:val="009813EF"/>
    <w:rsid w:val="0098191F"/>
    <w:rsid w:val="009B0D5E"/>
    <w:rsid w:val="009C5E1B"/>
    <w:rsid w:val="00A04A81"/>
    <w:rsid w:val="00A2241C"/>
    <w:rsid w:val="00A41C9A"/>
    <w:rsid w:val="00B00278"/>
    <w:rsid w:val="00B371F1"/>
    <w:rsid w:val="00B55175"/>
    <w:rsid w:val="00BC03A7"/>
    <w:rsid w:val="00BE4544"/>
    <w:rsid w:val="00BE5936"/>
    <w:rsid w:val="00C707DA"/>
    <w:rsid w:val="00CF5A78"/>
    <w:rsid w:val="00D16F1A"/>
    <w:rsid w:val="00DB2259"/>
    <w:rsid w:val="00DC101D"/>
    <w:rsid w:val="00DF11EF"/>
    <w:rsid w:val="00E612EF"/>
    <w:rsid w:val="00FB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0B9A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rsid w:val="00850B9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50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50B9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850B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50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50B9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850B9A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50B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50B9A"/>
    <w:pPr>
      <w:spacing w:after="120"/>
    </w:pPr>
  </w:style>
  <w:style w:type="paragraph" w:styleId="Lista">
    <w:name w:val="List"/>
    <w:basedOn w:val="Textbody"/>
    <w:rsid w:val="00850B9A"/>
    <w:rPr>
      <w:rFonts w:cs="Tahoma"/>
    </w:rPr>
  </w:style>
  <w:style w:type="paragraph" w:styleId="Legenda">
    <w:name w:val="caption"/>
    <w:basedOn w:val="Standard"/>
    <w:rsid w:val="00850B9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850B9A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850B9A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rsid w:val="00850B9A"/>
    <w:pPr>
      <w:suppressLineNumbers/>
    </w:pPr>
  </w:style>
  <w:style w:type="paragraph" w:customStyle="1" w:styleId="Text">
    <w:name w:val="Text"/>
    <w:basedOn w:val="Podpis1"/>
    <w:rsid w:val="00850B9A"/>
  </w:style>
  <w:style w:type="paragraph" w:customStyle="1" w:styleId="HorizontalLine">
    <w:name w:val="Horizontal Line"/>
    <w:basedOn w:val="Standard"/>
    <w:next w:val="Textbody"/>
    <w:rsid w:val="00850B9A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850B9A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850B9A"/>
  </w:style>
  <w:style w:type="paragraph" w:customStyle="1" w:styleId="Obiektzcieniem">
    <w:name w:val="Obiekt z cieniem"/>
    <w:basedOn w:val="Domylnie"/>
    <w:rsid w:val="00850B9A"/>
  </w:style>
  <w:style w:type="paragraph" w:customStyle="1" w:styleId="Obiektbezwypenienia">
    <w:name w:val="Obiekt bez wype?nienia"/>
    <w:basedOn w:val="Domylnie"/>
    <w:rsid w:val="00850B9A"/>
  </w:style>
  <w:style w:type="paragraph" w:customStyle="1" w:styleId="Tretekstu">
    <w:name w:val="Tre?? tekstu"/>
    <w:basedOn w:val="Domylnie"/>
    <w:rsid w:val="00850B9A"/>
  </w:style>
  <w:style w:type="paragraph" w:customStyle="1" w:styleId="Tekstwyjustowany">
    <w:name w:val="Tekst wyjustowany"/>
    <w:basedOn w:val="Domylnie"/>
    <w:rsid w:val="00850B9A"/>
  </w:style>
  <w:style w:type="paragraph" w:customStyle="1" w:styleId="Wciciepierwszegowiersza">
    <w:name w:val="Wci?cie pierwszego wiersza"/>
    <w:basedOn w:val="Domylnie"/>
    <w:rsid w:val="00850B9A"/>
    <w:pPr>
      <w:ind w:firstLine="340"/>
    </w:pPr>
  </w:style>
  <w:style w:type="paragraph" w:customStyle="1" w:styleId="Tytu0">
    <w:name w:val="Tytu?"/>
    <w:basedOn w:val="Domylnie"/>
    <w:rsid w:val="00850B9A"/>
  </w:style>
  <w:style w:type="paragraph" w:customStyle="1" w:styleId="Tytu1">
    <w:name w:val="Tytu?1"/>
    <w:basedOn w:val="Domylnie"/>
    <w:rsid w:val="00850B9A"/>
    <w:pPr>
      <w:jc w:val="center"/>
    </w:pPr>
  </w:style>
  <w:style w:type="paragraph" w:customStyle="1" w:styleId="Tytu2">
    <w:name w:val="Tytu?2"/>
    <w:basedOn w:val="Domylnie"/>
    <w:rsid w:val="00850B9A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850B9A"/>
    <w:pPr>
      <w:spacing w:before="238" w:after="119"/>
    </w:pPr>
  </w:style>
  <w:style w:type="paragraph" w:customStyle="1" w:styleId="Nagwek10">
    <w:name w:val="Nag?ówek1"/>
    <w:basedOn w:val="Domylnie"/>
    <w:rsid w:val="00850B9A"/>
    <w:pPr>
      <w:spacing w:before="238" w:after="119"/>
    </w:pPr>
  </w:style>
  <w:style w:type="paragraph" w:customStyle="1" w:styleId="Nagwek20">
    <w:name w:val="Nag?ówek2"/>
    <w:basedOn w:val="Domylnie"/>
    <w:rsid w:val="00850B9A"/>
    <w:pPr>
      <w:spacing w:before="238" w:after="119"/>
    </w:pPr>
  </w:style>
  <w:style w:type="paragraph" w:customStyle="1" w:styleId="Liniawymiarowa">
    <w:name w:val="Linia wymiarowa"/>
    <w:basedOn w:val="Domylnie"/>
    <w:rsid w:val="00850B9A"/>
  </w:style>
  <w:style w:type="paragraph" w:customStyle="1" w:styleId="DomylnieLTGliederung1">
    <w:name w:val="Domy?lnie~LT~Gliederung 1"/>
    <w:rsid w:val="00850B9A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850B9A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850B9A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850B9A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850B9A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850B9A"/>
    <w:pPr>
      <w:ind w:left="4082"/>
    </w:pPr>
  </w:style>
  <w:style w:type="paragraph" w:customStyle="1" w:styleId="DomylnieLTGliederung7">
    <w:name w:val="Domy?lnie~LT~Gliederung 7"/>
    <w:basedOn w:val="DomylnieLTGliederung6"/>
    <w:rsid w:val="00850B9A"/>
    <w:pPr>
      <w:ind w:left="4762"/>
    </w:pPr>
  </w:style>
  <w:style w:type="paragraph" w:customStyle="1" w:styleId="DomylnieLTGliederung8">
    <w:name w:val="Domy?lnie~LT~Gliederung 8"/>
    <w:basedOn w:val="DomylnieLTGliederung7"/>
    <w:rsid w:val="00850B9A"/>
    <w:pPr>
      <w:ind w:left="5443"/>
    </w:pPr>
  </w:style>
  <w:style w:type="paragraph" w:customStyle="1" w:styleId="DomylnieLTGliederung9">
    <w:name w:val="Domy?lnie~LT~Gliederung 9"/>
    <w:basedOn w:val="DomylnieLTGliederung8"/>
    <w:rsid w:val="00850B9A"/>
    <w:pPr>
      <w:ind w:left="6123"/>
    </w:pPr>
  </w:style>
  <w:style w:type="paragraph" w:customStyle="1" w:styleId="DomylnieLTTitel">
    <w:name w:val="Domy?lnie~LT~Titel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850B9A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850B9A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850B9A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rsid w:val="00850B9A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850B9A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850B9A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850B9A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850B9A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850B9A"/>
    <w:pPr>
      <w:spacing w:after="57"/>
      <w:ind w:left="3402"/>
    </w:pPr>
  </w:style>
  <w:style w:type="paragraph" w:customStyle="1" w:styleId="Konspekt6">
    <w:name w:val="Konspekt 6"/>
    <w:basedOn w:val="Konspekt5"/>
    <w:rsid w:val="00850B9A"/>
    <w:pPr>
      <w:ind w:left="4082"/>
    </w:pPr>
  </w:style>
  <w:style w:type="paragraph" w:customStyle="1" w:styleId="Konspekt7">
    <w:name w:val="Konspekt 7"/>
    <w:basedOn w:val="Konspekt6"/>
    <w:rsid w:val="00850B9A"/>
    <w:pPr>
      <w:ind w:left="4762"/>
    </w:pPr>
  </w:style>
  <w:style w:type="paragraph" w:customStyle="1" w:styleId="Konspekt8">
    <w:name w:val="Konspekt 8"/>
    <w:basedOn w:val="Konspekt7"/>
    <w:rsid w:val="00850B9A"/>
    <w:pPr>
      <w:ind w:left="5443"/>
    </w:pPr>
  </w:style>
  <w:style w:type="paragraph" w:customStyle="1" w:styleId="Konspekt9">
    <w:name w:val="Konspekt 9"/>
    <w:basedOn w:val="Konspekt8"/>
    <w:rsid w:val="00850B9A"/>
    <w:pPr>
      <w:ind w:left="6123"/>
    </w:pPr>
  </w:style>
  <w:style w:type="paragraph" w:customStyle="1" w:styleId="Indexuser">
    <w:name w:val="Index (user)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850B9A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850B9A"/>
    <w:pPr>
      <w:suppressLineNumbers/>
    </w:pPr>
  </w:style>
  <w:style w:type="paragraph" w:customStyle="1" w:styleId="TableHeading">
    <w:name w:val="Table Heading"/>
    <w:basedOn w:val="TableContents"/>
    <w:rsid w:val="00850B9A"/>
    <w:pPr>
      <w:jc w:val="center"/>
    </w:pPr>
    <w:rPr>
      <w:b/>
      <w:bCs/>
    </w:rPr>
  </w:style>
  <w:style w:type="paragraph" w:styleId="Tekstdymka">
    <w:name w:val="Balloon Text"/>
    <w:basedOn w:val="Normalny"/>
    <w:rsid w:val="00850B9A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850B9A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rsid w:val="00850B9A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link w:val="NagwekZnak"/>
    <w:rsid w:val="00850B9A"/>
    <w:pPr>
      <w:suppressLineNumbers/>
    </w:pPr>
  </w:style>
  <w:style w:type="character" w:customStyle="1" w:styleId="NumberingSymbols">
    <w:name w:val="Numbering Symbols"/>
    <w:rsid w:val="00850B9A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850B9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850B9A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850B9A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850B9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sid w:val="00850B9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850B9A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paragraph" w:styleId="Podtytu0">
    <w:name w:val="Subtitle"/>
    <w:basedOn w:val="Normalny"/>
    <w:next w:val="Normalny"/>
    <w:rsid w:val="008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0B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1,Numerowanie,List Paragraph,Akapit z listą5,Podsis rysunku,sw tekst,Normal,Akapit z listą3,Akapit z listą31,Wypunktowanie,Normal2,Adresat stanowisko,Normalny1,normalny tekst"/>
    <w:basedOn w:val="Normalny"/>
    <w:link w:val="AkapitzlistZnak"/>
    <w:qFormat/>
    <w:rsid w:val="007F6832"/>
    <w:pPr>
      <w:ind w:left="720"/>
      <w:contextualSpacing/>
    </w:pPr>
    <w:rPr>
      <w:rFonts w:cs="Mangal"/>
      <w:szCs w:val="21"/>
    </w:rPr>
  </w:style>
  <w:style w:type="paragraph" w:customStyle="1" w:styleId="Indeks">
    <w:name w:val="Indeks"/>
    <w:basedOn w:val="Normalny"/>
    <w:rsid w:val="000C51FF"/>
    <w:pPr>
      <w:suppressLineNumbers/>
      <w:suppressAutoHyphens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ahoma"/>
      <w:kern w:val="0"/>
      <w:position w:val="0"/>
      <w:lang w:eastAsia="zh-CN" w:bidi="ar-SA"/>
    </w:rPr>
  </w:style>
  <w:style w:type="character" w:customStyle="1" w:styleId="AkapitzlistZnak">
    <w:name w:val="Akapit z listą Znak"/>
    <w:aliases w:val="CW_Lista Znak,L1 Znak,Numerowanie Znak,List Paragraph Znak,Akapit z listą5 Znak,Podsis rysunku Znak,sw tekst Znak,Normal Znak,Akapit z listą3 Znak,Akapit z listą31 Znak,Wypunktowanie Znak,Normal2 Znak,Adresat stanowisko Znak"/>
    <w:link w:val="Akapitzlist"/>
    <w:qFormat/>
    <w:locked/>
    <w:rsid w:val="00B55175"/>
    <w:rPr>
      <w:rFonts w:cs="Mangal"/>
      <w:kern w:val="3"/>
      <w:position w:val="-1"/>
      <w:sz w:val="24"/>
      <w:szCs w:val="21"/>
      <w:lang w:eastAsia="ar-SA" w:bidi="hi-IN"/>
    </w:rPr>
  </w:style>
  <w:style w:type="character" w:customStyle="1" w:styleId="NagwekZnak">
    <w:name w:val="Nagłówek Znak"/>
    <w:basedOn w:val="Domylnaczcionkaakapitu"/>
    <w:link w:val="Nagwek0"/>
    <w:rsid w:val="00B00278"/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00278"/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NUBHufIobUvw910115mxZ4vCKw==">AMUW2mXmn5+2ZxPqUBsd50jSzUMD1qwrQo7W2icPvAYS0qGeMlj5JosIUmEn9egZe1F7dMxiPIfwnXEoSrYqd1BjYZ3BVyBms2Fygs9Dz6A5eP5TuFzkGc2q+QPD235nsHwf18tADuFyKwGwcWmBzQAYq3A325SJBQ==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3736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DELL</cp:lastModifiedBy>
  <cp:revision>20</cp:revision>
  <dcterms:created xsi:type="dcterms:W3CDTF">2021-08-04T09:23:00Z</dcterms:created>
  <dcterms:modified xsi:type="dcterms:W3CDTF">2023-08-01T06:15:00Z</dcterms:modified>
</cp:coreProperties>
</file>