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8" w:type="dxa"/>
        <w:tblInd w:w="5" w:type="dxa"/>
        <w:tblCellMar>
          <w:top w:w="9" w:type="dxa"/>
          <w:left w:w="110" w:type="dxa"/>
        </w:tblCellMar>
        <w:tblLook w:val="04A0" w:firstRow="1" w:lastRow="0" w:firstColumn="1" w:lastColumn="0" w:noHBand="0" w:noVBand="1"/>
      </w:tblPr>
      <w:tblGrid>
        <w:gridCol w:w="2150"/>
        <w:gridCol w:w="8188"/>
      </w:tblGrid>
      <w:tr w:rsidR="008F6D1F" w14:paraId="4024E027" w14:textId="3C0868F0" w:rsidTr="008F6D1F">
        <w:trPr>
          <w:trHeight w:val="545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24FC" w14:textId="77777777" w:rsidR="008F6D1F" w:rsidRDefault="008F6D1F" w:rsidP="00064398">
            <w:pPr>
              <w:spacing w:after="0" w:line="259" w:lineRule="auto"/>
              <w:ind w:left="0" w:right="109" w:firstLine="0"/>
              <w:jc w:val="center"/>
            </w:pPr>
            <w:r>
              <w:rPr>
                <w:i/>
              </w:rPr>
              <w:t xml:space="preserve">Atrybut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CFE2" w14:textId="77777777" w:rsidR="008F6D1F" w:rsidRDefault="008F6D1F" w:rsidP="00064398">
            <w:pPr>
              <w:spacing w:after="0" w:line="259" w:lineRule="auto"/>
              <w:ind w:left="0" w:right="108" w:firstLine="0"/>
              <w:jc w:val="center"/>
            </w:pPr>
            <w:r>
              <w:rPr>
                <w:i/>
              </w:rPr>
              <w:t xml:space="preserve">Sposób określania </w:t>
            </w:r>
          </w:p>
        </w:tc>
      </w:tr>
      <w:tr w:rsidR="008F6D1F" w14:paraId="0427FD1D" w14:textId="285FC82B" w:rsidTr="008F6D1F">
        <w:trPr>
          <w:trHeight w:val="536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03D8" w14:textId="77777777" w:rsidR="008F6D1F" w:rsidRDefault="008F6D1F" w:rsidP="00064398">
            <w:pPr>
              <w:spacing w:after="0" w:line="259" w:lineRule="auto"/>
              <w:ind w:left="0" w:firstLine="0"/>
              <w:jc w:val="left"/>
            </w:pPr>
            <w:r>
              <w:t xml:space="preserve">Typ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60D7" w14:textId="5FC3C95C" w:rsidR="008F6D1F" w:rsidRPr="00060529" w:rsidRDefault="008F6D1F" w:rsidP="008B432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60529">
              <w:rPr>
                <w:szCs w:val="24"/>
              </w:rPr>
              <w:t>Komputer</w:t>
            </w:r>
            <w:r>
              <w:rPr>
                <w:szCs w:val="24"/>
              </w:rPr>
              <w:t>y przenośne fabrycznie nowy</w:t>
            </w:r>
          </w:p>
        </w:tc>
      </w:tr>
      <w:tr w:rsidR="008F6D1F" w14:paraId="4DDAB38A" w14:textId="6C9DEFE3" w:rsidTr="008F6D1F">
        <w:trPr>
          <w:trHeight w:val="83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EF52" w14:textId="77777777" w:rsidR="008F6D1F" w:rsidRDefault="008F6D1F" w:rsidP="00064398">
            <w:pPr>
              <w:spacing w:after="0" w:line="259" w:lineRule="auto"/>
              <w:ind w:left="0" w:firstLine="0"/>
              <w:jc w:val="left"/>
            </w:pPr>
            <w:r>
              <w:t xml:space="preserve">Zastosowanie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CF98" w14:textId="77777777" w:rsidR="008F6D1F" w:rsidRDefault="008F6D1F" w:rsidP="003F6C27">
            <w:pPr>
              <w:spacing w:after="0" w:line="259" w:lineRule="auto"/>
              <w:ind w:left="0" w:right="109" w:firstLine="0"/>
            </w:pPr>
            <w:r>
              <w:t>aplikacje biurowe, aplikacje obliczeniowe</w:t>
            </w:r>
          </w:p>
        </w:tc>
      </w:tr>
      <w:tr w:rsidR="008F6D1F" w14:paraId="361C1FE5" w14:textId="25722D76" w:rsidTr="008F6D1F">
        <w:trPr>
          <w:trHeight w:val="838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8D3F" w14:textId="77777777" w:rsidR="008F6D1F" w:rsidRDefault="008F6D1F" w:rsidP="00064398">
            <w:pPr>
              <w:spacing w:after="0" w:line="259" w:lineRule="auto"/>
              <w:ind w:left="0" w:firstLine="0"/>
              <w:jc w:val="left"/>
            </w:pPr>
            <w:r>
              <w:t xml:space="preserve">Wydajność obliczeniowa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9B1B" w14:textId="3F3E7850" w:rsidR="008F6D1F" w:rsidRDefault="008F6D1F" w:rsidP="00AE2E09">
            <w:pPr>
              <w:spacing w:after="0" w:line="259" w:lineRule="auto"/>
              <w:ind w:left="0" w:right="108" w:firstLine="0"/>
            </w:pPr>
            <w:r>
              <w:t xml:space="preserve">Procesor osiągający wynik w teście na stronie </w:t>
            </w:r>
            <w:hyperlink r:id="rId8" w:history="1">
              <w:r w:rsidRPr="00C71FCA">
                <w:rPr>
                  <w:rStyle w:val="Hipercze"/>
                </w:rPr>
                <w:t>www.cpubenchmark.net/cpu_list.php</w:t>
              </w:r>
            </w:hyperlink>
            <w:r>
              <w:t xml:space="preserve">  minimum 1</w:t>
            </w:r>
            <w:r w:rsidR="00AE2E09">
              <w:t>9</w:t>
            </w:r>
            <w:r>
              <w:t xml:space="preserve">000 punktów. </w:t>
            </w:r>
          </w:p>
        </w:tc>
      </w:tr>
      <w:tr w:rsidR="008F6D1F" w14:paraId="091B2AAE" w14:textId="3DEF97BD" w:rsidTr="008F6D1F">
        <w:trPr>
          <w:trHeight w:val="82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59CC" w14:textId="77777777" w:rsidR="008F6D1F" w:rsidRDefault="008F6D1F" w:rsidP="00064398">
            <w:pPr>
              <w:spacing w:after="0" w:line="259" w:lineRule="auto"/>
              <w:ind w:left="0" w:firstLine="0"/>
              <w:jc w:val="left"/>
            </w:pPr>
            <w:r>
              <w:t xml:space="preserve">Pamięć operacyjna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DD7F" w14:textId="66DCA63F" w:rsidR="008F6D1F" w:rsidRDefault="008F6D1F" w:rsidP="002C2889">
            <w:pPr>
              <w:spacing w:after="0" w:line="259" w:lineRule="auto"/>
              <w:ind w:left="0" w:right="109" w:firstLine="0"/>
            </w:pPr>
            <w:r w:rsidRPr="002C2889">
              <w:t xml:space="preserve">Pamięć RAM:  co najmniej </w:t>
            </w:r>
            <w:r>
              <w:t>12</w:t>
            </w:r>
            <w:r w:rsidRPr="002C2889">
              <w:t xml:space="preserve"> GB pamięci RAM z możliwością rozbudowy do </w:t>
            </w:r>
            <w:r>
              <w:t xml:space="preserve">min. </w:t>
            </w:r>
            <w:r w:rsidRPr="002C2889">
              <w:t>32 GB</w:t>
            </w:r>
            <w:r>
              <w:t xml:space="preserve">. </w:t>
            </w:r>
          </w:p>
        </w:tc>
      </w:tr>
      <w:tr w:rsidR="008F6D1F" w14:paraId="2F8C7D32" w14:textId="3F8F29B1" w:rsidTr="008F6D1F">
        <w:trPr>
          <w:trHeight w:val="69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0B02" w14:textId="77777777" w:rsidR="008F6D1F" w:rsidRDefault="008F6D1F" w:rsidP="00064398">
            <w:pPr>
              <w:spacing w:after="0" w:line="259" w:lineRule="auto"/>
              <w:ind w:left="0" w:firstLine="0"/>
              <w:jc w:val="left"/>
            </w:pPr>
            <w:r>
              <w:t xml:space="preserve">Wydajność grafiki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359A" w14:textId="77777777" w:rsidR="008F6D1F" w:rsidRDefault="008F6D1F" w:rsidP="002C2889">
            <w:pPr>
              <w:spacing w:after="0" w:line="259" w:lineRule="auto"/>
              <w:ind w:left="0" w:right="109" w:firstLine="0"/>
            </w:pPr>
            <w:r>
              <w:t>- karta graficzna zintegrowana,</w:t>
            </w:r>
          </w:p>
          <w:p w14:paraId="542521BF" w14:textId="77777777" w:rsidR="008F6D1F" w:rsidRDefault="008F6D1F" w:rsidP="002C2889">
            <w:pPr>
              <w:spacing w:after="0" w:line="259" w:lineRule="auto"/>
              <w:ind w:left="164" w:right="109" w:hanging="164"/>
            </w:pPr>
          </w:p>
        </w:tc>
      </w:tr>
      <w:tr w:rsidR="008F6D1F" w14:paraId="5CCFFD97" w14:textId="02407140" w:rsidTr="008F6D1F">
        <w:trPr>
          <w:trHeight w:val="395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BB4B7" w14:textId="77777777" w:rsidR="008F6D1F" w:rsidRDefault="008F6D1F" w:rsidP="00064398">
            <w:pPr>
              <w:spacing w:after="0" w:line="259" w:lineRule="auto"/>
              <w:ind w:left="0" w:firstLine="0"/>
              <w:jc w:val="left"/>
            </w:pPr>
            <w:r>
              <w:t xml:space="preserve">Monitor/wyświetlacz </w:t>
            </w:r>
          </w:p>
        </w:tc>
        <w:tc>
          <w:tcPr>
            <w:tcW w:w="8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3A7CBA" w14:textId="77777777" w:rsidR="00B034AE" w:rsidRDefault="00B034AE" w:rsidP="003F6C27">
            <w:pPr>
              <w:spacing w:after="0" w:line="259" w:lineRule="auto"/>
              <w:ind w:left="0" w:right="104" w:firstLine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B034AE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15,6” FHD (1920 x 1080), </w:t>
            </w:r>
          </w:p>
          <w:p w14:paraId="4540AA3F" w14:textId="3461DBD0" w:rsidR="008F6D1F" w:rsidRPr="00B034AE" w:rsidRDefault="00B034AE" w:rsidP="003F6C27">
            <w:pPr>
              <w:spacing w:after="0" w:line="259" w:lineRule="auto"/>
              <w:ind w:left="0" w:right="104" w:firstLine="0"/>
              <w:rPr>
                <w:rFonts w:ascii="Arial" w:hAnsi="Arial" w:cs="Arial"/>
                <w:szCs w:val="24"/>
              </w:rPr>
            </w:pPr>
            <w:r w:rsidRPr="00B034AE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powłoką przeciwodblaskową, jasność 250 </w:t>
            </w:r>
            <w:proofErr w:type="spellStart"/>
            <w:r w:rsidRPr="00B034AE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nits</w:t>
            </w:r>
            <w:proofErr w:type="spellEnd"/>
            <w:r w:rsidRPr="00B034AE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, kontrast min. 600:1, gama koloru min. NTSC 45% (typowo)</w:t>
            </w:r>
          </w:p>
        </w:tc>
      </w:tr>
      <w:tr w:rsidR="008F6D1F" w14:paraId="05D979A0" w14:textId="77777777" w:rsidTr="008F6D1F">
        <w:trPr>
          <w:trHeight w:val="395"/>
        </w:trPr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D0751" w14:textId="77777777" w:rsidR="008F6D1F" w:rsidRDefault="008F6D1F" w:rsidP="000643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E8498" w14:textId="77777777" w:rsidR="008F6D1F" w:rsidRDefault="008F6D1F" w:rsidP="003F6C27">
            <w:pPr>
              <w:spacing w:after="0" w:line="259" w:lineRule="auto"/>
              <w:ind w:left="0" w:right="104" w:firstLine="0"/>
            </w:pPr>
          </w:p>
        </w:tc>
      </w:tr>
      <w:tr w:rsidR="008F6D1F" w14:paraId="2B10E653" w14:textId="77777777" w:rsidTr="008F6D1F">
        <w:trPr>
          <w:trHeight w:val="395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AAFF" w14:textId="77777777" w:rsidR="008F6D1F" w:rsidRDefault="008F6D1F" w:rsidP="000643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B122" w14:textId="77777777" w:rsidR="008F6D1F" w:rsidRDefault="008F6D1F" w:rsidP="003F6C27">
            <w:pPr>
              <w:spacing w:after="0" w:line="259" w:lineRule="auto"/>
              <w:ind w:left="0" w:right="104" w:firstLine="0"/>
            </w:pPr>
          </w:p>
        </w:tc>
      </w:tr>
      <w:tr w:rsidR="008F6D1F" w14:paraId="4B458246" w14:textId="69F83896" w:rsidTr="008F6D1F">
        <w:trPr>
          <w:trHeight w:val="81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675E" w14:textId="77777777" w:rsidR="008F6D1F" w:rsidRDefault="008F6D1F" w:rsidP="00064398">
            <w:pPr>
              <w:spacing w:after="0" w:line="259" w:lineRule="auto"/>
              <w:ind w:left="0" w:right="5" w:firstLine="0"/>
              <w:jc w:val="left"/>
            </w:pPr>
            <w:r>
              <w:t xml:space="preserve">Parametry pamięci masowej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4EFF" w14:textId="22A9692F" w:rsidR="008F6D1F" w:rsidRDefault="008F6D1F" w:rsidP="000A692E">
            <w:pPr>
              <w:tabs>
                <w:tab w:val="center" w:pos="4957"/>
              </w:tabs>
              <w:spacing w:after="0" w:line="259" w:lineRule="auto"/>
              <w:ind w:left="0" w:firstLine="0"/>
              <w:jc w:val="left"/>
            </w:pPr>
            <w:r>
              <w:t xml:space="preserve">Dysk SSD o pojemności co najmniej </w:t>
            </w:r>
            <w:r w:rsidR="000A692E">
              <w:t xml:space="preserve">500 </w:t>
            </w:r>
            <w:bookmarkStart w:id="0" w:name="_GoBack"/>
            <w:bookmarkEnd w:id="0"/>
            <w:r>
              <w:t xml:space="preserve">GB  </w:t>
            </w:r>
            <w:r>
              <w:tab/>
              <w:t xml:space="preserve"> </w:t>
            </w:r>
          </w:p>
        </w:tc>
      </w:tr>
      <w:tr w:rsidR="00FE670A" w14:paraId="629CCEC1" w14:textId="77777777" w:rsidTr="008F6D1F">
        <w:trPr>
          <w:trHeight w:val="81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C8E5" w14:textId="77777777" w:rsidR="00FE670A" w:rsidRDefault="00FE670A" w:rsidP="00064398">
            <w:pPr>
              <w:spacing w:after="0" w:line="259" w:lineRule="auto"/>
              <w:ind w:left="0" w:right="5" w:firstLine="0"/>
              <w:jc w:val="left"/>
            </w:pP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F7DC" w14:textId="0A6F62C0" w:rsidR="00FE670A" w:rsidRPr="00FE670A" w:rsidRDefault="00FE670A" w:rsidP="00FE670A">
            <w:pPr>
              <w:tabs>
                <w:tab w:val="center" w:pos="4957"/>
              </w:tabs>
              <w:spacing w:after="0" w:line="259" w:lineRule="auto"/>
              <w:ind w:left="0" w:firstLine="0"/>
              <w:jc w:val="left"/>
            </w:pPr>
            <w:r w:rsidRPr="00FE670A">
              <w:t xml:space="preserve">Szkielet obudowy i zawiasy wzmacniane, dookoła matrycy uszczelnienie chroniące klawiaturę notebooka  po zamknięciu przed kurzem i wilgocią. </w:t>
            </w:r>
          </w:p>
          <w:p w14:paraId="6B16BEA6" w14:textId="5EC87EF9" w:rsidR="00FE670A" w:rsidRDefault="00FE670A" w:rsidP="00FE670A">
            <w:pPr>
              <w:tabs>
                <w:tab w:val="center" w:pos="4957"/>
              </w:tabs>
              <w:spacing w:after="0" w:line="259" w:lineRule="auto"/>
              <w:ind w:left="0" w:firstLine="0"/>
              <w:jc w:val="left"/>
            </w:pPr>
            <w:r w:rsidRPr="00FE670A">
              <w:t xml:space="preserve">Komputer spełniający normy MIL-STD-810H w zakresie min. 7 </w:t>
            </w:r>
            <w:proofErr w:type="spellStart"/>
            <w:r w:rsidRPr="00FE670A">
              <w:t>method</w:t>
            </w:r>
            <w:proofErr w:type="spellEnd"/>
            <w:r w:rsidRPr="00FE670A">
              <w:t xml:space="preserve"> (załączyć oświadczenie producenta)</w:t>
            </w:r>
          </w:p>
        </w:tc>
      </w:tr>
      <w:tr w:rsidR="00FE670A" w14:paraId="09083E5F" w14:textId="77777777" w:rsidTr="008F6D1F">
        <w:trPr>
          <w:trHeight w:val="81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5FAD" w14:textId="7B397AC0" w:rsidR="00FE670A" w:rsidRDefault="00FE670A" w:rsidP="00064398">
            <w:pPr>
              <w:spacing w:after="0" w:line="259" w:lineRule="auto"/>
              <w:ind w:left="0" w:right="5" w:firstLine="0"/>
              <w:jc w:val="left"/>
            </w:pPr>
            <w:r w:rsidRPr="00FE670A">
              <w:t>Łączność bezprzewodowa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4531" w14:textId="2446A990" w:rsidR="00FE670A" w:rsidRDefault="00FE670A" w:rsidP="002C2889">
            <w:pPr>
              <w:tabs>
                <w:tab w:val="center" w:pos="4957"/>
              </w:tabs>
              <w:spacing w:after="0" w:line="259" w:lineRule="auto"/>
              <w:ind w:left="0" w:firstLine="0"/>
              <w:jc w:val="left"/>
            </w:pPr>
            <w:r w:rsidRPr="00FE670A">
              <w:t>Wbudowana karta sieci bezprzewodowej Wi-Fi 6E z Bluetooth</w:t>
            </w:r>
          </w:p>
        </w:tc>
      </w:tr>
      <w:tr w:rsidR="008F6D1F" w14:paraId="594A9AFD" w14:textId="74243938" w:rsidTr="008F6D1F">
        <w:trPr>
          <w:trHeight w:val="82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982A" w14:textId="77777777" w:rsidR="008F6D1F" w:rsidRDefault="008F6D1F" w:rsidP="00064398">
            <w:pPr>
              <w:spacing w:after="0" w:line="259" w:lineRule="auto"/>
              <w:ind w:left="0" w:firstLine="0"/>
              <w:jc w:val="left"/>
            </w:pPr>
            <w:r>
              <w:t xml:space="preserve">Wyposażenie multimedialne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49D7" w14:textId="474889AC" w:rsidR="008F6D1F" w:rsidRDefault="008F6D1F" w:rsidP="00D7453A">
            <w:pPr>
              <w:spacing w:after="0" w:line="259" w:lineRule="auto"/>
              <w:ind w:left="0" w:right="106" w:firstLine="0"/>
            </w:pPr>
            <w:r>
              <w:t xml:space="preserve">2 wbudowane mikrofony, głośniki, kamera, wyjście słuchawkowe/mikrofonowe   </w:t>
            </w:r>
          </w:p>
        </w:tc>
      </w:tr>
      <w:tr w:rsidR="008F6D1F" w14:paraId="76225631" w14:textId="11EEFC82" w:rsidTr="008F6D1F">
        <w:trPr>
          <w:trHeight w:val="88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CC9B" w14:textId="77777777" w:rsidR="008F6D1F" w:rsidRDefault="008F6D1F" w:rsidP="00060529">
            <w:pPr>
              <w:spacing w:after="48" w:line="240" w:lineRule="auto"/>
              <w:ind w:left="0" w:firstLine="0"/>
              <w:jc w:val="left"/>
            </w:pPr>
            <w:r>
              <w:t xml:space="preserve">Wymagania dotyczące baterii / zasilania (dot. </w:t>
            </w:r>
          </w:p>
          <w:p w14:paraId="1E3E10FB" w14:textId="77777777" w:rsidR="008F6D1F" w:rsidRDefault="008F6D1F" w:rsidP="00060529">
            <w:pPr>
              <w:spacing w:after="0" w:line="240" w:lineRule="auto"/>
              <w:ind w:left="0" w:firstLine="0"/>
              <w:jc w:val="left"/>
            </w:pPr>
            <w:r>
              <w:t xml:space="preserve">komputerów przenośnych)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121" w14:textId="77777777" w:rsidR="00FE670A" w:rsidRDefault="00FE670A" w:rsidP="00FE670A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FE670A">
              <w:rPr>
                <w:lang w:val="en-US"/>
              </w:rPr>
              <w:t>Bateria</w:t>
            </w:r>
            <w:proofErr w:type="spellEnd"/>
            <w:r w:rsidRPr="00FE670A">
              <w:rPr>
                <w:lang w:val="en-US"/>
              </w:rPr>
              <w:t xml:space="preserve"> Lithium-ion min. 42Wh. </w:t>
            </w:r>
          </w:p>
          <w:p w14:paraId="2DBB10A8" w14:textId="5E0FE050" w:rsidR="00FE670A" w:rsidRPr="00FE670A" w:rsidRDefault="00FE670A" w:rsidP="00FE670A">
            <w:pPr>
              <w:spacing w:after="0" w:line="259" w:lineRule="auto"/>
              <w:ind w:left="0" w:firstLine="0"/>
              <w:jc w:val="left"/>
            </w:pPr>
            <w:r w:rsidRPr="00FE670A">
              <w:t>Umożliwiająca jej szybkie naładowanie do poziomu 80% w czasie 1 godziny.</w:t>
            </w:r>
          </w:p>
          <w:p w14:paraId="4E1E2947" w14:textId="7C7ABC58" w:rsidR="008F6D1F" w:rsidRDefault="00FE670A" w:rsidP="00FE670A">
            <w:pPr>
              <w:spacing w:after="0" w:line="259" w:lineRule="auto"/>
              <w:ind w:left="0" w:firstLine="0"/>
              <w:jc w:val="left"/>
            </w:pPr>
            <w:r w:rsidRPr="00FE670A">
              <w:t>Zasilacz o mocy min. 65W nie zajmujący złącza USB C</w:t>
            </w:r>
          </w:p>
        </w:tc>
      </w:tr>
      <w:tr w:rsidR="008F6D1F" w14:paraId="73AE74FD" w14:textId="48505B0D" w:rsidTr="008F6D1F">
        <w:trPr>
          <w:trHeight w:val="88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87FE" w14:textId="77777777" w:rsidR="008F6D1F" w:rsidRDefault="008F6D1F" w:rsidP="00060529">
            <w:pPr>
              <w:spacing w:after="48" w:line="240" w:lineRule="auto"/>
              <w:ind w:left="0" w:firstLine="0"/>
              <w:jc w:val="left"/>
            </w:pPr>
            <w:r>
              <w:lastRenderedPageBreak/>
              <w:t>Zgodność z systemami operacyjnymi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EE38" w14:textId="77777777" w:rsidR="008F6D1F" w:rsidRPr="00CB5F34" w:rsidRDefault="008F6D1F" w:rsidP="00CB5F34">
            <w:pPr>
              <w:spacing w:after="0"/>
              <w:ind w:left="0" w:firstLine="0"/>
              <w:rPr>
                <w:szCs w:val="24"/>
              </w:rPr>
            </w:pPr>
            <w:r w:rsidRPr="00CB5F34">
              <w:rPr>
                <w:szCs w:val="24"/>
              </w:rPr>
              <w:t>Preinstalowany system operacyjny.</w:t>
            </w:r>
          </w:p>
          <w:p w14:paraId="41F1B71B" w14:textId="77777777" w:rsidR="008F6D1F" w:rsidRPr="00CB5F34" w:rsidRDefault="008F6D1F" w:rsidP="00CB5F34">
            <w:pPr>
              <w:spacing w:after="0"/>
              <w:ind w:left="0" w:firstLine="0"/>
              <w:rPr>
                <w:szCs w:val="24"/>
              </w:rPr>
            </w:pPr>
            <w:r w:rsidRPr="00CB5F34">
              <w:rPr>
                <w:szCs w:val="24"/>
              </w:rPr>
              <w:t>System operacyjny spełniający poniższe parametry (poprzez wbudowane mechanizmy, bez użycia dodatkowych aplikacji):</w:t>
            </w:r>
          </w:p>
          <w:p w14:paraId="710A5BB3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Możliwość dokonywania aktualizacji i poprawek systemu przez Internet z możliwością wyboru instalowanych poprawek,</w:t>
            </w:r>
          </w:p>
          <w:p w14:paraId="356CDA83" w14:textId="77777777" w:rsidR="008F6D1F" w:rsidRPr="003F6C27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Możliwość dokonywania uaktualnień sterowników urządzeń przez Internet – witrynę producenta systemu,</w:t>
            </w:r>
          </w:p>
          <w:p w14:paraId="2C07B06D" w14:textId="77777777" w:rsidR="008F6D1F" w:rsidRPr="003F6C27" w:rsidRDefault="008F6D1F" w:rsidP="003F6C27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b/>
                <w:szCs w:val="24"/>
              </w:rPr>
            </w:pPr>
            <w:r w:rsidRPr="003F6C27">
              <w:rPr>
                <w:b/>
                <w:szCs w:val="24"/>
              </w:rPr>
              <w:t>System musi umożliwiać pracę w domenie</w:t>
            </w:r>
          </w:p>
          <w:p w14:paraId="3E082176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Darmowe aktualizacje w ramach wersji systemu operacyjnego przez Internet (niezbędne aktualizacje, poprawki, biuletyny bezpieczeństwa muszą być dostarczane bez dodatkowych opłat),</w:t>
            </w:r>
          </w:p>
          <w:p w14:paraId="58F879DE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Wymagane jest aby dostarczona licencja systemu operacyjnego dopuszczała instalację systemu operacyjnego producenta, którego wsparcie dodatkowe wygasa nie wcześniej niż 1 stycznia 2025 r.  Wymagane jest dostarczenie płyt instalacyjnych do licencjonowanego systemu lub podanie odnośników do strony producenta komputera w celu pobrania dedykowanych dla komputera obrazów .</w:t>
            </w:r>
            <w:proofErr w:type="spellStart"/>
            <w:r w:rsidRPr="00CB5F34">
              <w:rPr>
                <w:bCs/>
                <w:szCs w:val="24"/>
              </w:rPr>
              <w:t>iso</w:t>
            </w:r>
            <w:proofErr w:type="spellEnd"/>
            <w:r w:rsidRPr="00CB5F34">
              <w:rPr>
                <w:bCs/>
                <w:szCs w:val="24"/>
              </w:rPr>
              <w:t xml:space="preserve"> systemu,</w:t>
            </w:r>
          </w:p>
          <w:p w14:paraId="4F6816DC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Internetowa aktualizacja zapewniona w języku polskim,</w:t>
            </w:r>
          </w:p>
          <w:p w14:paraId="6741CE43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Wbudowana zapora internetowa (firewall) dla ochrony połączeń internetowych; zintegrowana z systemem konsola do zarządzania ustawieniami zapory i regułami IP v4 i v6,</w:t>
            </w:r>
          </w:p>
          <w:p w14:paraId="6292C019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Zlokalizowane w języku polskim, co najmniej następujące elementy: menu, odtwarzacz multimediów, pomoc, komunikaty systemowe,</w:t>
            </w:r>
          </w:p>
          <w:p w14:paraId="32E05E2B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CB5F34">
              <w:rPr>
                <w:bCs/>
                <w:szCs w:val="24"/>
              </w:rPr>
              <w:t>Plug&amp;Play</w:t>
            </w:r>
            <w:proofErr w:type="spellEnd"/>
            <w:r w:rsidRPr="00CB5F34">
              <w:rPr>
                <w:bCs/>
                <w:szCs w:val="24"/>
              </w:rPr>
              <w:t>, Wi-Fi),</w:t>
            </w:r>
          </w:p>
          <w:p w14:paraId="64895E5A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Funkcjonalność automatycznej zmiany domyślnej drukarki w zależności od sieci, do której podłączony jest komputer,</w:t>
            </w:r>
          </w:p>
          <w:p w14:paraId="04F58E85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producenta,</w:t>
            </w:r>
          </w:p>
          <w:p w14:paraId="5B694667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Zabezpieczony hasłem hierarchiczny dostęp do systemu, praca systemu w trybie ochrony kont użytkowników,</w:t>
            </w:r>
          </w:p>
          <w:p w14:paraId="70BEBF32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lokalnych,</w:t>
            </w:r>
          </w:p>
          <w:p w14:paraId="60B9E2F0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Zintegrowane z systemem operacyjnym narzędzia zwalczające złośliwe oprogramowanie; aktualizacje dostępne u producenta nieodpłatnie bez ograniczeń czasowych,</w:t>
            </w:r>
          </w:p>
          <w:p w14:paraId="5644021A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lastRenderedPageBreak/>
              <w:t>Zintegrowany z systemem operacyjnym moduł synchronizacji komputera z urządzeniami zewnętrznymi,</w:t>
            </w:r>
          </w:p>
          <w:p w14:paraId="0A119563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Wbudowany system pomocy w języku polskim,</w:t>
            </w:r>
          </w:p>
          <w:p w14:paraId="5F9CA6B1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Możliwość przystosowania stanowiska dla osób niepełnosprawnych (np. słabo widzących),</w:t>
            </w:r>
          </w:p>
          <w:p w14:paraId="17B3C931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Automatyczne występowanie i używanie (wystawianie) certyfikatów PKI X.509,</w:t>
            </w:r>
          </w:p>
          <w:p w14:paraId="673A1E10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Wsparcie dla .NET Framework 1.1 i 2.0 i 3.0, 4.0, 5.0 – możliwość uruchomienia aplikacji działających we wskazanych środowiskach,</w:t>
            </w:r>
          </w:p>
          <w:p w14:paraId="3BA02DAB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 xml:space="preserve">Wsparcie dla JScript i </w:t>
            </w:r>
            <w:proofErr w:type="spellStart"/>
            <w:r w:rsidRPr="00CB5F34">
              <w:rPr>
                <w:bCs/>
                <w:szCs w:val="24"/>
              </w:rPr>
              <w:t>VBScript</w:t>
            </w:r>
            <w:proofErr w:type="spellEnd"/>
            <w:r w:rsidRPr="00CB5F34">
              <w:rPr>
                <w:bCs/>
                <w:szCs w:val="24"/>
              </w:rPr>
              <w:t xml:space="preserve"> – możliwość uruchamiania interpretera poleceń,</w:t>
            </w:r>
          </w:p>
          <w:p w14:paraId="0B04DB81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5465AA4C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Rozwiązanie umożliwiające wdrożenie nowego obrazu poprzez zdalną instalację,</w:t>
            </w:r>
          </w:p>
          <w:p w14:paraId="5B42F58E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Graficzne środowisko instalacji i konfiguracji,</w:t>
            </w:r>
          </w:p>
          <w:p w14:paraId="32D34185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 xml:space="preserve">Transakcyjny system plików pozwalający na stosowanie przydziałów (ang. </w:t>
            </w:r>
            <w:proofErr w:type="spellStart"/>
            <w:r w:rsidRPr="00CB5F34">
              <w:rPr>
                <w:bCs/>
                <w:szCs w:val="24"/>
              </w:rPr>
              <w:t>quota</w:t>
            </w:r>
            <w:proofErr w:type="spellEnd"/>
            <w:r w:rsidRPr="00CB5F34">
              <w:rPr>
                <w:bCs/>
                <w:szCs w:val="24"/>
              </w:rPr>
              <w:t>) na dysku dla użytkowników oraz zapewniający większą niezawodność i pozwalający tworzyć kopie zapasowe,</w:t>
            </w:r>
          </w:p>
          <w:p w14:paraId="6D856B99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Zarządzanie kontami użytkowników sieci oraz urządzeniami sieciowymi tj. drukarki, modemy, woluminy dyskowe, usługi katalogowe,</w:t>
            </w:r>
          </w:p>
          <w:p w14:paraId="327DB615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Oprogramowanie dla tworzenia kopii zapasowych (backup); automatyczne wykonywanie kopii plików z możliwością automatycznego przywrócenia wersji wcześniejszej,</w:t>
            </w:r>
          </w:p>
          <w:p w14:paraId="1BBF13E1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Możliwość przywracania plików systemowych,</w:t>
            </w:r>
          </w:p>
          <w:p w14:paraId="0C6A66D3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System operacyjny musi posiadać funkcjonalność pozwalającą na identyfikację sieci komputerowych, do których jest podłączony, zapamiętywanie ustawień i przypisywanie do kategorii bezpieczeństwa (z predefiniowanymi odpowiednio do kategorii ustawieniami zapory sieciowej, udostępniania plików itp.),</w:t>
            </w:r>
          </w:p>
          <w:p w14:paraId="68F75616" w14:textId="77777777" w:rsidR="008F6D1F" w:rsidRPr="00CB5F34" w:rsidRDefault="008F6D1F" w:rsidP="00CB5F34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76" w:hanging="142"/>
              <w:rPr>
                <w:szCs w:val="24"/>
              </w:rPr>
            </w:pPr>
            <w:r w:rsidRPr="00CB5F34">
              <w:rPr>
                <w:bCs/>
                <w:szCs w:val="24"/>
              </w:rPr>
              <w:t>System musi posiadać możliwość blokowania lub dopuszczania dowolnych urządzeń peryferyjnych za pomocą polityk grupowych (np. przy użyciu numerów identyfikacyjnych sprzętu),</w:t>
            </w:r>
          </w:p>
        </w:tc>
      </w:tr>
      <w:tr w:rsidR="008F6D1F" w14:paraId="207123A4" w14:textId="1F8CE672" w:rsidTr="008F6D1F">
        <w:trPr>
          <w:trHeight w:val="71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5864" w14:textId="149FED6A" w:rsidR="008F6D1F" w:rsidRDefault="008F6D1F" w:rsidP="00CB5F34">
            <w:pPr>
              <w:spacing w:after="48" w:line="357" w:lineRule="auto"/>
              <w:ind w:left="0" w:firstLine="0"/>
              <w:jc w:val="left"/>
            </w:pPr>
            <w:bookmarkStart w:id="1" w:name="_Hlk117590737"/>
            <w:r>
              <w:lastRenderedPageBreak/>
              <w:t>Oprogramowanie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06CB" w14:textId="77777777" w:rsidR="008F6D1F" w:rsidRDefault="008F6D1F" w:rsidP="0049241C">
            <w:pPr>
              <w:spacing w:after="0" w:line="240" w:lineRule="auto"/>
              <w:ind w:left="0" w:firstLine="0"/>
              <w:rPr>
                <w:b/>
                <w:szCs w:val="24"/>
              </w:rPr>
            </w:pPr>
          </w:p>
          <w:p w14:paraId="32800280" w14:textId="7673D487" w:rsidR="008F6D1F" w:rsidRDefault="008F6D1F" w:rsidP="0049241C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Pakiet oprogramowania biurowego:</w:t>
            </w:r>
          </w:p>
          <w:p w14:paraId="58E90351" w14:textId="77777777" w:rsidR="008F6D1F" w:rsidRDefault="008F6D1F" w:rsidP="0049241C">
            <w:pPr>
              <w:spacing w:after="0" w:line="240" w:lineRule="auto"/>
              <w:ind w:left="0" w:firstLine="0"/>
              <w:rPr>
                <w:b/>
                <w:szCs w:val="24"/>
              </w:rPr>
            </w:pPr>
          </w:p>
          <w:p w14:paraId="0C7450C5" w14:textId="73ECA7A9" w:rsidR="008F6D1F" w:rsidRPr="0049241C" w:rsidRDefault="008F6D1F" w:rsidP="0049241C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49241C">
              <w:rPr>
                <w:b/>
                <w:szCs w:val="24"/>
              </w:rPr>
              <w:t>1. Wymagania odnośnie interfejsu użytkownika:</w:t>
            </w:r>
          </w:p>
          <w:p w14:paraId="654B484A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1) pełna polska wersja językowa interfejsu użytkownika z możliwością przełączania wersji językowej interfejsu na język angielski;</w:t>
            </w:r>
          </w:p>
          <w:p w14:paraId="14213DF7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2) prostota i intuicyjność obsługi, pozwalająca na pracę osobom nieposiadającym umiejętności technicznych;</w:t>
            </w:r>
          </w:p>
          <w:p w14:paraId="5A52E29A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 xml:space="preserve">3) możliwość zintegrowania uwierzytelniania użytkowników z usługą katalogową Active Directory – użytkownik raz zalogowany z poziomu systemu operacyjnego stacji roboczej ma być automatycznie rozpoznawany we wszystkich modułach  </w:t>
            </w:r>
            <w:r w:rsidRPr="0049241C">
              <w:rPr>
                <w:szCs w:val="24"/>
              </w:rPr>
              <w:lastRenderedPageBreak/>
              <w:t>oferowanego rozwiązania bez potrzeby oddzielnego monitowania go o ponowne uwierzytelnienie się;</w:t>
            </w:r>
          </w:p>
          <w:p w14:paraId="38CC1ECA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4) możliwość zintegrowania z komunikatorem Skype for Business</w:t>
            </w:r>
          </w:p>
          <w:p w14:paraId="09C5F3FE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49241C">
              <w:rPr>
                <w:b/>
                <w:szCs w:val="24"/>
              </w:rPr>
              <w:t>2. Oprogramowanie musi umożliwiać tworzenie i edycję dokumentów elektronicznych w ustalonym formacie, który spełnia następujące warunki:</w:t>
            </w:r>
          </w:p>
          <w:p w14:paraId="0A2E0B21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1) posiada kompletny i publicznie dostępny opis formatu;</w:t>
            </w:r>
          </w:p>
          <w:p w14:paraId="236D98C7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 xml:space="preserve">2) ma zdefiniowany układ informacji w postaci XML </w:t>
            </w:r>
          </w:p>
          <w:p w14:paraId="3E8ACF14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3) umożliwia wykorzystanie schematów XML;</w:t>
            </w:r>
          </w:p>
          <w:p w14:paraId="6E37025D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49241C">
              <w:rPr>
                <w:b/>
                <w:szCs w:val="24"/>
              </w:rPr>
              <w:t>3. Oprogramowanie musi umożliwiać dostosowanie dokumentów i szablonów do potrzeb instytucji oraz udostępniać narzędzia umożliwiające dystrybucję odpowiednich szablonów do właściwych odbiorców.</w:t>
            </w:r>
          </w:p>
          <w:p w14:paraId="4F628A4B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49241C">
              <w:rPr>
                <w:b/>
                <w:szCs w:val="24"/>
              </w:rPr>
              <w:t>4. W skład oprogramowania muszą wchodzić narzędzia programistyczne umożliwiające automatyzację pracy i wymianę danych pomiędzy dokumentami i aplikacjami (język makropoleceń, język skryptowy).</w:t>
            </w:r>
          </w:p>
          <w:p w14:paraId="1035D5C5" w14:textId="0CFE2FA3" w:rsidR="008F6D1F" w:rsidRPr="0049241C" w:rsidRDefault="008F6D1F" w:rsidP="0049241C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Pr="0049241C">
              <w:rPr>
                <w:b/>
                <w:szCs w:val="24"/>
              </w:rPr>
              <w:t>. Pakiet zintegrowanych aplikacji biurowych musi zawierać:</w:t>
            </w:r>
          </w:p>
          <w:p w14:paraId="7C56AFC5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1) edytor tekstów;</w:t>
            </w:r>
          </w:p>
          <w:p w14:paraId="24A2042A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2) arkusz kalkulacyjny;</w:t>
            </w:r>
          </w:p>
          <w:p w14:paraId="768692CD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3) narzędzie do przygotowywania i prowadzenia prezentacji;</w:t>
            </w:r>
          </w:p>
          <w:p w14:paraId="23BAB09F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4) narzędzie do tworzenia i wypełniania formularzy elektronicznych;</w:t>
            </w:r>
          </w:p>
          <w:p w14:paraId="4C1677D6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5) narzędzie do tworzenia drukowanych materiałów informacyjnych;</w:t>
            </w:r>
          </w:p>
          <w:p w14:paraId="1D6EB96B" w14:textId="0E763891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</w:p>
          <w:p w14:paraId="3BCBED73" w14:textId="7E2ECF0F" w:rsidR="008F6D1F" w:rsidRPr="0049241C" w:rsidRDefault="008F6D1F" w:rsidP="0049241C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49241C">
              <w:rPr>
                <w:b/>
                <w:szCs w:val="24"/>
              </w:rPr>
              <w:t>. Edytor tekstów musi umożliwiać:</w:t>
            </w:r>
          </w:p>
          <w:p w14:paraId="19613BBB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1) edycję i formatowanie tekstu w języku polskim wraz z obsługą języka polskiego w zakresie sprawdzania pisowni i poprawności gramatycznej oraz funkcjonalnością słownika wyrazów bliskoznacznych i autokorekty;</w:t>
            </w:r>
          </w:p>
          <w:p w14:paraId="423D3E70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2) wstawianie oraz formatowanie tabel;</w:t>
            </w:r>
          </w:p>
          <w:p w14:paraId="42912FCB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3) wstawianie oraz formatowanie obiektów graficznych;</w:t>
            </w:r>
          </w:p>
          <w:p w14:paraId="56E3682B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4) wstawianie wykresów i tabel z arkusza kalkulacyjnego (wliczając tabele przestawne);</w:t>
            </w:r>
          </w:p>
          <w:p w14:paraId="6D202943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5) automatyczne numerowanie rozdziałów, punktów, akapitów, tabel i rysunków;</w:t>
            </w:r>
          </w:p>
          <w:p w14:paraId="05DBE1E9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6) automatyczne tworzenie spisów treści;</w:t>
            </w:r>
          </w:p>
          <w:p w14:paraId="5F7650C7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7) formatowanie nagłówków i stopek stron;</w:t>
            </w:r>
          </w:p>
          <w:p w14:paraId="5905D7C8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8) sprawdzanie pisowni w języku polskim;</w:t>
            </w:r>
          </w:p>
          <w:p w14:paraId="5033E64D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9) śledzenie zmian wprowadzonych przez użytkowników;</w:t>
            </w:r>
          </w:p>
          <w:p w14:paraId="7216FF39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10) nagrywanie, tworzenie i edycję makr automatyzujących wykonywanie czynności;</w:t>
            </w:r>
          </w:p>
          <w:p w14:paraId="774A1315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11) określenie układu strony (pionowa/pozioma);</w:t>
            </w:r>
          </w:p>
          <w:p w14:paraId="6FCB03B0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12) wydruk dokumentów;</w:t>
            </w:r>
          </w:p>
          <w:p w14:paraId="5A5968E7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13) wykonywanie korespondencji seryjnej bazując na danych adresowych pochodzących z arkusza kalkulacyjnego i z narzędzia do zarządzania informacją prywatną;</w:t>
            </w:r>
          </w:p>
          <w:p w14:paraId="331A4A66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14) pracę na dokumentach utworzonych przy pomocy Microsoft Word 2003, 2007, 2010 i 2013 z zapewnieniem bezproblemowej konwersji wszystkich elementów i atrybutów dokumentu;</w:t>
            </w:r>
          </w:p>
          <w:p w14:paraId="12A4F4CA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15) zabezpieczenie dokumentów hasłem przed odczytem oraz przed wprowadzaniem modyfikacji;</w:t>
            </w:r>
          </w:p>
          <w:p w14:paraId="5D4F92AB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 xml:space="preserve">16) wymagana jest dostępność do oferowanego edytora tekstu bezpłatnych narzędzi umożliwiających wykorzystanie go, jako środowiska udostępniającego formularze </w:t>
            </w:r>
            <w:r w:rsidRPr="0049241C">
              <w:rPr>
                <w:szCs w:val="24"/>
              </w:rPr>
              <w:lastRenderedPageBreak/>
              <w:t>bazujące na schematach XML z Centralnego Repozytorium Wzorów Dokumentów Elektronicznych, które po wypełnieniu umożliwiają zapisanie pliku XML w zgodzie z obowiązującym prawem;</w:t>
            </w:r>
          </w:p>
          <w:p w14:paraId="50BA872E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17) wymagana jest dostępność do oferowanego edytora tekstu bezpłatnych narzędzi (kontrolki) umożliwiających podpisanie podpisem elektronicznym pliku z zapisanym dokumentem przy pomocy certyfikatu kwalifikowanego zgodnie z wymaganiami obowiązującego w Polsce prawa;</w:t>
            </w:r>
          </w:p>
          <w:p w14:paraId="1EE0E07B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18) 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14:paraId="34109052" w14:textId="44F969DC" w:rsidR="008F6D1F" w:rsidRPr="0049241C" w:rsidRDefault="008F6D1F" w:rsidP="0049241C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49241C">
              <w:rPr>
                <w:b/>
                <w:szCs w:val="24"/>
              </w:rPr>
              <w:t>. Arkusz kalkulacyjny musi umożliwiać:</w:t>
            </w:r>
          </w:p>
          <w:p w14:paraId="7A7D781F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1) tworzenie raportów tabelarycznych;</w:t>
            </w:r>
          </w:p>
          <w:p w14:paraId="3A763167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2) tworzenie wykresów liniowych (wraz linią trendu), słupkowych, kołowych;</w:t>
            </w:r>
          </w:p>
          <w:p w14:paraId="635204DF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3) tworzenie arkuszy kalkulacyjnych zawierających teksty, dane liczbowe oraz formuły przeprowadzające operacje matematyczne, logiczne, tekstowe, statystyczne oraz operacje na danych finansowych i na miarach czasu;</w:t>
            </w:r>
          </w:p>
          <w:p w14:paraId="5C91D1A7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 xml:space="preserve">4) tworzenie raportów z zewnętrznych źródeł danych (inne arkusze kalkulacyjne, bazy danych zgodne z ODBC, pliki tekstowe, pliki XML, </w:t>
            </w:r>
            <w:proofErr w:type="spellStart"/>
            <w:r w:rsidRPr="0049241C">
              <w:rPr>
                <w:szCs w:val="24"/>
              </w:rPr>
              <w:t>webservice</w:t>
            </w:r>
            <w:proofErr w:type="spellEnd"/>
            <w:r w:rsidRPr="0049241C">
              <w:rPr>
                <w:szCs w:val="24"/>
              </w:rPr>
              <w:t>);</w:t>
            </w:r>
          </w:p>
          <w:p w14:paraId="6124CA0F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5) obsługę kostek OLAP oraz tworzenie i edycję kwerend bazodanowych i webowych. Narzędzia wspomagające analizę statystyczną i finansową, analizę wariantową i rozwiązywanie problemów optymalizacyjnych;</w:t>
            </w:r>
          </w:p>
          <w:p w14:paraId="5B688BD9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6) tworzenie raportów tabeli przestawnych umożliwiających dynamiczną zmianę wymiarów oraz wykresów bazujących na danych z tabeli przestawnych;</w:t>
            </w:r>
          </w:p>
          <w:p w14:paraId="54C9DAF9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7) wyszukiwanie i zamianę danych;</w:t>
            </w:r>
          </w:p>
          <w:p w14:paraId="5EE265CF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8) wykonywanie analiz danych przy użyciu formatowania warunkowego;</w:t>
            </w:r>
          </w:p>
          <w:p w14:paraId="2E68B0DC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9) nazywanie komórek arkusza i odwoływanie się w formułach po takiej nazwie;</w:t>
            </w:r>
          </w:p>
          <w:p w14:paraId="0155A8AA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10) nagrywanie, tworzenie i edycję makr automatyzujących wykonywanie czynności;</w:t>
            </w:r>
          </w:p>
          <w:p w14:paraId="4E3432D6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11) formatowanie czasu, daty i wartości finansowych z polskim formatem;</w:t>
            </w:r>
          </w:p>
          <w:p w14:paraId="438F149C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12) zapis wielu arkuszy kalkulacyjnych w jednym pliku;</w:t>
            </w:r>
          </w:p>
          <w:p w14:paraId="631673F2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13) zachowanie pełnej zgodności z formatami plików utworzonych za pomocą oprogramowania Microsoft Excel 2003, 2007, 2010 i 2013, z uwzględnieniem poprawnej realizacji użytych w nich funkcji specjalnych i makropoleceń;</w:t>
            </w:r>
          </w:p>
          <w:p w14:paraId="6F6AEB7E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14) zabezpieczenie dokumentów hasłem przed odczytem oraz przed wprowadzaniem modyfikacji.</w:t>
            </w:r>
          </w:p>
          <w:p w14:paraId="73D94625" w14:textId="6BE7E915" w:rsidR="008F6D1F" w:rsidRPr="0049241C" w:rsidRDefault="008F6D1F" w:rsidP="0049241C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49241C">
              <w:rPr>
                <w:b/>
                <w:szCs w:val="24"/>
              </w:rPr>
              <w:t>. Narzędzie do przygotowywania i prowadzenia prezentacji musi umożliwiać:</w:t>
            </w:r>
          </w:p>
          <w:p w14:paraId="7164DF91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1) przygotowywanie prezentacji multimedialnych;</w:t>
            </w:r>
          </w:p>
          <w:p w14:paraId="45E1ADB2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2) prezentowanie przy użyciu projektora multimedialnego;</w:t>
            </w:r>
          </w:p>
          <w:p w14:paraId="7DD14E6A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3) drukowanie w formacie umożliwiającym robienie notatek;</w:t>
            </w:r>
          </w:p>
          <w:p w14:paraId="61BA4705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4) zapisanie jako prezentacja tylko do odczytu;</w:t>
            </w:r>
          </w:p>
          <w:p w14:paraId="4243773D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5) nagrywanie narracji i dołączanie jej do prezentacji;</w:t>
            </w:r>
          </w:p>
          <w:p w14:paraId="314232A2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6) opatrywanie slajdów notatkami dla prezentera;</w:t>
            </w:r>
          </w:p>
          <w:p w14:paraId="539D31AA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7) umieszczanie i formatowanie tekstów, obiektów graficznych, tabel, nagrań dźwiękowych i wideo;</w:t>
            </w:r>
          </w:p>
          <w:p w14:paraId="5087252B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8) umieszczanie tabel i wykresów pochodzących z arkusza kalkulacyjnego;</w:t>
            </w:r>
          </w:p>
          <w:p w14:paraId="6BA9B75D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9) odświeżenie wykresu znajdującego się w prezentacji po zmianie danych w źródłowym arkuszu kalkulacyjnym;</w:t>
            </w:r>
          </w:p>
          <w:p w14:paraId="68EC5555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lastRenderedPageBreak/>
              <w:t>10) możliwość tworzenia animacji obiektów i całych slajdów;</w:t>
            </w:r>
          </w:p>
          <w:p w14:paraId="4D92831B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11) prowadzenie prezentacji w trybie prezentera, gdzie slajdy są widoczne na jednym monitorze lub projektorze, a na drugim widoczne są slajdy i notatki prezentera;</w:t>
            </w:r>
          </w:p>
          <w:p w14:paraId="08BC8BDD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12) pełna zgodność z formatami plików utworzonych za pomocą oprogramowania MS PowerPoint 2003, 2007, 2010 i 2013.</w:t>
            </w:r>
          </w:p>
          <w:p w14:paraId="444E43B9" w14:textId="4EB0A790" w:rsidR="008F6D1F" w:rsidRPr="0049241C" w:rsidRDefault="008F6D1F" w:rsidP="0049241C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Pr="0049241C">
              <w:rPr>
                <w:b/>
                <w:szCs w:val="24"/>
              </w:rPr>
              <w:t>. Narzędzie do tworzenia i wypełniania formularzy elektronicznych musi umożliwiać:</w:t>
            </w:r>
          </w:p>
          <w:p w14:paraId="0988F105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1) przygotowanie formularza elektronicznego i zapisanie go w pliku w formacie XML bez konieczności programowania;</w:t>
            </w:r>
          </w:p>
          <w:p w14:paraId="6592F400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2) umieszczenie w formularzu elektronicznym pól tekstowych, wyboru, daty, list rozwijanych, tabel zawierających powtarzające się zestawy pól do wypełnienia oraz przycisków;</w:t>
            </w:r>
          </w:p>
          <w:p w14:paraId="51A7A420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3) utworzenie w obrębie jednego formularza z jednym zestawem danych kilku widoków z różnym zestawem elementów, dostępnych dla różnych użytkowników;</w:t>
            </w:r>
          </w:p>
          <w:p w14:paraId="275050B2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4) pobieranie danych do formularza elektronicznego z plików XML lub z lokalnej bazy danych wchodzącej w skład pakietu narzędzi biurowych;</w:t>
            </w:r>
          </w:p>
          <w:p w14:paraId="4F3473D0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5) możliwość pobierania danych z platformy do pracy grupowej;</w:t>
            </w:r>
          </w:p>
          <w:p w14:paraId="2A4BC06A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6) przesłanie danych przy użyciu usługi Web (tzw. web service);</w:t>
            </w:r>
          </w:p>
          <w:p w14:paraId="372171C8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7) wypełnianie formularza elektronicznego i zapisywanie powstałego w ten sposób dokumentu w pliku w formacie XML;</w:t>
            </w:r>
          </w:p>
          <w:p w14:paraId="1916E63E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8) podpis elektroniczny formularza elektronicznego i dokumentu powstałego z jego wypełnienia.</w:t>
            </w:r>
          </w:p>
          <w:p w14:paraId="1E8B912C" w14:textId="6098F6D2" w:rsidR="008F6D1F" w:rsidRPr="0049241C" w:rsidRDefault="008F6D1F" w:rsidP="0049241C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49241C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0</w:t>
            </w:r>
            <w:r w:rsidRPr="0049241C">
              <w:rPr>
                <w:b/>
                <w:szCs w:val="24"/>
              </w:rPr>
              <w:t>. Narzędzie do tworzenia drukowanych materiałów informacyjnych musi umożliwiać:</w:t>
            </w:r>
          </w:p>
          <w:p w14:paraId="6B4D04BF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1) tworzenie i edycję drukowanych materiałów informacyjnych;</w:t>
            </w:r>
          </w:p>
          <w:p w14:paraId="04BC0355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2) tworzenie materiałów przy użyciu dostępnych z narzędziem szablonów: broszur, biuletynów, katalogów;</w:t>
            </w:r>
          </w:p>
          <w:p w14:paraId="3BD895BE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3) edycję poszczególnych stron materiałów;</w:t>
            </w:r>
          </w:p>
          <w:p w14:paraId="7EF566E5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4) podział treści na kolumny;</w:t>
            </w:r>
          </w:p>
          <w:p w14:paraId="27796D55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5) umieszczanie elementów graficznych;</w:t>
            </w:r>
          </w:p>
          <w:p w14:paraId="78641F61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6) wykorzystanie mechanizmu korespondencji seryjnej;</w:t>
            </w:r>
          </w:p>
          <w:p w14:paraId="3414D3B6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7) płynne przesuwanie elementów po całej stronie publikacji;</w:t>
            </w:r>
          </w:p>
          <w:p w14:paraId="1E0AB02E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8) eksport publikacji do formatu PDF oraz TIFF;</w:t>
            </w:r>
          </w:p>
          <w:p w14:paraId="1B159DFE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9) wydruk publikacji;</w:t>
            </w:r>
          </w:p>
          <w:p w14:paraId="275AE57A" w14:textId="77777777" w:rsidR="008F6D1F" w:rsidRPr="0049241C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  <w:r w:rsidRPr="0049241C">
              <w:rPr>
                <w:szCs w:val="24"/>
              </w:rPr>
              <w:t>10) możliwość przygotowywania materiałów do wydruku w standardzie CMYK.</w:t>
            </w:r>
          </w:p>
          <w:p w14:paraId="24A9C82D" w14:textId="685C5C81" w:rsidR="008F6D1F" w:rsidRPr="00CB5F34" w:rsidRDefault="008F6D1F" w:rsidP="0049241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</w:tr>
      <w:bookmarkEnd w:id="1"/>
      <w:tr w:rsidR="008F6D1F" w14:paraId="0E693511" w14:textId="48F0BA0A" w:rsidTr="008F6D1F">
        <w:trPr>
          <w:trHeight w:val="71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F670" w14:textId="77777777" w:rsidR="008F6D1F" w:rsidRDefault="008F6D1F" w:rsidP="00CB5F34">
            <w:pPr>
              <w:spacing w:after="48" w:line="357" w:lineRule="auto"/>
              <w:ind w:left="0" w:firstLine="0"/>
              <w:jc w:val="left"/>
            </w:pPr>
            <w:r>
              <w:lastRenderedPageBreak/>
              <w:t>Warunki gwarancji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E926" w14:textId="77777777" w:rsidR="008F6D1F" w:rsidRPr="00CB5F34" w:rsidRDefault="008F6D1F" w:rsidP="00060529">
            <w:pPr>
              <w:spacing w:after="0" w:line="240" w:lineRule="auto"/>
              <w:ind w:left="0" w:firstLine="0"/>
              <w:rPr>
                <w:szCs w:val="24"/>
              </w:rPr>
            </w:pPr>
            <w:r w:rsidRPr="00CB5F34">
              <w:rPr>
                <w:szCs w:val="24"/>
              </w:rPr>
              <w:t>Gwarancja co najmniej 24 miesiące. Nieodpłatny serwis w okresie gwarancyjnym w miejscu wskazanym przez Zamawiającego</w:t>
            </w:r>
          </w:p>
        </w:tc>
      </w:tr>
      <w:tr w:rsidR="008F6D1F" w14:paraId="62D192C9" w14:textId="550790D1" w:rsidTr="008F6D1F">
        <w:trPr>
          <w:trHeight w:val="58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93FB" w14:textId="77777777" w:rsidR="008F6D1F" w:rsidRDefault="008F6D1F" w:rsidP="00CB5F34">
            <w:pPr>
              <w:spacing w:after="48" w:line="357" w:lineRule="auto"/>
              <w:ind w:left="0" w:firstLine="0"/>
              <w:jc w:val="left"/>
            </w:pPr>
            <w:r>
              <w:t>Wsparcie techniczne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F6F9" w14:textId="77777777" w:rsidR="008F6D1F" w:rsidRPr="00CB5F34" w:rsidRDefault="008F6D1F" w:rsidP="00CB5F34">
            <w:pPr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Sterowniki i oprogramowanie dostępne na stronie producenta</w:t>
            </w:r>
          </w:p>
        </w:tc>
      </w:tr>
      <w:tr w:rsidR="008F6D1F" w14:paraId="480B47EB" w14:textId="53A0BFCD" w:rsidTr="008F6D1F">
        <w:trPr>
          <w:trHeight w:val="1155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90B2E" w14:textId="77777777" w:rsidR="008F6D1F" w:rsidRDefault="008F6D1F" w:rsidP="00CB5F34">
            <w:pPr>
              <w:spacing w:after="48" w:line="357" w:lineRule="auto"/>
              <w:ind w:left="0" w:firstLine="0"/>
              <w:jc w:val="left"/>
            </w:pPr>
            <w:r>
              <w:t>Wymagania dodatkowe</w:t>
            </w:r>
          </w:p>
        </w:tc>
        <w:tc>
          <w:tcPr>
            <w:tcW w:w="8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E953E" w14:textId="124B5A07" w:rsidR="008F6D1F" w:rsidRDefault="008F6D1F" w:rsidP="00060529">
            <w:pPr>
              <w:spacing w:after="0" w:line="240" w:lineRule="auto"/>
              <w:ind w:left="164" w:hanging="164"/>
              <w:rPr>
                <w:szCs w:val="24"/>
                <w:lang w:val="en-GB"/>
              </w:rPr>
            </w:pPr>
            <w:r>
              <w:rPr>
                <w:szCs w:val="24"/>
              </w:rPr>
              <w:t xml:space="preserve">- Karta sieciowa Ethernet (LAN RJ-45) </w:t>
            </w:r>
            <w:r w:rsidRPr="00CB5F34">
              <w:rPr>
                <w:szCs w:val="24"/>
              </w:rPr>
              <w:t xml:space="preserve">pozwalająca na transmisję danych z prędkością co najmniej </w:t>
            </w:r>
            <w:r w:rsidRPr="00CB5F34">
              <w:rPr>
                <w:szCs w:val="24"/>
                <w:lang w:val="en-GB"/>
              </w:rPr>
              <w:t>1 </w:t>
            </w:r>
            <w:proofErr w:type="spellStart"/>
            <w:r w:rsidRPr="00CB5F34">
              <w:rPr>
                <w:szCs w:val="24"/>
                <w:lang w:val="en-GB"/>
              </w:rPr>
              <w:t>Gbps</w:t>
            </w:r>
            <w:proofErr w:type="spellEnd"/>
          </w:p>
          <w:p w14:paraId="2B202179" w14:textId="77777777" w:rsidR="008F6D1F" w:rsidRDefault="008F6D1F" w:rsidP="00060529">
            <w:pPr>
              <w:spacing w:after="0" w:line="240" w:lineRule="auto"/>
              <w:ind w:left="0" w:firstLin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Karta </w:t>
            </w:r>
            <w:proofErr w:type="spellStart"/>
            <w:r>
              <w:rPr>
                <w:szCs w:val="24"/>
                <w:lang w:val="en-GB"/>
              </w:rPr>
              <w:t>sieciowa</w:t>
            </w:r>
            <w:proofErr w:type="spellEnd"/>
            <w:r>
              <w:rPr>
                <w:szCs w:val="24"/>
                <w:lang w:val="en-GB"/>
              </w:rPr>
              <w:t xml:space="preserve"> Wi-Fi 6</w:t>
            </w:r>
          </w:p>
          <w:p w14:paraId="105C385F" w14:textId="77777777" w:rsidR="008F6D1F" w:rsidRDefault="008F6D1F" w:rsidP="00060529">
            <w:pPr>
              <w:spacing w:after="0" w:line="240" w:lineRule="auto"/>
              <w:ind w:left="0" w:firstLin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proofErr w:type="spellStart"/>
            <w:r>
              <w:rPr>
                <w:szCs w:val="24"/>
                <w:lang w:val="en-GB"/>
              </w:rPr>
              <w:t>złącza</w:t>
            </w:r>
            <w:proofErr w:type="spellEnd"/>
            <w:r>
              <w:rPr>
                <w:szCs w:val="24"/>
                <w:lang w:val="en-GB"/>
              </w:rPr>
              <w:t xml:space="preserve"> min: </w:t>
            </w:r>
          </w:p>
          <w:p w14:paraId="6BE6852F" w14:textId="77777777" w:rsidR="007B31B8" w:rsidRPr="007B31B8" w:rsidRDefault="007B31B8" w:rsidP="007B31B8">
            <w:pPr>
              <w:spacing w:after="0" w:line="240" w:lineRule="auto"/>
              <w:ind w:left="589" w:firstLine="0"/>
              <w:rPr>
                <w:szCs w:val="24"/>
              </w:rPr>
            </w:pPr>
            <w:r w:rsidRPr="007B31B8">
              <w:rPr>
                <w:szCs w:val="24"/>
              </w:rPr>
              <w:lastRenderedPageBreak/>
              <w:t>Wbudowane porty i złącza: 1x HDMI 1.4, 1x RJ-45, 3x USB 3.2 typ A (w tym jeden zasilaniem), 1x USB 3.2 TYP-C z obsługą DP 1.2 i zasilaniem, port zasilania (nie zajmujący portów USB typ C), złącze linki zabezpieczającej.</w:t>
            </w:r>
          </w:p>
          <w:p w14:paraId="0590425B" w14:textId="77777777" w:rsidR="007B31B8" w:rsidRPr="007B31B8" w:rsidRDefault="007B31B8" w:rsidP="007B31B8">
            <w:pPr>
              <w:spacing w:after="0" w:line="240" w:lineRule="auto"/>
              <w:ind w:left="589" w:firstLine="0"/>
              <w:rPr>
                <w:szCs w:val="24"/>
              </w:rPr>
            </w:pPr>
            <w:r w:rsidRPr="007B31B8">
              <w:rPr>
                <w:szCs w:val="24"/>
              </w:rPr>
              <w:t xml:space="preserve">Klawiatura z wbudowanym podświetleniem (układ US – QWERTY) min 98 klawiszy. Wszystkie klawisze funkcyjne typu: regulacja głośności, </w:t>
            </w:r>
            <w:proofErr w:type="spellStart"/>
            <w:r w:rsidRPr="007B31B8">
              <w:rPr>
                <w:szCs w:val="24"/>
              </w:rPr>
              <w:t>print</w:t>
            </w:r>
            <w:proofErr w:type="spellEnd"/>
            <w:r w:rsidRPr="007B31B8">
              <w:rPr>
                <w:szCs w:val="24"/>
              </w:rPr>
              <w:t xml:space="preserve"> </w:t>
            </w:r>
            <w:proofErr w:type="spellStart"/>
            <w:r w:rsidRPr="007B31B8">
              <w:rPr>
                <w:szCs w:val="24"/>
              </w:rPr>
              <w:t>screen</w:t>
            </w:r>
            <w:proofErr w:type="spellEnd"/>
            <w:r w:rsidRPr="007B31B8">
              <w:rPr>
                <w:szCs w:val="24"/>
              </w:rPr>
              <w:t xml:space="preserve"> dostępne w ciągu klawiszy F1-F12. Nie dopuszcza się innego układu a w szczególności między klawiszami ALT i CTRL (oprócz klawisza FN i Windows z lewej strony)</w:t>
            </w:r>
          </w:p>
          <w:p w14:paraId="7CC260DF" w14:textId="0A4E4E4A" w:rsidR="008F6D1F" w:rsidRDefault="007B31B8" w:rsidP="007B31B8">
            <w:pPr>
              <w:spacing w:after="0"/>
              <w:ind w:left="0" w:firstLine="0"/>
              <w:rPr>
                <w:szCs w:val="24"/>
              </w:rPr>
            </w:pPr>
            <w:r w:rsidRPr="007B31B8">
              <w:rPr>
                <w:szCs w:val="24"/>
              </w:rPr>
              <w:t>Dedykowane klawisze do : wyciszenia głośników, wyciszenia mikrofonów, regulacja głośności, regulacja podświetlenia klawiatury, regulacja jasności ekranu</w:t>
            </w:r>
          </w:p>
        </w:tc>
      </w:tr>
      <w:tr w:rsidR="008F6D1F" w14:paraId="329F7739" w14:textId="77777777" w:rsidTr="008F6D1F">
        <w:trPr>
          <w:trHeight w:val="1155"/>
        </w:trPr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C7F4F" w14:textId="77777777" w:rsidR="008F6D1F" w:rsidRDefault="008F6D1F" w:rsidP="00CB5F34">
            <w:pPr>
              <w:spacing w:after="48" w:line="357" w:lineRule="auto"/>
              <w:ind w:left="0" w:firstLine="0"/>
              <w:jc w:val="left"/>
            </w:pPr>
          </w:p>
        </w:tc>
        <w:tc>
          <w:tcPr>
            <w:tcW w:w="8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7CADDA" w14:textId="77777777" w:rsidR="008F6D1F" w:rsidRDefault="008F6D1F" w:rsidP="00060529">
            <w:pPr>
              <w:spacing w:after="0" w:line="240" w:lineRule="auto"/>
              <w:ind w:left="164" w:hanging="164"/>
              <w:rPr>
                <w:szCs w:val="24"/>
              </w:rPr>
            </w:pPr>
          </w:p>
        </w:tc>
      </w:tr>
      <w:tr w:rsidR="008F6D1F" w14:paraId="75D04307" w14:textId="77777777" w:rsidTr="008F6D1F">
        <w:trPr>
          <w:trHeight w:val="578"/>
        </w:trPr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AD974E" w14:textId="77777777" w:rsidR="008F6D1F" w:rsidRDefault="008F6D1F" w:rsidP="00CB5F34">
            <w:pPr>
              <w:spacing w:after="48" w:line="357" w:lineRule="auto"/>
              <w:ind w:left="0" w:firstLine="0"/>
              <w:jc w:val="left"/>
            </w:pPr>
          </w:p>
        </w:tc>
        <w:tc>
          <w:tcPr>
            <w:tcW w:w="81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925DC1" w14:textId="77777777" w:rsidR="008F6D1F" w:rsidRDefault="008F6D1F" w:rsidP="00060529">
            <w:pPr>
              <w:spacing w:after="0" w:line="240" w:lineRule="auto"/>
              <w:ind w:left="164" w:hanging="164"/>
              <w:rPr>
                <w:szCs w:val="24"/>
              </w:rPr>
            </w:pPr>
          </w:p>
        </w:tc>
      </w:tr>
      <w:tr w:rsidR="008F6D1F" w14:paraId="07082D93" w14:textId="77777777" w:rsidTr="008F6D1F">
        <w:trPr>
          <w:trHeight w:val="577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C7E2" w14:textId="77777777" w:rsidR="008F6D1F" w:rsidRDefault="008F6D1F" w:rsidP="00CB5F34">
            <w:pPr>
              <w:spacing w:after="48" w:line="357" w:lineRule="auto"/>
              <w:ind w:left="0" w:firstLine="0"/>
              <w:jc w:val="left"/>
            </w:pPr>
          </w:p>
        </w:tc>
        <w:tc>
          <w:tcPr>
            <w:tcW w:w="8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12FA" w14:textId="77777777" w:rsidR="008F6D1F" w:rsidRDefault="008F6D1F" w:rsidP="00060529">
            <w:pPr>
              <w:spacing w:after="0" w:line="240" w:lineRule="auto"/>
              <w:ind w:left="164" w:hanging="164"/>
              <w:rPr>
                <w:szCs w:val="24"/>
              </w:rPr>
            </w:pPr>
          </w:p>
        </w:tc>
      </w:tr>
    </w:tbl>
    <w:p w14:paraId="73D2D46A" w14:textId="2180F9A5" w:rsidR="002C2889" w:rsidRDefault="002C2889" w:rsidP="002C2889">
      <w:pPr>
        <w:spacing w:after="0" w:line="259" w:lineRule="auto"/>
        <w:ind w:left="-1416" w:right="105" w:firstLine="0"/>
      </w:pPr>
    </w:p>
    <w:p w14:paraId="6BF6046F" w14:textId="5814F9D4" w:rsidR="00457B53" w:rsidRPr="00457B53" w:rsidRDefault="00457B53" w:rsidP="0035561D">
      <w:pPr>
        <w:ind w:firstLine="45"/>
      </w:pPr>
    </w:p>
    <w:sectPr w:rsidR="00457B53" w:rsidRPr="00457B53" w:rsidSect="0035561D">
      <w:headerReference w:type="default" r:id="rId9"/>
      <w:footerReference w:type="default" r:id="rId10"/>
      <w:headerReference w:type="first" r:id="rId11"/>
      <w:pgSz w:w="11906" w:h="16838"/>
      <w:pgMar w:top="567" w:right="1133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EBB97" w14:textId="77777777" w:rsidR="007C592D" w:rsidRDefault="007C592D" w:rsidP="008B4326">
      <w:pPr>
        <w:spacing w:after="0" w:line="240" w:lineRule="auto"/>
      </w:pPr>
      <w:r>
        <w:separator/>
      </w:r>
    </w:p>
  </w:endnote>
  <w:endnote w:type="continuationSeparator" w:id="0">
    <w:p w14:paraId="0B9EEDD5" w14:textId="77777777" w:rsidR="007C592D" w:rsidRDefault="007C592D" w:rsidP="008B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EDAB" w14:textId="43171E18" w:rsidR="008F6D1F" w:rsidRDefault="008F6D1F" w:rsidP="0035561D">
    <w:pPr>
      <w:pStyle w:val="Stopka"/>
      <w:ind w:right="991" w:firstLine="45"/>
    </w:pPr>
    <w:r w:rsidRPr="008F6D1F">
      <w:rPr>
        <w:noProof/>
      </w:rPr>
      <w:drawing>
        <wp:inline distT="0" distB="0" distL="0" distR="0" wp14:anchorId="2849D395" wp14:editId="51EF6D03">
          <wp:extent cx="5944946" cy="700479"/>
          <wp:effectExtent l="0" t="0" r="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594" cy="7058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8F322" w14:textId="77777777" w:rsidR="007C592D" w:rsidRDefault="007C592D" w:rsidP="008B4326">
      <w:pPr>
        <w:spacing w:after="0" w:line="240" w:lineRule="auto"/>
      </w:pPr>
      <w:r>
        <w:separator/>
      </w:r>
    </w:p>
  </w:footnote>
  <w:footnote w:type="continuationSeparator" w:id="0">
    <w:p w14:paraId="61BF250D" w14:textId="77777777" w:rsidR="007C592D" w:rsidRDefault="007C592D" w:rsidP="008B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6FF70" w14:textId="0F32F161" w:rsidR="008B4326" w:rsidRDefault="008B4326">
    <w:pPr>
      <w:pStyle w:val="Nagwek"/>
    </w:pPr>
  </w:p>
  <w:p w14:paraId="3062C2BF" w14:textId="57D5EF2E" w:rsidR="008B4326" w:rsidRDefault="008B4326">
    <w:pPr>
      <w:pStyle w:val="Nagwek"/>
    </w:pPr>
  </w:p>
  <w:p w14:paraId="52A16653" w14:textId="77777777" w:rsidR="008B4326" w:rsidRDefault="008B43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466D" w14:textId="509AAE4B" w:rsidR="008B4326" w:rsidRPr="003E4261" w:rsidRDefault="008B4326" w:rsidP="00E71B1E">
    <w:pPr>
      <w:pStyle w:val="Nagwek"/>
      <w:tabs>
        <w:tab w:val="clear" w:pos="4536"/>
        <w:tab w:val="clear" w:pos="9072"/>
      </w:tabs>
      <w:ind w:left="6946" w:firstLine="0"/>
      <w:jc w:val="left"/>
      <w:rPr>
        <w:sz w:val="22"/>
      </w:rPr>
    </w:pPr>
    <w:r w:rsidRPr="003E4261">
      <w:rPr>
        <w:sz w:val="22"/>
      </w:rPr>
      <w:t xml:space="preserve">Załącznik nr </w:t>
    </w:r>
    <w:r w:rsidR="007B31B8">
      <w:rPr>
        <w:sz w:val="22"/>
      </w:rPr>
      <w:t>5</w:t>
    </w:r>
    <w:r w:rsidRPr="003E4261">
      <w:rPr>
        <w:sz w:val="22"/>
      </w:rPr>
      <w:t>.</w:t>
    </w:r>
    <w:r w:rsidR="00CC4A21">
      <w:rPr>
        <w:sz w:val="22"/>
      </w:rPr>
      <w:t>1</w:t>
    </w:r>
  </w:p>
  <w:p w14:paraId="5212853C" w14:textId="77777777" w:rsidR="008B4326" w:rsidRPr="003E4261" w:rsidRDefault="008B4326" w:rsidP="00E71B1E">
    <w:pPr>
      <w:pStyle w:val="Nagwek"/>
      <w:tabs>
        <w:tab w:val="clear" w:pos="4536"/>
        <w:tab w:val="clear" w:pos="9072"/>
      </w:tabs>
      <w:ind w:left="6946" w:firstLine="0"/>
      <w:jc w:val="left"/>
      <w:rPr>
        <w:sz w:val="22"/>
      </w:rPr>
    </w:pPr>
    <w:r w:rsidRPr="003E4261">
      <w:rPr>
        <w:sz w:val="22"/>
      </w:rPr>
      <w:t>do SWZ nr</w:t>
    </w:r>
  </w:p>
  <w:p w14:paraId="2B8E2D22" w14:textId="5DCE91C5" w:rsidR="008B4326" w:rsidRPr="003E4261" w:rsidRDefault="008B4326" w:rsidP="00E71B1E">
    <w:pPr>
      <w:pStyle w:val="Nagwek"/>
      <w:tabs>
        <w:tab w:val="clear" w:pos="4536"/>
        <w:tab w:val="clear" w:pos="9072"/>
      </w:tabs>
      <w:ind w:left="6946" w:firstLine="0"/>
      <w:jc w:val="left"/>
      <w:rPr>
        <w:sz w:val="22"/>
      </w:rPr>
    </w:pPr>
    <w:r w:rsidRPr="003E4261">
      <w:rPr>
        <w:sz w:val="22"/>
      </w:rPr>
      <w:t>OR-VIII.272.2</w:t>
    </w:r>
    <w:r w:rsidR="00E71B1E">
      <w:rPr>
        <w:sz w:val="22"/>
      </w:rPr>
      <w:t>6</w:t>
    </w:r>
    <w:r w:rsidRPr="003E4261">
      <w:rPr>
        <w:sz w:val="22"/>
      </w:rPr>
      <w:t>.2023.MT</w:t>
    </w:r>
  </w:p>
  <w:p w14:paraId="08663F21" w14:textId="77777777" w:rsidR="008B4326" w:rsidRPr="003E4261" w:rsidRDefault="008B4326" w:rsidP="00E71B1E">
    <w:pPr>
      <w:pStyle w:val="Nagwek"/>
      <w:ind w:left="6946" w:firstLine="0"/>
      <w:jc w:val="left"/>
      <w:rPr>
        <w:sz w:val="22"/>
      </w:rPr>
    </w:pPr>
  </w:p>
  <w:p w14:paraId="55909D4B" w14:textId="77777777" w:rsidR="008B4326" w:rsidRPr="008B4326" w:rsidRDefault="008B4326" w:rsidP="008B4326">
    <w:pPr>
      <w:pStyle w:val="Nagwek"/>
      <w:jc w:val="center"/>
      <w:rPr>
        <w:b/>
      </w:rPr>
    </w:pPr>
    <w:r w:rsidRPr="008B4326">
      <w:rPr>
        <w:b/>
      </w:rPr>
      <w:t>Specyfikacja techniczna</w:t>
    </w:r>
  </w:p>
  <w:p w14:paraId="27EF2AF4" w14:textId="77777777" w:rsidR="008B4326" w:rsidRPr="008B4326" w:rsidRDefault="008B4326" w:rsidP="008B4326">
    <w:pPr>
      <w:pStyle w:val="Nagwek"/>
    </w:pPr>
  </w:p>
  <w:p w14:paraId="1D4F8AEA" w14:textId="77777777" w:rsidR="008B4326" w:rsidRPr="008B4326" w:rsidRDefault="008B4326" w:rsidP="008B4326">
    <w:pPr>
      <w:pStyle w:val="Nagwek"/>
      <w:numPr>
        <w:ilvl w:val="0"/>
        <w:numId w:val="3"/>
      </w:numPr>
    </w:pPr>
    <w:r w:rsidRPr="008B4326">
      <w:t>Parametry techniczne, jakościowe, wyposażenie podstawowe i dodatkowe stawiane przez zamawiającego:</w:t>
    </w:r>
  </w:p>
  <w:p w14:paraId="0F90F64C" w14:textId="77777777" w:rsidR="008B4326" w:rsidRPr="008B4326" w:rsidRDefault="008B4326" w:rsidP="008B4326">
    <w:pPr>
      <w:pStyle w:val="Nagwek"/>
    </w:pPr>
  </w:p>
  <w:p w14:paraId="4745796E" w14:textId="77777777" w:rsidR="008B4326" w:rsidRPr="008B4326" w:rsidRDefault="008B4326" w:rsidP="008B4326">
    <w:pPr>
      <w:pStyle w:val="Nagwek"/>
      <w:numPr>
        <w:ilvl w:val="0"/>
        <w:numId w:val="3"/>
      </w:numPr>
    </w:pPr>
    <w:r w:rsidRPr="008B4326">
      <w:t>Należy sugerować się jedynie funkcjami i wymiarami podanymi w wyszczególnionych parametrach.</w:t>
    </w:r>
  </w:p>
  <w:p w14:paraId="4F50572A" w14:textId="77777777" w:rsidR="008B4326" w:rsidRPr="008B4326" w:rsidRDefault="008B4326" w:rsidP="008B4326">
    <w:pPr>
      <w:pStyle w:val="Nagwek"/>
    </w:pPr>
  </w:p>
  <w:p w14:paraId="582CB6CE" w14:textId="23D49F94" w:rsidR="008B4326" w:rsidRDefault="008B4326" w:rsidP="008B4326">
    <w:pPr>
      <w:pStyle w:val="Nagwek"/>
      <w:numPr>
        <w:ilvl w:val="0"/>
        <w:numId w:val="3"/>
      </w:numPr>
    </w:pPr>
    <w:r w:rsidRPr="008B4326">
      <w:t xml:space="preserve">Zaoferowany przez Wykonawcę sprzęt  musi spełniać minimalne wymagania postawione w tabeli formularza specyfikacji technicznej. </w:t>
    </w:r>
  </w:p>
  <w:p w14:paraId="60C66CD5" w14:textId="77777777" w:rsidR="00B17ADD" w:rsidRDefault="00B17ADD" w:rsidP="00B17ADD">
    <w:pPr>
      <w:pStyle w:val="Akapitzli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16D42"/>
    <w:multiLevelType w:val="multilevel"/>
    <w:tmpl w:val="96549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6259E"/>
    <w:multiLevelType w:val="hybridMultilevel"/>
    <w:tmpl w:val="97D2ED5E"/>
    <w:lvl w:ilvl="0" w:tplc="D352B2DE">
      <w:start w:val="1"/>
      <w:numFmt w:val="bullet"/>
      <w:lvlText w:val="•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E1C4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C7D3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4CEAE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A714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086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6F09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2D18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DAA5F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060C3B"/>
    <w:multiLevelType w:val="hybridMultilevel"/>
    <w:tmpl w:val="AC3ABAE2"/>
    <w:lvl w:ilvl="0" w:tplc="F1D0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89"/>
    <w:rsid w:val="00060529"/>
    <w:rsid w:val="000A692E"/>
    <w:rsid w:val="0018555A"/>
    <w:rsid w:val="00246DFA"/>
    <w:rsid w:val="002B4AAE"/>
    <w:rsid w:val="002C2889"/>
    <w:rsid w:val="00354C76"/>
    <w:rsid w:val="0035561D"/>
    <w:rsid w:val="003E4261"/>
    <w:rsid w:val="003F6C27"/>
    <w:rsid w:val="00457B53"/>
    <w:rsid w:val="0049241C"/>
    <w:rsid w:val="005B2592"/>
    <w:rsid w:val="00645683"/>
    <w:rsid w:val="007B31B8"/>
    <w:rsid w:val="007C327D"/>
    <w:rsid w:val="007C592D"/>
    <w:rsid w:val="007D45A7"/>
    <w:rsid w:val="00805B1E"/>
    <w:rsid w:val="00832FA1"/>
    <w:rsid w:val="00866318"/>
    <w:rsid w:val="0089585D"/>
    <w:rsid w:val="008B4326"/>
    <w:rsid w:val="008F6D1F"/>
    <w:rsid w:val="009966E7"/>
    <w:rsid w:val="009A35E7"/>
    <w:rsid w:val="00AE2E09"/>
    <w:rsid w:val="00AF47ED"/>
    <w:rsid w:val="00B034AE"/>
    <w:rsid w:val="00B17ADD"/>
    <w:rsid w:val="00B17F85"/>
    <w:rsid w:val="00C35314"/>
    <w:rsid w:val="00C56B21"/>
    <w:rsid w:val="00CB5F34"/>
    <w:rsid w:val="00CC4A21"/>
    <w:rsid w:val="00CE348C"/>
    <w:rsid w:val="00D7453A"/>
    <w:rsid w:val="00D93476"/>
    <w:rsid w:val="00DA4500"/>
    <w:rsid w:val="00E71B1E"/>
    <w:rsid w:val="00E72F55"/>
    <w:rsid w:val="00EB0F8C"/>
    <w:rsid w:val="00EE2D38"/>
    <w:rsid w:val="00FB405E"/>
    <w:rsid w:val="00F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64CCC"/>
  <w15:chartTrackingRefBased/>
  <w15:docId w15:val="{BAF45575-6662-49B0-8009-50353B62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889"/>
    <w:pPr>
      <w:spacing w:after="101" w:line="375" w:lineRule="auto"/>
      <w:ind w:left="948" w:firstLine="69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C288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B0F8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0F8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348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32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32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B17A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B8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C1A36-2217-417B-BE6A-4606AAF6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2082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Kamiński</dc:creator>
  <cp:keywords/>
  <dc:description/>
  <cp:lastModifiedBy>Marta Tokarewicz</cp:lastModifiedBy>
  <cp:revision>4</cp:revision>
  <cp:lastPrinted>2023-07-07T08:11:00Z</cp:lastPrinted>
  <dcterms:created xsi:type="dcterms:W3CDTF">2023-06-16T08:23:00Z</dcterms:created>
  <dcterms:modified xsi:type="dcterms:W3CDTF">2023-07-10T07:53:00Z</dcterms:modified>
</cp:coreProperties>
</file>