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DD7D" w14:textId="77777777" w:rsidR="000D7BDA" w:rsidRPr="00BD16A1" w:rsidRDefault="000D7BDA" w:rsidP="000D7BDA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0"/>
          <w:szCs w:val="20"/>
        </w:rPr>
      </w:pPr>
      <w:r w:rsidRPr="00BD16A1">
        <w:rPr>
          <w:rFonts w:ascii="Arial" w:hAnsi="Arial" w:cs="Arial"/>
          <w:b/>
          <w:sz w:val="20"/>
          <w:szCs w:val="20"/>
        </w:rPr>
        <w:t>Akcje, udziały JST w innych podmiotach (stan na dzień 30-09-2021):</w:t>
      </w:r>
      <w:bookmarkStart w:id="0" w:name="_GoBack"/>
      <w:bookmarkEnd w:id="0"/>
    </w:p>
    <w:p w14:paraId="2AD2C925" w14:textId="77777777" w:rsidR="00BD16A1" w:rsidRDefault="00BD16A1" w:rsidP="000D7BDA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color w:val="17365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54"/>
        <w:gridCol w:w="1675"/>
        <w:gridCol w:w="1952"/>
        <w:gridCol w:w="2021"/>
      </w:tblGrid>
      <w:tr w:rsidR="000D7BDA" w14:paraId="77CB4864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CAEB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Nazwa podmiotu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04B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Nr REGON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9555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%  udział  w  kapitale podmiotu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E8A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% w ogólnej liczbie głosów na WZA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73BF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wartość  udziałów (TPLN) należących do JST</w:t>
            </w:r>
          </w:p>
        </w:tc>
      </w:tr>
      <w:tr w:rsidR="000D7BDA" w14:paraId="3D43FDB1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2BA6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Miejskie Przedsiębiorstwo Energetyki Cieplnej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5AF0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650024129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F02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C973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5EE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5.690</w:t>
            </w:r>
          </w:p>
        </w:tc>
      </w:tr>
      <w:tr w:rsidR="000D7BDA" w14:paraId="0825EE59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4E28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Wodociągów i Kanalizacji sp. z o.o.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315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650030510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44E3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A6C2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48B3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102 262</w:t>
            </w:r>
          </w:p>
        </w:tc>
      </w:tr>
      <w:tr w:rsidR="000D7BDA" w14:paraId="2B5E6671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E5A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Towarzystwo Budownictwa Społecznego sp. z o.o.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801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650964045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58E0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7366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EAB7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5.820 </w:t>
            </w:r>
          </w:p>
        </w:tc>
      </w:tr>
      <w:tr w:rsidR="000D7BDA" w14:paraId="33FD5638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CF78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Miejski Zakład Komunikacji sp. z o.o.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74E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650890980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A6B6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89FB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3161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10.532</w:t>
            </w:r>
          </w:p>
        </w:tc>
      </w:tr>
      <w:tr w:rsidR="000D7BDA" w14:paraId="194308D2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5F1D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Gospodarki Mieszkaniowej sp.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o.o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9AED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650069592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4333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D1D9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2EE7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906.</w:t>
            </w:r>
          </w:p>
        </w:tc>
      </w:tr>
      <w:tr w:rsidR="000D7BDA" w14:paraId="0F64140C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1CE8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Przemyska Gospodarka Komunalna sp. z o.o.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C819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650038730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3C6D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F72A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F0BC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2 333</w:t>
            </w:r>
          </w:p>
        </w:tc>
      </w:tr>
      <w:tr w:rsidR="000D7BDA" w14:paraId="492CA547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C93C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Przemyska Agencja Rozwoju Regionalnego S.A. w Przemyślu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119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651552451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1606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45,5%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CD74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2"/>
                <w:szCs w:val="20"/>
                <w:lang w:eastAsia="en-US"/>
              </w:rPr>
              <w:t>57,44 %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BCD9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1.457</w:t>
            </w:r>
          </w:p>
        </w:tc>
      </w:tr>
      <w:tr w:rsidR="000D7BDA" w14:paraId="396447CB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378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Zakład Usług Komunalnych sp. z o.o. w Przemyślu w organizacji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1CA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181060088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625B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74%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468D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74%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750D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683</w:t>
            </w:r>
          </w:p>
        </w:tc>
      </w:tr>
      <w:tr w:rsidR="000D7BDA" w14:paraId="3A7C44C5" w14:textId="77777777" w:rsidTr="000D7BDA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08F1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Krajowy Fundusz Poręczeniowy Samorządowa Polska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o.o. z siedzibą w Warszawie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E95A" w14:textId="77777777" w:rsidR="000D7BDA" w:rsidRDefault="000D7BDA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146500809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1FCE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1,73%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9EC" w14:textId="77777777" w:rsidR="000D7BDA" w:rsidRDefault="000D7BDA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1,73%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4365" w14:textId="77777777" w:rsidR="000D7BDA" w:rsidRDefault="000D7BDA">
            <w:pPr>
              <w:spacing w:line="254" w:lineRule="auto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</w:p>
        </w:tc>
      </w:tr>
    </w:tbl>
    <w:p w14:paraId="4C67138E" w14:textId="77777777" w:rsidR="000D7BDA" w:rsidRDefault="000D7BDA" w:rsidP="000D7BDA">
      <w:pPr>
        <w:ind w:left="360"/>
        <w:rPr>
          <w:rFonts w:ascii="Arial" w:hAnsi="Arial" w:cs="Arial"/>
          <w:sz w:val="20"/>
          <w:szCs w:val="20"/>
        </w:rPr>
      </w:pPr>
    </w:p>
    <w:p w14:paraId="29660E32" w14:textId="77777777" w:rsidR="005367E3" w:rsidRDefault="005367E3"/>
    <w:sectPr w:rsidR="0053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DA"/>
    <w:rsid w:val="000D7BDA"/>
    <w:rsid w:val="005367E3"/>
    <w:rsid w:val="00BD16A1"/>
    <w:rsid w:val="00E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D0A"/>
  <w15:chartTrackingRefBased/>
  <w15:docId w15:val="{B17A0BB9-3D26-40F2-966B-F3E6446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2021-10-15T07:25:00Z</cp:lastPrinted>
  <dcterms:created xsi:type="dcterms:W3CDTF">2021-10-15T07:27:00Z</dcterms:created>
  <dcterms:modified xsi:type="dcterms:W3CDTF">2021-10-15T07:27:00Z</dcterms:modified>
</cp:coreProperties>
</file>