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4FEAFA92" w:rsidR="001072FF" w:rsidRPr="00E776EB" w:rsidRDefault="00024CE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DOSTAW</w:t>
      </w:r>
    </w:p>
    <w:p w14:paraId="291E8CA3" w14:textId="5E6FC5CC" w:rsidR="001072FF" w:rsidRDefault="00024CE7" w:rsidP="00024CE7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Pr="00024CE7">
        <w:rPr>
          <w:rFonts w:ascii="Tahoma" w:hAnsi="Tahoma" w:cs="Tahoma"/>
          <w:b/>
          <w:sz w:val="20"/>
          <w:szCs w:val="20"/>
        </w:rPr>
        <w:t xml:space="preserve"> okresie ostatnich 3 lat przed upływem terminu składania ofert</w:t>
      </w:r>
    </w:p>
    <w:p w14:paraId="6398F8BE" w14:textId="77777777" w:rsidR="007D0CC7" w:rsidRPr="002C7827" w:rsidRDefault="007D0CC7" w:rsidP="00024CE7">
      <w:pPr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12393D56" w:rsidR="008A3CC9" w:rsidRDefault="001E7C11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1E7C11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0FEB1C38" w14:textId="77777777" w:rsidR="00582FA2" w:rsidRDefault="00582FA2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251867BD" w14:textId="0FF5A9C4" w:rsidR="00582FA2" w:rsidRDefault="00582FA2" w:rsidP="00582FA2">
      <w:pPr>
        <w:spacing w:after="120"/>
        <w:jc w:val="center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 xml:space="preserve">Nr zamówienia: </w:t>
      </w:r>
      <w:r w:rsidR="001B7519">
        <w:rPr>
          <w:rFonts w:ascii="Tahoma" w:hAnsi="Tahoma" w:cs="Tahoma"/>
          <w:b/>
          <w:bCs/>
          <w:sz w:val="16"/>
          <w:szCs w:val="16"/>
        </w:rPr>
        <w:t>07/ZAM</w:t>
      </w:r>
      <w:r w:rsidR="00311C75">
        <w:rPr>
          <w:rFonts w:ascii="Tahoma" w:hAnsi="Tahoma" w:cs="Tahoma"/>
          <w:b/>
          <w:bCs/>
          <w:sz w:val="16"/>
          <w:szCs w:val="16"/>
        </w:rPr>
        <w:t>/2023</w:t>
      </w:r>
    </w:p>
    <w:p w14:paraId="0DA97CC1" w14:textId="77777777" w:rsidR="00582FA2" w:rsidRPr="00BE2804" w:rsidRDefault="00582FA2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8"/>
          <w:szCs w:val="18"/>
        </w:rPr>
      </w:pP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4D456AAE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Wykonawca: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5C945432" w14:textId="6213878D" w:rsidR="00E9130A" w:rsidRDefault="00E16DA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</w:t>
      </w:r>
      <w:r w:rsidR="00D90AEC" w:rsidRPr="00E16DAA">
        <w:rPr>
          <w:rFonts w:ascii="Tahoma" w:hAnsi="Tahoma" w:cs="Tahoma"/>
          <w:b/>
          <w:sz w:val="16"/>
          <w:szCs w:val="16"/>
        </w:rPr>
        <w:t xml:space="preserve">bez przeprowadzenia negocjacji </w:t>
      </w:r>
      <w:r w:rsidRPr="00E16DAA">
        <w:rPr>
          <w:rFonts w:ascii="Tahoma" w:hAnsi="Tahoma" w:cs="Tahoma"/>
          <w:b/>
          <w:sz w:val="16"/>
          <w:szCs w:val="16"/>
        </w:rPr>
        <w:t>o wartości mniejszej niż progi unijne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</w:t>
      </w:r>
      <w:r w:rsidR="006352AC" w:rsidRPr="006352AC">
        <w:rPr>
          <w:rFonts w:ascii="Tahoma" w:hAnsi="Tahoma" w:cs="Tahoma"/>
          <w:b/>
          <w:sz w:val="16"/>
          <w:szCs w:val="16"/>
        </w:rPr>
        <w:t>tekst jednolity Dz.U. 2023 poz. 1605</w:t>
      </w:r>
      <w:r w:rsidRPr="00E16DAA">
        <w:rPr>
          <w:rFonts w:ascii="Tahoma" w:hAnsi="Tahoma" w:cs="Tahoma"/>
          <w:b/>
          <w:sz w:val="16"/>
          <w:szCs w:val="16"/>
        </w:rPr>
        <w:t>), a także wydanymi na podstawie niniejszej ustawy rozporządzeniami wykonawczymi</w:t>
      </w:r>
      <w:r w:rsidR="00024CE7">
        <w:rPr>
          <w:rFonts w:ascii="Tahoma" w:hAnsi="Tahoma" w:cs="Tahoma"/>
          <w:b/>
          <w:sz w:val="16"/>
          <w:szCs w:val="16"/>
        </w:rPr>
        <w:t>.</w:t>
      </w:r>
    </w:p>
    <w:p w14:paraId="7A0AB063" w14:textId="77777777" w:rsidR="00ED362A" w:rsidRDefault="00ED362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313881F4" w14:textId="77777777" w:rsidR="00024CE7" w:rsidRDefault="00024CE7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2DE116A0" w14:textId="162A032D" w:rsidR="00024CE7" w:rsidRDefault="00024CE7" w:rsidP="00024CE7">
      <w:pPr>
        <w:shd w:val="clear" w:color="auto" w:fill="D9D9D9"/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WYKAZ DOSTAW</w:t>
      </w:r>
    </w:p>
    <w:p w14:paraId="5477D633" w14:textId="77777777" w:rsidR="00024CE7" w:rsidRPr="00024CE7" w:rsidRDefault="00024CE7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1BEA422F" w14:textId="61B6CEEF" w:rsidR="00024CE7" w:rsidRDefault="00024CE7" w:rsidP="00024CE7">
      <w:pPr>
        <w:pStyle w:val="Tekstpodstawowy3"/>
        <w:tabs>
          <w:tab w:val="clear" w:pos="709"/>
          <w:tab w:val="clear" w:pos="99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024CE7">
        <w:rPr>
          <w:rFonts w:ascii="Tahoma" w:hAnsi="Tahoma" w:cs="Tahoma"/>
        </w:rPr>
        <w:t xml:space="preserve">rzedkładam/my wykaz dostaw </w:t>
      </w:r>
      <w:r w:rsidR="00115F34" w:rsidRPr="00314FF0">
        <w:rPr>
          <w:rFonts w:ascii="Tahoma" w:hAnsi="Tahoma" w:cs="Tahoma"/>
        </w:rPr>
        <w:t>wraz z podaniem ich wartości, przedmiotu, dat wykonania i podmiotów, na rzecz których dostawy lub usługi zostały wykonane lub są wykonywane</w:t>
      </w:r>
      <w:r w:rsidR="00115F34" w:rsidRPr="00024CE7"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z okresu ostatnich trzech lat przed upływem terminu składania ofert,</w:t>
      </w:r>
      <w:r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a jeżeli okres prowadzenia działalności jest krótszy, w tym okresie co najmniej 2 (dwóch) zamówień na</w:t>
      </w:r>
      <w:r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 xml:space="preserve">dostawę </w:t>
      </w:r>
      <w:r w:rsidR="001E7C11" w:rsidRPr="001E7C11">
        <w:rPr>
          <w:rFonts w:ascii="Tahoma" w:hAnsi="Tahoma" w:cs="Tahoma"/>
        </w:rPr>
        <w:t>paliwa stałego – pellet drzewny</w:t>
      </w:r>
      <w:r w:rsidRPr="00024CE7">
        <w:rPr>
          <w:rFonts w:ascii="Tahoma" w:hAnsi="Tahoma" w:cs="Tahoma"/>
        </w:rPr>
        <w:t xml:space="preserve"> o wartości nie mniejszej niż </w:t>
      </w:r>
      <w:r w:rsidR="001E7C11">
        <w:rPr>
          <w:rFonts w:ascii="Tahoma" w:hAnsi="Tahoma" w:cs="Tahoma"/>
        </w:rPr>
        <w:t>7</w:t>
      </w:r>
      <w:r w:rsidRPr="00024CE7">
        <w:rPr>
          <w:rFonts w:ascii="Tahoma" w:hAnsi="Tahoma" w:cs="Tahoma"/>
        </w:rPr>
        <w:t>0% wartości brutto złożonej</w:t>
      </w:r>
      <w:r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ofert</w:t>
      </w:r>
      <w:r>
        <w:rPr>
          <w:rFonts w:ascii="Tahoma" w:hAnsi="Tahoma" w:cs="Tahoma"/>
        </w:rPr>
        <w:t>:</w:t>
      </w:r>
    </w:p>
    <w:p w14:paraId="05D8DDA3" w14:textId="7F237DE6" w:rsidR="00024CE7" w:rsidRPr="00024CE7" w:rsidRDefault="00024CE7" w:rsidP="00024CE7">
      <w:pPr>
        <w:pStyle w:val="Tekstpodstawowy3"/>
        <w:tabs>
          <w:tab w:val="clear" w:pos="709"/>
          <w:tab w:val="clear" w:pos="993"/>
        </w:tabs>
        <w:jc w:val="both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1472"/>
        <w:gridCol w:w="1617"/>
        <w:gridCol w:w="1764"/>
        <w:gridCol w:w="2207"/>
      </w:tblGrid>
      <w:tr w:rsidR="00024CE7" w:rsidRPr="00024CE7" w14:paraId="292462C4" w14:textId="77777777" w:rsidTr="00ED362A">
        <w:tc>
          <w:tcPr>
            <w:tcW w:w="1458" w:type="pct"/>
            <w:vAlign w:val="center"/>
          </w:tcPr>
          <w:p w14:paraId="6BBB6AF6" w14:textId="4B7C0222" w:rsidR="00024CE7" w:rsidRPr="00024CE7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Przedmiot zamówienia (pakiet)</w:t>
            </w:r>
          </w:p>
          <w:p w14:paraId="10035AC7" w14:textId="4A90D01D" w:rsidR="00024CE7" w:rsidRPr="00E37910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  <w:t>(charakterystyka wykonanej dostawy</w:t>
            </w:r>
            <w:r w:rsidRPr="00E37910"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14:paraId="6BBE3E0F" w14:textId="0F80E2CE" w:rsidR="00024CE7" w:rsidRPr="00024CE7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Całkowita w</w:t>
            </w:r>
            <w:r w:rsidR="00024CE7"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artość brutto</w:t>
            </w: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7C5FC75F" w14:textId="77777777" w:rsidR="00024CE7" w:rsidRPr="00024CE7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Miejsce wykonania</w:t>
            </w:r>
          </w:p>
        </w:tc>
        <w:tc>
          <w:tcPr>
            <w:tcW w:w="885" w:type="pct"/>
            <w:vAlign w:val="center"/>
          </w:tcPr>
          <w:p w14:paraId="01708685" w14:textId="77777777" w:rsidR="00024CE7" w:rsidRPr="00024CE7" w:rsidRDefault="00024CE7" w:rsidP="002709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4CE7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  <w:p w14:paraId="54E54B4C" w14:textId="77777777" w:rsidR="00024CE7" w:rsidRPr="00024CE7" w:rsidRDefault="00024CE7" w:rsidP="002709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4CE7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rozpoczęcie - dd/mm/rr, zakończenie – dd/mm/rr) </w:t>
            </w:r>
          </w:p>
          <w:p w14:paraId="7B86782D" w14:textId="77777777" w:rsidR="00024CE7" w:rsidRPr="00024CE7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  <w:vAlign w:val="center"/>
          </w:tcPr>
          <w:p w14:paraId="70BD4C48" w14:textId="77777777" w:rsidR="00024CE7" w:rsidRPr="00024CE7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Podmiot, na rzecz którego roboty zostały wykonane</w:t>
            </w:r>
          </w:p>
        </w:tc>
      </w:tr>
      <w:tr w:rsidR="00024CE7" w:rsidRPr="00024CE7" w14:paraId="7E2BDF4F" w14:textId="77777777" w:rsidTr="00ED362A">
        <w:trPr>
          <w:trHeight w:val="920"/>
        </w:trPr>
        <w:tc>
          <w:tcPr>
            <w:tcW w:w="1458" w:type="pct"/>
          </w:tcPr>
          <w:p w14:paraId="73EDAF60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006DDC3B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1A67BB5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3AE4920B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6DC37351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024CE7" w:rsidRPr="00024CE7" w14:paraId="3D5AFC1C" w14:textId="77777777" w:rsidTr="00ED362A">
        <w:trPr>
          <w:trHeight w:val="834"/>
        </w:trPr>
        <w:tc>
          <w:tcPr>
            <w:tcW w:w="1458" w:type="pct"/>
          </w:tcPr>
          <w:p w14:paraId="7422E7AF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7A1F2CDE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9092A1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0F9FE44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04048B27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024CE7" w:rsidRPr="00024CE7" w14:paraId="605C8464" w14:textId="77777777" w:rsidTr="00ED362A">
        <w:trPr>
          <w:trHeight w:val="832"/>
        </w:trPr>
        <w:tc>
          <w:tcPr>
            <w:tcW w:w="1458" w:type="pct"/>
          </w:tcPr>
          <w:p w14:paraId="668686B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51EA7AA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2B6F917D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722D2CD1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4A1D47E9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</w:tbl>
    <w:p w14:paraId="49DA9382" w14:textId="77777777" w:rsidR="007D0CC7" w:rsidRDefault="007D0CC7" w:rsidP="007D0CC7">
      <w:pPr>
        <w:autoSpaceDE w:val="0"/>
        <w:autoSpaceDN w:val="0"/>
        <w:adjustRightInd w:val="0"/>
        <w:spacing w:after="0" w:line="280" w:lineRule="atLeast"/>
        <w:ind w:left="1560" w:hanging="1560"/>
        <w:rPr>
          <w:rFonts w:ascii="Tahoma" w:hAnsi="Tahoma" w:cs="Tahoma"/>
          <w:b/>
          <w:sz w:val="16"/>
          <w:szCs w:val="16"/>
        </w:rPr>
      </w:pPr>
    </w:p>
    <w:p w14:paraId="584FECDC" w14:textId="17CDB662" w:rsidR="00024CE7" w:rsidRPr="00024CE7" w:rsidRDefault="00024CE7" w:rsidP="007D0CC7">
      <w:pPr>
        <w:autoSpaceDE w:val="0"/>
        <w:autoSpaceDN w:val="0"/>
        <w:adjustRightInd w:val="0"/>
        <w:spacing w:after="0" w:line="280" w:lineRule="atLeast"/>
        <w:ind w:left="1560" w:hanging="1560"/>
        <w:rPr>
          <w:rFonts w:ascii="Tahoma" w:hAnsi="Tahoma" w:cs="Tahoma"/>
          <w:b/>
          <w:sz w:val="16"/>
          <w:szCs w:val="16"/>
        </w:rPr>
      </w:pPr>
      <w:r w:rsidRPr="00024CE7">
        <w:rPr>
          <w:rFonts w:ascii="Tahoma" w:hAnsi="Tahoma" w:cs="Tahoma"/>
          <w:b/>
          <w:sz w:val="16"/>
          <w:szCs w:val="16"/>
        </w:rPr>
        <w:t>Uwaga:</w:t>
      </w:r>
    </w:p>
    <w:p w14:paraId="3E2984E8" w14:textId="4A6B8C60" w:rsidR="00E37910" w:rsidRDefault="00024CE7" w:rsidP="00E379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024CE7">
        <w:rPr>
          <w:rFonts w:ascii="Tahoma" w:hAnsi="Tahoma" w:cs="Tahoma"/>
          <w:sz w:val="16"/>
          <w:szCs w:val="16"/>
        </w:rPr>
        <w:t xml:space="preserve">Do wykazu </w:t>
      </w:r>
      <w:r w:rsidR="007D0CC7" w:rsidRPr="00024CE7">
        <w:rPr>
          <w:rFonts w:ascii="Tahoma" w:hAnsi="Tahoma" w:cs="Tahoma"/>
          <w:sz w:val="16"/>
          <w:szCs w:val="16"/>
        </w:rPr>
        <w:t xml:space="preserve">należy załączyć </w:t>
      </w:r>
      <w:r w:rsidR="00E37910" w:rsidRPr="00E37910">
        <w:rPr>
          <w:rFonts w:ascii="Tahoma" w:hAnsi="Tahoma" w:cs="Tahoma"/>
          <w:sz w:val="16"/>
          <w:szCs w:val="16"/>
        </w:rPr>
        <w:t>dowody określające</w:t>
      </w:r>
      <w:r w:rsidR="007D0CC7">
        <w:rPr>
          <w:rFonts w:ascii="Tahoma" w:hAnsi="Tahoma" w:cs="Tahoma"/>
          <w:sz w:val="16"/>
          <w:szCs w:val="16"/>
        </w:rPr>
        <w:t>,</w:t>
      </w:r>
      <w:r w:rsidR="00E37910" w:rsidRPr="00E37910">
        <w:rPr>
          <w:rFonts w:ascii="Tahoma" w:hAnsi="Tahoma" w:cs="Tahoma"/>
          <w:sz w:val="16"/>
          <w:szCs w:val="16"/>
        </w:rPr>
        <w:t xml:space="preserve"> czy te dostawy lub usługi zostały wykonane należycie, przy czym dowodami, o których mowa, są referencje bądź inne dokumenty sporządzone przez podmiot, na rzecz którego dostawy lub usługi zostały wykonane, a w przypadku świadczeń powtarzających się lub ciągłych</w:t>
      </w:r>
      <w:r w:rsidR="007D0CC7">
        <w:rPr>
          <w:rFonts w:ascii="Tahoma" w:hAnsi="Tahoma" w:cs="Tahoma"/>
          <w:sz w:val="16"/>
          <w:szCs w:val="16"/>
        </w:rPr>
        <w:t>,</w:t>
      </w:r>
      <w:r w:rsidR="00E37910" w:rsidRPr="00E37910">
        <w:rPr>
          <w:rFonts w:ascii="Tahoma" w:hAnsi="Tahoma" w:cs="Tahoma"/>
          <w:sz w:val="16"/>
          <w:szCs w:val="16"/>
        </w:rPr>
        <w:t xml:space="preserve"> są wykonywane</w:t>
      </w:r>
      <w:r w:rsidR="007D0CC7">
        <w:rPr>
          <w:rFonts w:ascii="Tahoma" w:hAnsi="Tahoma" w:cs="Tahoma"/>
          <w:sz w:val="16"/>
          <w:szCs w:val="16"/>
        </w:rPr>
        <w:t>. J</w:t>
      </w:r>
      <w:r w:rsidR="00E37910" w:rsidRPr="00E37910">
        <w:rPr>
          <w:rFonts w:ascii="Tahoma" w:hAnsi="Tahoma" w:cs="Tahoma"/>
          <w:sz w:val="16"/>
          <w:szCs w:val="16"/>
        </w:rPr>
        <w:t>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B57BE07" w14:textId="77777777" w:rsidR="00E37910" w:rsidRDefault="00E37910" w:rsidP="00E379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D1E4164" w14:textId="77777777" w:rsidR="000C6B43" w:rsidRDefault="000C6B43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29873500" w14:textId="77777777" w:rsidR="00572CE0" w:rsidRPr="00E776EB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130A46B6" w14:textId="432C7F2E" w:rsidR="00572CE0" w:rsidRPr="00AA5077" w:rsidRDefault="00572CE0" w:rsidP="00572CE0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7DD64A79" w14:textId="7ABC31C4" w:rsidR="003A5055" w:rsidRPr="00E776EB" w:rsidRDefault="003A5055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sectPr w:rsidR="0077002E" w:rsidRPr="00E776EB" w:rsidSect="001F2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6118" w14:textId="77777777" w:rsidR="001F2591" w:rsidRDefault="001F2591" w:rsidP="00120D81">
      <w:pPr>
        <w:spacing w:after="0" w:line="240" w:lineRule="auto"/>
      </w:pPr>
      <w:r>
        <w:separator/>
      </w:r>
    </w:p>
  </w:endnote>
  <w:endnote w:type="continuationSeparator" w:id="0">
    <w:p w14:paraId="6084A50A" w14:textId="77777777" w:rsidR="001F2591" w:rsidRDefault="001F2591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0D59" w14:textId="77777777" w:rsidR="00746D15" w:rsidRDefault="00746D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1C7D4E34" w:rsidR="00BE2804" w:rsidRDefault="001E7C11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1E7C11">
      <w:rPr>
        <w:rFonts w:ascii="Tahoma" w:hAnsi="Tahoma" w:cs="Tahoma"/>
        <w:b/>
        <w:i/>
        <w:sz w:val="14"/>
        <w:szCs w:val="14"/>
      </w:rPr>
      <w:t>Dostawa paliwa stałego – pellet drzewny</w:t>
    </w:r>
  </w:p>
  <w:p w14:paraId="0DA19AFA" w14:textId="34C52D60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</w:t>
    </w:r>
    <w:r w:rsidR="00746D15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74D" w14:textId="77777777" w:rsidR="00746D15" w:rsidRDefault="00746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6A62" w14:textId="77777777" w:rsidR="001F2591" w:rsidRDefault="001F2591" w:rsidP="00120D81">
      <w:pPr>
        <w:spacing w:after="0" w:line="240" w:lineRule="auto"/>
      </w:pPr>
      <w:r>
        <w:separator/>
      </w:r>
    </w:p>
  </w:footnote>
  <w:footnote w:type="continuationSeparator" w:id="0">
    <w:p w14:paraId="31AC9A8E" w14:textId="77777777" w:rsidR="001F2591" w:rsidRDefault="001F2591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B0FD" w14:textId="77777777" w:rsidR="00746D15" w:rsidRDefault="00746D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0F580CE7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1C4DD0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1E7C11">
      <w:rPr>
        <w:rFonts w:ascii="Tahoma" w:hAnsi="Tahoma" w:cs="Tahoma"/>
        <w:sz w:val="14"/>
        <w:szCs w:val="14"/>
      </w:rPr>
      <w:t>6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1931" w14:textId="77777777" w:rsidR="00746D15" w:rsidRDefault="00746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5"/>
  </w:num>
  <w:num w:numId="2" w16cid:durableId="1179274940">
    <w:abstractNumId w:val="27"/>
  </w:num>
  <w:num w:numId="3" w16cid:durableId="1578977072">
    <w:abstractNumId w:val="10"/>
  </w:num>
  <w:num w:numId="4" w16cid:durableId="1719352974">
    <w:abstractNumId w:val="17"/>
  </w:num>
  <w:num w:numId="5" w16cid:durableId="1333681080">
    <w:abstractNumId w:val="11"/>
  </w:num>
  <w:num w:numId="6" w16cid:durableId="650982995">
    <w:abstractNumId w:val="30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9"/>
  </w:num>
  <w:num w:numId="10" w16cid:durableId="2099131551">
    <w:abstractNumId w:val="26"/>
  </w:num>
  <w:num w:numId="11" w16cid:durableId="163906446">
    <w:abstractNumId w:val="23"/>
  </w:num>
  <w:num w:numId="12" w16cid:durableId="60450633">
    <w:abstractNumId w:val="28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19"/>
  </w:num>
  <w:num w:numId="16" w16cid:durableId="954795659">
    <w:abstractNumId w:val="15"/>
  </w:num>
  <w:num w:numId="17" w16cid:durableId="1046216767">
    <w:abstractNumId w:val="24"/>
  </w:num>
  <w:num w:numId="18" w16cid:durableId="395784427">
    <w:abstractNumId w:val="8"/>
  </w:num>
  <w:num w:numId="19" w16cid:durableId="794909381">
    <w:abstractNumId w:val="22"/>
  </w:num>
  <w:num w:numId="20" w16cid:durableId="611742182">
    <w:abstractNumId w:val="4"/>
  </w:num>
  <w:num w:numId="21" w16cid:durableId="927032955">
    <w:abstractNumId w:val="20"/>
  </w:num>
  <w:num w:numId="22" w16cid:durableId="673000567">
    <w:abstractNumId w:val="14"/>
  </w:num>
  <w:num w:numId="23" w16cid:durableId="315649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1"/>
  </w:num>
  <w:num w:numId="25" w16cid:durableId="1245526517">
    <w:abstractNumId w:val="16"/>
  </w:num>
  <w:num w:numId="26" w16cid:durableId="978539780">
    <w:abstractNumId w:val="18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4CE7"/>
    <w:rsid w:val="00025129"/>
    <w:rsid w:val="0005062E"/>
    <w:rsid w:val="000612F8"/>
    <w:rsid w:val="00062797"/>
    <w:rsid w:val="000C251C"/>
    <w:rsid w:val="000C6B43"/>
    <w:rsid w:val="000F05F5"/>
    <w:rsid w:val="00106599"/>
    <w:rsid w:val="001072FF"/>
    <w:rsid w:val="00110E5D"/>
    <w:rsid w:val="00112265"/>
    <w:rsid w:val="0011421A"/>
    <w:rsid w:val="00114659"/>
    <w:rsid w:val="00115F34"/>
    <w:rsid w:val="00120D81"/>
    <w:rsid w:val="0012706D"/>
    <w:rsid w:val="00127DC2"/>
    <w:rsid w:val="00142403"/>
    <w:rsid w:val="0014679D"/>
    <w:rsid w:val="00150FF6"/>
    <w:rsid w:val="0017337E"/>
    <w:rsid w:val="0017359F"/>
    <w:rsid w:val="00180D00"/>
    <w:rsid w:val="001B4E43"/>
    <w:rsid w:val="001B7519"/>
    <w:rsid w:val="001C4DD0"/>
    <w:rsid w:val="001D2E8A"/>
    <w:rsid w:val="001E48B5"/>
    <w:rsid w:val="001E6F2F"/>
    <w:rsid w:val="001E7C11"/>
    <w:rsid w:val="001F2591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C7827"/>
    <w:rsid w:val="002E296F"/>
    <w:rsid w:val="002F724D"/>
    <w:rsid w:val="00300502"/>
    <w:rsid w:val="0030471E"/>
    <w:rsid w:val="003069FC"/>
    <w:rsid w:val="00311751"/>
    <w:rsid w:val="00311C75"/>
    <w:rsid w:val="0031391E"/>
    <w:rsid w:val="00314FF0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3F1310"/>
    <w:rsid w:val="003F5113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14C6"/>
    <w:rsid w:val="00582FA2"/>
    <w:rsid w:val="00584BC5"/>
    <w:rsid w:val="00587BDA"/>
    <w:rsid w:val="00592FFD"/>
    <w:rsid w:val="005D38B1"/>
    <w:rsid w:val="005D3E6A"/>
    <w:rsid w:val="006352AC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46D15"/>
    <w:rsid w:val="0077002E"/>
    <w:rsid w:val="0077209E"/>
    <w:rsid w:val="00775CFC"/>
    <w:rsid w:val="00787B4F"/>
    <w:rsid w:val="007A720B"/>
    <w:rsid w:val="007C6E63"/>
    <w:rsid w:val="007D0CC7"/>
    <w:rsid w:val="007F4C71"/>
    <w:rsid w:val="00804BCE"/>
    <w:rsid w:val="00822D31"/>
    <w:rsid w:val="00832DF7"/>
    <w:rsid w:val="008332FF"/>
    <w:rsid w:val="00864DDC"/>
    <w:rsid w:val="00875927"/>
    <w:rsid w:val="008908C9"/>
    <w:rsid w:val="008A3CC9"/>
    <w:rsid w:val="008A5356"/>
    <w:rsid w:val="008A555C"/>
    <w:rsid w:val="008C45D5"/>
    <w:rsid w:val="008F5463"/>
    <w:rsid w:val="00903714"/>
    <w:rsid w:val="00914755"/>
    <w:rsid w:val="00943D58"/>
    <w:rsid w:val="00957BEE"/>
    <w:rsid w:val="009A4274"/>
    <w:rsid w:val="009B68D1"/>
    <w:rsid w:val="009C46C6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AE0A81"/>
    <w:rsid w:val="00AF33F6"/>
    <w:rsid w:val="00B03752"/>
    <w:rsid w:val="00B1200D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962CC"/>
    <w:rsid w:val="00BA07D6"/>
    <w:rsid w:val="00BA55E3"/>
    <w:rsid w:val="00BB4726"/>
    <w:rsid w:val="00BE2804"/>
    <w:rsid w:val="00BF28A0"/>
    <w:rsid w:val="00C4466F"/>
    <w:rsid w:val="00C60A35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02790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0AEC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37910"/>
    <w:rsid w:val="00E453CF"/>
    <w:rsid w:val="00E776EB"/>
    <w:rsid w:val="00E9130A"/>
    <w:rsid w:val="00E934EE"/>
    <w:rsid w:val="00EA548B"/>
    <w:rsid w:val="00EC0983"/>
    <w:rsid w:val="00EC26FD"/>
    <w:rsid w:val="00EC32BE"/>
    <w:rsid w:val="00ED362A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`Krzysztof Jach</cp:lastModifiedBy>
  <cp:revision>12</cp:revision>
  <cp:lastPrinted>2023-09-05T07:26:00Z</cp:lastPrinted>
  <dcterms:created xsi:type="dcterms:W3CDTF">2023-08-28T10:28:00Z</dcterms:created>
  <dcterms:modified xsi:type="dcterms:W3CDTF">2024-01-16T10:33:00Z</dcterms:modified>
</cp:coreProperties>
</file>