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E1" w:rsidRPr="00275916" w:rsidRDefault="002E38E1" w:rsidP="002E38E1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2E38E1" w:rsidRPr="00275916" w:rsidRDefault="002E38E1" w:rsidP="002E38E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E38E1" w:rsidRPr="00275916" w:rsidRDefault="002E38E1" w:rsidP="002E38E1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</w:t>
      </w:r>
      <w:r>
        <w:rPr>
          <w:rFonts w:ascii="Times New Roman" w:eastAsia="Calibri" w:hAnsi="Times New Roman" w:cs="Times New Roman"/>
          <w:b/>
          <w:u w:val="single"/>
          <w:lang w:eastAsia="ar-SA"/>
        </w:rPr>
        <w:t>ców i warzyw  w okresie wrzesień 2021r. - lipiec</w:t>
      </w: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 xml:space="preserve"> 2022r.</w:t>
      </w:r>
    </w:p>
    <w:tbl>
      <w:tblPr>
        <w:tblW w:w="5647" w:type="pct"/>
        <w:tblInd w:w="-601" w:type="dxa"/>
        <w:tblLook w:val="0000" w:firstRow="0" w:lastRow="0" w:firstColumn="0" w:lastColumn="0" w:noHBand="0" w:noVBand="0"/>
      </w:tblPr>
      <w:tblGrid>
        <w:gridCol w:w="482"/>
        <w:gridCol w:w="1313"/>
        <w:gridCol w:w="1147"/>
        <w:gridCol w:w="1337"/>
        <w:gridCol w:w="1187"/>
        <w:gridCol w:w="1087"/>
        <w:gridCol w:w="909"/>
        <w:gridCol w:w="1187"/>
        <w:gridCol w:w="1586"/>
      </w:tblGrid>
      <w:tr w:rsidR="002E38E1" w:rsidRPr="00275916" w:rsidTr="00C921E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E38E1" w:rsidRPr="00275916" w:rsidTr="00C921E6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Buraki ćwikłowe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Cebula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Fasola</w:t>
            </w:r>
          </w:p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(opakowanie 5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Groch (opakowanie 5 kg)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Jabłka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biała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kiszona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pekińska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Koper świeży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Marchew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Natka pietruszka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Nektaryna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0,4 kg.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 6kg.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świeże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Papryka świeża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Pieczarki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Pietruszka korzeń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Pomarańcze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kg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Rzodkiewka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szt. pęczek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lodowa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zielona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szt.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Szczypiorek</w:t>
            </w:r>
          </w:p>
        </w:tc>
        <w:tc>
          <w:tcPr>
            <w:tcW w:w="5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pęczek</w:t>
            </w:r>
          </w:p>
        </w:tc>
        <w:tc>
          <w:tcPr>
            <w:tcW w:w="65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140 szt.</w:t>
            </w: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2E38E1" w:rsidRPr="00275916" w:rsidTr="00C921E6">
        <w:trPr>
          <w:trHeight w:val="5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Ziemniaki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4000 kg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38E1" w:rsidRPr="00275916" w:rsidTr="00C921E6">
        <w:trPr>
          <w:trHeight w:val="366"/>
        </w:trPr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E1" w:rsidRPr="00275916" w:rsidRDefault="002E38E1" w:rsidP="00C921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E38E1" w:rsidRPr="00275916" w:rsidRDefault="002E38E1" w:rsidP="002E38E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E38E1" w:rsidRPr="001311B6" w:rsidRDefault="002E38E1" w:rsidP="002E38E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2E38E1" w:rsidRPr="001311B6" w:rsidRDefault="002E38E1" w:rsidP="002E38E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E38E1" w:rsidRPr="001311B6" w:rsidRDefault="002E38E1" w:rsidP="002E38E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1311B6">
        <w:rPr>
          <w:rFonts w:ascii="Times New Roman" w:eastAsia="Calibri" w:hAnsi="Times New Roman" w:cs="Times New Roman"/>
          <w:b/>
          <w:sz w:val="20"/>
          <w:szCs w:val="20"/>
        </w:rPr>
        <w:t>warzywa i owoce, -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 </w:t>
      </w:r>
    </w:p>
    <w:p w:rsidR="002E38E1" w:rsidRPr="001311B6" w:rsidRDefault="002E38E1" w:rsidP="002E38E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E38E1" w:rsidRPr="001311B6" w:rsidRDefault="002E38E1" w:rsidP="002E38E1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4.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Warzywa i owoce powinny być:</w:t>
      </w:r>
    </w:p>
    <w:p w:rsidR="002E38E1" w:rsidRPr="001311B6" w:rsidRDefault="002E38E1" w:rsidP="002E38E1">
      <w:pPr>
        <w:numPr>
          <w:ilvl w:val="0"/>
          <w:numId w:val="1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uszkodzeń przez nich wyrządzonych, nie zwiędnięte, czyste, nie uszkodzone;</w:t>
      </w:r>
    </w:p>
    <w:p w:rsidR="002E38E1" w:rsidRPr="001311B6" w:rsidRDefault="002E38E1" w:rsidP="002E38E1">
      <w:pPr>
        <w:numPr>
          <w:ilvl w:val="0"/>
          <w:numId w:val="1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Barwa: Typowa dla odmiany;</w:t>
      </w:r>
    </w:p>
    <w:p w:rsidR="002E38E1" w:rsidRPr="001311B6" w:rsidRDefault="002E38E1" w:rsidP="002E38E1">
      <w:pPr>
        <w:numPr>
          <w:ilvl w:val="0"/>
          <w:numId w:val="1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E38E1" w:rsidRPr="001311B6" w:rsidRDefault="002E38E1" w:rsidP="002E38E1">
      <w:pPr>
        <w:numPr>
          <w:ilvl w:val="0"/>
          <w:numId w:val="1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E38E1" w:rsidRPr="001311B6" w:rsidRDefault="002E38E1" w:rsidP="002E38E1">
      <w:pPr>
        <w:numPr>
          <w:ilvl w:val="0"/>
          <w:numId w:val="1"/>
        </w:numPr>
        <w:tabs>
          <w:tab w:val="left" w:pos="381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2E38E1" w:rsidRPr="001311B6" w:rsidRDefault="002E38E1" w:rsidP="002E38E1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E38E1" w:rsidRPr="001311B6" w:rsidRDefault="002E38E1" w:rsidP="002E38E1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5. Wykonawca zobowiązuje się do dostarczania </w:t>
      </w:r>
      <w:r w:rsidRPr="001311B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warzyw i owoców </w:t>
      </w: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2E38E1" w:rsidRPr="001311B6" w:rsidRDefault="002E38E1" w:rsidP="002E38E1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2E38E1" w:rsidRPr="001311B6" w:rsidRDefault="002E38E1" w:rsidP="002E38E1">
      <w:pPr>
        <w:tabs>
          <w:tab w:val="left" w:pos="38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2E38E1" w:rsidRPr="00275916" w:rsidRDefault="002E38E1" w:rsidP="002E38E1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E38E1" w:rsidRPr="00275916" w:rsidRDefault="002E38E1" w:rsidP="002E38E1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E38E1" w:rsidRPr="001311B6" w:rsidRDefault="002E38E1" w:rsidP="002E38E1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lastRenderedPageBreak/>
        <w:t>Pieczęć i podpis oferenta</w:t>
      </w:r>
    </w:p>
    <w:p w:rsidR="00C7173F" w:rsidRDefault="00C7173F">
      <w:bookmarkStart w:id="0" w:name="_GoBack"/>
      <w:bookmarkEnd w:id="0"/>
    </w:p>
    <w:sectPr w:rsidR="00C7173F" w:rsidSect="004F6E08">
      <w:headerReference w:type="default" r:id="rId5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2E38E1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ZS.271.1</w:t>
    </w:r>
    <w:r>
      <w:rPr>
        <w:rFonts w:ascii="Calibri" w:eastAsia="Calibri" w:hAnsi="Calibri" w:cs="Calibri"/>
        <w:color w:val="434343"/>
      </w:rPr>
      <w:t>.2021</w:t>
    </w:r>
    <w:r>
      <w:rPr>
        <w:rFonts w:ascii="Calibri" w:eastAsia="Calibri" w:hAnsi="Calibri" w:cs="Calibri"/>
        <w:color w:val="434343"/>
      </w:rPr>
      <w:tab/>
    </w:r>
    <w:r>
      <w:rPr>
        <w:rFonts w:ascii="Calibri" w:eastAsia="Calibri" w:hAnsi="Calibri" w:cs="Calibri"/>
        <w:color w:val="434343"/>
      </w:rPr>
      <w:tab/>
    </w:r>
    <w:r>
      <w:rPr>
        <w:rFonts w:ascii="Calibri" w:eastAsia="Calibri" w:hAnsi="Calibri" w:cs="Calibri"/>
        <w:color w:val="434343"/>
      </w:rPr>
      <w:tab/>
    </w:r>
    <w:r>
      <w:rPr>
        <w:rFonts w:ascii="Calibri" w:eastAsia="Calibri" w:hAnsi="Calibri" w:cs="Calibri"/>
        <w:color w:val="434343"/>
      </w:rPr>
      <w:tab/>
    </w:r>
    <w:r>
      <w:rPr>
        <w:rFonts w:ascii="Calibri" w:eastAsia="Calibri" w:hAnsi="Calibri" w:cs="Calibri"/>
        <w:color w:val="434343"/>
      </w:rPr>
      <w:tab/>
      <w:t>Załącznik nr 2.1 do SWZ</w:t>
    </w:r>
  </w:p>
  <w:p w:rsidR="006C7DB4" w:rsidRDefault="002E3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E1"/>
    <w:rsid w:val="002E38E1"/>
    <w:rsid w:val="004800E1"/>
    <w:rsid w:val="00C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9884-0732-48E3-AD8B-6C87DC7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E1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E38E1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E38E1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2021-07-21T11:40:00Z</dcterms:created>
  <dcterms:modified xsi:type="dcterms:W3CDTF">2021-07-21T11:40:00Z</dcterms:modified>
</cp:coreProperties>
</file>