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769D7" w14:textId="77777777" w:rsidR="00560C1C" w:rsidRDefault="00560C1C" w:rsidP="00560C1C">
      <w:pPr>
        <w:spacing w:line="276" w:lineRule="auto"/>
        <w:rPr>
          <w:b/>
          <w:bCs/>
        </w:rPr>
      </w:pPr>
    </w:p>
    <w:p w14:paraId="184B43BD" w14:textId="3084B590" w:rsidR="00560C1C" w:rsidRDefault="00560C1C" w:rsidP="00560C1C">
      <w:pPr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 1 do Zapytania ofertowego nr 2/COPS/2021 </w:t>
      </w:r>
    </w:p>
    <w:p w14:paraId="1335F6D7" w14:textId="77777777" w:rsidR="00560C1C" w:rsidRDefault="00560C1C" w:rsidP="00532941">
      <w:pPr>
        <w:spacing w:line="276" w:lineRule="auto"/>
        <w:jc w:val="center"/>
        <w:rPr>
          <w:b/>
          <w:bCs/>
        </w:rPr>
      </w:pPr>
    </w:p>
    <w:p w14:paraId="485947F3" w14:textId="68940FFB" w:rsidR="00186689" w:rsidRPr="00F73428" w:rsidRDefault="00186689" w:rsidP="00532941">
      <w:pPr>
        <w:spacing w:line="276" w:lineRule="auto"/>
        <w:jc w:val="center"/>
        <w:rPr>
          <w:b/>
          <w:bCs/>
        </w:rPr>
      </w:pPr>
      <w:r w:rsidRPr="00F73428">
        <w:rPr>
          <w:b/>
          <w:bCs/>
        </w:rPr>
        <w:t xml:space="preserve">OPIS PRZEDMIOTU ZAMÓWIENIA  </w:t>
      </w:r>
    </w:p>
    <w:p w14:paraId="53392756" w14:textId="5D4DBCD7" w:rsidR="00186689" w:rsidRDefault="00186689" w:rsidP="00CE4C13">
      <w:pPr>
        <w:spacing w:line="276" w:lineRule="auto"/>
        <w:jc w:val="both"/>
      </w:pPr>
      <w:bookmarkStart w:id="0" w:name="_Hlk86831661"/>
      <w:r>
        <w:t>Przedmiotem zamówienia jest dostawa trzech nowych łodzi pontonowych</w:t>
      </w:r>
      <w:r w:rsidR="00B87FC3">
        <w:t xml:space="preserve"> (kod CPV: Łodzie sportowe i rekreacyjne: 34522000-2)</w:t>
      </w:r>
      <w:r>
        <w:t xml:space="preserve"> kategorii C (przybrzeżne) zaprojektowanych do pływania po rzekach, jeziorach, zatokach i wodach przybrzeżnych, w warunkach wiatru o sile do 6° B włącznie i przy znaczącej wysokości fali do 2 metrów włącznie, o następujących minimalnych parametrach i wyposażeniu:</w:t>
      </w:r>
      <w:bookmarkEnd w:id="0"/>
    </w:p>
    <w:p w14:paraId="262F339A" w14:textId="66586F6E" w:rsidR="00D61A33" w:rsidRDefault="00D61A33" w:rsidP="00532941">
      <w:pPr>
        <w:spacing w:line="276" w:lineRule="auto"/>
        <w:rPr>
          <w:b/>
          <w:bCs/>
        </w:rPr>
      </w:pPr>
      <w:r>
        <w:rPr>
          <w:b/>
          <w:bCs/>
        </w:rPr>
        <w:t>1. Długość 370cm-390cm – 2szt.</w:t>
      </w:r>
    </w:p>
    <w:p w14:paraId="19385D8E" w14:textId="5215B78B" w:rsidR="00186689" w:rsidRPr="00B87FC3" w:rsidRDefault="00186689" w:rsidP="00532941">
      <w:pPr>
        <w:spacing w:line="276" w:lineRule="auto"/>
        <w:rPr>
          <w:b/>
          <w:bCs/>
        </w:rPr>
      </w:pPr>
      <w:r w:rsidRPr="00B87FC3">
        <w:rPr>
          <w:b/>
          <w:bCs/>
        </w:rPr>
        <w:t>(a) parametry techniczne</w:t>
      </w:r>
    </w:p>
    <w:p w14:paraId="7377933C" w14:textId="59D3462F" w:rsidR="00186689" w:rsidRDefault="00186689" w:rsidP="00532941">
      <w:pPr>
        <w:spacing w:line="276" w:lineRule="auto"/>
      </w:pPr>
      <w:r>
        <w:t>- łódź pontonowa, pompowana, składana</w:t>
      </w:r>
    </w:p>
    <w:p w14:paraId="1496DB4E" w14:textId="3C3029B1" w:rsidR="00186689" w:rsidRDefault="00186689" w:rsidP="00532941">
      <w:pPr>
        <w:spacing w:line="276" w:lineRule="auto"/>
      </w:pPr>
      <w:r>
        <w:t>- łódź przystosowana do silników zaburtowych z krótką kolumną (381mm) o mocy maksymalnej co najmniej 25KM</w:t>
      </w:r>
    </w:p>
    <w:p w14:paraId="1D8C3D95" w14:textId="2823474F" w:rsidR="00186689" w:rsidRDefault="00186689" w:rsidP="00532941">
      <w:pPr>
        <w:spacing w:line="276" w:lineRule="auto"/>
      </w:pPr>
      <w:r>
        <w:t>- ładowność maksymalna – co najmniej 800kg</w:t>
      </w:r>
    </w:p>
    <w:p w14:paraId="6C7374CB" w14:textId="6CE056E4" w:rsidR="00186689" w:rsidRDefault="00186689" w:rsidP="00532941">
      <w:pPr>
        <w:spacing w:line="276" w:lineRule="auto"/>
      </w:pPr>
      <w:r>
        <w:t>- dopuszczalna liczba przewożonych osób – co najmniej 6</w:t>
      </w:r>
    </w:p>
    <w:p w14:paraId="2D83EF63" w14:textId="7F0B41C8" w:rsidR="00186689" w:rsidRDefault="00186689" w:rsidP="00532941">
      <w:pPr>
        <w:spacing w:line="276" w:lineRule="auto"/>
      </w:pPr>
      <w:r>
        <w:t>- podłoga aluminiowa</w:t>
      </w:r>
    </w:p>
    <w:p w14:paraId="34C38E8F" w14:textId="29BBFFA5" w:rsidR="00186689" w:rsidRDefault="00186689" w:rsidP="00532941">
      <w:pPr>
        <w:spacing w:line="276" w:lineRule="auto"/>
      </w:pPr>
      <w:r>
        <w:t>- długość – nie mniej niż 370cm i nie więcej niż 390cm</w:t>
      </w:r>
    </w:p>
    <w:p w14:paraId="4D40C9B5" w14:textId="67395B0F" w:rsidR="00186689" w:rsidRDefault="00186689" w:rsidP="00532941">
      <w:pPr>
        <w:spacing w:line="276" w:lineRule="auto"/>
      </w:pPr>
      <w:r>
        <w:t>- szerokość – co najmniej 170cm</w:t>
      </w:r>
    </w:p>
    <w:p w14:paraId="498702B7" w14:textId="4D9F387D" w:rsidR="00186689" w:rsidRDefault="00186689" w:rsidP="00532941">
      <w:pPr>
        <w:spacing w:line="276" w:lineRule="auto"/>
      </w:pPr>
      <w:r>
        <w:t>- liczba komór powietrznych – co najmniej 4 (w tym pompowana stępka)</w:t>
      </w:r>
    </w:p>
    <w:p w14:paraId="5B7FF7C7" w14:textId="77777777" w:rsidR="00186689" w:rsidRDefault="00186689" w:rsidP="00532941">
      <w:pPr>
        <w:spacing w:line="276" w:lineRule="auto"/>
      </w:pPr>
      <w:r>
        <w:t>- materiał powlekany PCV</w:t>
      </w:r>
    </w:p>
    <w:p w14:paraId="57516A34" w14:textId="77777777" w:rsidR="00186689" w:rsidRDefault="00186689" w:rsidP="00532941">
      <w:pPr>
        <w:spacing w:line="276" w:lineRule="auto"/>
      </w:pPr>
      <w:r>
        <w:t>- łączenia klejone, czterowarstwowe</w:t>
      </w:r>
    </w:p>
    <w:p w14:paraId="69642FB8" w14:textId="5C17E94B" w:rsidR="00186689" w:rsidRDefault="00186689" w:rsidP="00532941">
      <w:pPr>
        <w:spacing w:line="276" w:lineRule="auto"/>
      </w:pPr>
      <w:r>
        <w:t xml:space="preserve">- średnica tuby – co </w:t>
      </w:r>
      <w:r w:rsidRPr="00186689">
        <w:t>najmniej 40cm</w:t>
      </w:r>
    </w:p>
    <w:p w14:paraId="5F4AAD95" w14:textId="77777777" w:rsidR="00186689" w:rsidRDefault="00186689" w:rsidP="00532941">
      <w:pPr>
        <w:spacing w:line="276" w:lineRule="auto"/>
      </w:pPr>
      <w:r>
        <w:t>- odpływ wody z łodzi przez pawęż</w:t>
      </w:r>
    </w:p>
    <w:p w14:paraId="4EF21EA5" w14:textId="77777777" w:rsidR="00186689" w:rsidRDefault="00186689" w:rsidP="00532941">
      <w:pPr>
        <w:spacing w:line="276" w:lineRule="auto"/>
      </w:pPr>
      <w:r>
        <w:t>- zabezpieczenie (wzmocnienie) komór od spodu</w:t>
      </w:r>
    </w:p>
    <w:p w14:paraId="398E80E6" w14:textId="77777777" w:rsidR="00186689" w:rsidRDefault="00186689" w:rsidP="00532941">
      <w:pPr>
        <w:spacing w:line="276" w:lineRule="auto"/>
      </w:pPr>
      <w:r>
        <w:t xml:space="preserve">- </w:t>
      </w:r>
      <w:r w:rsidRPr="00186689">
        <w:t>regulowane</w:t>
      </w:r>
      <w:r>
        <w:t xml:space="preserve"> ławki do siedzenia</w:t>
      </w:r>
    </w:p>
    <w:p w14:paraId="66F41E84" w14:textId="60A55A36" w:rsidR="00186689" w:rsidRPr="00186689" w:rsidRDefault="00186689" w:rsidP="00532941">
      <w:pPr>
        <w:spacing w:line="276" w:lineRule="auto"/>
      </w:pPr>
      <w:r>
        <w:t xml:space="preserve">- </w:t>
      </w:r>
      <w:r w:rsidRPr="00186689">
        <w:t>uchwyty do przenoszenia łodzi – co najmniej 5</w:t>
      </w:r>
    </w:p>
    <w:p w14:paraId="3E439FC5" w14:textId="77FC93FB" w:rsidR="00186689" w:rsidRDefault="00186689" w:rsidP="00532941">
      <w:pPr>
        <w:spacing w:line="276" w:lineRule="auto"/>
      </w:pPr>
      <w:r>
        <w:t>- składanie i rozkładanie bez użycia narzędzi</w:t>
      </w:r>
    </w:p>
    <w:p w14:paraId="2FC5FD6B" w14:textId="0990F257" w:rsidR="006C3142" w:rsidRDefault="006C3142" w:rsidP="00532941">
      <w:pPr>
        <w:spacing w:line="276" w:lineRule="auto"/>
      </w:pPr>
      <w:r>
        <w:t>- waga – nie więcej niż 75kg</w:t>
      </w:r>
    </w:p>
    <w:p w14:paraId="0516DDC5" w14:textId="5A5A8E6B" w:rsidR="00922CCB" w:rsidRDefault="00186689" w:rsidP="00922CCB">
      <w:pPr>
        <w:spacing w:line="276" w:lineRule="auto"/>
        <w:rPr>
          <w:b/>
          <w:bCs/>
        </w:rPr>
      </w:pPr>
      <w:r w:rsidRPr="00B87FC3">
        <w:rPr>
          <w:b/>
          <w:bCs/>
        </w:rPr>
        <w:lastRenderedPageBreak/>
        <w:t xml:space="preserve">(b) </w:t>
      </w:r>
      <w:r w:rsidR="00922CCB">
        <w:rPr>
          <w:b/>
          <w:bCs/>
        </w:rPr>
        <w:t xml:space="preserve">wyposażenie </w:t>
      </w:r>
      <w:r w:rsidR="00B41D1D">
        <w:rPr>
          <w:b/>
          <w:bCs/>
        </w:rPr>
        <w:t>każdej łodzi</w:t>
      </w:r>
      <w:r w:rsidR="00922CCB">
        <w:rPr>
          <w:b/>
          <w:bCs/>
        </w:rPr>
        <w:t xml:space="preserve"> i gwarancja</w:t>
      </w:r>
    </w:p>
    <w:p w14:paraId="33946746" w14:textId="59468770" w:rsidR="00186689" w:rsidRDefault="00186689" w:rsidP="00532941">
      <w:pPr>
        <w:spacing w:line="276" w:lineRule="auto"/>
      </w:pPr>
      <w:r>
        <w:t xml:space="preserve">- para wioseł </w:t>
      </w:r>
      <w:r w:rsidRPr="00186689">
        <w:t>aluminiowych</w:t>
      </w:r>
    </w:p>
    <w:p w14:paraId="5F4ABB73" w14:textId="0173E5F1" w:rsidR="00186689" w:rsidRDefault="00186689" w:rsidP="00532941">
      <w:pPr>
        <w:spacing w:line="276" w:lineRule="auto"/>
      </w:pPr>
      <w:r>
        <w:t>- lina cumownicza o długości 3,5-4m</w:t>
      </w:r>
    </w:p>
    <w:p w14:paraId="51060E82" w14:textId="77777777" w:rsidR="00186689" w:rsidRDefault="00186689" w:rsidP="00532941">
      <w:pPr>
        <w:spacing w:line="276" w:lineRule="auto"/>
      </w:pPr>
      <w:r>
        <w:t>- wózek transportowy do przewozu łodzi w ciężkim terenie</w:t>
      </w:r>
    </w:p>
    <w:p w14:paraId="49276C7F" w14:textId="77777777" w:rsidR="00186689" w:rsidRDefault="00186689" w:rsidP="00532941">
      <w:pPr>
        <w:spacing w:line="276" w:lineRule="auto"/>
      </w:pPr>
      <w:r>
        <w:t>- pompka z manometrem</w:t>
      </w:r>
    </w:p>
    <w:p w14:paraId="087A1D88" w14:textId="77777777" w:rsidR="00186689" w:rsidRPr="00186689" w:rsidRDefault="00186689" w:rsidP="00532941">
      <w:pPr>
        <w:spacing w:line="276" w:lineRule="auto"/>
      </w:pPr>
      <w:r>
        <w:t xml:space="preserve">- </w:t>
      </w:r>
      <w:r w:rsidRPr="00186689">
        <w:t>zestaw naprawczy</w:t>
      </w:r>
    </w:p>
    <w:p w14:paraId="4FCB9244" w14:textId="77777777" w:rsidR="00186689" w:rsidRDefault="00186689" w:rsidP="00532941">
      <w:pPr>
        <w:spacing w:line="276" w:lineRule="auto"/>
      </w:pPr>
      <w:r w:rsidRPr="00186689">
        <w:t>- torba pod ławkę</w:t>
      </w:r>
    </w:p>
    <w:p w14:paraId="4FB72CD1" w14:textId="77777777" w:rsidR="00186689" w:rsidRDefault="00186689" w:rsidP="00532941">
      <w:pPr>
        <w:spacing w:line="276" w:lineRule="auto"/>
      </w:pPr>
      <w:r>
        <w:t>- torba dziobowa</w:t>
      </w:r>
    </w:p>
    <w:p w14:paraId="413F4044" w14:textId="77777777" w:rsidR="00186689" w:rsidRDefault="00186689" w:rsidP="00532941">
      <w:pPr>
        <w:spacing w:line="276" w:lineRule="auto"/>
      </w:pPr>
      <w:r>
        <w:t>- plandeka na dziób</w:t>
      </w:r>
    </w:p>
    <w:p w14:paraId="0BF3BC04" w14:textId="77777777" w:rsidR="00186689" w:rsidRDefault="00186689" w:rsidP="00532941">
      <w:pPr>
        <w:spacing w:line="276" w:lineRule="auto"/>
      </w:pPr>
      <w:r>
        <w:t xml:space="preserve">- gwarancja - </w:t>
      </w:r>
      <w:r w:rsidRPr="00186689">
        <w:t>przynajmniej 3</w:t>
      </w:r>
      <w:r>
        <w:t xml:space="preserve"> lata na materiał i łączenia (na szczelność komór)</w:t>
      </w:r>
    </w:p>
    <w:p w14:paraId="37770B78" w14:textId="66158E7B" w:rsidR="00D61A33" w:rsidRDefault="00D61A33" w:rsidP="00532941">
      <w:pPr>
        <w:spacing w:line="276" w:lineRule="auto"/>
        <w:ind w:left="284" w:hanging="284"/>
        <w:rPr>
          <w:b/>
          <w:bCs/>
        </w:rPr>
      </w:pPr>
      <w:r>
        <w:rPr>
          <w:b/>
          <w:bCs/>
        </w:rPr>
        <w:t>2. Długość 410cm-420cm – 1szt.</w:t>
      </w:r>
    </w:p>
    <w:p w14:paraId="1FA26D51" w14:textId="77777777" w:rsidR="00D61A33" w:rsidRPr="00B87FC3" w:rsidRDefault="00D61A33" w:rsidP="00D61A33">
      <w:pPr>
        <w:spacing w:line="276" w:lineRule="auto"/>
        <w:rPr>
          <w:b/>
          <w:bCs/>
        </w:rPr>
      </w:pPr>
      <w:r w:rsidRPr="00B87FC3">
        <w:rPr>
          <w:b/>
          <w:bCs/>
        </w:rPr>
        <w:t>(a) parametry techniczne</w:t>
      </w:r>
    </w:p>
    <w:p w14:paraId="354877D8" w14:textId="77777777" w:rsidR="00D61A33" w:rsidRDefault="00D61A33" w:rsidP="00D61A33">
      <w:pPr>
        <w:spacing w:line="276" w:lineRule="auto"/>
      </w:pPr>
      <w:r>
        <w:t>- łódź pontonowa, pompowana, składana</w:t>
      </w:r>
    </w:p>
    <w:p w14:paraId="382A74E2" w14:textId="77777777" w:rsidR="00D61A33" w:rsidRDefault="00D61A33" w:rsidP="00D61A33">
      <w:pPr>
        <w:spacing w:line="276" w:lineRule="auto"/>
      </w:pPr>
      <w:r>
        <w:t>- łódź przystosowana do silników zaburtowych z krótką kolumną (381mm) o mocy maksymalnej co najmniej 25KM</w:t>
      </w:r>
    </w:p>
    <w:p w14:paraId="4FD2CCA8" w14:textId="059C122E" w:rsidR="00D61A33" w:rsidRDefault="00D61A33" w:rsidP="00D61A33">
      <w:pPr>
        <w:spacing w:line="276" w:lineRule="auto"/>
      </w:pPr>
      <w:r>
        <w:t xml:space="preserve">- ładowność maksymalna – co najmniej </w:t>
      </w:r>
      <w:r w:rsidR="006C3142">
        <w:t>750</w:t>
      </w:r>
      <w:r>
        <w:t>kg</w:t>
      </w:r>
    </w:p>
    <w:p w14:paraId="6502189A" w14:textId="69039831" w:rsidR="00D61A33" w:rsidRDefault="00D61A33" w:rsidP="00D61A33">
      <w:pPr>
        <w:spacing w:line="276" w:lineRule="auto"/>
      </w:pPr>
      <w:r>
        <w:t xml:space="preserve">- dopuszczalna liczba przewożonych osób – co najmniej </w:t>
      </w:r>
      <w:r w:rsidR="006C3142">
        <w:t>7</w:t>
      </w:r>
    </w:p>
    <w:p w14:paraId="1C76C867" w14:textId="77777777" w:rsidR="00D61A33" w:rsidRDefault="00D61A33" w:rsidP="00D61A33">
      <w:pPr>
        <w:spacing w:line="276" w:lineRule="auto"/>
      </w:pPr>
      <w:r>
        <w:t>- podłoga aluminiowa</w:t>
      </w:r>
    </w:p>
    <w:p w14:paraId="13F2E5F2" w14:textId="0BC7474A" w:rsidR="00D61A33" w:rsidRDefault="00D61A33" w:rsidP="00D61A33">
      <w:pPr>
        <w:spacing w:line="276" w:lineRule="auto"/>
      </w:pPr>
      <w:r>
        <w:t xml:space="preserve">- długość – nie mniej niż </w:t>
      </w:r>
      <w:r w:rsidR="006C3142">
        <w:t>410</w:t>
      </w:r>
      <w:r>
        <w:t xml:space="preserve">cm i nie więcej niż </w:t>
      </w:r>
      <w:r w:rsidR="006C3142">
        <w:t>420</w:t>
      </w:r>
      <w:r>
        <w:t>cm</w:t>
      </w:r>
    </w:p>
    <w:p w14:paraId="686C362D" w14:textId="52AB1B72" w:rsidR="00D61A33" w:rsidRDefault="00D61A33" w:rsidP="00D61A33">
      <w:pPr>
        <w:spacing w:line="276" w:lineRule="auto"/>
      </w:pPr>
      <w:r>
        <w:t>- szerokość – co najmniej 1</w:t>
      </w:r>
      <w:r w:rsidR="006C3142">
        <w:t>8</w:t>
      </w:r>
      <w:r>
        <w:t>0cm</w:t>
      </w:r>
    </w:p>
    <w:p w14:paraId="1A673E35" w14:textId="49527748" w:rsidR="00D61A33" w:rsidRDefault="00D61A33" w:rsidP="00D61A33">
      <w:pPr>
        <w:spacing w:line="276" w:lineRule="auto"/>
      </w:pPr>
      <w:r>
        <w:t xml:space="preserve">- liczba komór powietrznych – co najmniej </w:t>
      </w:r>
      <w:r w:rsidR="006C3142">
        <w:t>6</w:t>
      </w:r>
      <w:r>
        <w:t xml:space="preserve"> (w tym pompowana stępka)</w:t>
      </w:r>
    </w:p>
    <w:p w14:paraId="05CA3346" w14:textId="77777777" w:rsidR="00D61A33" w:rsidRDefault="00D61A33" w:rsidP="00D61A33">
      <w:pPr>
        <w:spacing w:line="276" w:lineRule="auto"/>
      </w:pPr>
      <w:r>
        <w:t>- materiał powlekany PCV</w:t>
      </w:r>
    </w:p>
    <w:p w14:paraId="391DCADD" w14:textId="77777777" w:rsidR="00D61A33" w:rsidRDefault="00D61A33" w:rsidP="00D61A33">
      <w:pPr>
        <w:spacing w:line="276" w:lineRule="auto"/>
      </w:pPr>
      <w:r>
        <w:t>- łączenia klejone, czterowarstwowe</w:t>
      </w:r>
    </w:p>
    <w:p w14:paraId="46FC503C" w14:textId="31F769EA" w:rsidR="00D61A33" w:rsidRDefault="00D61A33" w:rsidP="00D61A33">
      <w:pPr>
        <w:spacing w:line="276" w:lineRule="auto"/>
      </w:pPr>
      <w:r>
        <w:t xml:space="preserve">- średnica tuby – co </w:t>
      </w:r>
      <w:r w:rsidRPr="00186689">
        <w:t>najmniej 4</w:t>
      </w:r>
      <w:r w:rsidR="006C3142">
        <w:t>5</w:t>
      </w:r>
      <w:r w:rsidRPr="00186689">
        <w:t>cm</w:t>
      </w:r>
    </w:p>
    <w:p w14:paraId="589EE05E" w14:textId="77777777" w:rsidR="00D61A33" w:rsidRDefault="00D61A33" w:rsidP="00D61A33">
      <w:pPr>
        <w:spacing w:line="276" w:lineRule="auto"/>
      </w:pPr>
      <w:r>
        <w:t>- odpływ wody z łodzi przez pawęż</w:t>
      </w:r>
    </w:p>
    <w:p w14:paraId="6212566E" w14:textId="77777777" w:rsidR="00D61A33" w:rsidRDefault="00D61A33" w:rsidP="00D61A33">
      <w:pPr>
        <w:spacing w:line="276" w:lineRule="auto"/>
      </w:pPr>
      <w:r>
        <w:t>- zabezpieczenie (wzmocnienie) komór od spodu</w:t>
      </w:r>
    </w:p>
    <w:p w14:paraId="748AA375" w14:textId="77777777" w:rsidR="00D61A33" w:rsidRDefault="00D61A33" w:rsidP="00D61A33">
      <w:pPr>
        <w:spacing w:line="276" w:lineRule="auto"/>
      </w:pPr>
      <w:r>
        <w:t xml:space="preserve">- </w:t>
      </w:r>
      <w:r w:rsidRPr="00186689">
        <w:t>regulowane</w:t>
      </w:r>
      <w:r>
        <w:t xml:space="preserve"> ławki do siedzenia</w:t>
      </w:r>
    </w:p>
    <w:p w14:paraId="05ADB61F" w14:textId="77777777" w:rsidR="00D61A33" w:rsidRPr="00186689" w:rsidRDefault="00D61A33" w:rsidP="00D61A33">
      <w:pPr>
        <w:spacing w:line="276" w:lineRule="auto"/>
      </w:pPr>
      <w:r>
        <w:lastRenderedPageBreak/>
        <w:t xml:space="preserve">- </w:t>
      </w:r>
      <w:r w:rsidRPr="00186689">
        <w:t>uchwyty do przenoszenia łodzi – co najmniej 5</w:t>
      </w:r>
    </w:p>
    <w:p w14:paraId="7430650D" w14:textId="18AD981A" w:rsidR="00D61A33" w:rsidRDefault="00D61A33" w:rsidP="00D61A33">
      <w:pPr>
        <w:spacing w:line="276" w:lineRule="auto"/>
      </w:pPr>
      <w:r>
        <w:t>- składanie i rozkładanie bez użycia narzędzi</w:t>
      </w:r>
    </w:p>
    <w:p w14:paraId="56B0D329" w14:textId="28A7A6F5" w:rsidR="006C3142" w:rsidRDefault="006C3142" w:rsidP="00D61A33">
      <w:pPr>
        <w:spacing w:line="276" w:lineRule="auto"/>
      </w:pPr>
      <w:r>
        <w:t>- waga – nie więcej niż 87kg</w:t>
      </w:r>
    </w:p>
    <w:p w14:paraId="7FA1A0D9" w14:textId="77777777" w:rsidR="00D61A33" w:rsidRPr="00B87FC3" w:rsidRDefault="00D61A33" w:rsidP="00D61A33">
      <w:pPr>
        <w:spacing w:line="276" w:lineRule="auto"/>
        <w:rPr>
          <w:b/>
          <w:bCs/>
        </w:rPr>
      </w:pPr>
      <w:r w:rsidRPr="00B87FC3">
        <w:rPr>
          <w:b/>
          <w:bCs/>
        </w:rPr>
        <w:t>(b) wyposażenie i gwarancja</w:t>
      </w:r>
    </w:p>
    <w:p w14:paraId="76A4B238" w14:textId="77777777" w:rsidR="00D61A33" w:rsidRDefault="00D61A33" w:rsidP="00D61A33">
      <w:pPr>
        <w:spacing w:line="276" w:lineRule="auto"/>
      </w:pPr>
      <w:r>
        <w:t xml:space="preserve">- para wioseł </w:t>
      </w:r>
      <w:r w:rsidRPr="00186689">
        <w:t>aluminiowych</w:t>
      </w:r>
    </w:p>
    <w:p w14:paraId="27560542" w14:textId="77777777" w:rsidR="00D61A33" w:rsidRDefault="00D61A33" w:rsidP="00D61A33">
      <w:pPr>
        <w:spacing w:line="276" w:lineRule="auto"/>
      </w:pPr>
      <w:r>
        <w:t>- lina cumownicza o długości 3,5-4m</w:t>
      </w:r>
    </w:p>
    <w:p w14:paraId="2A1472A5" w14:textId="77777777" w:rsidR="00D61A33" w:rsidRDefault="00D61A33" w:rsidP="00D61A33">
      <w:pPr>
        <w:spacing w:line="276" w:lineRule="auto"/>
      </w:pPr>
      <w:r>
        <w:t>- wózek transportowy do przewozu łodzi w ciężkim terenie</w:t>
      </w:r>
    </w:p>
    <w:p w14:paraId="6D7EEA39" w14:textId="77777777" w:rsidR="00D61A33" w:rsidRDefault="00D61A33" w:rsidP="00D61A33">
      <w:pPr>
        <w:spacing w:line="276" w:lineRule="auto"/>
      </w:pPr>
      <w:r>
        <w:t>- pompka z manometrem</w:t>
      </w:r>
    </w:p>
    <w:p w14:paraId="38EC7515" w14:textId="77777777" w:rsidR="00D61A33" w:rsidRPr="00186689" w:rsidRDefault="00D61A33" w:rsidP="00D61A33">
      <w:pPr>
        <w:spacing w:line="276" w:lineRule="auto"/>
      </w:pPr>
      <w:r>
        <w:t xml:space="preserve">- </w:t>
      </w:r>
      <w:r w:rsidRPr="00186689">
        <w:t>zestaw naprawczy</w:t>
      </w:r>
    </w:p>
    <w:p w14:paraId="62548184" w14:textId="77777777" w:rsidR="00D61A33" w:rsidRDefault="00D61A33" w:rsidP="00D61A33">
      <w:pPr>
        <w:spacing w:line="276" w:lineRule="auto"/>
      </w:pPr>
      <w:r w:rsidRPr="00186689">
        <w:t>- torba pod ławkę</w:t>
      </w:r>
    </w:p>
    <w:p w14:paraId="5EF98B74" w14:textId="77777777" w:rsidR="00D61A33" w:rsidRDefault="00D61A33" w:rsidP="00D61A33">
      <w:pPr>
        <w:spacing w:line="276" w:lineRule="auto"/>
      </w:pPr>
      <w:r>
        <w:t>- torba dziobowa</w:t>
      </w:r>
    </w:p>
    <w:p w14:paraId="2667CD90" w14:textId="77777777" w:rsidR="00D61A33" w:rsidRDefault="00D61A33" w:rsidP="00D61A33">
      <w:pPr>
        <w:spacing w:line="276" w:lineRule="auto"/>
      </w:pPr>
      <w:r>
        <w:t>- plandeka na dziób</w:t>
      </w:r>
    </w:p>
    <w:p w14:paraId="7745E0C8" w14:textId="77777777" w:rsidR="00D61A33" w:rsidRDefault="00D61A33" w:rsidP="00D61A33">
      <w:pPr>
        <w:spacing w:line="276" w:lineRule="auto"/>
      </w:pPr>
      <w:r>
        <w:t xml:space="preserve">- gwarancja - </w:t>
      </w:r>
      <w:r w:rsidRPr="00186689">
        <w:t>przynajmniej 3</w:t>
      </w:r>
      <w:r>
        <w:t xml:space="preserve"> lata na materiał i łączenia (na szczelność komór)</w:t>
      </w:r>
    </w:p>
    <w:p w14:paraId="2E76ED22" w14:textId="77777777" w:rsidR="00D61A33" w:rsidRDefault="00D61A33" w:rsidP="00532941">
      <w:pPr>
        <w:spacing w:line="276" w:lineRule="auto"/>
        <w:ind w:left="284" w:hanging="284"/>
        <w:rPr>
          <w:b/>
          <w:bCs/>
        </w:rPr>
      </w:pPr>
    </w:p>
    <w:p w14:paraId="4930958A" w14:textId="40FFF9A1" w:rsidR="00186689" w:rsidRPr="00B87FC3" w:rsidRDefault="00D61A33" w:rsidP="00532941">
      <w:pPr>
        <w:spacing w:line="276" w:lineRule="auto"/>
        <w:ind w:left="284" w:hanging="284"/>
        <w:rPr>
          <w:b/>
          <w:bCs/>
        </w:rPr>
      </w:pPr>
      <w:r>
        <w:rPr>
          <w:b/>
          <w:bCs/>
        </w:rPr>
        <w:t>3.</w:t>
      </w:r>
      <w:r w:rsidR="00186689" w:rsidRPr="00B87FC3">
        <w:rPr>
          <w:b/>
          <w:bCs/>
        </w:rPr>
        <w:t xml:space="preserve"> Razem z silnikami zaburtowymi do łodzi i łodziami pontonowymi Wykonawca dostarczy odpowiednią dokumentację (oryginalną instrukcję obsługi w języku polskim; gwarancję, książkę przeglądów serwisowych itp.).</w:t>
      </w:r>
    </w:p>
    <w:p w14:paraId="67E5B9D4" w14:textId="28BDCF82" w:rsidR="00186689" w:rsidRPr="00B87FC3" w:rsidRDefault="00D61A33" w:rsidP="00532941">
      <w:pPr>
        <w:spacing w:line="276" w:lineRule="auto"/>
        <w:ind w:left="284" w:hanging="284"/>
        <w:rPr>
          <w:b/>
          <w:bCs/>
        </w:rPr>
      </w:pPr>
      <w:r>
        <w:rPr>
          <w:b/>
          <w:bCs/>
        </w:rPr>
        <w:t>4.</w:t>
      </w:r>
      <w:r w:rsidR="00186689" w:rsidRPr="00B87FC3">
        <w:rPr>
          <w:b/>
          <w:bCs/>
        </w:rPr>
        <w:t xml:space="preserve"> </w:t>
      </w:r>
      <w:r w:rsidR="00271FEB" w:rsidRPr="00B87FC3">
        <w:rPr>
          <w:b/>
          <w:bCs/>
        </w:rPr>
        <w:t>Łodzie pontonowe</w:t>
      </w:r>
      <w:r w:rsidR="00186689" w:rsidRPr="00B87FC3">
        <w:rPr>
          <w:b/>
          <w:bCs/>
        </w:rPr>
        <w:t xml:space="preserve"> stanowiące przedmiot zamówienia muszą spełniać warunki techniczne przewidziane przez obowiązujące w Polsce przepisy prawne dla środków transportu poruszających się po polskich wodach.</w:t>
      </w:r>
    </w:p>
    <w:p w14:paraId="0B66CEC4" w14:textId="72D3990D" w:rsidR="00271FEB" w:rsidRPr="00B87FC3" w:rsidRDefault="00D61A33" w:rsidP="00532941">
      <w:pPr>
        <w:spacing w:line="276" w:lineRule="auto"/>
        <w:rPr>
          <w:b/>
          <w:bCs/>
        </w:rPr>
      </w:pPr>
      <w:r>
        <w:rPr>
          <w:b/>
          <w:bCs/>
        </w:rPr>
        <w:t>5.</w:t>
      </w:r>
      <w:r w:rsidR="00271FEB" w:rsidRPr="00B87FC3">
        <w:rPr>
          <w:b/>
          <w:bCs/>
        </w:rPr>
        <w:t xml:space="preserve"> Sprzedający musi być jednocześnie autoryzowanym serwisem i dealerem oferowanej marki.</w:t>
      </w:r>
    </w:p>
    <w:p w14:paraId="7316ED07" w14:textId="3C43AF49" w:rsidR="00186689" w:rsidRPr="00B87FC3" w:rsidRDefault="00D61A33" w:rsidP="00532941">
      <w:pPr>
        <w:spacing w:line="276" w:lineRule="auto"/>
        <w:rPr>
          <w:b/>
          <w:bCs/>
        </w:rPr>
      </w:pPr>
      <w:r>
        <w:rPr>
          <w:b/>
          <w:bCs/>
        </w:rPr>
        <w:t>6.</w:t>
      </w:r>
      <w:r w:rsidR="00271FEB" w:rsidRPr="00B87FC3">
        <w:rPr>
          <w:b/>
          <w:bCs/>
        </w:rPr>
        <w:t xml:space="preserve"> </w:t>
      </w:r>
      <w:r w:rsidR="00186689" w:rsidRPr="00B87FC3">
        <w:rPr>
          <w:b/>
          <w:bCs/>
        </w:rPr>
        <w:t xml:space="preserve">Termin odbioru  </w:t>
      </w:r>
      <w:r w:rsidR="00271FEB" w:rsidRPr="00B87FC3">
        <w:rPr>
          <w:b/>
          <w:bCs/>
        </w:rPr>
        <w:t>do dnia 28-02-2022r</w:t>
      </w:r>
    </w:p>
    <w:sectPr w:rsidR="00186689" w:rsidRPr="00B87FC3" w:rsidSect="003B56CA">
      <w:headerReference w:type="default" r:id="rId6"/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02126" w14:textId="77777777" w:rsidR="00AC45D4" w:rsidRDefault="00AC45D4" w:rsidP="003B56CA">
      <w:pPr>
        <w:spacing w:after="0" w:line="240" w:lineRule="auto"/>
      </w:pPr>
      <w:r>
        <w:separator/>
      </w:r>
    </w:p>
  </w:endnote>
  <w:endnote w:type="continuationSeparator" w:id="0">
    <w:p w14:paraId="5BCE6F25" w14:textId="77777777" w:rsidR="00AC45D4" w:rsidRDefault="00AC45D4" w:rsidP="003B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0936422"/>
      <w:docPartObj>
        <w:docPartGallery w:val="Page Numbers (Bottom of Page)"/>
        <w:docPartUnique/>
      </w:docPartObj>
    </w:sdtPr>
    <w:sdtEndPr/>
    <w:sdtContent>
      <w:p w14:paraId="187A2E51" w14:textId="62F6D367" w:rsidR="003B56CA" w:rsidRDefault="003B56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4B104" w14:textId="77777777" w:rsidR="003B56CA" w:rsidRDefault="003B5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CCCE6" w14:textId="77777777" w:rsidR="00AC45D4" w:rsidRDefault="00AC45D4" w:rsidP="003B56CA">
      <w:pPr>
        <w:spacing w:after="0" w:line="240" w:lineRule="auto"/>
      </w:pPr>
      <w:r>
        <w:separator/>
      </w:r>
    </w:p>
  </w:footnote>
  <w:footnote w:type="continuationSeparator" w:id="0">
    <w:p w14:paraId="0DA72277" w14:textId="77777777" w:rsidR="00AC45D4" w:rsidRDefault="00AC45D4" w:rsidP="003B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84D03" w14:textId="4D45DDD9" w:rsidR="003B56CA" w:rsidRDefault="003B56CA" w:rsidP="003B56CA">
    <w:pPr>
      <w:pStyle w:val="Nagwek"/>
    </w:pPr>
    <w:bookmarkStart w:id="1" w:name="_Hlk52193757"/>
    <w:r w:rsidRPr="001336B5">
      <w:rPr>
        <w:rFonts w:ascii="Times New Roman" w:eastAsia="Times New Roman" w:hAnsi="Times New Roman"/>
        <w:noProof/>
        <w:color w:val="0000FF"/>
      </w:rPr>
      <w:drawing>
        <wp:inline distT="0" distB="0" distL="0" distR="0" wp14:anchorId="3005D3CB" wp14:editId="6A9AE730">
          <wp:extent cx="2362200" cy="877140"/>
          <wp:effectExtent l="0" t="0" r="0" b="0"/>
          <wp:docPr id="3" name="Obraz 3" descr="FRS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125" cy="880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53A4117A" wp14:editId="583F4485">
          <wp:extent cx="1911987" cy="945878"/>
          <wp:effectExtent l="0" t="0" r="0" b="698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503" cy="9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174F49D4" w14:textId="77777777" w:rsidR="003B56CA" w:rsidRDefault="003B56CA" w:rsidP="003B56C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                </w:t>
    </w:r>
  </w:p>
  <w:p w14:paraId="57D00668" w14:textId="77777777" w:rsidR="003B56CA" w:rsidRPr="002A0E9E" w:rsidRDefault="003B56CA" w:rsidP="003B56C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  <w:r w:rsidRPr="002A0E9E">
      <w:rPr>
        <w:rFonts w:ascii="Times New Roman" w:hAnsi="Times New Roman"/>
        <w:color w:val="363435"/>
        <w:spacing w:val="-4"/>
        <w:w w:val="95"/>
        <w:sz w:val="20"/>
        <w:szCs w:val="20"/>
      </w:rPr>
      <w:t>P</w:t>
    </w:r>
    <w:r w:rsidRPr="002A0E9E">
      <w:rPr>
        <w:rFonts w:ascii="Times New Roman" w:hAnsi="Times New Roman"/>
        <w:color w:val="363435"/>
        <w:spacing w:val="-2"/>
        <w:w w:val="98"/>
        <w:sz w:val="20"/>
        <w:szCs w:val="20"/>
      </w:rPr>
      <w:t>r</w:t>
    </w:r>
    <w:r w:rsidRPr="002A0E9E">
      <w:rPr>
        <w:rFonts w:ascii="Times New Roman" w:hAnsi="Times New Roman"/>
        <w:color w:val="363435"/>
        <w:w w:val="104"/>
        <w:sz w:val="20"/>
        <w:szCs w:val="20"/>
      </w:rPr>
      <w:t>ojekt</w:t>
    </w:r>
    <w:r w:rsidRPr="002A0E9E">
      <w:rPr>
        <w:rFonts w:ascii="Times New Roman" w:hAnsi="Times New Roman"/>
        <w:color w:val="363435"/>
        <w:spacing w:val="-36"/>
        <w:sz w:val="20"/>
        <w:szCs w:val="20"/>
      </w:rPr>
      <w:t xml:space="preserve"> </w:t>
    </w:r>
    <w:r w:rsidRPr="002A0E9E">
      <w:rPr>
        <w:rFonts w:ascii="Times New Roman" w:hAnsi="Times New Roman"/>
        <w:color w:val="363435"/>
        <w:sz w:val="20"/>
        <w:szCs w:val="20"/>
      </w:rPr>
      <w:t>„</w:t>
    </w:r>
    <w:r w:rsidRPr="004B7CFA">
      <w:rPr>
        <w:rFonts w:ascii="Times New Roman" w:hAnsi="Times New Roman"/>
        <w:color w:val="363435"/>
        <w:sz w:val="20"/>
        <w:szCs w:val="20"/>
      </w:rPr>
      <w:t>Czynna ochrona zagrożonych gatunków ptaków siewkowych na wyspach wiślanych: wdrażanie wybranych zadań ochronnych na obszarze OSOP Dolina Środowej Wisły PLB140004</w:t>
    </w:r>
    <w:r w:rsidRPr="002A0E9E">
      <w:rPr>
        <w:rFonts w:ascii="Times New Roman" w:hAnsi="Times New Roman"/>
        <w:color w:val="363435"/>
        <w:w w:val="79"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3E"/>
    <w:rsid w:val="00060F7B"/>
    <w:rsid w:val="00186689"/>
    <w:rsid w:val="00261C02"/>
    <w:rsid w:val="00271FEB"/>
    <w:rsid w:val="003B56CA"/>
    <w:rsid w:val="003E44A1"/>
    <w:rsid w:val="00532941"/>
    <w:rsid w:val="00560C1C"/>
    <w:rsid w:val="006C3142"/>
    <w:rsid w:val="00815477"/>
    <w:rsid w:val="00922CCB"/>
    <w:rsid w:val="00A743EE"/>
    <w:rsid w:val="00AC45D4"/>
    <w:rsid w:val="00B1223E"/>
    <w:rsid w:val="00B41D1D"/>
    <w:rsid w:val="00B87FC3"/>
    <w:rsid w:val="00C22CE7"/>
    <w:rsid w:val="00CB7BEF"/>
    <w:rsid w:val="00CE4C13"/>
    <w:rsid w:val="00D61A33"/>
    <w:rsid w:val="00F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B7C3"/>
  <w15:chartTrackingRefBased/>
  <w15:docId w15:val="{4E5644AC-4090-4C31-B6E8-517F308B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6CA"/>
  </w:style>
  <w:style w:type="paragraph" w:styleId="Stopka">
    <w:name w:val="footer"/>
    <w:basedOn w:val="Normalny"/>
    <w:link w:val="StopkaZnak"/>
    <w:uiPriority w:val="99"/>
    <w:unhideWhenUsed/>
    <w:rsid w:val="003B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educatio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Buczyński</dc:creator>
  <cp:keywords/>
  <dc:description/>
  <cp:lastModifiedBy>Iwona Kądziela</cp:lastModifiedBy>
  <cp:revision>6</cp:revision>
  <dcterms:created xsi:type="dcterms:W3CDTF">2021-12-07T11:16:00Z</dcterms:created>
  <dcterms:modified xsi:type="dcterms:W3CDTF">2021-12-09T13:32:00Z</dcterms:modified>
</cp:coreProperties>
</file>