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FB89" w14:textId="77777777" w:rsidR="00A163A1" w:rsidRDefault="00A163A1" w:rsidP="00A163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nr SA.271.2….24</w:t>
      </w:r>
    </w:p>
    <w:p w14:paraId="11D2A72A" w14:textId="77777777" w:rsidR="00A163A1" w:rsidRDefault="00A163A1" w:rsidP="00A163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63BB6A" w14:textId="77777777" w:rsidR="00A163A1" w:rsidRDefault="00A163A1" w:rsidP="00A163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(Zn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SA.271.2…..24)</w:t>
      </w:r>
    </w:p>
    <w:p w14:paraId="6219C472" w14:textId="77777777" w:rsidR="00A163A1" w:rsidRDefault="00A163A1" w:rsidP="00A163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923BAF" w14:textId="77777777" w:rsidR="00A163A1" w:rsidRDefault="00A163A1" w:rsidP="00A163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085C20" w14:textId="77777777" w:rsidR="00A163A1" w:rsidRDefault="00A163A1" w:rsidP="00A163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na: „Zbiór szyszek jodłowych dla Nadleśnictwa Łosie w 2024 r.”</w:t>
      </w:r>
    </w:p>
    <w:p w14:paraId="05C31045" w14:textId="77777777" w:rsidR="00A163A1" w:rsidRDefault="00A163A1" w:rsidP="00A163A1">
      <w:pPr>
        <w:rPr>
          <w:rFonts w:ascii="Arial" w:hAnsi="Arial" w:cs="Arial"/>
          <w:b/>
          <w:bCs/>
          <w:sz w:val="22"/>
          <w:szCs w:val="22"/>
        </w:rPr>
      </w:pPr>
    </w:p>
    <w:p w14:paraId="2753D5F9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</w:p>
    <w:p w14:paraId="5644800E" w14:textId="77777777" w:rsidR="00A163A1" w:rsidRDefault="00A163A1" w:rsidP="00A163A1">
      <w:pPr>
        <w:spacing w:after="120" w:line="360" w:lineRule="auto"/>
        <w:jc w:val="both"/>
      </w:pPr>
      <w:r>
        <w:rPr>
          <w:rFonts w:ascii="Arial" w:hAnsi="Arial" w:cs="Arial"/>
          <w:sz w:val="22"/>
          <w:szCs w:val="22"/>
        </w:rPr>
        <w:t>W dniu ……………….. r. w Łosiu  pomiędzy, Skarbem Państwa PGL LP Nadleśnictwem Łosie, NIP 738-000-67-44, REGON: 350545725  reprezentowanym przez Nadleśniczego Nadleśnictwa Łosie, Bartłomieja Sołtysa  zwanym w dalszej części umowy „Zamawiającym”,</w:t>
      </w:r>
    </w:p>
    <w:p w14:paraId="1CF187AF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8EEFBF1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034455AC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, reprezentowaną przez </w:t>
      </w:r>
    </w:p>
    <w:p w14:paraId="6F976A8B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1EDF4625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</w:p>
    <w:p w14:paraId="7692B65B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14:paraId="756AB4BF" w14:textId="77777777" w:rsidR="00A163A1" w:rsidRPr="008764C2" w:rsidRDefault="00A163A1" w:rsidP="00A163A1">
      <w:pPr>
        <w:pStyle w:val="Tekstpodstawowy"/>
        <w:rPr>
          <w:rFonts w:cs="Arial"/>
        </w:rPr>
      </w:pPr>
      <w:r w:rsidRPr="008764C2">
        <w:rPr>
          <w:rFonts w:cs="Arial"/>
          <w:sz w:val="22"/>
          <w:szCs w:val="22"/>
        </w:rPr>
        <w:t>1.  Zamawiający zleca, a Wykonawca przyjmuje do wykonania zadania gospodarcze ujęte w opisie przedmiotu postępowania</w:t>
      </w:r>
    </w:p>
    <w:p w14:paraId="19A4EE9D" w14:textId="77777777" w:rsidR="00A163A1" w:rsidRDefault="00A163A1" w:rsidP="00A163A1">
      <w:pPr>
        <w:pStyle w:val="Tekstpodstawowy"/>
      </w:pPr>
      <w:r>
        <w:rPr>
          <w:rFonts w:cs="Arial"/>
          <w:sz w:val="22"/>
          <w:szCs w:val="22"/>
        </w:rPr>
        <w:t xml:space="preserve">3. Wynagrodzenie netto za wykonanie usługi wynosi </w:t>
      </w:r>
      <w:r>
        <w:rPr>
          <w:rFonts w:cs="Arial"/>
          <w:b/>
          <w:sz w:val="22"/>
          <w:szCs w:val="22"/>
        </w:rPr>
        <w:t xml:space="preserve">……… zł za kg </w:t>
      </w:r>
      <w:r>
        <w:rPr>
          <w:rFonts w:cs="Arial"/>
          <w:sz w:val="22"/>
          <w:szCs w:val="22"/>
        </w:rPr>
        <w:t xml:space="preserve">zebranych szyszek jodłowych z drzew stojących metodą </w:t>
      </w:r>
      <w:proofErr w:type="spellStart"/>
      <w:r>
        <w:rPr>
          <w:rFonts w:cs="Arial"/>
          <w:sz w:val="22"/>
          <w:szCs w:val="22"/>
        </w:rPr>
        <w:t>bezkolcową</w:t>
      </w:r>
      <w:proofErr w:type="spellEnd"/>
      <w:r>
        <w:rPr>
          <w:rFonts w:cs="Arial"/>
          <w:sz w:val="22"/>
          <w:szCs w:val="22"/>
        </w:rPr>
        <w:t xml:space="preserve">. Planowana łączna wielkość zbiorów wynosi 1000 kg szyszek metodą </w:t>
      </w:r>
      <w:proofErr w:type="spellStart"/>
      <w:r>
        <w:rPr>
          <w:rFonts w:cs="Arial"/>
          <w:sz w:val="22"/>
          <w:szCs w:val="22"/>
        </w:rPr>
        <w:t>bezkolcową</w:t>
      </w:r>
      <w:proofErr w:type="spellEnd"/>
      <w:r>
        <w:rPr>
          <w:rFonts w:cs="Arial"/>
          <w:sz w:val="22"/>
          <w:szCs w:val="22"/>
        </w:rPr>
        <w:t>.</w:t>
      </w:r>
    </w:p>
    <w:p w14:paraId="6762ADD0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 Strony przyjmują zasadę, że należny podatek VAT naliczony zostanie do ceny netto w fakturze zgodnie z obowiązującym prawem w dniu wystawienia faktury.</w:t>
      </w:r>
    </w:p>
    <w:p w14:paraId="4FB2E7EB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1D77F6AB" w14:textId="77777777" w:rsidR="00A163A1" w:rsidRDefault="00A163A1" w:rsidP="00A163A1">
      <w:pPr>
        <w:pStyle w:val="Tekstpodstawowy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2</w:t>
      </w:r>
    </w:p>
    <w:p w14:paraId="1E3EBEDD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1.Strony ustalają, że dopuszczają redukcję zakresu zadań do wykonania, a zmniejszenie wynagrodzenia będzie obliczone w oparciu o stawki jednostkowe wymienione w ofercie z uwzględnieniem ilości rzeczywiście wykonanych prac.</w:t>
      </w:r>
    </w:p>
    <w:p w14:paraId="682CD55C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W przypadku o którym mowa w p.1 Wykonawca może żądać wyłącznie wynagrodzenia należnego za rzeczywiście wykonaną część umowy.</w:t>
      </w:r>
    </w:p>
    <w:p w14:paraId="1B0229A7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3D04AF7B" w14:textId="77777777" w:rsidR="00A163A1" w:rsidRDefault="00A163A1" w:rsidP="00A163A1">
      <w:pPr>
        <w:pStyle w:val="Tekstpodstawowy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3</w:t>
      </w:r>
    </w:p>
    <w:p w14:paraId="77CCC3EB" w14:textId="77777777" w:rsidR="00A163A1" w:rsidRDefault="00A163A1" w:rsidP="00A163A1">
      <w:pPr>
        <w:pStyle w:val="Tekstpodstawowy"/>
      </w:pPr>
      <w:r>
        <w:rPr>
          <w:rFonts w:cs="Arial"/>
          <w:sz w:val="22"/>
          <w:szCs w:val="22"/>
        </w:rPr>
        <w:t xml:space="preserve">1. Termin rozpoczęcia prac objętych umową </w:t>
      </w:r>
      <w:r>
        <w:rPr>
          <w:rFonts w:cs="Arial"/>
          <w:b/>
          <w:sz w:val="22"/>
          <w:szCs w:val="22"/>
        </w:rPr>
        <w:t>09.09.2024 r</w:t>
      </w:r>
      <w:r>
        <w:rPr>
          <w:rFonts w:cs="Arial"/>
          <w:sz w:val="22"/>
          <w:szCs w:val="22"/>
        </w:rPr>
        <w:t>.</w:t>
      </w:r>
    </w:p>
    <w:p w14:paraId="0584FE18" w14:textId="77777777" w:rsidR="00A163A1" w:rsidRDefault="00A163A1" w:rsidP="00A163A1">
      <w:pPr>
        <w:pStyle w:val="Tekstpodstawowy"/>
      </w:pPr>
      <w:r>
        <w:rPr>
          <w:rFonts w:cs="Arial"/>
          <w:sz w:val="22"/>
          <w:szCs w:val="22"/>
        </w:rPr>
        <w:t xml:space="preserve">2. Termin zakończenia prac objętych umową </w:t>
      </w:r>
      <w:r>
        <w:rPr>
          <w:rFonts w:cs="Arial"/>
          <w:b/>
          <w:sz w:val="22"/>
          <w:szCs w:val="22"/>
        </w:rPr>
        <w:t>30.09.2024 r</w:t>
      </w:r>
      <w:r>
        <w:rPr>
          <w:rFonts w:cs="Arial"/>
          <w:sz w:val="22"/>
          <w:szCs w:val="22"/>
        </w:rPr>
        <w:t xml:space="preserve">.   </w:t>
      </w:r>
    </w:p>
    <w:p w14:paraId="5A148B99" w14:textId="77777777" w:rsidR="00A163A1" w:rsidRDefault="00A163A1" w:rsidP="00A163A1">
      <w:r>
        <w:rPr>
          <w:rFonts w:ascii="Arial" w:hAnsi="Arial" w:cs="Arial"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Zamawiający dopuszcza możliwość przedłużenia wykonania zamówienia jedynie w razie nieprzewidzianych okoliczności (np. warunki atmosferyczne).</w:t>
      </w:r>
    </w:p>
    <w:p w14:paraId="613C6537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6503D9C0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14:paraId="5FC594BB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Odbiór ilościowo-jakościowy wykonanych prac dokonywany będzie przez osoby upoważnione przez kierownika Zamawiającego i Wykonawcy na druku protokołu odbioru robót. Protokół odbioru robót jest podstawą do wystawienia faktury za wykonaną przez Wykonawcę usługę.</w:t>
      </w:r>
    </w:p>
    <w:p w14:paraId="39E7BF0C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0A990588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14:paraId="2B75E18A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Dopuszcza się rozliczenie wykonanych prac fakturami  częściowymi  na podstawie dokumentów  określonych w § 4.</w:t>
      </w:r>
    </w:p>
    <w:p w14:paraId="645A2846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71C7E7A8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1D0F1D42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14:paraId="67E21EF4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Zamawiający zobowiązuje się płacić przelewem wykonawcy należności za wykonane prace w terminie 14 dni od daty złożenia faktury wystawionej na podstawie obustronnie podpisanego protokołu odbioru robót.</w:t>
      </w:r>
    </w:p>
    <w:p w14:paraId="68CA5666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 przelewy będą dokonywane na rachunek wskazany przez Wykonawcę.</w:t>
      </w:r>
    </w:p>
    <w:p w14:paraId="35616624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</w:p>
    <w:p w14:paraId="749839CF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14:paraId="0EEEA606" w14:textId="77777777" w:rsidR="00A163A1" w:rsidRDefault="00A163A1" w:rsidP="00A163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nie może przenieść na osobę trzecią praw i obowiązków wynikających z niniejszej umowy.</w:t>
      </w:r>
    </w:p>
    <w:p w14:paraId="7463F657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Wykonawca nie może zaangażować do wykonania umowy Podwykonawców, </w:t>
      </w:r>
    </w:p>
    <w:p w14:paraId="39EE505B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</w:p>
    <w:p w14:paraId="068D8A81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14:paraId="7F07295D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W przypadku stwierdzenia, przy odbiorze prac, istotnych usterek w wykonaniu przedmiotu umowy, Zamawiający może odmówić przyjęcia prac wykonanych wadliwie, do czasu usunięcia usterek.</w:t>
      </w:r>
    </w:p>
    <w:p w14:paraId="50CABEF5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Zamawiający może, po bezskutecznym upływie wyznaczonego na usunięcie usterek terminu, powierzyć poprawienie prac innej firmie na koszt Wykonawcy.</w:t>
      </w:r>
    </w:p>
    <w:p w14:paraId="0D0CA5AF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393CD489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14:paraId="6DB25AD1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 Wykonawca, w przypadku opóźnienia w wykonywaniu prac, zapłacić Zamawiającemu kary umowne w wysokości 0,1 % wartości przedmiotu umowy( tj. iloczynu oferowanej ceny jednostkowej i 1000 kg planowanego zbioru), za każdy dzień opóźnienia liczonej po upływie terminu podanego w § 3 pkt 2 niniejszej umowy.</w:t>
      </w:r>
    </w:p>
    <w:p w14:paraId="6E52F5F7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W przypadku opóźnienia w regulowaniu należności za wykonane prace przez Zamawiającego, Wykonawca ma prawo do naliczania i egzekwowania ustawowych odsetek, a także do rozwiązania umowy ze skutkiem natychmiastowym, Z winy Zamawiającego, w przypadku opóźnienia w regulowaniu  należności przekraczającej 7 dni.  </w:t>
      </w:r>
    </w:p>
    <w:p w14:paraId="7FB2F040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W trakcie realizacji przedmiotu zamówienia w zakresie zbioru nasion Wykonawca nie może powodować uszkodzeń drzew stojących.</w:t>
      </w:r>
    </w:p>
    <w:p w14:paraId="0EB7BA45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Zamawiającemu i Wykonawcy przysługuje prawo dochodzenia odszkodowania na zasadach ogólnych kodeksu cywilnego.</w:t>
      </w:r>
    </w:p>
    <w:p w14:paraId="397195A6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</w:p>
    <w:p w14:paraId="5586DE11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14:paraId="32020712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zobowiązany jest, pod rygorem rozwiązania umowy z jego winy ze skutkiem natychmiastowym, do przestrzegania technologii wykonania prac zgodnej ze złożoną ofertą, przepisów BHP (między innymi art. 207 §1-3 kodeksu pracy oraz Rozporządzenie Ministra Środowiska z dnia 24 sierpnia 2006 r. w sprawie bezpieczeństwa i higieny pracy przy wykonywaniu niektórych prac z zakresu gospodarki leśnej –</w:t>
      </w:r>
      <w:r>
        <w:t xml:space="preserve"> </w:t>
      </w:r>
      <w:r>
        <w:rPr>
          <w:rFonts w:ascii="Arial" w:hAnsi="Arial" w:cs="Arial"/>
          <w:sz w:val="22"/>
          <w:szCs w:val="22"/>
        </w:rPr>
        <w:t>Dz.U. 2006 nr 161 poz. 1141) i obowiązujących w Lasach Państwowych przepisów przeciwpożarowych.</w:t>
      </w:r>
    </w:p>
    <w:p w14:paraId="12D60FAA" w14:textId="77777777" w:rsidR="004F000D" w:rsidRPr="004F000D" w:rsidRDefault="004F000D" w:rsidP="00A163A1">
      <w:pPr>
        <w:jc w:val="both"/>
        <w:rPr>
          <w:rFonts w:ascii="Arial" w:hAnsi="Arial" w:cs="Arial"/>
        </w:rPr>
      </w:pPr>
      <w:r w:rsidRPr="004F000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</w:rPr>
        <w:t xml:space="preserve">. </w:t>
      </w:r>
      <w:r w:rsidRPr="004F000D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nie ponosi odpowiedzialności za bezpieczeństwo oraz jakiekolwiek zdarzenia losowe, mogące powstać w związku z realizacją niniejszej umowy.</w:t>
      </w:r>
    </w:p>
    <w:p w14:paraId="3923A33B" w14:textId="77777777" w:rsidR="00A163A1" w:rsidRDefault="004F000D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163A1">
        <w:rPr>
          <w:rFonts w:ascii="Arial" w:hAnsi="Arial" w:cs="Arial"/>
          <w:sz w:val="22"/>
          <w:szCs w:val="22"/>
        </w:rPr>
        <w:t>. Wykonawca, po wykonaniu prac na każdej powierzchni ma obowiązek, przed jej opuszczeniem, uporządkowania terenu i oczyszczenia miejsca pracy z wszelkiego typu odpadów.</w:t>
      </w:r>
    </w:p>
    <w:p w14:paraId="2739EA4C" w14:textId="77777777" w:rsidR="00A163A1" w:rsidRDefault="00A163A1" w:rsidP="00A163A1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CIDFont+F2" w:hAnsi="CIDFont+F2" w:cs="CIDFont+F2"/>
        </w:rPr>
        <w:t xml:space="preserve"> </w:t>
      </w:r>
      <w:r>
        <w:rPr>
          <w:rFonts w:ascii="Arial" w:hAnsi="Arial" w:cs="Arial"/>
          <w:sz w:val="22"/>
          <w:szCs w:val="22"/>
        </w:rPr>
        <w:t>Wykonawca zobowiązany jest  do przedstawienia w dniu podpisania niniejszej umowy  kopii opłaconej polisy lub innego dokumentu potwierdzającego, że Wykonawca jest ubezpieczony od odpowiedzialności cywilnej w zakresie prowadzonej działalności związanej z przedmiotem zamówienia</w:t>
      </w:r>
    </w:p>
    <w:p w14:paraId="73DE339B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</w:p>
    <w:p w14:paraId="2E6EC4E2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14:paraId="6A83EA71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Nie realizowanie postanowień niniejszej umowy może być podstawą do jej rozwiązania ze skutkiem natychmiastowym przez każdą ze stron.</w:t>
      </w:r>
    </w:p>
    <w:p w14:paraId="61C5D0CF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7CE87448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7CC1DB40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12 </w:t>
      </w:r>
    </w:p>
    <w:p w14:paraId="34051213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Wszelkie zmiany niniejszej umowy wymagają formy pisemnej pod rygorem nieważności.</w:t>
      </w:r>
    </w:p>
    <w:p w14:paraId="41932510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4501BF90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6F1ECE9A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0BE8DB3E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7F2F7F35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5C302277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3DA72624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</w:p>
    <w:p w14:paraId="506F1708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</w:p>
    <w:p w14:paraId="50D37395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13</w:t>
      </w:r>
    </w:p>
    <w:p w14:paraId="5B0607A0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115F5F91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zobowiązuje się do zachowania w tajemnicy informacji uzyskanych w trakcie wykonywania niniejszej umowy, stanowiących tajemnicę PGL LP Nadleśnictwa Łosie oraz znana mu jest treść obowiązujących zasad wynikających z art. 23 ustawy z dnia 16 kwietnia 1993 r. o zwalczaniu nieuczciwej konkurencji i z art. 266 §1, art. 267, art. 268 ustawy z dnia 6 czerwca 1997 r. Kodeks Karny.</w:t>
      </w:r>
    </w:p>
    <w:p w14:paraId="12E1FA5F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024EC6F0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14:paraId="2332900C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sprawach nie uregulowanych w niniejszej umowie mają zastosowanie przepisy kodeksu cywilnego.</w:t>
      </w:r>
    </w:p>
    <w:p w14:paraId="65CCF24D" w14:textId="77777777" w:rsidR="00A163A1" w:rsidRDefault="00A163A1" w:rsidP="00A163A1">
      <w:pPr>
        <w:pStyle w:val="Tekstpodstawowy"/>
        <w:rPr>
          <w:rFonts w:cs="Arial"/>
          <w:sz w:val="22"/>
          <w:szCs w:val="22"/>
        </w:rPr>
      </w:pPr>
    </w:p>
    <w:p w14:paraId="027871EE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15</w:t>
      </w:r>
    </w:p>
    <w:p w14:paraId="61B777E6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została sporządzona w 2 jednobrzmiących egzemplarzach, po jednym dla każdej ze stron.</w:t>
      </w:r>
    </w:p>
    <w:p w14:paraId="567F947D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</w:p>
    <w:p w14:paraId="77705965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</w:p>
    <w:p w14:paraId="2C227DAA" w14:textId="77777777" w:rsidR="00A163A1" w:rsidRDefault="00A163A1" w:rsidP="00A163A1">
      <w:pPr>
        <w:jc w:val="both"/>
        <w:rPr>
          <w:rFonts w:ascii="Arial" w:hAnsi="Arial" w:cs="Arial"/>
          <w:sz w:val="22"/>
          <w:szCs w:val="22"/>
        </w:rPr>
      </w:pPr>
    </w:p>
    <w:p w14:paraId="423BB3E8" w14:textId="77777777" w:rsidR="00A163A1" w:rsidRDefault="00A163A1" w:rsidP="00A163A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WYKONAWCA:</w:t>
      </w:r>
    </w:p>
    <w:p w14:paraId="07719A42" w14:textId="77777777" w:rsidR="00A163A1" w:rsidRDefault="00A163A1" w:rsidP="00A163A1">
      <w:pPr>
        <w:jc w:val="center"/>
        <w:rPr>
          <w:rFonts w:ascii="Arial" w:hAnsi="Arial" w:cs="Arial"/>
          <w:sz w:val="22"/>
          <w:szCs w:val="22"/>
        </w:rPr>
      </w:pPr>
    </w:p>
    <w:p w14:paraId="2C379AB0" w14:textId="77777777" w:rsidR="003A1478" w:rsidRDefault="003A1478"/>
    <w:sectPr w:rsidR="003A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A1"/>
    <w:rsid w:val="001821E3"/>
    <w:rsid w:val="003A1478"/>
    <w:rsid w:val="004F000D"/>
    <w:rsid w:val="00A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994"/>
  <w15:chartTrackingRefBased/>
  <w15:docId w15:val="{9E669EFA-CDC1-4CEF-A0C9-95873933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63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63A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63A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Kozień (Nadl. Łosie)</dc:creator>
  <cp:keywords/>
  <dc:description/>
  <cp:lastModifiedBy>Dorota Stachoń (Nadl. Łosie)</cp:lastModifiedBy>
  <cp:revision>2</cp:revision>
  <dcterms:created xsi:type="dcterms:W3CDTF">2024-08-09T09:16:00Z</dcterms:created>
  <dcterms:modified xsi:type="dcterms:W3CDTF">2024-08-09T09:16:00Z</dcterms:modified>
</cp:coreProperties>
</file>