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167" w:rsidRPr="00D61167" w:rsidRDefault="00D61167" w:rsidP="00D61167">
      <w:pPr>
        <w:ind w:left="1660" w:hanging="1660"/>
        <w:rPr>
          <w:rFonts w:ascii="Calibri" w:hAnsi="Calibri" w:cs="Calibri"/>
          <w:b/>
          <w:sz w:val="16"/>
          <w:szCs w:val="16"/>
        </w:rPr>
      </w:pPr>
      <w:r w:rsidRPr="00D61167">
        <w:rPr>
          <w:rFonts w:ascii="Comic Sans MS" w:hAnsi="Comic Sans MS"/>
          <w:b/>
          <w:noProof/>
          <w:sz w:val="16"/>
          <w:szCs w:val="16"/>
          <w:lang w:eastAsia="pl-PL"/>
        </w:rPr>
        <w:drawing>
          <wp:inline distT="0" distB="0" distL="0" distR="0" wp14:anchorId="72EB5AFB" wp14:editId="4A0E4126">
            <wp:extent cx="3825240" cy="982980"/>
            <wp:effectExtent l="0" t="0" r="3810" b="7620"/>
            <wp:docPr id="2" name="Obraz 2" descr="logo przychodn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przychodni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38" cy="98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167" w:rsidRPr="00D61167" w:rsidRDefault="00D61167" w:rsidP="00D61167">
      <w:pPr>
        <w:ind w:left="1827" w:hanging="1827"/>
        <w:rPr>
          <w:rFonts w:ascii="Calibri" w:hAnsi="Calibri" w:cs="Calibri"/>
          <w:b/>
          <w:sz w:val="16"/>
          <w:szCs w:val="16"/>
        </w:rPr>
      </w:pPr>
    </w:p>
    <w:p w:rsidR="00D61167" w:rsidRPr="00D61167" w:rsidRDefault="00D61167" w:rsidP="00D61167">
      <w:pPr>
        <w:ind w:left="1827" w:hanging="1827"/>
        <w:rPr>
          <w:rFonts w:ascii="Calibri" w:hAnsi="Calibri" w:cs="Calibri"/>
          <w:b/>
          <w:sz w:val="16"/>
          <w:szCs w:val="16"/>
        </w:rPr>
      </w:pPr>
      <w:r w:rsidRPr="00D61167">
        <w:rPr>
          <w:rFonts w:ascii="Calibri" w:hAnsi="Calibri" w:cs="Calibri"/>
          <w:b/>
          <w:sz w:val="16"/>
          <w:szCs w:val="16"/>
        </w:rPr>
        <w:t>86-100 Świecie, ul. Wojska Polskiego 80</w:t>
      </w:r>
    </w:p>
    <w:p w:rsidR="00D61167" w:rsidRPr="00D61167" w:rsidRDefault="00D61167" w:rsidP="00D61167">
      <w:pPr>
        <w:ind w:left="1827" w:hanging="1827"/>
        <w:rPr>
          <w:rFonts w:ascii="Calibri" w:hAnsi="Calibri" w:cs="Calibri"/>
          <w:b/>
          <w:sz w:val="16"/>
          <w:szCs w:val="16"/>
        </w:rPr>
      </w:pPr>
      <w:r w:rsidRPr="00D61167">
        <w:rPr>
          <w:rFonts w:ascii="Calibri" w:hAnsi="Calibri" w:cs="Calibri"/>
          <w:b/>
          <w:sz w:val="16"/>
          <w:szCs w:val="16"/>
        </w:rPr>
        <w:t>Tel.  52 33 11 165</w:t>
      </w:r>
    </w:p>
    <w:p w:rsidR="00D61167" w:rsidRPr="00D61167" w:rsidRDefault="00D61167" w:rsidP="00D61167">
      <w:pPr>
        <w:ind w:left="1827" w:hanging="1827"/>
        <w:rPr>
          <w:rFonts w:ascii="Calibri" w:hAnsi="Calibri" w:cs="Calibri"/>
          <w:b/>
          <w:sz w:val="16"/>
          <w:szCs w:val="16"/>
        </w:rPr>
      </w:pPr>
      <w:r w:rsidRPr="00D61167">
        <w:rPr>
          <w:rFonts w:ascii="Calibri" w:hAnsi="Calibri" w:cs="Calibri"/>
          <w:b/>
          <w:sz w:val="16"/>
          <w:szCs w:val="16"/>
        </w:rPr>
        <w:t>NIP 559-16-97-046   REGON 091452062</w:t>
      </w:r>
    </w:p>
    <w:p w:rsidR="00D61167" w:rsidRPr="00D61167" w:rsidRDefault="00D61167" w:rsidP="00D61167">
      <w:pPr>
        <w:ind w:left="1827" w:hanging="1827"/>
        <w:rPr>
          <w:rFonts w:ascii="Calibri" w:hAnsi="Calibri" w:cs="Calibri"/>
          <w:b/>
          <w:sz w:val="16"/>
          <w:szCs w:val="16"/>
        </w:rPr>
      </w:pPr>
      <w:r w:rsidRPr="00D61167">
        <w:rPr>
          <w:rFonts w:ascii="Calibri" w:hAnsi="Calibri" w:cs="Calibri"/>
          <w:b/>
          <w:sz w:val="16"/>
          <w:szCs w:val="16"/>
        </w:rPr>
        <w:t>strona internetowa: www.mgp-swiecie.pl</w:t>
      </w:r>
    </w:p>
    <w:p w:rsidR="00D61167" w:rsidRPr="00EB3A68" w:rsidRDefault="00EB3A68" w:rsidP="00D61167">
      <w:pPr>
        <w:ind w:left="0"/>
        <w:jc w:val="center"/>
        <w:rPr>
          <w:b/>
          <w:sz w:val="28"/>
          <w:szCs w:val="28"/>
        </w:rPr>
      </w:pPr>
      <w:r w:rsidRPr="00EB3A68">
        <w:rPr>
          <w:b/>
          <w:sz w:val="28"/>
          <w:szCs w:val="28"/>
        </w:rPr>
        <w:t>ZMIANA TREŚCI SWZ</w:t>
      </w:r>
    </w:p>
    <w:p w:rsidR="00D61167" w:rsidRPr="00EB3A68" w:rsidRDefault="00D61167">
      <w:pPr>
        <w:rPr>
          <w:b/>
          <w:sz w:val="28"/>
          <w:szCs w:val="28"/>
        </w:rPr>
      </w:pPr>
    </w:p>
    <w:tbl>
      <w:tblPr>
        <w:tblW w:w="4858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4"/>
        <w:gridCol w:w="6538"/>
      </w:tblGrid>
      <w:tr w:rsidR="00637040" w:rsidRPr="00637040" w:rsidTr="00D611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040" w:rsidRPr="00637040" w:rsidRDefault="00EB3A68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Tytuł postępowania</w:t>
            </w:r>
            <w:r w:rsidR="00637040" w:rsidRPr="006370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637040" w:rsidRPr="00637040" w:rsidRDefault="00637040" w:rsidP="00637040">
            <w:pPr>
              <w:spacing w:before="100" w:beforeAutospacing="1" w:after="100" w:afterAutospacing="1"/>
              <w:ind w:left="0"/>
              <w:jc w:val="left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pl-PL"/>
              </w:rPr>
              <w:t>Zakup i dostawa szczepionek</w:t>
            </w:r>
            <w:r w:rsidRPr="0063704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pl-PL"/>
              </w:rPr>
              <w:t xml:space="preserve"> </w:t>
            </w:r>
          </w:p>
        </w:tc>
      </w:tr>
      <w:tr w:rsidR="00637040" w:rsidRPr="00637040" w:rsidTr="00D611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040" w:rsidRPr="00637040" w:rsidRDefault="00637040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70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zamawiający:</w:t>
            </w:r>
          </w:p>
        </w:tc>
        <w:tc>
          <w:tcPr>
            <w:tcW w:w="0" w:type="auto"/>
            <w:vAlign w:val="center"/>
            <w:hideMark/>
          </w:tcPr>
          <w:p w:rsidR="00637040" w:rsidRPr="00637040" w:rsidRDefault="00637040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Miejsko-Gminna Przychodnia w Świeciu</w:t>
            </w:r>
          </w:p>
        </w:tc>
      </w:tr>
      <w:tr w:rsidR="00637040" w:rsidRPr="00637040" w:rsidTr="00D61167">
        <w:trPr>
          <w:tblCellSpacing w:w="15" w:type="dxa"/>
        </w:trPr>
        <w:tc>
          <w:tcPr>
            <w:tcW w:w="1303" w:type="pct"/>
            <w:vAlign w:val="center"/>
            <w:hideMark/>
          </w:tcPr>
          <w:p w:rsidR="00637040" w:rsidRPr="00637040" w:rsidRDefault="00637040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70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tryb zamówienia:</w:t>
            </w:r>
          </w:p>
        </w:tc>
        <w:tc>
          <w:tcPr>
            <w:tcW w:w="3647" w:type="pct"/>
            <w:vAlign w:val="center"/>
            <w:hideMark/>
          </w:tcPr>
          <w:p w:rsidR="00637040" w:rsidRPr="00637040" w:rsidRDefault="00560611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Tryb podstawowy</w:t>
            </w:r>
          </w:p>
        </w:tc>
      </w:tr>
      <w:tr w:rsidR="00637040" w:rsidRPr="00637040" w:rsidTr="00D61167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040" w:rsidRPr="00637040" w:rsidRDefault="00637040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37040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nr sprawy:</w:t>
            </w:r>
          </w:p>
        </w:tc>
        <w:tc>
          <w:tcPr>
            <w:tcW w:w="0" w:type="auto"/>
            <w:vAlign w:val="center"/>
            <w:hideMark/>
          </w:tcPr>
          <w:p w:rsidR="00637040" w:rsidRPr="00637040" w:rsidRDefault="00F618AA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TP-1/2022</w:t>
            </w:r>
          </w:p>
        </w:tc>
      </w:tr>
      <w:tr w:rsidR="00637040" w:rsidRPr="00637040" w:rsidTr="00EB3A68">
        <w:trPr>
          <w:tblCellSpacing w:w="15" w:type="dxa"/>
        </w:trPr>
        <w:tc>
          <w:tcPr>
            <w:tcW w:w="0" w:type="auto"/>
            <w:vAlign w:val="center"/>
          </w:tcPr>
          <w:p w:rsidR="00637040" w:rsidRPr="00637040" w:rsidRDefault="00637040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637040" w:rsidRPr="00637040" w:rsidRDefault="00637040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37040" w:rsidRPr="00637040" w:rsidTr="00EB3A68">
        <w:trPr>
          <w:tblCellSpacing w:w="15" w:type="dxa"/>
        </w:trPr>
        <w:tc>
          <w:tcPr>
            <w:tcW w:w="0" w:type="auto"/>
            <w:vAlign w:val="center"/>
          </w:tcPr>
          <w:p w:rsidR="00637040" w:rsidRPr="00637040" w:rsidRDefault="00637040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</w:tcPr>
          <w:p w:rsidR="00637040" w:rsidRPr="00637040" w:rsidRDefault="00637040" w:rsidP="00637040">
            <w:pPr>
              <w:ind w:lef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637040" w:rsidRPr="000813D2" w:rsidRDefault="00EB3A68" w:rsidP="00EB3A68">
      <w:pPr>
        <w:spacing w:after="240"/>
        <w:jc w:val="left"/>
        <w:rPr>
          <w:rFonts w:eastAsia="Times New Roman" w:cs="Times New Roman"/>
          <w:sz w:val="20"/>
          <w:szCs w:val="20"/>
          <w:lang w:eastAsia="pl-PL"/>
        </w:rPr>
      </w:pPr>
      <w:r w:rsidRPr="000813D2">
        <w:rPr>
          <w:rFonts w:eastAsia="Times New Roman" w:cs="Times New Roman"/>
          <w:sz w:val="20"/>
          <w:szCs w:val="20"/>
          <w:lang w:eastAsia="pl-PL"/>
        </w:rPr>
        <w:t>Zamawiający informuje, że na podstawie art. 286 ust. 1 i 3 ustawy Pzp z dnia 11 września- Prawo zamówień publicznych (Dz.U. z 2021, poz. 1129 z poźn. Zm.) , Zamawiajacy dokonuje zmiany treści SWZ.</w:t>
      </w:r>
    </w:p>
    <w:p w:rsidR="00EB3A68" w:rsidRPr="000813D2" w:rsidRDefault="00EB3A68" w:rsidP="00EB3A68">
      <w:pPr>
        <w:pStyle w:val="Akapitzlist"/>
        <w:numPr>
          <w:ilvl w:val="0"/>
          <w:numId w:val="1"/>
        </w:numPr>
        <w:spacing w:after="240"/>
        <w:jc w:val="left"/>
        <w:rPr>
          <w:rFonts w:eastAsia="Times New Roman" w:cs="Times New Roman"/>
          <w:sz w:val="20"/>
          <w:szCs w:val="20"/>
          <w:lang w:eastAsia="pl-PL"/>
        </w:rPr>
      </w:pPr>
      <w:r w:rsidRPr="000813D2">
        <w:rPr>
          <w:rFonts w:eastAsia="Times New Roman" w:cs="Times New Roman"/>
          <w:sz w:val="20"/>
          <w:szCs w:val="20"/>
          <w:lang w:eastAsia="pl-PL"/>
        </w:rPr>
        <w:t>Zmianie ulega zapis Szczegółowy opis przedmiotu zamówienia- załącznik nr 1a do SWZ- część nr 15 i otrzymuje brzmienie:</w:t>
      </w:r>
    </w:p>
    <w:p w:rsidR="000813D2" w:rsidRPr="000813D2" w:rsidRDefault="00EB3A68" w:rsidP="000813D2">
      <w:pPr>
        <w:rPr>
          <w:rFonts w:eastAsia="Times New Roman" w:cs="Times New Roman"/>
          <w:sz w:val="20"/>
          <w:szCs w:val="20"/>
          <w:lang w:eastAsia="pl-PL"/>
        </w:rPr>
      </w:pPr>
      <w:r w:rsidRPr="000813D2">
        <w:rPr>
          <w:rFonts w:eastAsia="Times New Roman" w:cs="Times New Roman"/>
          <w:sz w:val="20"/>
          <w:szCs w:val="20"/>
          <w:lang w:eastAsia="pl-PL"/>
        </w:rPr>
        <w:t>„</w:t>
      </w:r>
      <w:r w:rsidR="000813D2" w:rsidRPr="000813D2">
        <w:rPr>
          <w:rFonts w:eastAsia="Times New Roman" w:cs="Times New Roman"/>
          <w:sz w:val="20"/>
          <w:szCs w:val="20"/>
          <w:lang w:eastAsia="pl-PL"/>
        </w:rPr>
        <w:t>Zawiesina do wstrzykiwań w ampułkostrzykawce</w:t>
      </w:r>
    </w:p>
    <w:p w:rsidR="000813D2" w:rsidRPr="000813D2" w:rsidRDefault="000813D2" w:rsidP="000813D2">
      <w:pPr>
        <w:rPr>
          <w:rFonts w:eastAsia="Times New Roman" w:cs="Times New Roman"/>
          <w:sz w:val="20"/>
          <w:szCs w:val="20"/>
          <w:lang w:eastAsia="pl-PL"/>
        </w:rPr>
      </w:pPr>
      <w:r w:rsidRPr="000813D2">
        <w:rPr>
          <w:rFonts w:eastAsia="Times New Roman" w:cs="Times New Roman"/>
          <w:sz w:val="20"/>
          <w:szCs w:val="20"/>
          <w:lang w:eastAsia="pl-PL"/>
        </w:rPr>
        <w:t>Szczepionka przeciw wirusowi brodawczaka ludzkiego (rekombinowana, adsorbowana)</w:t>
      </w:r>
    </w:p>
    <w:p w:rsidR="000813D2" w:rsidRPr="000813D2" w:rsidRDefault="000813D2" w:rsidP="000813D2">
      <w:pPr>
        <w:rPr>
          <w:rStyle w:val="markedcontent"/>
          <w:rFonts w:cs="Arial"/>
          <w:sz w:val="20"/>
          <w:szCs w:val="20"/>
        </w:rPr>
      </w:pPr>
      <w:r w:rsidRPr="000813D2">
        <w:rPr>
          <w:rStyle w:val="markedcontent"/>
          <w:sz w:val="20"/>
          <w:szCs w:val="20"/>
        </w:rPr>
        <w:t xml:space="preserve">Szczepionka stosowana jest u osób w wieku 9 lat i starszych </w:t>
      </w:r>
      <w:r w:rsidRPr="000813D2">
        <w:rPr>
          <w:rStyle w:val="markedcontent"/>
          <w:rFonts w:cs="Arial"/>
          <w:sz w:val="20"/>
          <w:szCs w:val="20"/>
        </w:rPr>
        <w:t>w celu</w:t>
      </w:r>
      <w:r w:rsidRPr="000813D2">
        <w:rPr>
          <w:sz w:val="20"/>
          <w:szCs w:val="20"/>
        </w:rPr>
        <w:t xml:space="preserve"> </w:t>
      </w:r>
      <w:r w:rsidRPr="000813D2">
        <w:rPr>
          <w:rStyle w:val="markedcontent"/>
          <w:rFonts w:cs="Arial"/>
          <w:sz w:val="20"/>
          <w:szCs w:val="20"/>
        </w:rPr>
        <w:t>ochrony przed następującymi chorobami spowodowanymi przez dziewięć typów wirusa brodawczaka</w:t>
      </w:r>
      <w:r w:rsidRPr="000813D2">
        <w:rPr>
          <w:sz w:val="20"/>
          <w:szCs w:val="20"/>
        </w:rPr>
        <w:t xml:space="preserve"> </w:t>
      </w:r>
      <w:r w:rsidRPr="000813D2">
        <w:rPr>
          <w:rStyle w:val="markedcontent"/>
          <w:rFonts w:cs="Arial"/>
          <w:sz w:val="20"/>
          <w:szCs w:val="20"/>
        </w:rPr>
        <w:t>ludzkiego (HPV typu 6, 11, 16, 18, 31, 33, 45, 52 i 58):</w:t>
      </w:r>
    </w:p>
    <w:p w:rsidR="000813D2" w:rsidRPr="000813D2" w:rsidRDefault="000813D2" w:rsidP="000813D2">
      <w:pPr>
        <w:rPr>
          <w:rFonts w:cs="Arial"/>
          <w:sz w:val="20"/>
          <w:szCs w:val="20"/>
        </w:rPr>
      </w:pPr>
      <w:r w:rsidRPr="000813D2">
        <w:rPr>
          <w:rStyle w:val="markedcontent"/>
          <w:rFonts w:cs="Arial"/>
          <w:sz w:val="20"/>
          <w:szCs w:val="20"/>
        </w:rPr>
        <w:t xml:space="preserve">• </w:t>
      </w:r>
      <w:r w:rsidRPr="000813D2">
        <w:rPr>
          <w:rStyle w:val="markedcontent"/>
          <w:sz w:val="20"/>
          <w:szCs w:val="20"/>
        </w:rPr>
        <w:t>zmiany przednowotworowe oraz rak szyjki macicy, sromu, pochwy i odbytnicy, wywoływane</w:t>
      </w:r>
      <w:r w:rsidRPr="000813D2">
        <w:rPr>
          <w:sz w:val="20"/>
          <w:szCs w:val="20"/>
        </w:rPr>
        <w:br/>
      </w:r>
      <w:r w:rsidRPr="000813D2">
        <w:rPr>
          <w:rStyle w:val="markedcontent"/>
          <w:sz w:val="20"/>
          <w:szCs w:val="20"/>
        </w:rPr>
        <w:t>przez szczepionkowe typy HPV</w:t>
      </w:r>
      <w:r w:rsidRPr="000813D2">
        <w:rPr>
          <w:sz w:val="20"/>
          <w:szCs w:val="20"/>
        </w:rPr>
        <w:br/>
      </w:r>
      <w:r w:rsidRPr="000813D2">
        <w:rPr>
          <w:rStyle w:val="markedcontent"/>
          <w:rFonts w:cs="Arial"/>
          <w:sz w:val="20"/>
          <w:szCs w:val="20"/>
        </w:rPr>
        <w:t xml:space="preserve">• </w:t>
      </w:r>
      <w:r w:rsidRPr="000813D2">
        <w:rPr>
          <w:rStyle w:val="markedcontent"/>
          <w:sz w:val="20"/>
          <w:szCs w:val="20"/>
        </w:rPr>
        <w:t>brodawki narządów płciowych (kłykcin kończystych) wywoływane przez określone typy wirusa</w:t>
      </w:r>
      <w:r w:rsidRPr="000813D2">
        <w:rPr>
          <w:sz w:val="20"/>
          <w:szCs w:val="20"/>
        </w:rPr>
        <w:br/>
      </w:r>
      <w:r w:rsidRPr="000813D2">
        <w:rPr>
          <w:rStyle w:val="markedcontent"/>
          <w:sz w:val="20"/>
          <w:szCs w:val="20"/>
        </w:rPr>
        <w:t>HPV</w:t>
      </w:r>
    </w:p>
    <w:p w:rsidR="000813D2" w:rsidRPr="000813D2" w:rsidRDefault="000813D2" w:rsidP="000813D2">
      <w:pPr>
        <w:rPr>
          <w:rFonts w:eastAsia="Times New Roman" w:cs="Times New Roman"/>
          <w:sz w:val="20"/>
          <w:szCs w:val="20"/>
          <w:lang w:eastAsia="pl-PL"/>
        </w:rPr>
      </w:pPr>
      <w:r w:rsidRPr="000813D2">
        <w:rPr>
          <w:rFonts w:eastAsia="Times New Roman" w:cs="Times New Roman"/>
          <w:sz w:val="20"/>
          <w:szCs w:val="20"/>
          <w:lang w:eastAsia="pl-PL"/>
        </w:rPr>
        <w:t xml:space="preserve">Szczepionka stosowania w schemacie 2 dawkowym: 0, 6 miesięcy lub w schemacie 3 dawkowym: 0, 2, 6 miesięcy </w:t>
      </w:r>
    </w:p>
    <w:p w:rsidR="000813D2" w:rsidRPr="000813D2" w:rsidRDefault="000813D2" w:rsidP="000813D2">
      <w:pPr>
        <w:pStyle w:val="Default"/>
        <w:spacing w:line="276" w:lineRule="auto"/>
        <w:jc w:val="both"/>
        <w:rPr>
          <w:rFonts w:asciiTheme="minorHAnsi" w:hAnsiTheme="minorHAnsi"/>
          <w:color w:val="auto"/>
          <w:sz w:val="20"/>
          <w:szCs w:val="20"/>
        </w:rPr>
      </w:pPr>
      <w:r w:rsidRPr="000813D2">
        <w:rPr>
          <w:rFonts w:asciiTheme="minorHAnsi" w:hAnsiTheme="minorHAnsi" w:cs="Times New Roman"/>
          <w:color w:val="auto"/>
          <w:sz w:val="20"/>
          <w:szCs w:val="20"/>
        </w:rPr>
        <w:t xml:space="preserve">Opakowanie: </w:t>
      </w:r>
      <w:r w:rsidRPr="000813D2">
        <w:rPr>
          <w:rFonts w:asciiTheme="minorHAnsi" w:hAnsiTheme="minorHAnsi" w:cs="TimesNewRoman"/>
          <w:color w:val="auto"/>
          <w:sz w:val="20"/>
          <w:szCs w:val="20"/>
        </w:rPr>
        <w:t>0,5 ml z</w:t>
      </w:r>
      <w:r w:rsidRPr="000813D2">
        <w:rPr>
          <w:rFonts w:asciiTheme="minorHAnsi" w:hAnsiTheme="minorHAnsi" w:cs="Times New Roman"/>
          <w:color w:val="auto"/>
          <w:sz w:val="20"/>
          <w:szCs w:val="20"/>
        </w:rPr>
        <w:t>awiesiny do wstrzykiwań w ampułko-strzykawce.</w:t>
      </w:r>
      <w:r>
        <w:rPr>
          <w:rFonts w:asciiTheme="minorHAnsi" w:hAnsiTheme="minorHAnsi" w:cs="Times New Roman"/>
          <w:color w:val="auto"/>
          <w:sz w:val="20"/>
          <w:szCs w:val="20"/>
        </w:rPr>
        <w:t>”</w:t>
      </w:r>
      <w:bookmarkStart w:id="0" w:name="_GoBack"/>
      <w:bookmarkEnd w:id="0"/>
      <w:r w:rsidRPr="000813D2">
        <w:rPr>
          <w:rFonts w:asciiTheme="minorHAnsi" w:hAnsiTheme="minorHAnsi" w:cs="Times New Roman"/>
          <w:color w:val="auto"/>
          <w:sz w:val="20"/>
          <w:szCs w:val="20"/>
        </w:rPr>
        <w:t xml:space="preserve"> </w:t>
      </w:r>
    </w:p>
    <w:p w:rsidR="00EB3A68" w:rsidRPr="00EB3A68" w:rsidRDefault="00EB3A68" w:rsidP="00EB3A68">
      <w:pPr>
        <w:pStyle w:val="Akapitzlist"/>
        <w:spacing w:after="240"/>
        <w:ind w:left="41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F6E13" w:rsidRPr="00BF6E13" w:rsidRDefault="00BF6E13" w:rsidP="00637040">
      <w:pPr>
        <w:ind w:left="195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37040" w:rsidRPr="00637040" w:rsidRDefault="00637040" w:rsidP="00637040">
      <w:pPr>
        <w:ind w:left="195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3704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Ostatnia zmiana:</w:t>
      </w:r>
      <w:r w:rsidRPr="0063704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B3A68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Pr="0063704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63704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Liczba odsłon:</w:t>
      </w:r>
      <w:r w:rsidR="00BF6E1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3704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E253CE" w:rsidRDefault="00E253CE"/>
    <w:sectPr w:rsidR="00E253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1A46"/>
    <w:multiLevelType w:val="hybridMultilevel"/>
    <w:tmpl w:val="F56CFB2A"/>
    <w:lvl w:ilvl="0" w:tplc="28B865A6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DC0"/>
    <w:rsid w:val="000813D2"/>
    <w:rsid w:val="002011A5"/>
    <w:rsid w:val="004655E9"/>
    <w:rsid w:val="00560611"/>
    <w:rsid w:val="00637040"/>
    <w:rsid w:val="00720D26"/>
    <w:rsid w:val="00923DC0"/>
    <w:rsid w:val="00BF6E13"/>
    <w:rsid w:val="00CA785F"/>
    <w:rsid w:val="00D61167"/>
    <w:rsid w:val="00E253CE"/>
    <w:rsid w:val="00EB3A68"/>
    <w:rsid w:val="00F6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11A5"/>
    <w:pPr>
      <w:ind w:left="57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2011A5"/>
    <w:rPr>
      <w:i/>
      <w:iCs/>
    </w:rPr>
  </w:style>
  <w:style w:type="paragraph" w:styleId="Bezodstpw">
    <w:name w:val="No Spacing"/>
    <w:uiPriority w:val="1"/>
    <w:qFormat/>
    <w:rsid w:val="002011A5"/>
    <w:pPr>
      <w:ind w:left="357"/>
    </w:pPr>
  </w:style>
  <w:style w:type="paragraph" w:styleId="Akapitzlist">
    <w:name w:val="List Paragraph"/>
    <w:basedOn w:val="Normalny"/>
    <w:uiPriority w:val="34"/>
    <w:qFormat/>
    <w:rsid w:val="002011A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70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040"/>
    <w:rPr>
      <w:rFonts w:ascii="Tahoma" w:hAnsi="Tahoma" w:cs="Tahoma"/>
      <w:sz w:val="16"/>
      <w:szCs w:val="16"/>
    </w:rPr>
  </w:style>
  <w:style w:type="character" w:styleId="Hipercze">
    <w:name w:val="Hyperlink"/>
    <w:rsid w:val="00720D26"/>
    <w:rPr>
      <w:color w:val="0000FF"/>
      <w:u w:val="single"/>
    </w:rPr>
  </w:style>
  <w:style w:type="paragraph" w:customStyle="1" w:styleId="Default">
    <w:name w:val="Default"/>
    <w:rsid w:val="000813D2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081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11A5"/>
    <w:pPr>
      <w:ind w:left="57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wydatnienie">
    <w:name w:val="Emphasis"/>
    <w:basedOn w:val="Domylnaczcionkaakapitu"/>
    <w:uiPriority w:val="20"/>
    <w:qFormat/>
    <w:rsid w:val="002011A5"/>
    <w:rPr>
      <w:i/>
      <w:iCs/>
    </w:rPr>
  </w:style>
  <w:style w:type="paragraph" w:styleId="Bezodstpw">
    <w:name w:val="No Spacing"/>
    <w:uiPriority w:val="1"/>
    <w:qFormat/>
    <w:rsid w:val="002011A5"/>
    <w:pPr>
      <w:ind w:left="357"/>
    </w:pPr>
  </w:style>
  <w:style w:type="paragraph" w:styleId="Akapitzlist">
    <w:name w:val="List Paragraph"/>
    <w:basedOn w:val="Normalny"/>
    <w:uiPriority w:val="34"/>
    <w:qFormat/>
    <w:rsid w:val="002011A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704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040"/>
    <w:rPr>
      <w:rFonts w:ascii="Tahoma" w:hAnsi="Tahoma" w:cs="Tahoma"/>
      <w:sz w:val="16"/>
      <w:szCs w:val="16"/>
    </w:rPr>
  </w:style>
  <w:style w:type="character" w:styleId="Hipercze">
    <w:name w:val="Hyperlink"/>
    <w:rsid w:val="00720D26"/>
    <w:rPr>
      <w:color w:val="0000FF"/>
      <w:u w:val="single"/>
    </w:rPr>
  </w:style>
  <w:style w:type="paragraph" w:customStyle="1" w:styleId="Default">
    <w:name w:val="Default"/>
    <w:rsid w:val="000813D2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081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8015">
          <w:marLeft w:val="195"/>
          <w:marRight w:val="19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5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3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9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Iwaszko-Sadowska</dc:creator>
  <cp:keywords/>
  <dc:description/>
  <cp:lastModifiedBy>Anna Iwaszko-Sadowska</cp:lastModifiedBy>
  <cp:revision>8</cp:revision>
  <cp:lastPrinted>2022-04-27T11:02:00Z</cp:lastPrinted>
  <dcterms:created xsi:type="dcterms:W3CDTF">2021-05-04T08:59:00Z</dcterms:created>
  <dcterms:modified xsi:type="dcterms:W3CDTF">2022-05-05T12:24:00Z</dcterms:modified>
</cp:coreProperties>
</file>