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50" w:rsidRPr="00657E50" w:rsidRDefault="00657E50" w:rsidP="00657E50">
      <w:pPr>
        <w:jc w:val="right"/>
        <w:rPr>
          <w:b/>
        </w:rPr>
      </w:pPr>
      <w:r w:rsidRPr="00657E50">
        <w:rPr>
          <w:b/>
        </w:rPr>
        <w:t>Załącznik nr 1 do zaproszenia</w:t>
      </w:r>
    </w:p>
    <w:p w:rsidR="00657E50" w:rsidRDefault="00911FE1" w:rsidP="00657E50">
      <w:pPr>
        <w:jc w:val="right"/>
        <w:rPr>
          <w:b/>
        </w:rPr>
      </w:pPr>
      <w:r>
        <w:rPr>
          <w:b/>
        </w:rPr>
        <w:t>ANS-K-BAG.262.12</w:t>
      </w:r>
      <w:bookmarkStart w:id="0" w:name="_GoBack"/>
      <w:bookmarkEnd w:id="0"/>
      <w:r w:rsidR="00657E50" w:rsidRPr="00657E50">
        <w:rPr>
          <w:b/>
        </w:rPr>
        <w:t>.2023</w:t>
      </w:r>
    </w:p>
    <w:p w:rsidR="00657E50" w:rsidRDefault="00657E50" w:rsidP="00657E50">
      <w:pPr>
        <w:jc w:val="center"/>
        <w:rPr>
          <w:b/>
        </w:rPr>
      </w:pPr>
    </w:p>
    <w:p w:rsidR="00911FE1" w:rsidRDefault="00657E50" w:rsidP="00911FE1">
      <w:pPr>
        <w:jc w:val="center"/>
        <w:rPr>
          <w:rFonts w:ascii="Calibri" w:eastAsia="Andale Sans UI" w:hAnsi="Calibri" w:cs="Calibri"/>
          <w:b/>
          <w:bCs/>
          <w:kern w:val="3"/>
          <w:sz w:val="24"/>
          <w:szCs w:val="24"/>
          <w:lang w:val="en-US" w:bidi="en-US"/>
        </w:rPr>
      </w:pPr>
      <w:r>
        <w:rPr>
          <w:b/>
        </w:rPr>
        <w:t xml:space="preserve">Opis przedmiotu zamówienia dla </w:t>
      </w:r>
      <w:r w:rsidR="00911FE1">
        <w:rPr>
          <w:b/>
        </w:rPr>
        <w:t>stanowisk dydaktycznych</w:t>
      </w:r>
      <w:r>
        <w:rPr>
          <w:b/>
        </w:rPr>
        <w:t>:</w:t>
      </w:r>
      <w:r w:rsidR="002F2A9D" w:rsidRPr="004B322C">
        <w:rPr>
          <w:b/>
        </w:rPr>
        <w:t xml:space="preserve"> </w:t>
      </w:r>
      <w:r w:rsidR="00911FE1" w:rsidRPr="00911FE1">
        <w:rPr>
          <w:rFonts w:ascii="Calibri" w:eastAsia="Andale Sans UI" w:hAnsi="Calibri" w:cs="Calibri"/>
          <w:b/>
          <w:bCs/>
          <w:i/>
          <w:kern w:val="3"/>
          <w:sz w:val="24"/>
          <w:szCs w:val="24"/>
          <w:lang w:val="en-US" w:bidi="en-US"/>
        </w:rPr>
        <w:t>testowania wtryskiwaczy oraz testowania turbosprężarek</w:t>
      </w:r>
      <w:r w:rsidR="00911FE1">
        <w:rPr>
          <w:rFonts w:ascii="Calibri" w:eastAsia="Andale Sans UI" w:hAnsi="Calibri" w:cs="Calibri"/>
          <w:b/>
          <w:bCs/>
          <w:kern w:val="3"/>
          <w:sz w:val="24"/>
          <w:szCs w:val="24"/>
          <w:lang w:val="en-US" w:bidi="en-US"/>
        </w:rPr>
        <w:t xml:space="preserve"> </w:t>
      </w:r>
    </w:p>
    <w:p w:rsidR="00911FE1" w:rsidRPr="00911FE1" w:rsidRDefault="00911FE1" w:rsidP="00911FE1">
      <w:pPr>
        <w:jc w:val="both"/>
        <w:rPr>
          <w:rFonts w:ascii="Calibri" w:eastAsia="Andale Sans UI" w:hAnsi="Calibri" w:cs="Calibri"/>
          <w:b/>
          <w:bCs/>
          <w:kern w:val="3"/>
          <w:sz w:val="24"/>
          <w:szCs w:val="24"/>
          <w:u w:val="single"/>
          <w:lang w:val="en-US" w:bidi="en-US"/>
        </w:rPr>
      </w:pPr>
      <w:r w:rsidRPr="00911FE1">
        <w:rPr>
          <w:rFonts w:ascii="Calibri" w:eastAsia="Andale Sans UI" w:hAnsi="Calibri" w:cs="Calibri"/>
          <w:b/>
          <w:bCs/>
          <w:kern w:val="3"/>
          <w:sz w:val="24"/>
          <w:szCs w:val="24"/>
          <w:u w:val="single"/>
          <w:lang w:val="en-US" w:bidi="en-US"/>
        </w:rPr>
        <w:t>Część I zamówienia: Stanowisko testowania wtryskiwaczy</w:t>
      </w:r>
    </w:p>
    <w:p w:rsidR="00911FE1" w:rsidRPr="00911FE1" w:rsidRDefault="00911FE1" w:rsidP="00911FE1">
      <w:pPr>
        <w:jc w:val="both"/>
      </w:pPr>
      <w:r w:rsidRPr="00911FE1">
        <w:t xml:space="preserve">Stanowisko do testowania wtryskiwaczy oleju napędowego, które stosowane są w systemach wtrysku typu COMMON RAIL. Stanowisko umożliwiać powinno sprawdzanie i testowanie wtryskiwaczy, które swoje zastosowanie odnajdują w silnikach samochodów osobowych </w:t>
      </w:r>
      <w:r>
        <w:br/>
      </w:r>
      <w:r w:rsidRPr="00911FE1">
        <w:t xml:space="preserve">i dostawczych, w tym elektromagnetycznych oraz piezoelektrycznych, dostępnych w gamie produktowej firm takich jak: Bosch, Delphi, Denso, Continental. </w:t>
      </w:r>
    </w:p>
    <w:p w:rsidR="00911FE1" w:rsidRPr="00911FE1" w:rsidRDefault="00911FE1" w:rsidP="00911FE1">
      <w:pPr>
        <w:jc w:val="both"/>
      </w:pPr>
      <w:r w:rsidRPr="00911FE1">
        <w:t xml:space="preserve">Zakres badań/testowania:  </w:t>
      </w:r>
    </w:p>
    <w:p w:rsidR="00911FE1" w:rsidRPr="00911FE1" w:rsidRDefault="00911FE1" w:rsidP="00911FE1">
      <w:pPr>
        <w:numPr>
          <w:ilvl w:val="0"/>
          <w:numId w:val="1"/>
        </w:numPr>
        <w:jc w:val="both"/>
      </w:pPr>
      <w:r w:rsidRPr="00911FE1">
        <w:t xml:space="preserve">testy w zakresie przelewu </w:t>
      </w:r>
    </w:p>
    <w:p w:rsidR="00911FE1" w:rsidRPr="00911FE1" w:rsidRDefault="00911FE1" w:rsidP="00911FE1">
      <w:pPr>
        <w:numPr>
          <w:ilvl w:val="0"/>
          <w:numId w:val="1"/>
        </w:numPr>
        <w:jc w:val="both"/>
      </w:pPr>
      <w:r w:rsidRPr="00911FE1">
        <w:t xml:space="preserve">testy wydatku, </w:t>
      </w:r>
    </w:p>
    <w:p w:rsidR="00911FE1" w:rsidRPr="00911FE1" w:rsidRDefault="00911FE1" w:rsidP="00911FE1">
      <w:pPr>
        <w:numPr>
          <w:ilvl w:val="0"/>
          <w:numId w:val="1"/>
        </w:numPr>
        <w:jc w:val="both"/>
      </w:pPr>
      <w:r w:rsidRPr="00911FE1">
        <w:t xml:space="preserve">sporządzanie konkretnych charakterystyk wtryskiwaczy oraz </w:t>
      </w:r>
    </w:p>
    <w:p w:rsidR="00911FE1" w:rsidRPr="00911FE1" w:rsidRDefault="00911FE1" w:rsidP="00911FE1">
      <w:pPr>
        <w:numPr>
          <w:ilvl w:val="0"/>
          <w:numId w:val="1"/>
        </w:numPr>
        <w:jc w:val="both"/>
      </w:pPr>
      <w:r w:rsidRPr="00911FE1">
        <w:t>wykonywanie prób w zakresie, który został określony przez danego użytkownika.</w:t>
      </w:r>
    </w:p>
    <w:p w:rsidR="00911FE1" w:rsidRPr="00911FE1" w:rsidRDefault="00911FE1" w:rsidP="00911FE1">
      <w:pPr>
        <w:jc w:val="both"/>
      </w:pPr>
      <w:r w:rsidRPr="00911FE1">
        <w:t>Funkcje dodatkowe:</w:t>
      </w:r>
    </w:p>
    <w:p w:rsidR="00911FE1" w:rsidRPr="00911FE1" w:rsidRDefault="00911FE1" w:rsidP="00911FE1">
      <w:pPr>
        <w:numPr>
          <w:ilvl w:val="0"/>
          <w:numId w:val="2"/>
        </w:numPr>
        <w:jc w:val="both"/>
      </w:pPr>
      <w:r w:rsidRPr="00911FE1">
        <w:t>czyszczenie wtryskiwaczy</w:t>
      </w:r>
    </w:p>
    <w:p w:rsidR="00911FE1" w:rsidRPr="00911FE1" w:rsidRDefault="00911FE1" w:rsidP="00911FE1">
      <w:pPr>
        <w:numPr>
          <w:ilvl w:val="0"/>
          <w:numId w:val="2"/>
        </w:numPr>
        <w:jc w:val="both"/>
      </w:pPr>
      <w:r w:rsidRPr="00911FE1">
        <w:t>układ powinien być całkowicie odporny na pojawiające się zanieczyszczenia, które mogą dostać się do wnętrza układu wtryskiwaczy zdemontowanych bezpośrednio  z silnika pojazdu</w:t>
      </w:r>
    </w:p>
    <w:p w:rsidR="00911FE1" w:rsidRPr="00911FE1" w:rsidRDefault="00911FE1" w:rsidP="00911FE1">
      <w:pPr>
        <w:numPr>
          <w:ilvl w:val="0"/>
          <w:numId w:val="2"/>
        </w:numPr>
        <w:jc w:val="both"/>
      </w:pPr>
      <w:r w:rsidRPr="00911FE1">
        <w:t xml:space="preserve">umożliwione podłączenie testera poprzez gniazdo USB do dowolnego komputera pracującego pod kontrolą systemu Windows przynajmniej XP </w:t>
      </w:r>
    </w:p>
    <w:p w:rsidR="00911FE1" w:rsidRPr="00911FE1" w:rsidRDefault="00911FE1" w:rsidP="00911FE1">
      <w:pPr>
        <w:numPr>
          <w:ilvl w:val="0"/>
          <w:numId w:val="2"/>
        </w:numPr>
        <w:jc w:val="both"/>
      </w:pPr>
      <w:r w:rsidRPr="00911FE1">
        <w:t>praca w trybie w pełni automatycznym.</w:t>
      </w:r>
    </w:p>
    <w:p w:rsidR="00911FE1" w:rsidRPr="00911FE1" w:rsidRDefault="00911FE1" w:rsidP="00911FE1">
      <w:pPr>
        <w:jc w:val="both"/>
      </w:pPr>
      <w:r w:rsidRPr="00911FE1">
        <w:t>Wyposażenie dodatkowe:</w:t>
      </w:r>
    </w:p>
    <w:p w:rsidR="00911FE1" w:rsidRPr="00911FE1" w:rsidRDefault="00911FE1" w:rsidP="00911FE1">
      <w:pPr>
        <w:numPr>
          <w:ilvl w:val="0"/>
          <w:numId w:val="3"/>
        </w:numPr>
        <w:jc w:val="both"/>
      </w:pPr>
      <w:r w:rsidRPr="00911FE1">
        <w:t>tester wtryskiwaczy paliwa common rail,</w:t>
      </w:r>
    </w:p>
    <w:p w:rsidR="00911FE1" w:rsidRPr="00911FE1" w:rsidRDefault="00911FE1" w:rsidP="00911FE1">
      <w:pPr>
        <w:numPr>
          <w:ilvl w:val="0"/>
          <w:numId w:val="3"/>
        </w:numPr>
        <w:jc w:val="both"/>
      </w:pPr>
      <w:r w:rsidRPr="00911FE1">
        <w:t>tester pomp paliwa.</w:t>
      </w:r>
    </w:p>
    <w:p w:rsidR="00911FE1" w:rsidRPr="00911FE1" w:rsidRDefault="00911FE1" w:rsidP="00911FE1">
      <w:pPr>
        <w:jc w:val="both"/>
      </w:pPr>
    </w:p>
    <w:p w:rsidR="00911FE1" w:rsidRPr="00911FE1" w:rsidRDefault="00911FE1" w:rsidP="00911FE1">
      <w:pPr>
        <w:jc w:val="both"/>
      </w:pPr>
      <w:r w:rsidRPr="00911FE1">
        <w:t>Dane techniczne:</w:t>
      </w:r>
    </w:p>
    <w:p w:rsidR="00911FE1" w:rsidRPr="00911FE1" w:rsidRDefault="00911FE1" w:rsidP="00911FE1">
      <w:pPr>
        <w:jc w:val="both"/>
      </w:pPr>
      <w:r w:rsidRPr="00911FE1">
        <w:t xml:space="preserve">Zasilanie : napięcie: 380V / 50Hz    </w:t>
      </w:r>
    </w:p>
    <w:p w:rsidR="00911FE1" w:rsidRPr="00911FE1" w:rsidRDefault="00911FE1" w:rsidP="00911FE1">
      <w:pPr>
        <w:jc w:val="both"/>
      </w:pPr>
      <w:r w:rsidRPr="00911FE1">
        <w:t xml:space="preserve">Moc: 2.0 – 3.0 kW          </w:t>
      </w:r>
    </w:p>
    <w:p w:rsidR="00911FE1" w:rsidRPr="00911FE1" w:rsidRDefault="00911FE1" w:rsidP="00911FE1">
      <w:pPr>
        <w:jc w:val="both"/>
      </w:pPr>
      <w:r w:rsidRPr="00911FE1">
        <w:lastRenderedPageBreak/>
        <w:t>Wymiary:</w:t>
      </w:r>
    </w:p>
    <w:p w:rsidR="00911FE1" w:rsidRPr="00911FE1" w:rsidRDefault="00911FE1" w:rsidP="00911FE1">
      <w:pPr>
        <w:jc w:val="both"/>
      </w:pPr>
      <w:r w:rsidRPr="00911FE1">
        <w:t xml:space="preserve">Szerokość: maksymalnie 1000 mm        </w:t>
      </w:r>
    </w:p>
    <w:p w:rsidR="00911FE1" w:rsidRPr="00911FE1" w:rsidRDefault="00911FE1" w:rsidP="00911FE1">
      <w:pPr>
        <w:jc w:val="both"/>
      </w:pPr>
      <w:r w:rsidRPr="00911FE1">
        <w:t xml:space="preserve">Długość:  maksymalnie 1000 mm             </w:t>
      </w:r>
    </w:p>
    <w:p w:rsidR="00911FE1" w:rsidRPr="00911FE1" w:rsidRDefault="00911FE1" w:rsidP="00911FE1">
      <w:pPr>
        <w:jc w:val="both"/>
      </w:pPr>
      <w:r w:rsidRPr="00911FE1">
        <w:t>Wysokość: 1000 – 1100  mm</w:t>
      </w:r>
    </w:p>
    <w:p w:rsidR="00911FE1" w:rsidRDefault="00911FE1" w:rsidP="00911FE1">
      <w:pPr>
        <w:jc w:val="both"/>
      </w:pPr>
      <w:r w:rsidRPr="00911FE1">
        <w:t>Waga: 50 -100 kg</w:t>
      </w:r>
    </w:p>
    <w:p w:rsidR="00911FE1" w:rsidRPr="00911FE1" w:rsidRDefault="00911FE1" w:rsidP="00911FE1">
      <w:pPr>
        <w:jc w:val="both"/>
        <w:rPr>
          <w:b/>
        </w:rPr>
      </w:pPr>
      <w:r w:rsidRPr="00911FE1">
        <w:rPr>
          <w:b/>
        </w:rPr>
        <w:t>Zamawiający wymaga dostarczenia stanowiska, montażu oraz uruchomienia. Elementem oferty jest dostarczenie instrukcji obsługi w języku polskim. Zamawiający wymaga min. 24 miesięcy gwarancji na wszystkie elementy dostarczonego stanowiska.</w:t>
      </w:r>
    </w:p>
    <w:p w:rsidR="00911FE1" w:rsidRPr="00911FE1" w:rsidRDefault="00911FE1" w:rsidP="00911FE1">
      <w:pPr>
        <w:jc w:val="both"/>
        <w:rPr>
          <w:b/>
          <w:sz w:val="24"/>
          <w:szCs w:val="24"/>
          <w:u w:val="single"/>
        </w:rPr>
      </w:pPr>
      <w:r w:rsidRPr="00911FE1">
        <w:rPr>
          <w:b/>
          <w:sz w:val="24"/>
          <w:szCs w:val="24"/>
          <w:u w:val="single"/>
        </w:rPr>
        <w:t>Część II zamówienia: Stanowisko testowania turbosprężarek</w:t>
      </w:r>
    </w:p>
    <w:p w:rsidR="00911FE1" w:rsidRDefault="00911FE1" w:rsidP="00911FE1">
      <w:pPr>
        <w:jc w:val="both"/>
      </w:pPr>
      <w:r>
        <w:t xml:space="preserve">Stanowisko testowania turbosprężarek ma być urządzeniem pozwalającym sprawdzić turbosprężarkę w szerokim zakresie prędkości użytecznych: od 0 do 60000 obr/min. </w:t>
      </w:r>
    </w:p>
    <w:p w:rsidR="00911FE1" w:rsidRDefault="00911FE1" w:rsidP="00911FE1">
      <w:pPr>
        <w:jc w:val="both"/>
      </w:pPr>
      <w:r>
        <w:t xml:space="preserve">Napęd turbosprężarki: przynajmniej dwie dmuchawy zasysające powietrze po stronie turbiny. </w:t>
      </w:r>
    </w:p>
    <w:p w:rsidR="00911FE1" w:rsidRDefault="00911FE1" w:rsidP="00911FE1">
      <w:pPr>
        <w:jc w:val="both"/>
      </w:pPr>
      <w:r>
        <w:t>Warunki pomiaru: pomiar przepływu powietrza realizowany od strony sprężarki.  Możliwość oceny zmian wydatku w funkcji zmiany geometrii układu dolotowego turbiny. Stanowisko obsługiwać powinno turbosprężarki z podciśnieniowym lub elektrycznym sterowaniem mechanizmem zmiany wydatku sprężarki.</w:t>
      </w:r>
    </w:p>
    <w:p w:rsidR="00911FE1" w:rsidRDefault="00911FE1" w:rsidP="00911FE1">
      <w:pPr>
        <w:jc w:val="both"/>
      </w:pPr>
      <w:r>
        <w:t>Zasilanie: napięcie zasilania: 230V z gniazda jednofazowego,  pobór mocy maksymalnie 3kW.</w:t>
      </w:r>
    </w:p>
    <w:p w:rsidR="00911FE1" w:rsidRDefault="00911FE1" w:rsidP="00911FE1">
      <w:pPr>
        <w:jc w:val="both"/>
      </w:pPr>
      <w:r>
        <w:t>Wyposażenie: przynajmniej trzy turbosprężarki, w tym przynajmniej jedna z elektronastawnikiem.</w:t>
      </w:r>
    </w:p>
    <w:p w:rsidR="00911FE1" w:rsidRPr="00911FE1" w:rsidRDefault="00911FE1" w:rsidP="00911FE1">
      <w:pPr>
        <w:jc w:val="both"/>
        <w:rPr>
          <w:b/>
        </w:rPr>
      </w:pPr>
      <w:r w:rsidRPr="00911FE1">
        <w:rPr>
          <w:b/>
        </w:rPr>
        <w:t>Zamawiający wymaga dostarczenia stanowiska, montażu oraz uruchomienia. Elementem oferty jest dostarczenie instrukcji obsługi w języku polskim. Zamawiający wymaga min. 24 miesięcy gwarancji na wszystkie elementy dostarczonego stanowiska.</w:t>
      </w:r>
    </w:p>
    <w:sectPr w:rsidR="00911FE1" w:rsidRPr="00911F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4E" w:rsidRDefault="00E5384E" w:rsidP="00911FE1">
      <w:pPr>
        <w:spacing w:after="0" w:line="240" w:lineRule="auto"/>
      </w:pPr>
      <w:r>
        <w:separator/>
      </w:r>
    </w:p>
  </w:endnote>
  <w:endnote w:type="continuationSeparator" w:id="0">
    <w:p w:rsidR="00E5384E" w:rsidRDefault="00E5384E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9093910"/>
      <w:docPartObj>
        <w:docPartGallery w:val="Page Numbers (Bottom of Page)"/>
        <w:docPartUnique/>
      </w:docPartObj>
    </w:sdtPr>
    <w:sdtContent>
      <w:p w:rsidR="00911FE1" w:rsidRDefault="00911F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11FE1" w:rsidRDefault="00911F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4E" w:rsidRDefault="00E5384E" w:rsidP="00911FE1">
      <w:pPr>
        <w:spacing w:after="0" w:line="240" w:lineRule="auto"/>
      </w:pPr>
      <w:r>
        <w:separator/>
      </w:r>
    </w:p>
  </w:footnote>
  <w:footnote w:type="continuationSeparator" w:id="0">
    <w:p w:rsidR="00E5384E" w:rsidRDefault="00E5384E" w:rsidP="0091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104"/>
    <w:multiLevelType w:val="hybridMultilevel"/>
    <w:tmpl w:val="45369A3A"/>
    <w:lvl w:ilvl="0" w:tplc="02D4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65B4"/>
    <w:multiLevelType w:val="hybridMultilevel"/>
    <w:tmpl w:val="EBFEEE06"/>
    <w:lvl w:ilvl="0" w:tplc="02D4F69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99C24FE"/>
    <w:multiLevelType w:val="hybridMultilevel"/>
    <w:tmpl w:val="B38EF822"/>
    <w:lvl w:ilvl="0" w:tplc="02D4F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BA"/>
    <w:rsid w:val="0025123C"/>
    <w:rsid w:val="002F2A9D"/>
    <w:rsid w:val="004B322C"/>
    <w:rsid w:val="005A2BBF"/>
    <w:rsid w:val="00655D9C"/>
    <w:rsid w:val="00657E50"/>
    <w:rsid w:val="00872FB6"/>
    <w:rsid w:val="00911FE1"/>
    <w:rsid w:val="00944621"/>
    <w:rsid w:val="00C851BA"/>
    <w:rsid w:val="00DF54F5"/>
    <w:rsid w:val="00E5384E"/>
    <w:rsid w:val="00FB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3F899-5249-4146-9795-22231F90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E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FE1"/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Anna Kruszyńska</cp:lastModifiedBy>
  <cp:revision>8</cp:revision>
  <cp:lastPrinted>2023-11-21T08:30:00Z</cp:lastPrinted>
  <dcterms:created xsi:type="dcterms:W3CDTF">2023-10-09T19:50:00Z</dcterms:created>
  <dcterms:modified xsi:type="dcterms:W3CDTF">2023-12-07T11:05:00Z</dcterms:modified>
</cp:coreProperties>
</file>