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DAE0F" w14:textId="77777777" w:rsidR="003134AC" w:rsidRDefault="003134AC" w:rsidP="003134AC">
      <w:pPr>
        <w:spacing w:after="0" w:line="240" w:lineRule="auto"/>
        <w:rPr>
          <w:rFonts w:eastAsia="Times New Roman" w:cs="Times New Roman"/>
          <w:bCs/>
          <w:i/>
          <w:color w:val="FF0000"/>
          <w:sz w:val="18"/>
          <w:szCs w:val="18"/>
        </w:rPr>
      </w:pPr>
    </w:p>
    <w:p w14:paraId="38CB5788" w14:textId="77777777" w:rsidR="003134AC" w:rsidRPr="00FF2C13" w:rsidRDefault="003134AC" w:rsidP="001F44F6">
      <w:pPr>
        <w:spacing w:after="0" w:line="240" w:lineRule="auto"/>
        <w:jc w:val="center"/>
        <w:rPr>
          <w:rFonts w:eastAsia="Times New Roman" w:cs="Times New Roman"/>
          <w:bCs/>
          <w:i/>
          <w:color w:val="FF0000"/>
          <w:sz w:val="18"/>
          <w:szCs w:val="18"/>
        </w:rPr>
      </w:pPr>
    </w:p>
    <w:p w14:paraId="04E00E6E" w14:textId="77777777" w:rsidR="003134AC" w:rsidRPr="003134AC" w:rsidRDefault="003134AC" w:rsidP="003134A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34AC"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  <w:t>Znak sprawy ZP.271.1.31.2023                                                               Szaflar</w:t>
      </w:r>
      <w:r w:rsidRPr="003134AC"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  <w:t>y 22</w:t>
      </w:r>
      <w:r w:rsidRPr="003134AC"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  <w:t>.11.2023r.</w:t>
      </w:r>
      <w:r w:rsidRPr="003134AC">
        <w:rPr>
          <w:rFonts w:ascii="Arial" w:eastAsia="Arial" w:hAnsi="Arial" w:cs="Arial"/>
          <w:bCs/>
          <w:color w:val="000000"/>
          <w:sz w:val="20"/>
          <w:szCs w:val="20"/>
          <w:lang w:eastAsia="en-US"/>
        </w:rPr>
        <w:br/>
        <w:t>Nr przetargu: 31/2023</w:t>
      </w:r>
    </w:p>
    <w:p w14:paraId="22963A93" w14:textId="77777777" w:rsidR="003134AC" w:rsidRPr="003134AC" w:rsidRDefault="003134AC" w:rsidP="003134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51DE1C" w14:textId="77777777" w:rsidR="003134AC" w:rsidRPr="003134AC" w:rsidRDefault="003134AC" w:rsidP="003134AC">
      <w:pPr>
        <w:spacing w:after="2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134AC">
        <w:rPr>
          <w:rFonts w:ascii="Arial" w:eastAsia="Times New Roman" w:hAnsi="Arial" w:cs="Arial"/>
          <w:b/>
          <w:sz w:val="20"/>
          <w:szCs w:val="20"/>
        </w:rPr>
        <w:t>Pytania i odpowiedzi</w:t>
      </w:r>
    </w:p>
    <w:p w14:paraId="77D912B4" w14:textId="6CF298DC" w:rsidR="003134AC" w:rsidRPr="003134AC" w:rsidRDefault="003134AC" w:rsidP="003134AC">
      <w:pPr>
        <w:rPr>
          <w:rFonts w:ascii="Arial" w:eastAsia="Arial" w:hAnsi="Arial" w:cs="Arial"/>
          <w:b/>
          <w:bCs/>
          <w:lang w:eastAsia="zh-CN"/>
        </w:rPr>
      </w:pPr>
      <w:r w:rsidRPr="003134AC">
        <w:rPr>
          <w:rFonts w:ascii="Arial" w:eastAsia="Arial" w:hAnsi="Arial" w:cs="Arial"/>
          <w:sz w:val="20"/>
          <w:szCs w:val="20"/>
          <w:lang w:eastAsia="en-US"/>
        </w:rPr>
        <w:t xml:space="preserve">Dotyczy zadania pn.: </w:t>
      </w:r>
      <w:r w:rsidRPr="003134AC">
        <w:rPr>
          <w:rFonts w:ascii="Arial" w:eastAsia="Arial" w:hAnsi="Arial" w:cs="Arial"/>
          <w:b/>
          <w:bCs/>
          <w:lang w:eastAsia="zh-CN"/>
        </w:rPr>
        <w:t>„Udzielenie i obsługa kredytu długoterminowego z przeznaczeniem na finansowanie planowanego deficytu”</w:t>
      </w:r>
    </w:p>
    <w:p w14:paraId="5DAF7821" w14:textId="77777777" w:rsidR="003134AC" w:rsidRPr="003134AC" w:rsidRDefault="003134AC" w:rsidP="003134A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FA063D4" w14:textId="77777777" w:rsidR="003134AC" w:rsidRPr="003134AC" w:rsidRDefault="003134AC" w:rsidP="003134A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134AC">
        <w:rPr>
          <w:rFonts w:ascii="Arial" w:eastAsia="Calibri" w:hAnsi="Arial" w:cs="Arial"/>
          <w:sz w:val="20"/>
          <w:szCs w:val="20"/>
          <w:lang w:eastAsia="en-US"/>
        </w:rPr>
        <w:t>Działając w oparciu o art. 135 ust. 2 ustawy</w:t>
      </w:r>
      <w:r w:rsidRPr="003134AC">
        <w:rPr>
          <w:rFonts w:ascii="Arial" w:eastAsia="Arial" w:hAnsi="Arial" w:cs="Arial"/>
          <w:iCs/>
          <w:sz w:val="20"/>
          <w:szCs w:val="20"/>
          <w:lang w:eastAsia="en-US"/>
        </w:rPr>
        <w:t xml:space="preserve"> z dnia 11 września 2019 r. prawo zamówień publicznych (</w:t>
      </w:r>
      <w:proofErr w:type="spellStart"/>
      <w:r w:rsidRPr="003134AC">
        <w:rPr>
          <w:rFonts w:ascii="Arial" w:eastAsia="Arial" w:hAnsi="Arial" w:cs="Arial"/>
          <w:iCs/>
          <w:sz w:val="20"/>
          <w:szCs w:val="20"/>
          <w:lang w:eastAsia="en-US"/>
        </w:rPr>
        <w:t>t.j</w:t>
      </w:r>
      <w:proofErr w:type="spellEnd"/>
      <w:r w:rsidRPr="003134AC">
        <w:rPr>
          <w:rFonts w:ascii="Arial" w:eastAsia="Arial" w:hAnsi="Arial" w:cs="Arial"/>
          <w:iCs/>
          <w:sz w:val="20"/>
          <w:szCs w:val="20"/>
          <w:lang w:eastAsia="en-US"/>
        </w:rPr>
        <w:t xml:space="preserve">. Dz.U. z 2023r. poz. 1605 z </w:t>
      </w:r>
      <w:proofErr w:type="spellStart"/>
      <w:r w:rsidRPr="003134AC">
        <w:rPr>
          <w:rFonts w:ascii="Arial" w:eastAsia="Arial" w:hAnsi="Arial" w:cs="Arial"/>
          <w:iCs/>
          <w:sz w:val="20"/>
          <w:szCs w:val="20"/>
          <w:lang w:eastAsia="en-US"/>
        </w:rPr>
        <w:t>późn</w:t>
      </w:r>
      <w:proofErr w:type="spellEnd"/>
      <w:r w:rsidRPr="003134AC">
        <w:rPr>
          <w:rFonts w:ascii="Arial" w:eastAsia="Arial" w:hAnsi="Arial" w:cs="Arial"/>
          <w:iCs/>
          <w:sz w:val="20"/>
          <w:szCs w:val="20"/>
          <w:lang w:eastAsia="en-US"/>
        </w:rPr>
        <w:t xml:space="preserve">. zm.), zwanej w dalszej treści „Ustawą </w:t>
      </w:r>
      <w:proofErr w:type="spellStart"/>
      <w:r w:rsidRPr="003134AC">
        <w:rPr>
          <w:rFonts w:ascii="Arial" w:eastAsia="Arial" w:hAnsi="Arial" w:cs="Arial"/>
          <w:iCs/>
          <w:sz w:val="20"/>
          <w:szCs w:val="20"/>
          <w:lang w:eastAsia="en-US"/>
        </w:rPr>
        <w:t>Pzp</w:t>
      </w:r>
      <w:proofErr w:type="spellEnd"/>
      <w:r w:rsidRPr="003134AC">
        <w:rPr>
          <w:rFonts w:ascii="Arial" w:eastAsia="Arial" w:hAnsi="Arial" w:cs="Arial"/>
          <w:iCs/>
          <w:sz w:val="20"/>
          <w:szCs w:val="20"/>
          <w:lang w:eastAsia="en-US"/>
        </w:rPr>
        <w:t>”</w:t>
      </w:r>
      <w:r w:rsidRPr="003134AC">
        <w:rPr>
          <w:rFonts w:ascii="Arial" w:eastAsia="Calibri" w:hAnsi="Arial" w:cs="Arial"/>
          <w:sz w:val="20"/>
          <w:szCs w:val="20"/>
          <w:lang w:eastAsia="en-US"/>
        </w:rPr>
        <w:t>, Zamawiający przekazuje poniżej treść zapytań, które wpłynęły do Zamawiającego wraz z wyjaśnieniami:</w:t>
      </w:r>
    </w:p>
    <w:p w14:paraId="3DD20BFA" w14:textId="77777777" w:rsidR="0090599B" w:rsidRPr="0090599B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42C19ECF" w14:textId="77777777" w:rsidR="0093495B" w:rsidRDefault="002B29FA" w:rsidP="002A7AED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90599B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informację, czy</w:t>
      </w:r>
      <w:r w:rsid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15A8F98D" w14:textId="575E9D51" w:rsidR="002B29FA" w:rsidRPr="00272EAD" w:rsidRDefault="002B29FA" w:rsidP="002A7AED">
      <w:pPr>
        <w:pStyle w:val="Akapitzlist"/>
        <w:numPr>
          <w:ilvl w:val="0"/>
          <w:numId w:val="6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na wekslu i deklaracji wekslowej zostanie </w:t>
      </w:r>
      <w:r w:rsidR="009647A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złożona kontrasygnata Skarbnika?</w:t>
      </w:r>
      <w:r w:rsidR="001F1E6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  </w:t>
      </w:r>
      <w:r w:rsidR="001F1E6D" w:rsidRPr="001F1E6D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TAK</w:t>
      </w:r>
    </w:p>
    <w:p w14:paraId="0E8E2312" w14:textId="540E16C9" w:rsidR="00A262D8" w:rsidRDefault="002B29FA" w:rsidP="00A262D8">
      <w:pPr>
        <w:pStyle w:val="Akapitzlist"/>
        <w:numPr>
          <w:ilvl w:val="0"/>
          <w:numId w:val="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zostanie złożone oświadczenie o poddaniu się egzekucji, </w:t>
      </w:r>
      <w:r w:rsidR="00CC1F4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formie aktu notarialnego </w:t>
      </w: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zgodnie z art. 777 k.p.c.</w:t>
      </w:r>
      <w:r w:rsidR="00E22D9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357E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</w:t>
      </w:r>
      <w:r w:rsidR="009647A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,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to czy pokryją Państwo koszt jego ustanowienia z własnych środków?</w:t>
      </w:r>
      <w:r w:rsidR="004A3ED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     </w:t>
      </w:r>
      <w:r w:rsidR="004A3EDD" w:rsidRPr="004A3EDD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NIE</w:t>
      </w:r>
    </w:p>
    <w:p w14:paraId="67E525DA" w14:textId="23126E2A" w:rsidR="00A262D8" w:rsidRPr="00A262D8" w:rsidRDefault="002B29FA" w:rsidP="00A262D8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262D8">
        <w:rPr>
          <w:rFonts w:ascii="Calibri" w:eastAsia="Times New Roman" w:hAnsi="Calibri" w:cs="Times New Roman"/>
          <w:sz w:val="18"/>
          <w:szCs w:val="18"/>
        </w:rPr>
        <w:t xml:space="preserve">W związku z zawartym w SWZ zastrzeżeniem możliwości </w:t>
      </w:r>
      <w:r w:rsidR="00A262D8" w:rsidRPr="00A262D8">
        <w:rPr>
          <w:rFonts w:ascii="Calibri" w:eastAsia="Times New Roman" w:hAnsi="Calibri" w:cs="Times New Roman"/>
          <w:sz w:val="18"/>
          <w:szCs w:val="18"/>
        </w:rPr>
        <w:t xml:space="preserve">zmiany </w:t>
      </w:r>
      <w:r w:rsidRPr="00A262D8">
        <w:rPr>
          <w:rFonts w:ascii="Calibri" w:eastAsia="Times New Roman" w:hAnsi="Calibri" w:cs="Times New Roman"/>
          <w:sz w:val="18"/>
          <w:szCs w:val="18"/>
        </w:rPr>
        <w:t>terminów i kwot</w:t>
      </w:r>
      <w:r w:rsidRPr="00A262D8" w:rsidDel="00D41832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A262D8" w:rsidRPr="00A262D8">
        <w:rPr>
          <w:rFonts w:ascii="Calibri" w:eastAsia="Times New Roman" w:hAnsi="Calibri" w:cs="Times New Roman"/>
          <w:sz w:val="18"/>
          <w:szCs w:val="18"/>
        </w:rPr>
        <w:t xml:space="preserve">spłat prosimy o informacje czy dopuszczają Państwo zmianę </w:t>
      </w:r>
      <w:r w:rsidR="00A262D8" w:rsidRPr="00A262D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zapisu w umowie kredytowej &amp;6 ust.12 poprzez wydłużenie okresu na złożenia wniosku z 3 dni na 15 dni.</w:t>
      </w:r>
      <w:r w:rsidR="004A3ED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   </w:t>
      </w:r>
      <w:r w:rsidR="004A3EDD" w:rsidRPr="004A3EDD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TAK</w:t>
      </w:r>
    </w:p>
    <w:p w14:paraId="357F1B56" w14:textId="77777777" w:rsidR="00030296" w:rsidRPr="00AA761C" w:rsidRDefault="00030296" w:rsidP="00030296">
      <w:pPr>
        <w:pStyle w:val="Akapitzlist"/>
        <w:ind w:left="993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A631430" w14:textId="77777777" w:rsidR="008B0CEF" w:rsidRDefault="00964104" w:rsidP="008B0CEF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Prosimy o </w:t>
      </w:r>
      <w:r w:rsidR="0002530F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informację czy dopuszczają Państwo wprowadzenie do umowy zapisu dot. kolejności zarachowania spłat o poniżej treści: </w:t>
      </w:r>
    </w:p>
    <w:p w14:paraId="3510FB0F" w14:textId="464B8912" w:rsidR="0002530F" w:rsidRDefault="0002530F" w:rsidP="000C26BF">
      <w:pPr>
        <w:pStyle w:val="Akapitzlist"/>
        <w:numPr>
          <w:ilvl w:val="0"/>
          <w:numId w:val="29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8B0CEF">
        <w:rPr>
          <w:rFonts w:ascii="Calibri" w:eastAsia="Times New Roman" w:hAnsi="Calibri" w:cs="Times New Roman"/>
          <w:i/>
          <w:color w:val="000000" w:themeColor="text1"/>
          <w:sz w:val="18"/>
          <w:szCs w:val="18"/>
        </w:rPr>
        <w:t>Wpłaty dokonywane na rachunek, zalicza się według następującej kolejności: na spłatę wszelkich kosztów związanych z zawarciem Umowy kredytu i jej realizacją, opłat i prowizji związanych z obsługą Kredytu, odsetek od zadłużenia przeterminowanego, odsetek wymagalnych, zadłużenia przeterminowanego, odsetek bieżących, kapitału Kredytu</w:t>
      </w:r>
      <w:r w:rsidRPr="008B0CEF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5AD6453D" w14:textId="77777777" w:rsidR="00AD235A" w:rsidRDefault="00AD235A" w:rsidP="000C26BF">
      <w:pPr>
        <w:pStyle w:val="Akapitzlist"/>
        <w:numPr>
          <w:ilvl w:val="0"/>
          <w:numId w:val="29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68000E14" w14:textId="4D44E108" w:rsidR="00182EB8" w:rsidRPr="00AD235A" w:rsidRDefault="00182EB8" w:rsidP="00182EB8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6"/>
          <w:szCs w:val="18"/>
        </w:rPr>
      </w:pPr>
      <w:r w:rsidRPr="00AD235A">
        <w:rPr>
          <w:rFonts w:ascii="Calibri" w:hAnsi="Calibri" w:cs="Calibri"/>
          <w:color w:val="000000"/>
          <w:sz w:val="18"/>
          <w:szCs w:val="20"/>
        </w:rPr>
        <w:t>Zgodnie z SWZ:</w:t>
      </w:r>
      <w:r w:rsidR="004A3EDD">
        <w:rPr>
          <w:rFonts w:ascii="Calibri" w:hAnsi="Calibri" w:cs="Calibri"/>
          <w:color w:val="000000"/>
          <w:sz w:val="18"/>
          <w:szCs w:val="20"/>
        </w:rPr>
        <w:t xml:space="preserve">     </w:t>
      </w:r>
      <w:r w:rsidR="004A3EDD" w:rsidRPr="004A3EDD">
        <w:rPr>
          <w:rFonts w:ascii="Calibri" w:hAnsi="Calibri" w:cs="Calibri"/>
          <w:b/>
          <w:bCs/>
          <w:color w:val="000000"/>
          <w:sz w:val="18"/>
          <w:szCs w:val="20"/>
        </w:rPr>
        <w:t>AKCEPTUJEMY</w:t>
      </w:r>
    </w:p>
    <w:p w14:paraId="64A86A5F" w14:textId="092447CE" w:rsidR="00182EB8" w:rsidRPr="00182EB8" w:rsidRDefault="00182EB8" w:rsidP="00182EB8">
      <w:pPr>
        <w:pStyle w:val="Akapitzlist"/>
        <w:spacing w:before="40" w:after="40"/>
        <w:jc w:val="both"/>
        <w:rPr>
          <w:rFonts w:ascii="Calibri" w:hAnsi="Calibri" w:cs="Calibri"/>
          <w:color w:val="000000"/>
          <w:sz w:val="18"/>
          <w:szCs w:val="20"/>
        </w:rPr>
      </w:pPr>
      <w:r w:rsidRPr="00182EB8">
        <w:rPr>
          <w:rFonts w:ascii="Calibri" w:hAnsi="Calibri" w:cs="Calibri"/>
          <w:color w:val="000000"/>
          <w:sz w:val="18"/>
          <w:szCs w:val="20"/>
        </w:rPr>
        <w:t>„</w:t>
      </w:r>
      <w:r w:rsidRPr="00182EB8">
        <w:rPr>
          <w:rFonts w:ascii="Calibri" w:hAnsi="Calibri" w:cs="Calibri"/>
          <w:iCs/>
          <w:color w:val="000000"/>
          <w:sz w:val="18"/>
          <w:szCs w:val="20"/>
        </w:rPr>
        <w:t xml:space="preserve"> </w:t>
      </w:r>
      <w:r w:rsidRPr="00182EB8">
        <w:rPr>
          <w:rFonts w:ascii="Calibri" w:hAnsi="Calibri" w:cs="Calibri"/>
          <w:color w:val="000000"/>
          <w:sz w:val="18"/>
          <w:szCs w:val="20"/>
        </w:rPr>
        <w:t xml:space="preserve">będą płatne do 15-go dnia roboczego każdego miesiąca.” </w:t>
      </w:r>
    </w:p>
    <w:p w14:paraId="383DC92C" w14:textId="47CB1AA0" w:rsidR="00182EB8" w:rsidRPr="00182EB8" w:rsidRDefault="00182EB8" w:rsidP="00182EB8">
      <w:pPr>
        <w:pStyle w:val="Akapitzlist"/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6"/>
          <w:szCs w:val="18"/>
        </w:rPr>
      </w:pPr>
      <w:r w:rsidRPr="00182EB8">
        <w:rPr>
          <w:rFonts w:ascii="Calibri" w:hAnsi="Calibri" w:cs="Calibri"/>
          <w:color w:val="000000"/>
          <w:sz w:val="18"/>
          <w:szCs w:val="20"/>
        </w:rPr>
        <w:t xml:space="preserve">Prośba o akceptację poniższego zapisu i modyfikacje </w:t>
      </w:r>
      <w:r w:rsidR="00D131DA" w:rsidRPr="00182EB8">
        <w:rPr>
          <w:rFonts w:ascii="Calibri" w:hAnsi="Calibri" w:cs="Calibri"/>
          <w:color w:val="000000"/>
          <w:sz w:val="18"/>
          <w:szCs w:val="20"/>
        </w:rPr>
        <w:t>p</w:t>
      </w:r>
      <w:r w:rsidR="00D131DA">
        <w:rPr>
          <w:rFonts w:ascii="Calibri" w:hAnsi="Calibri" w:cs="Calibri"/>
          <w:color w:val="000000"/>
          <w:sz w:val="18"/>
          <w:szCs w:val="20"/>
        </w:rPr>
        <w:t>rojekcie umowy</w:t>
      </w:r>
      <w:r w:rsidRPr="00182EB8">
        <w:rPr>
          <w:rFonts w:ascii="Calibri" w:hAnsi="Calibri" w:cs="Calibri"/>
          <w:color w:val="000000"/>
          <w:sz w:val="18"/>
          <w:szCs w:val="20"/>
        </w:rPr>
        <w:t xml:space="preserve"> kredytowej: </w:t>
      </w:r>
    </w:p>
    <w:p w14:paraId="685A5027" w14:textId="77777777" w:rsidR="00182EB8" w:rsidRPr="00182EB8" w:rsidRDefault="00182EB8" w:rsidP="00182EB8">
      <w:pPr>
        <w:pStyle w:val="Akapitzlist"/>
        <w:spacing w:before="40" w:after="40"/>
        <w:rPr>
          <w:rFonts w:ascii="Calibri" w:hAnsi="Calibri" w:cs="Calibri"/>
          <w:color w:val="000000"/>
          <w:sz w:val="18"/>
          <w:szCs w:val="20"/>
        </w:rPr>
      </w:pPr>
      <w:r w:rsidRPr="00182EB8">
        <w:rPr>
          <w:rFonts w:ascii="Calibri" w:hAnsi="Calibri" w:cs="Calibri"/>
          <w:iCs/>
          <w:color w:val="000000"/>
          <w:sz w:val="18"/>
          <w:szCs w:val="20"/>
        </w:rPr>
        <w:t>„</w:t>
      </w:r>
      <w:r w:rsidRPr="00182EB8">
        <w:rPr>
          <w:rFonts w:ascii="Calibri" w:hAnsi="Calibri" w:cs="Calibri"/>
          <w:color w:val="000000"/>
          <w:sz w:val="18"/>
          <w:szCs w:val="20"/>
        </w:rPr>
        <w:t>Odsetki będą płatne do 15-go dnia (</w:t>
      </w:r>
      <w:r w:rsidRPr="00182EB8">
        <w:rPr>
          <w:rFonts w:ascii="Calibri" w:hAnsi="Calibri" w:cs="Calibri"/>
          <w:iCs/>
          <w:color w:val="000000"/>
          <w:sz w:val="18"/>
          <w:szCs w:val="20"/>
        </w:rPr>
        <w:t xml:space="preserve">– czy też innego dnia kalendarzowego np. 20 dnia każdego miesiąca) </w:t>
      </w:r>
      <w:r w:rsidRPr="00182EB8">
        <w:rPr>
          <w:rFonts w:ascii="Calibri" w:hAnsi="Calibri" w:cs="Calibri"/>
          <w:color w:val="000000"/>
          <w:sz w:val="18"/>
          <w:szCs w:val="20"/>
        </w:rPr>
        <w:t xml:space="preserve">każdego miesiąca.” </w:t>
      </w:r>
    </w:p>
    <w:p w14:paraId="2A4099CC" w14:textId="0222F511" w:rsidR="0002530F" w:rsidRDefault="00182EB8" w:rsidP="00182EB8">
      <w:pPr>
        <w:pStyle w:val="Akapitzlist"/>
        <w:spacing w:before="40" w:after="40"/>
        <w:jc w:val="both"/>
        <w:rPr>
          <w:rFonts w:ascii="Calibri" w:hAnsi="Calibri" w:cs="Calibri"/>
          <w:bCs/>
          <w:iCs/>
          <w:color w:val="000000"/>
          <w:sz w:val="18"/>
          <w:szCs w:val="20"/>
        </w:rPr>
      </w:pPr>
      <w:r w:rsidRPr="00AD235A">
        <w:rPr>
          <w:rFonts w:ascii="Calibri" w:hAnsi="Calibri" w:cs="Calibri"/>
          <w:bCs/>
          <w:iCs/>
          <w:color w:val="000000"/>
          <w:sz w:val="18"/>
          <w:szCs w:val="20"/>
          <w:u w:val="single"/>
        </w:rPr>
        <w:t>Wprowadzenie do terminu płatności odsetek „15 dnia roboczego” powoduje , że jest to znaczne ograniczenie dla Wykonawcy wynikające z możliwości systemów, co też powoduje brak możliwości wzięcia udziału w postępowaniu dla Wykonawców</w:t>
      </w:r>
      <w:r w:rsidRPr="00182EB8">
        <w:rPr>
          <w:rFonts w:ascii="Calibri" w:hAnsi="Calibri" w:cs="Calibri"/>
          <w:bCs/>
          <w:iCs/>
          <w:color w:val="000000"/>
          <w:sz w:val="18"/>
          <w:szCs w:val="20"/>
        </w:rPr>
        <w:t>.</w:t>
      </w:r>
    </w:p>
    <w:p w14:paraId="12203E08" w14:textId="77777777" w:rsidR="00A54FE0" w:rsidRPr="00182EB8" w:rsidRDefault="00A54FE0" w:rsidP="00182EB8">
      <w:pPr>
        <w:pStyle w:val="Akapitzlist"/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6"/>
          <w:szCs w:val="18"/>
        </w:rPr>
      </w:pPr>
    </w:p>
    <w:p w14:paraId="5548BDC1" w14:textId="4CC9DA99" w:rsidR="002D17D0" w:rsidRDefault="002D17D0" w:rsidP="002D17D0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0F660F">
        <w:rPr>
          <w:rFonts w:ascii="Calibri" w:eastAsia="Times New Roman" w:hAnsi="Calibri" w:cs="Times New Roman"/>
          <w:color w:val="000000" w:themeColor="text1"/>
          <w:sz w:val="18"/>
          <w:szCs w:val="18"/>
        </w:rPr>
        <w:t>Czy dopuszczają Państwo wprowadzenie zapisu w umowie kredytowej iż w przypadku gdy stawka bazowa jest ujemna to przyjmuje się stawkę bazową na poziomie 0,00%</w:t>
      </w:r>
      <w:r w:rsidR="001870DA" w:rsidRPr="000F660F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4A3ED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  </w:t>
      </w:r>
      <w:r w:rsidR="004A3EDD" w:rsidRPr="004A3EDD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TAK</w:t>
      </w:r>
    </w:p>
    <w:p w14:paraId="20B70906" w14:textId="77777777" w:rsidR="00A54FE0" w:rsidRPr="000F660F" w:rsidRDefault="00A54FE0" w:rsidP="00A54FE0">
      <w:pPr>
        <w:pStyle w:val="Akapitzlist"/>
        <w:spacing w:before="40" w:after="40"/>
        <w:ind w:left="785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1E35CD1A" w14:textId="54FC889A" w:rsidR="00A176D6" w:rsidRPr="000F660F" w:rsidRDefault="00A176D6" w:rsidP="00A176D6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0F660F">
        <w:rPr>
          <w:rFonts w:ascii="Calibri" w:eastAsia="Times New Roman" w:hAnsi="Calibri" w:cs="Times New Roman"/>
          <w:color w:val="000000" w:themeColor="text1"/>
          <w:sz w:val="18"/>
          <w:szCs w:val="18"/>
        </w:rPr>
        <w:t>Czy wyrażacie Państwo zgodę na uzgodnienie z wybranym wykonawcą zapisów awaryjnych do umowy kredytu – na wypadek zaprzestania publikowania stawki bazowej, co z dużym prawdopodobieństwem nastąpi w 2025r. w odniesieniu do stawki WIBOR i umieszczenie tych zapisów w umowie?</w:t>
      </w:r>
      <w:r w:rsidR="00997D8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 </w:t>
      </w:r>
      <w:r w:rsidR="00997D88" w:rsidRPr="00997D88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NIE</w:t>
      </w:r>
    </w:p>
    <w:p w14:paraId="32E48F26" w14:textId="77777777" w:rsidR="00F01B02" w:rsidRPr="000F660F" w:rsidRDefault="00F01B02" w:rsidP="00F01B02">
      <w:pPr>
        <w:pStyle w:val="Akapitzlist"/>
        <w:autoSpaceDE w:val="0"/>
        <w:autoSpaceDN w:val="0"/>
        <w:adjustRightInd w:val="0"/>
        <w:spacing w:after="0" w:line="288" w:lineRule="auto"/>
        <w:ind w:right="34"/>
        <w:jc w:val="both"/>
        <w:textAlignment w:val="center"/>
        <w:rPr>
          <w:rFonts w:eastAsia="Times New Roman" w:cstheme="minorHAnsi"/>
          <w:color w:val="000000" w:themeColor="text1"/>
          <w:sz w:val="18"/>
          <w:szCs w:val="18"/>
        </w:rPr>
      </w:pPr>
      <w:r w:rsidRPr="000F660F">
        <w:rPr>
          <w:rFonts w:eastAsia="Times New Roman" w:cstheme="minorHAnsi"/>
          <w:color w:val="000000" w:themeColor="text1"/>
          <w:sz w:val="18"/>
          <w:szCs w:val="18"/>
        </w:rPr>
        <w:t>Czy w przypadku negatywnej odpowiedzi na powyższe pytanie, Zamawiający wyraża zgodę na zawarcie aneksu do umowy w przypadku podania do publicznej wiadomości informacji, że Administrator zaprzestanie lub zaprzestał publikować stawkę bazową (np. WIBOR)?</w:t>
      </w:r>
    </w:p>
    <w:p w14:paraId="055486AA" w14:textId="55690EFE" w:rsidR="00F01B02" w:rsidRDefault="00F01B02" w:rsidP="00F01B02">
      <w:pPr>
        <w:pStyle w:val="Akapitzlist"/>
        <w:autoSpaceDE w:val="0"/>
        <w:autoSpaceDN w:val="0"/>
        <w:adjustRightInd w:val="0"/>
        <w:spacing w:after="0" w:line="288" w:lineRule="auto"/>
        <w:ind w:right="34"/>
        <w:jc w:val="both"/>
        <w:textAlignment w:val="center"/>
        <w:rPr>
          <w:rFonts w:eastAsia="Times New Roman" w:cstheme="minorHAnsi"/>
          <w:color w:val="000000" w:themeColor="text1"/>
          <w:sz w:val="18"/>
          <w:szCs w:val="18"/>
        </w:rPr>
      </w:pPr>
      <w:r w:rsidRPr="000F660F">
        <w:rPr>
          <w:rFonts w:eastAsia="Times New Roman" w:cstheme="minorHAnsi"/>
          <w:color w:val="000000" w:themeColor="text1"/>
          <w:sz w:val="18"/>
          <w:szCs w:val="18"/>
        </w:rPr>
        <w:t>Celem aneksu będzie zapewnienie dalszej wykonalności umowy kredytu opartego o formułę zmiennego oprocentowania. Aneks określi sposób ustalenia alternatywnej stawki bazowej lub określi wprost alternatywną stawkę bazową.</w:t>
      </w:r>
      <w:r w:rsidR="00997D88">
        <w:rPr>
          <w:rFonts w:eastAsia="Times New Roman" w:cstheme="minorHAnsi"/>
          <w:color w:val="000000" w:themeColor="text1"/>
          <w:sz w:val="18"/>
          <w:szCs w:val="18"/>
        </w:rPr>
        <w:t xml:space="preserve">    </w:t>
      </w:r>
      <w:r w:rsidR="00997D88" w:rsidRPr="00997D88">
        <w:rPr>
          <w:rFonts w:eastAsia="Times New Roman" w:cstheme="minorHAnsi"/>
          <w:b/>
          <w:bCs/>
          <w:color w:val="000000" w:themeColor="text1"/>
          <w:sz w:val="18"/>
          <w:szCs w:val="18"/>
        </w:rPr>
        <w:t>TAK</w:t>
      </w:r>
    </w:p>
    <w:p w14:paraId="45047D8E" w14:textId="77777777" w:rsidR="00A54FE0" w:rsidRDefault="00A54FE0" w:rsidP="00F01B02">
      <w:pPr>
        <w:pStyle w:val="Akapitzlist"/>
        <w:autoSpaceDE w:val="0"/>
        <w:autoSpaceDN w:val="0"/>
        <w:adjustRightInd w:val="0"/>
        <w:spacing w:after="0" w:line="288" w:lineRule="auto"/>
        <w:ind w:right="34"/>
        <w:jc w:val="both"/>
        <w:textAlignment w:val="center"/>
        <w:rPr>
          <w:rFonts w:eastAsia="Times New Roman" w:cstheme="minorHAnsi"/>
          <w:color w:val="000000" w:themeColor="text1"/>
          <w:sz w:val="18"/>
          <w:szCs w:val="18"/>
        </w:rPr>
      </w:pPr>
    </w:p>
    <w:p w14:paraId="029F362D" w14:textId="3B291DB5" w:rsidR="00182EB8" w:rsidRPr="00A262D8" w:rsidRDefault="00E91394" w:rsidP="00182EB8">
      <w:pPr>
        <w:pStyle w:val="Akapitzlist"/>
        <w:widowControl w:val="0"/>
        <w:numPr>
          <w:ilvl w:val="0"/>
          <w:numId w:val="1"/>
        </w:numPr>
        <w:tabs>
          <w:tab w:val="left" w:pos="9639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A262D8">
        <w:rPr>
          <w:rFonts w:eastAsia="Times New Roman" w:cs="Times New Roman"/>
          <w:sz w:val="18"/>
          <w:szCs w:val="18"/>
        </w:rPr>
        <w:t>Prosimy akcep</w:t>
      </w:r>
      <w:r w:rsidR="00AE07F6" w:rsidRPr="00A262D8">
        <w:rPr>
          <w:rFonts w:eastAsia="Times New Roman" w:cs="Times New Roman"/>
          <w:sz w:val="18"/>
          <w:szCs w:val="18"/>
        </w:rPr>
        <w:t xml:space="preserve">tacje zmiany zapisu </w:t>
      </w:r>
      <w:r w:rsidR="00B75CEF" w:rsidRPr="00A262D8">
        <w:rPr>
          <w:rFonts w:eastAsia="Times New Roman" w:cs="Times New Roman"/>
          <w:sz w:val="18"/>
          <w:szCs w:val="18"/>
        </w:rPr>
        <w:t>wskazan</w:t>
      </w:r>
      <w:r w:rsidR="00AD235A" w:rsidRPr="00A262D8">
        <w:rPr>
          <w:rFonts w:eastAsia="Times New Roman" w:cs="Times New Roman"/>
          <w:sz w:val="18"/>
          <w:szCs w:val="18"/>
        </w:rPr>
        <w:t>ego</w:t>
      </w:r>
      <w:r w:rsidR="00B75CEF" w:rsidRPr="00A262D8">
        <w:rPr>
          <w:rFonts w:eastAsia="Times New Roman" w:cs="Times New Roman"/>
          <w:sz w:val="18"/>
          <w:szCs w:val="18"/>
        </w:rPr>
        <w:t xml:space="preserve"> </w:t>
      </w:r>
      <w:r w:rsidRPr="00A262D8">
        <w:rPr>
          <w:rFonts w:eastAsia="Times New Roman" w:cs="Times New Roman"/>
          <w:sz w:val="18"/>
          <w:szCs w:val="18"/>
        </w:rPr>
        <w:t>w</w:t>
      </w:r>
      <w:r w:rsidR="00AE07F6" w:rsidRPr="00A262D8">
        <w:rPr>
          <w:rFonts w:eastAsia="Times New Roman" w:cs="Times New Roman"/>
          <w:sz w:val="18"/>
          <w:szCs w:val="18"/>
        </w:rPr>
        <w:t xml:space="preserve"> projekcie umowy</w:t>
      </w:r>
      <w:r w:rsidR="00B75CEF" w:rsidRPr="00A262D8">
        <w:t xml:space="preserve"> </w:t>
      </w:r>
      <w:r w:rsidR="00AE07F6" w:rsidRPr="00A262D8">
        <w:rPr>
          <w:rFonts w:eastAsia="Times New Roman" w:cs="Times New Roman"/>
          <w:sz w:val="18"/>
          <w:szCs w:val="18"/>
        </w:rPr>
        <w:t>&amp; 11 ust. 1,2</w:t>
      </w:r>
      <w:r w:rsidR="00DE2BBC" w:rsidRPr="00A262D8">
        <w:rPr>
          <w:rFonts w:eastAsia="Times New Roman" w:cs="Times New Roman"/>
          <w:sz w:val="18"/>
          <w:szCs w:val="18"/>
        </w:rPr>
        <w:t>)</w:t>
      </w:r>
      <w:r w:rsidR="00AE07F6" w:rsidRPr="00A262D8">
        <w:rPr>
          <w:rFonts w:eastAsia="Times New Roman" w:cs="Times New Roman"/>
          <w:sz w:val="18"/>
          <w:szCs w:val="18"/>
        </w:rPr>
        <w:t xml:space="preserve">,a): </w:t>
      </w:r>
      <w:r w:rsidR="000066C6">
        <w:rPr>
          <w:rFonts w:eastAsia="Times New Roman" w:cs="Times New Roman"/>
          <w:sz w:val="18"/>
          <w:szCs w:val="18"/>
        </w:rPr>
        <w:t xml:space="preserve">  </w:t>
      </w:r>
      <w:r w:rsidR="000066C6" w:rsidRPr="000066C6">
        <w:rPr>
          <w:rFonts w:eastAsia="Times New Roman" w:cs="Times New Roman"/>
          <w:b/>
          <w:bCs/>
          <w:sz w:val="18"/>
          <w:szCs w:val="18"/>
        </w:rPr>
        <w:t xml:space="preserve"> AKCEPTUJEMY</w:t>
      </w:r>
    </w:p>
    <w:p w14:paraId="4AB773C9" w14:textId="289BF8A9" w:rsidR="00AE07F6" w:rsidRPr="00A262D8" w:rsidRDefault="00AE07F6" w:rsidP="00182EB8">
      <w:pPr>
        <w:pStyle w:val="Akapitzlist"/>
        <w:widowControl w:val="0"/>
        <w:tabs>
          <w:tab w:val="left" w:pos="9639"/>
        </w:tabs>
        <w:spacing w:after="0" w:line="240" w:lineRule="auto"/>
        <w:ind w:left="785"/>
        <w:jc w:val="both"/>
        <w:rPr>
          <w:rFonts w:eastAsia="Times New Roman" w:cs="Times New Roman"/>
          <w:sz w:val="18"/>
          <w:szCs w:val="18"/>
        </w:rPr>
      </w:pPr>
      <w:r w:rsidRPr="00A262D8">
        <w:rPr>
          <w:rFonts w:eastAsia="Times New Roman" w:cs="Times New Roman"/>
          <w:b/>
          <w:sz w:val="18"/>
          <w:szCs w:val="18"/>
        </w:rPr>
        <w:t>z:</w:t>
      </w:r>
      <w:r w:rsidRPr="00A262D8">
        <w:rPr>
          <w:b/>
          <w:sz w:val="18"/>
          <w:szCs w:val="18"/>
        </w:rPr>
        <w:t xml:space="preserve"> </w:t>
      </w:r>
    </w:p>
    <w:p w14:paraId="1579F9C5" w14:textId="77777777" w:rsidR="00AD235A" w:rsidRPr="00A262D8" w:rsidRDefault="00AE07F6" w:rsidP="00AD235A">
      <w:pPr>
        <w:pStyle w:val="Akapitzlist"/>
        <w:widowControl w:val="0"/>
        <w:tabs>
          <w:tab w:val="left" w:pos="9639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A262D8">
        <w:rPr>
          <w:rFonts w:eastAsia="Times New Roman" w:cs="Times New Roman"/>
          <w:sz w:val="18"/>
          <w:szCs w:val="18"/>
        </w:rPr>
        <w:t>„2) Kredytobiorca nie dotrzyma jednego lub kilku warunków udzielenia Kredytu, bank zastrzega sobie prawo do:</w:t>
      </w:r>
    </w:p>
    <w:p w14:paraId="38727DAD" w14:textId="693D0B28" w:rsidR="00AD235A" w:rsidRPr="00A262D8" w:rsidRDefault="00AE07F6" w:rsidP="00AD235A">
      <w:pPr>
        <w:pStyle w:val="Akapitzlist"/>
        <w:widowControl w:val="0"/>
        <w:numPr>
          <w:ilvl w:val="0"/>
          <w:numId w:val="35"/>
        </w:numPr>
        <w:tabs>
          <w:tab w:val="left" w:pos="9639"/>
        </w:tabs>
        <w:spacing w:after="0" w:line="240" w:lineRule="auto"/>
        <w:jc w:val="both"/>
        <w:rPr>
          <w:rFonts w:eastAsia="Times New Roman" w:cs="Times New Roman"/>
          <w:sz w:val="18"/>
          <w:szCs w:val="18"/>
          <w:u w:val="single"/>
        </w:rPr>
      </w:pPr>
      <w:r w:rsidRPr="00A262D8">
        <w:rPr>
          <w:rFonts w:eastAsia="Times New Roman" w:cs="Times New Roman"/>
          <w:sz w:val="18"/>
          <w:szCs w:val="18"/>
          <w:u w:val="single"/>
        </w:rPr>
        <w:t>wypowiedzenia Umowy w całości lub w części i po upływie okresu wypowiedzenia do zażądania spłaty Kredytu odpowiednio w całości lub w części przekraczającej kwotę obniżonego Kredytu albo</w:t>
      </w:r>
    </w:p>
    <w:p w14:paraId="1910E4C1" w14:textId="54255D20" w:rsidR="00AE07F6" w:rsidRPr="00A262D8" w:rsidRDefault="00AE07F6" w:rsidP="00AD235A">
      <w:pPr>
        <w:pStyle w:val="Akapitzlist"/>
        <w:widowControl w:val="0"/>
        <w:numPr>
          <w:ilvl w:val="0"/>
          <w:numId w:val="35"/>
        </w:numPr>
        <w:tabs>
          <w:tab w:val="left" w:pos="9639"/>
        </w:tabs>
        <w:spacing w:after="0" w:line="240" w:lineRule="auto"/>
        <w:jc w:val="both"/>
        <w:rPr>
          <w:b/>
          <w:sz w:val="18"/>
          <w:szCs w:val="18"/>
        </w:rPr>
      </w:pPr>
      <w:r w:rsidRPr="00A262D8">
        <w:rPr>
          <w:rFonts w:eastAsia="Times New Roman" w:cs="Times New Roman"/>
          <w:sz w:val="18"/>
          <w:szCs w:val="18"/>
        </w:rPr>
        <w:t xml:space="preserve">obniżenia kwoty Kredytu i odmowy wypłaty pozostałej części Kredytu.” </w:t>
      </w:r>
    </w:p>
    <w:p w14:paraId="6AA16187" w14:textId="63C2C575" w:rsidR="00182EB8" w:rsidRPr="00A262D8" w:rsidRDefault="00182EB8" w:rsidP="00182EB8">
      <w:pPr>
        <w:widowControl w:val="0"/>
        <w:tabs>
          <w:tab w:val="left" w:pos="9639"/>
        </w:tabs>
        <w:spacing w:after="0" w:line="240" w:lineRule="auto"/>
        <w:ind w:left="360"/>
        <w:jc w:val="both"/>
        <w:rPr>
          <w:rFonts w:eastAsia="Times New Roman" w:cs="Times New Roman"/>
          <w:b/>
          <w:sz w:val="18"/>
          <w:szCs w:val="18"/>
        </w:rPr>
      </w:pPr>
      <w:r w:rsidRPr="00A262D8">
        <w:rPr>
          <w:rFonts w:eastAsia="Times New Roman" w:cs="Times New Roman"/>
          <w:b/>
          <w:sz w:val="18"/>
          <w:szCs w:val="18"/>
        </w:rPr>
        <w:t xml:space="preserve">        na</w:t>
      </w:r>
    </w:p>
    <w:p w14:paraId="16263645" w14:textId="3CBC4F10" w:rsidR="00E91394" w:rsidRPr="00A262D8" w:rsidRDefault="00E91394" w:rsidP="00AE07F6">
      <w:pPr>
        <w:pStyle w:val="Akapitzlist"/>
        <w:widowControl w:val="0"/>
        <w:numPr>
          <w:ilvl w:val="0"/>
          <w:numId w:val="32"/>
        </w:numPr>
        <w:tabs>
          <w:tab w:val="left" w:pos="9639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A262D8">
        <w:rPr>
          <w:rFonts w:eastAsia="Times New Roman" w:cs="Times New Roman"/>
          <w:sz w:val="18"/>
          <w:szCs w:val="18"/>
        </w:rPr>
        <w:t>„ 2) Kredytobiorca nie dotrzyma jednego lub kilku warunków udzielenia Kredytu, bank zastrzega sobie prawo do:</w:t>
      </w:r>
    </w:p>
    <w:p w14:paraId="52FCB4AE" w14:textId="7E56D17C" w:rsidR="00E91394" w:rsidRPr="00A262D8" w:rsidRDefault="00E91394" w:rsidP="00E91394">
      <w:pPr>
        <w:pStyle w:val="Akapitzlist"/>
        <w:widowControl w:val="0"/>
        <w:tabs>
          <w:tab w:val="left" w:pos="9639"/>
        </w:tabs>
        <w:spacing w:after="0" w:line="240" w:lineRule="auto"/>
        <w:jc w:val="both"/>
        <w:rPr>
          <w:rFonts w:eastAsia="Times New Roman" w:cs="Times New Roman"/>
          <w:sz w:val="18"/>
          <w:szCs w:val="18"/>
          <w:u w:val="single"/>
        </w:rPr>
      </w:pPr>
      <w:r w:rsidRPr="00A262D8">
        <w:rPr>
          <w:rFonts w:eastAsia="Times New Roman" w:cs="Times New Roman"/>
          <w:sz w:val="18"/>
          <w:szCs w:val="18"/>
          <w:u w:val="single"/>
        </w:rPr>
        <w:t>a) wypowiedzenia Umowy</w:t>
      </w:r>
      <w:r w:rsidR="00AE07F6" w:rsidRPr="00A262D8">
        <w:rPr>
          <w:rFonts w:eastAsia="Times New Roman" w:cs="Times New Roman"/>
          <w:sz w:val="18"/>
          <w:szCs w:val="18"/>
          <w:u w:val="single"/>
        </w:rPr>
        <w:t xml:space="preserve"> i postawienia kredytu w stan wymagalności </w:t>
      </w:r>
    </w:p>
    <w:p w14:paraId="007A7450" w14:textId="756A0483" w:rsidR="00E91394" w:rsidRPr="00AE07F6" w:rsidRDefault="00E91394" w:rsidP="00E91394">
      <w:pPr>
        <w:pStyle w:val="Akapitzlist"/>
        <w:widowControl w:val="0"/>
        <w:tabs>
          <w:tab w:val="left" w:pos="9639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A262D8">
        <w:rPr>
          <w:rFonts w:eastAsia="Times New Roman" w:cs="Times New Roman"/>
          <w:sz w:val="18"/>
          <w:szCs w:val="18"/>
        </w:rPr>
        <w:t>b) obniżenia kwoty Kredytu i odmowy wypłaty pozostałej części Kredytu.</w:t>
      </w:r>
      <w:r w:rsidR="00AE07F6" w:rsidRPr="00A262D8">
        <w:rPr>
          <w:rFonts w:eastAsia="Times New Roman" w:cs="Times New Roman"/>
          <w:sz w:val="18"/>
          <w:szCs w:val="18"/>
        </w:rPr>
        <w:t>”</w:t>
      </w:r>
    </w:p>
    <w:p w14:paraId="4E194E4D" w14:textId="60AB99EA" w:rsidR="00E91394" w:rsidRPr="00B75CEF" w:rsidRDefault="00E91394" w:rsidP="00B75CEF">
      <w:pPr>
        <w:autoSpaceDE w:val="0"/>
        <w:autoSpaceDN w:val="0"/>
        <w:adjustRightInd w:val="0"/>
        <w:spacing w:after="0" w:line="288" w:lineRule="auto"/>
        <w:ind w:right="34"/>
        <w:jc w:val="both"/>
        <w:textAlignment w:val="center"/>
        <w:rPr>
          <w:rFonts w:eastAsia="Times New Roman" w:cstheme="minorHAnsi"/>
          <w:color w:val="000000" w:themeColor="text1"/>
          <w:sz w:val="18"/>
          <w:szCs w:val="18"/>
        </w:rPr>
      </w:pPr>
    </w:p>
    <w:p w14:paraId="26F5F16A" w14:textId="23DE9BF1" w:rsidR="00F01B02" w:rsidRDefault="00F01B02" w:rsidP="00F01B02">
      <w:p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2E1139E1" w14:textId="02FB0C1F" w:rsidR="009E4BE8" w:rsidRDefault="009E4BE8" w:rsidP="00F01B02">
      <w:p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40CB9E8" w14:textId="77777777" w:rsidR="009E4BE8" w:rsidRPr="000F660F" w:rsidRDefault="009E4BE8" w:rsidP="00F01B02">
      <w:p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7A8ADB02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43E35E19" w14:textId="5CE74F5B" w:rsidR="002B29FA" w:rsidRPr="0093495B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p w14:paraId="37ECAC02" w14:textId="272F5704" w:rsidR="000B5ED5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="002B29FA" w:rsidRP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a Państwa rachunkach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 ban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kach ciążą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zajęcia egzekucyjne?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1732D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/  NIE</w:t>
      </w:r>
    </w:p>
    <w:p w14:paraId="3E88C54C" w14:textId="2C4B3239" w:rsidR="002B29FA" w:rsidRPr="00AA761C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zajęć egzekucyjnych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4BFF1194" w14:textId="5179ECAF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osiadają Państwo zaległe zobowiązania finansowe w bankach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1732D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0CEC6CA1" w14:textId="01C1B84E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zaległych zobowiązań w bankach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35739C9C" w14:textId="002C2F2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lastRenderedPageBreak/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18 miesięcy był prowadzony u Państwa program postępowania naprawczego </w:t>
      </w:r>
    </w:p>
    <w:p w14:paraId="21F7FA58" w14:textId="68C61446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rozumieniu ustawy z dnia 27 sierpnia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2009 r. o finansach publicznych?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1732D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4B9F43CC" w14:textId="0160168C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36 miesięcy były prowadzone wobec Państwa za pośrednictwem komornika</w:t>
      </w:r>
    </w:p>
    <w:p w14:paraId="414BBBBD" w14:textId="17EB65AF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sądowego postępowania egzekucyj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ne wszczynane na wniosek banków?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1732D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2FA20299" w14:textId="38F50017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osiadają Państwo zaległe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zobowiązania wobec ZUS lub US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1732D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116E1D3A" w14:textId="616E16D1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tak, to prosimy o podanie kwoty zaległych zobowiązań wobec ZUS i US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</w:p>
    <w:p w14:paraId="00D9B0D1" w14:textId="3C47AC6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dwóch lat została podjęta uchwała o nieudzieleniu absolutorium</w:t>
      </w:r>
    </w:p>
    <w:p w14:paraId="5C1FACD7" w14:textId="77777777" w:rsidR="000B5ED5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organowi wykonawczemu reprezentującemu Państwa jednostkę </w:t>
      </w:r>
    </w:p>
    <w:p w14:paraId="4863EC32" w14:textId="39B984A6" w:rsidR="002B29FA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(wójt / burmistrz / prezydent, zarz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ąd powiatu, zarząd województwa)?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1732D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635C8AB2" w14:textId="16268A39" w:rsidR="005F68E8" w:rsidRDefault="00DB3D1D" w:rsidP="00DE2BBC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Jeśli tak, to proszę o wskazanie z</w:t>
      </w:r>
      <w:r w:rsidRPr="00DB3D1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jakiego powodu podjęto uchwałę o nieudzieleniu absolutorium?</w:t>
      </w:r>
    </w:p>
    <w:p w14:paraId="5F916E0B" w14:textId="77777777" w:rsidR="00DE2BBC" w:rsidRPr="00DE2BBC" w:rsidRDefault="00DE2BBC" w:rsidP="00DE2BBC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6FA661B" w14:textId="77777777" w:rsidR="00DC7570" w:rsidRPr="001D5511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0554B4B5" w14:textId="3B133078" w:rsidR="002B29FA" w:rsidRPr="001D5511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czeń i gwarancji (w tys. PLN) według stanu na koniec bieżącego roku, </w:t>
      </w:r>
      <w:r w:rsidR="001732D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  </w:t>
      </w:r>
      <w:r w:rsidR="009676FC" w:rsidRPr="009676F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BRAK PORĘCZEŃ</w:t>
      </w:r>
    </w:p>
    <w:p w14:paraId="28BD23D6" w14:textId="77777777"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036BC3B2" w14:textId="58996795" w:rsidR="002D611E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3E8EB133" w14:textId="04BABDCE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</w:p>
    <w:p w14:paraId="29471F78" w14:textId="797955B0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</w:p>
    <w:p w14:paraId="45886D8F" w14:textId="6DBF3539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41535420" w14:textId="3B258406" w:rsidR="003D6CE3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266126DF" w14:textId="77777777" w:rsidR="000B5ED5" w:rsidRPr="001D5511" w:rsidRDefault="000B5ED5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149F392D" w14:textId="77202EB9" w:rsidR="00B91BD3" w:rsidRPr="001D5511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Prosimy o podanie informacji o zawartych umowach </w:t>
      </w:r>
      <w:r w:rsidR="005C0C50"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formularza tabeli lub dowolnie innej, zawierającej jednak wymienione dane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1D5511">
        <w:rPr>
          <w:rFonts w:cstheme="minorHAnsi"/>
          <w:color w:val="000000" w:themeColor="text1"/>
          <w:sz w:val="18"/>
          <w:szCs w:val="18"/>
        </w:rPr>
        <w:t>bieżącego zadłużenia, data całkowitej spłaty):</w:t>
      </w:r>
    </w:p>
    <w:p w14:paraId="3B613848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1BB90032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1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70855372" w14:textId="0B4BA791" w:rsidR="004803C7" w:rsidRDefault="004803C7" w:rsidP="004803C7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4F6FCDB0" w14:textId="02F676B0" w:rsidR="005436A5" w:rsidRDefault="00AF371D" w:rsidP="00AF371D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EA5320">
        <w:rPr>
          <w:rFonts w:eastAsia="Times New Roman" w:cstheme="minorHAnsi"/>
          <w:color w:val="000000" w:themeColor="text1"/>
          <w:sz w:val="18"/>
          <w:szCs w:val="18"/>
        </w:rPr>
        <w:t>Prosimy o wskazanie kwoty środków na uzupełnienie uszczuplonych dochodów podatkowych otrzymanych w ostatnich dwóch latach tj. 2021-2022 w ramach uzupełnienia subwencji ogólnej/ dodatkowych środków z tytułu udziału w PIT oraz jeżeli posiadają Państwo taką informację jakie środki otrzymają Państwo w roku bieżącym z wyżej wskazanego tytułu.</w:t>
      </w:r>
      <w:r w:rsidR="000611E3">
        <w:rPr>
          <w:rFonts w:eastAsia="Times New Roman" w:cstheme="minorHAnsi"/>
          <w:color w:val="000000" w:themeColor="text1"/>
          <w:sz w:val="18"/>
          <w:szCs w:val="18"/>
        </w:rPr>
        <w:t xml:space="preserve">   </w:t>
      </w:r>
      <w:r w:rsidR="000611E3" w:rsidRPr="00FA465A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  Rok 2021 kwota 786 459,00 zł, Rok 2022 kwota </w:t>
      </w:r>
      <w:r w:rsidR="00FA465A" w:rsidRPr="00FA465A">
        <w:rPr>
          <w:rFonts w:eastAsia="Times New Roman" w:cstheme="minorHAnsi"/>
          <w:b/>
          <w:bCs/>
          <w:color w:val="000000" w:themeColor="text1"/>
          <w:sz w:val="18"/>
          <w:szCs w:val="18"/>
        </w:rPr>
        <w:t>2 888 418,57 zł</w:t>
      </w:r>
    </w:p>
    <w:p w14:paraId="7F1A68E2" w14:textId="28CE5F56" w:rsidR="00160A81" w:rsidRPr="00AF371D" w:rsidRDefault="00160A81" w:rsidP="00160A81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160A81">
        <w:rPr>
          <w:rFonts w:eastAsia="Times New Roman" w:cstheme="minorHAnsi"/>
          <w:color w:val="000000" w:themeColor="text1"/>
          <w:sz w:val="18"/>
          <w:szCs w:val="18"/>
        </w:rPr>
        <w:t>Prosimy o wyjaśnienie głównych przyczyn spadku wartości wydatków bieżących planowanych do uzyskania w rok</w:t>
      </w:r>
      <w:r>
        <w:rPr>
          <w:rFonts w:eastAsia="Times New Roman" w:cstheme="minorHAnsi"/>
          <w:color w:val="000000" w:themeColor="text1"/>
          <w:sz w:val="18"/>
          <w:szCs w:val="18"/>
        </w:rPr>
        <w:t>u 2023</w:t>
      </w:r>
      <w:r w:rsidRPr="00160A81">
        <w:rPr>
          <w:rFonts w:eastAsia="Times New Roman" w:cstheme="minorHAnsi"/>
          <w:color w:val="000000" w:themeColor="text1"/>
          <w:sz w:val="18"/>
          <w:szCs w:val="18"/>
        </w:rPr>
        <w:t xml:space="preserve"> w stosunku do poniesionych w roku 2022.</w:t>
      </w:r>
      <w:r w:rsidR="00C63E7C">
        <w:rPr>
          <w:rFonts w:eastAsia="Times New Roman" w:cstheme="minorHAnsi"/>
          <w:color w:val="000000" w:themeColor="text1"/>
          <w:sz w:val="18"/>
          <w:szCs w:val="18"/>
        </w:rPr>
        <w:t xml:space="preserve">  </w:t>
      </w:r>
      <w:r w:rsidR="007F55E5" w:rsidRPr="001241A5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Główną przyczyną spadku wydatków bieżących </w:t>
      </w:r>
      <w:r w:rsidR="001241A5" w:rsidRPr="001241A5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w roku 2023 w stosunku do roku 2022 </w:t>
      </w:r>
      <w:r w:rsidR="007F55E5" w:rsidRPr="001241A5">
        <w:rPr>
          <w:rFonts w:eastAsia="Times New Roman" w:cstheme="minorHAnsi"/>
          <w:b/>
          <w:bCs/>
          <w:color w:val="000000" w:themeColor="text1"/>
          <w:sz w:val="18"/>
          <w:szCs w:val="18"/>
        </w:rPr>
        <w:t>jes</w:t>
      </w:r>
      <w:r w:rsidR="001241A5" w:rsidRPr="001241A5">
        <w:rPr>
          <w:rFonts w:eastAsia="Times New Roman" w:cstheme="minorHAnsi"/>
          <w:b/>
          <w:bCs/>
          <w:color w:val="000000" w:themeColor="text1"/>
          <w:sz w:val="18"/>
          <w:szCs w:val="18"/>
        </w:rPr>
        <w:t>t</w:t>
      </w:r>
      <w:r w:rsidR="007F55E5" w:rsidRPr="001241A5">
        <w:rPr>
          <w:rFonts w:eastAsia="Times New Roman" w:cstheme="minorHAnsi"/>
          <w:b/>
          <w:bCs/>
          <w:color w:val="000000" w:themeColor="text1"/>
          <w:sz w:val="18"/>
          <w:szCs w:val="18"/>
        </w:rPr>
        <w:t xml:space="preserve"> przejęcie wypłaty świadczenia 500</w:t>
      </w:r>
      <w:r w:rsidR="001241A5" w:rsidRPr="001241A5">
        <w:rPr>
          <w:rFonts w:eastAsia="Times New Roman" w:cstheme="minorHAnsi"/>
          <w:b/>
          <w:bCs/>
          <w:color w:val="000000" w:themeColor="text1"/>
          <w:sz w:val="18"/>
          <w:szCs w:val="18"/>
        </w:rPr>
        <w:t>+ oraz świadczenia dobry start przez ZUS</w:t>
      </w:r>
    </w:p>
    <w:p w14:paraId="71522666" w14:textId="6A798A0B" w:rsidR="001C421E" w:rsidRPr="001C421E" w:rsidRDefault="001C421E" w:rsidP="001C421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</w:p>
    <w:p w14:paraId="4FED7BB5" w14:textId="77777777" w:rsidR="00B27DF0" w:rsidRDefault="00B27DF0" w:rsidP="00B27DF0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</w:rPr>
      </w:pPr>
    </w:p>
    <w:p w14:paraId="3DA30550" w14:textId="77777777" w:rsidR="00163357" w:rsidRPr="00163357" w:rsidRDefault="00163357" w:rsidP="00163357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</w:rPr>
      </w:pPr>
      <w:r w:rsidRPr="00163357">
        <w:rPr>
          <w:rFonts w:eastAsia="Times New Roman" w:cstheme="minorHAnsi"/>
          <w:b/>
          <w:bCs/>
          <w:smallCaps/>
        </w:rPr>
        <w:t xml:space="preserve">Pytania dotyczące sytuacji środowiskowo-społecznej </w:t>
      </w:r>
    </w:p>
    <w:p w14:paraId="320FB192" w14:textId="77777777" w:rsidR="00163357" w:rsidRPr="005A4E0B" w:rsidRDefault="00163357" w:rsidP="00163357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eastAsia="Times New Roman" w:cstheme="minorHAnsi"/>
          <w:b/>
          <w:bCs/>
          <w:smallCaps/>
          <w:sz w:val="18"/>
          <w:szCs w:val="18"/>
        </w:rPr>
      </w:pPr>
    </w:p>
    <w:p w14:paraId="1F1BE9E9" w14:textId="77777777" w:rsidR="00163357" w:rsidRDefault="00163357" w:rsidP="0016335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DA3A60">
        <w:rPr>
          <w:rFonts w:eastAsia="Calibri" w:cstheme="minorHAnsi"/>
          <w:sz w:val="18"/>
          <w:szCs w:val="18"/>
        </w:rPr>
        <w:t xml:space="preserve">Czy w dokumentach strategicznych i planistycznych uwzględniliście Państwo działania na rzecz adaptacji do zmian klimatu w perspektywie co najmniej do 2030 roku, obejmujące: </w:t>
      </w:r>
    </w:p>
    <w:p w14:paraId="0CE94825" w14:textId="77777777" w:rsidR="00163357" w:rsidRPr="00DA3A60" w:rsidRDefault="00163357" w:rsidP="00163357">
      <w:pPr>
        <w:pStyle w:val="Akapitzlist"/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2360"/>
      </w:tblGrid>
      <w:tr w:rsidR="00163357" w:rsidRPr="005A4E0B" w14:paraId="76B1C0CA" w14:textId="77777777" w:rsidTr="0082647B">
        <w:trPr>
          <w:trHeight w:hRule="exact" w:val="310"/>
        </w:trPr>
        <w:tc>
          <w:tcPr>
            <w:tcW w:w="3889" w:type="pct"/>
          </w:tcPr>
          <w:p w14:paraId="6C816544" w14:textId="77777777" w:rsidR="00163357" w:rsidRPr="005A4E0B" w:rsidRDefault="00163357" w:rsidP="00163357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przed suszą,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14:paraId="3B16D9E4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</w:tc>
      </w:tr>
      <w:tr w:rsidR="00163357" w:rsidRPr="005A4E0B" w14:paraId="3EB2D05D" w14:textId="77777777" w:rsidTr="0082647B">
        <w:trPr>
          <w:trHeight w:hRule="exact" w:val="428"/>
        </w:trPr>
        <w:tc>
          <w:tcPr>
            <w:tcW w:w="3889" w:type="pct"/>
          </w:tcPr>
          <w:p w14:paraId="1C3DF1BB" w14:textId="77777777" w:rsidR="00163357" w:rsidRPr="005A4E0B" w:rsidRDefault="00163357" w:rsidP="00163357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przeciwdziałanie skutkom upałów,</w:t>
            </w:r>
          </w:p>
        </w:tc>
        <w:tc>
          <w:tcPr>
            <w:tcW w:w="1111" w:type="pct"/>
            <w:vAlign w:val="center"/>
          </w:tcPr>
          <w:p w14:paraId="0F6F5F97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</w:tc>
      </w:tr>
      <w:tr w:rsidR="00163357" w:rsidRPr="005A4E0B" w14:paraId="0C3BB568" w14:textId="77777777" w:rsidTr="0082647B">
        <w:trPr>
          <w:trHeight w:hRule="exact" w:val="284"/>
        </w:trPr>
        <w:tc>
          <w:tcPr>
            <w:tcW w:w="3889" w:type="pct"/>
          </w:tcPr>
          <w:p w14:paraId="6CF05593" w14:textId="77777777" w:rsidR="00163357" w:rsidRPr="005A4E0B" w:rsidRDefault="00163357" w:rsidP="00163357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ochronę przed powodzią, </w:t>
            </w:r>
          </w:p>
        </w:tc>
        <w:tc>
          <w:tcPr>
            <w:tcW w:w="1111" w:type="pct"/>
            <w:vAlign w:val="center"/>
          </w:tcPr>
          <w:p w14:paraId="5B0FE7C7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</w:tc>
      </w:tr>
      <w:tr w:rsidR="00163357" w:rsidRPr="005A4E0B" w14:paraId="7EDE512E" w14:textId="77777777" w:rsidTr="0082647B">
        <w:trPr>
          <w:trHeight w:hRule="exact" w:val="284"/>
        </w:trPr>
        <w:tc>
          <w:tcPr>
            <w:tcW w:w="3889" w:type="pct"/>
          </w:tcPr>
          <w:p w14:paraId="69AB10C6" w14:textId="77777777" w:rsidR="00163357" w:rsidRPr="005A4E0B" w:rsidRDefault="00163357" w:rsidP="00163357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przed podtopieniami,</w:t>
            </w:r>
          </w:p>
        </w:tc>
        <w:tc>
          <w:tcPr>
            <w:tcW w:w="1111" w:type="pct"/>
            <w:vAlign w:val="center"/>
          </w:tcPr>
          <w:p w14:paraId="62AF6C65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</w:tc>
      </w:tr>
      <w:tr w:rsidR="00163357" w:rsidRPr="005A4E0B" w14:paraId="21DC88D7" w14:textId="77777777" w:rsidTr="0082647B">
        <w:trPr>
          <w:trHeight w:hRule="exact" w:val="284"/>
        </w:trPr>
        <w:tc>
          <w:tcPr>
            <w:tcW w:w="3889" w:type="pct"/>
          </w:tcPr>
          <w:p w14:paraId="31DD4088" w14:textId="77777777" w:rsidR="00163357" w:rsidRPr="005A4E0B" w:rsidRDefault="00163357" w:rsidP="00163357">
            <w:pPr>
              <w:pStyle w:val="Akapitzlist"/>
              <w:numPr>
                <w:ilvl w:val="0"/>
                <w:numId w:val="25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przeciwdziałanie niedoborom wody.</w:t>
            </w:r>
          </w:p>
        </w:tc>
        <w:tc>
          <w:tcPr>
            <w:tcW w:w="1111" w:type="pct"/>
            <w:vAlign w:val="center"/>
          </w:tcPr>
          <w:p w14:paraId="10016DC3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</w:tc>
      </w:tr>
    </w:tbl>
    <w:p w14:paraId="247A6005" w14:textId="77777777" w:rsidR="00163357" w:rsidRPr="005A4E0B" w:rsidRDefault="00163357" w:rsidP="00163357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05C27756" w14:textId="77777777" w:rsidR="00163357" w:rsidRDefault="00163357" w:rsidP="00163357">
      <w:pPr>
        <w:pStyle w:val="Akapitzlist"/>
        <w:numPr>
          <w:ilvl w:val="0"/>
          <w:numId w:val="28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DA3A60">
        <w:rPr>
          <w:rFonts w:eastAsia="Calibri" w:cstheme="minorHAnsi"/>
          <w:sz w:val="18"/>
          <w:szCs w:val="18"/>
        </w:rPr>
        <w:t>Czy w dokumentach strategicznych i planistycznych uwzględniliście Państwo kierunki rozwoju w zakresie łagodzenia zmian klimatu w perspektywie co najmniej do 2030 roku, obejmujące:</w:t>
      </w:r>
    </w:p>
    <w:p w14:paraId="1068D7B7" w14:textId="77777777" w:rsidR="00163357" w:rsidRPr="00DA3A60" w:rsidRDefault="00163357" w:rsidP="00163357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2360"/>
      </w:tblGrid>
      <w:tr w:rsidR="00163357" w:rsidRPr="005A4E0B" w14:paraId="178BDB70" w14:textId="77777777" w:rsidTr="0082647B">
        <w:trPr>
          <w:trHeight w:hRule="exact" w:val="284"/>
        </w:trPr>
        <w:tc>
          <w:tcPr>
            <w:tcW w:w="3889" w:type="pct"/>
          </w:tcPr>
          <w:p w14:paraId="2128472C" w14:textId="77777777" w:rsidR="00163357" w:rsidRPr="005A4E0B" w:rsidRDefault="00163357" w:rsidP="0016335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instalacje OZE,</w:t>
            </w:r>
          </w:p>
        </w:tc>
        <w:tc>
          <w:tcPr>
            <w:tcW w:w="1111" w:type="pct"/>
            <w:vAlign w:val="center"/>
          </w:tcPr>
          <w:p w14:paraId="213F2599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  <w:p w14:paraId="0E92246B" w14:textId="77777777" w:rsidR="00163357" w:rsidRPr="005A4E0B" w:rsidRDefault="00163357" w:rsidP="0082647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163357" w:rsidRPr="005A4E0B" w14:paraId="7EEC98E9" w14:textId="77777777" w:rsidTr="0082647B">
        <w:trPr>
          <w:trHeight w:hRule="exact" w:val="284"/>
        </w:trPr>
        <w:tc>
          <w:tcPr>
            <w:tcW w:w="3889" w:type="pct"/>
          </w:tcPr>
          <w:p w14:paraId="6B6E24DC" w14:textId="77777777" w:rsidR="00163357" w:rsidRPr="005A4E0B" w:rsidRDefault="00163357" w:rsidP="0016335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wymiany źródeł ciepła na ekologiczne,</w:t>
            </w:r>
          </w:p>
        </w:tc>
        <w:tc>
          <w:tcPr>
            <w:tcW w:w="1111" w:type="pct"/>
            <w:vAlign w:val="center"/>
          </w:tcPr>
          <w:p w14:paraId="7B890F91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  <w:p w14:paraId="5427336C" w14:textId="77777777" w:rsidR="00163357" w:rsidRPr="005A4E0B" w:rsidRDefault="00163357" w:rsidP="0082647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163357" w:rsidRPr="005A4E0B" w14:paraId="4F70D8C0" w14:textId="77777777" w:rsidTr="0082647B">
        <w:trPr>
          <w:trHeight w:hRule="exact" w:val="284"/>
        </w:trPr>
        <w:tc>
          <w:tcPr>
            <w:tcW w:w="3889" w:type="pct"/>
          </w:tcPr>
          <w:p w14:paraId="55B32B50" w14:textId="77777777" w:rsidR="00163357" w:rsidRPr="005A4E0B" w:rsidRDefault="00163357" w:rsidP="0016335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termomodernizacje budynków,</w:t>
            </w:r>
          </w:p>
        </w:tc>
        <w:tc>
          <w:tcPr>
            <w:tcW w:w="1111" w:type="pct"/>
            <w:vAlign w:val="center"/>
          </w:tcPr>
          <w:p w14:paraId="559181E4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  <w:p w14:paraId="4A30DBE6" w14:textId="77777777" w:rsidR="00163357" w:rsidRPr="005A4E0B" w:rsidRDefault="00163357" w:rsidP="0082647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163357" w:rsidRPr="005A4E0B" w14:paraId="78CE54AA" w14:textId="77777777" w:rsidTr="0082647B">
        <w:trPr>
          <w:trHeight w:hRule="exact" w:val="284"/>
        </w:trPr>
        <w:tc>
          <w:tcPr>
            <w:tcW w:w="3889" w:type="pct"/>
          </w:tcPr>
          <w:p w14:paraId="3738218E" w14:textId="77777777" w:rsidR="00163357" w:rsidRPr="005A4E0B" w:rsidRDefault="00163357" w:rsidP="0016335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poprawę efektywności wykorzystania energii,</w:t>
            </w:r>
          </w:p>
        </w:tc>
        <w:tc>
          <w:tcPr>
            <w:tcW w:w="1111" w:type="pct"/>
            <w:vAlign w:val="center"/>
          </w:tcPr>
          <w:p w14:paraId="7F6C1C53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  <w:p w14:paraId="718790E3" w14:textId="77777777" w:rsidR="00163357" w:rsidRPr="005A4E0B" w:rsidRDefault="00163357" w:rsidP="0082647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163357" w:rsidRPr="005A4E0B" w14:paraId="1F94C4B4" w14:textId="77777777" w:rsidTr="0082647B">
        <w:trPr>
          <w:trHeight w:hRule="exact" w:val="557"/>
        </w:trPr>
        <w:tc>
          <w:tcPr>
            <w:tcW w:w="3889" w:type="pct"/>
          </w:tcPr>
          <w:p w14:paraId="1E92F5DF" w14:textId="77777777" w:rsidR="00163357" w:rsidRPr="005A4E0B" w:rsidRDefault="00163357" w:rsidP="0016335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ochronę powietrza np. uchwały antysmogowe, monitoring zanieczyszczenia powietrza,  strefy ograniczonego transportu</w:t>
            </w:r>
          </w:p>
        </w:tc>
        <w:tc>
          <w:tcPr>
            <w:tcW w:w="1111" w:type="pct"/>
            <w:vAlign w:val="center"/>
          </w:tcPr>
          <w:p w14:paraId="06EF2616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</w:tc>
      </w:tr>
      <w:tr w:rsidR="00163357" w:rsidRPr="005A4E0B" w14:paraId="2CA25739" w14:textId="77777777" w:rsidTr="0082647B">
        <w:trPr>
          <w:trHeight w:hRule="exact" w:val="579"/>
        </w:trPr>
        <w:tc>
          <w:tcPr>
            <w:tcW w:w="3889" w:type="pct"/>
          </w:tcPr>
          <w:p w14:paraId="294AF566" w14:textId="77777777" w:rsidR="00163357" w:rsidRPr="005A4E0B" w:rsidRDefault="00163357" w:rsidP="0016335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lastRenderedPageBreak/>
              <w:t xml:space="preserve">zalesianie i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renaturyzycja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 xml:space="preserve">,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odbetonowanie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>, zielone rewitalizacje, błękitno-zielona infrastrukturę,</w:t>
            </w:r>
          </w:p>
        </w:tc>
        <w:tc>
          <w:tcPr>
            <w:tcW w:w="1111" w:type="pct"/>
            <w:vAlign w:val="center"/>
          </w:tcPr>
          <w:p w14:paraId="3BB512E3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</w:tc>
      </w:tr>
      <w:tr w:rsidR="00163357" w:rsidRPr="005A4E0B" w14:paraId="4728C6F8" w14:textId="77777777" w:rsidTr="0082647B">
        <w:trPr>
          <w:trHeight w:hRule="exact" w:val="424"/>
        </w:trPr>
        <w:tc>
          <w:tcPr>
            <w:tcW w:w="3889" w:type="pct"/>
          </w:tcPr>
          <w:p w14:paraId="6AF8E77E" w14:textId="77777777" w:rsidR="00163357" w:rsidRPr="005A4E0B" w:rsidRDefault="00163357" w:rsidP="0016335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odzysk energii i ciepła z instalacji spalania i unieszkodliwiania odpadów i ścieków,</w:t>
            </w:r>
          </w:p>
        </w:tc>
        <w:tc>
          <w:tcPr>
            <w:tcW w:w="1111" w:type="pct"/>
            <w:vAlign w:val="center"/>
          </w:tcPr>
          <w:p w14:paraId="69D5B90B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</w:tc>
      </w:tr>
      <w:tr w:rsidR="00163357" w:rsidRPr="005A4E0B" w14:paraId="731DB9B5" w14:textId="77777777" w:rsidTr="0082647B">
        <w:trPr>
          <w:trHeight w:hRule="exact" w:val="284"/>
        </w:trPr>
        <w:tc>
          <w:tcPr>
            <w:tcW w:w="3889" w:type="pct"/>
          </w:tcPr>
          <w:p w14:paraId="0265E81F" w14:textId="77777777" w:rsidR="00163357" w:rsidRPr="005A4E0B" w:rsidRDefault="00163357" w:rsidP="00163357">
            <w:pPr>
              <w:pStyle w:val="Akapitzlist"/>
              <w:numPr>
                <w:ilvl w:val="0"/>
                <w:numId w:val="26"/>
              </w:numPr>
              <w:ind w:left="463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kampanie informacyjne dotyczące łagodzenia zmian klimatu.</w:t>
            </w:r>
          </w:p>
        </w:tc>
        <w:tc>
          <w:tcPr>
            <w:tcW w:w="1111" w:type="pct"/>
            <w:vAlign w:val="center"/>
          </w:tcPr>
          <w:p w14:paraId="1A86A071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  <w:p w14:paraId="39C5C4DA" w14:textId="77777777" w:rsidR="00163357" w:rsidRPr="005A4E0B" w:rsidRDefault="00163357" w:rsidP="0082647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14:paraId="566A3EC7" w14:textId="77777777" w:rsidR="00163357" w:rsidRPr="005A4E0B" w:rsidRDefault="00163357" w:rsidP="00163357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44F73308" w14:textId="77777777" w:rsidR="00163357" w:rsidRDefault="00163357" w:rsidP="00163357">
      <w:pPr>
        <w:pStyle w:val="Akapitzlist"/>
        <w:numPr>
          <w:ilvl w:val="0"/>
          <w:numId w:val="28"/>
        </w:numPr>
        <w:spacing w:after="0" w:line="240" w:lineRule="auto"/>
        <w:rPr>
          <w:rFonts w:eastAsia="Calibri" w:cstheme="minorHAnsi"/>
          <w:sz w:val="18"/>
          <w:szCs w:val="18"/>
        </w:rPr>
      </w:pPr>
      <w:r w:rsidRPr="00DA3A60">
        <w:rPr>
          <w:rFonts w:eastAsia="Calibri" w:cstheme="minorHAnsi"/>
          <w:sz w:val="18"/>
          <w:szCs w:val="18"/>
        </w:rPr>
        <w:t xml:space="preserve">Czy w dokumentach strategicznych uwzględniliście Państwo działania na rzecz niwelowania </w:t>
      </w:r>
      <w:proofErr w:type="spellStart"/>
      <w:r w:rsidRPr="00DA3A60">
        <w:rPr>
          <w:rFonts w:eastAsia="Calibri" w:cstheme="minorHAnsi"/>
          <w:sz w:val="18"/>
          <w:szCs w:val="18"/>
        </w:rPr>
        <w:t>ryzyk</w:t>
      </w:r>
      <w:proofErr w:type="spellEnd"/>
      <w:r w:rsidRPr="00DA3A60">
        <w:rPr>
          <w:rFonts w:eastAsia="Calibri" w:cstheme="minorHAnsi"/>
          <w:sz w:val="18"/>
          <w:szCs w:val="18"/>
        </w:rPr>
        <w:t xml:space="preserve"> społecznych, obejmujące:</w:t>
      </w:r>
    </w:p>
    <w:p w14:paraId="5A6D9278" w14:textId="77777777" w:rsidR="00163357" w:rsidRPr="00DA3A60" w:rsidRDefault="00163357" w:rsidP="00163357">
      <w:pPr>
        <w:pStyle w:val="Akapitzlist"/>
        <w:spacing w:after="0" w:line="240" w:lineRule="auto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  <w:gridCol w:w="2360"/>
      </w:tblGrid>
      <w:tr w:rsidR="00163357" w:rsidRPr="005A4E0B" w14:paraId="381A02E2" w14:textId="77777777" w:rsidTr="0082647B">
        <w:trPr>
          <w:trHeight w:hRule="exact" w:val="722"/>
        </w:trPr>
        <w:tc>
          <w:tcPr>
            <w:tcW w:w="3889" w:type="pct"/>
          </w:tcPr>
          <w:p w14:paraId="3898FA42" w14:textId="77777777" w:rsidR="00163357" w:rsidRPr="005A4E0B" w:rsidRDefault="00163357" w:rsidP="00163357">
            <w:pPr>
              <w:pStyle w:val="Akapitzlist"/>
              <w:numPr>
                <w:ilvl w:val="0"/>
                <w:numId w:val="27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działania na rzecz równego traktowania i przeciwdziałania dyskryminacji kobiet i mężczyzn (również wewnątrz organizacji własnej) ,</w:t>
            </w:r>
          </w:p>
        </w:tc>
        <w:tc>
          <w:tcPr>
            <w:tcW w:w="1111" w:type="pct"/>
            <w:vAlign w:val="center"/>
          </w:tcPr>
          <w:p w14:paraId="5FC588B2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</w:tc>
      </w:tr>
      <w:tr w:rsidR="00163357" w:rsidRPr="005A4E0B" w14:paraId="526BE345" w14:textId="77777777" w:rsidTr="0082647B">
        <w:trPr>
          <w:trHeight w:hRule="exact" w:val="871"/>
        </w:trPr>
        <w:tc>
          <w:tcPr>
            <w:tcW w:w="3889" w:type="pct"/>
          </w:tcPr>
          <w:p w14:paraId="58ED795B" w14:textId="77777777" w:rsidR="00163357" w:rsidRPr="005A4E0B" w:rsidRDefault="00163357" w:rsidP="00163357">
            <w:pPr>
              <w:pStyle w:val="Akapitzlist"/>
              <w:numPr>
                <w:ilvl w:val="0"/>
                <w:numId w:val="27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 xml:space="preserve">działania na rzecz równego traktowania i przeciwdziałania dyskryminacji społeczności mniejszościowych (np. mniejszości narodowe i etniczne, religijne, społeczności </w:t>
            </w:r>
            <w:proofErr w:type="spellStart"/>
            <w:r w:rsidRPr="005A4E0B">
              <w:rPr>
                <w:rFonts w:eastAsia="Calibri" w:cstheme="minorHAnsi"/>
                <w:sz w:val="18"/>
                <w:szCs w:val="18"/>
              </w:rPr>
              <w:t>migranckie</w:t>
            </w:r>
            <w:proofErr w:type="spellEnd"/>
            <w:r w:rsidRPr="005A4E0B">
              <w:rPr>
                <w:rFonts w:eastAsia="Calibri" w:cstheme="minorHAnsi"/>
                <w:sz w:val="18"/>
                <w:szCs w:val="18"/>
              </w:rPr>
              <w:t>, LGBT, itp.),</w:t>
            </w:r>
          </w:p>
        </w:tc>
        <w:tc>
          <w:tcPr>
            <w:tcW w:w="1111" w:type="pct"/>
            <w:vAlign w:val="center"/>
          </w:tcPr>
          <w:p w14:paraId="29558F6C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</w:tc>
      </w:tr>
      <w:tr w:rsidR="00163357" w:rsidRPr="005A4E0B" w14:paraId="33354CDB" w14:textId="77777777" w:rsidTr="0082647B">
        <w:trPr>
          <w:trHeight w:hRule="exact" w:val="577"/>
        </w:trPr>
        <w:tc>
          <w:tcPr>
            <w:tcW w:w="3889" w:type="pct"/>
          </w:tcPr>
          <w:p w14:paraId="0FFAC162" w14:textId="77777777" w:rsidR="00163357" w:rsidRPr="005A4E0B" w:rsidRDefault="00163357" w:rsidP="00163357">
            <w:pPr>
              <w:pStyle w:val="Akapitzlist"/>
              <w:numPr>
                <w:ilvl w:val="0"/>
                <w:numId w:val="27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działania z zakresu poprawy dostępności usług i miejsc publicznych dla osób z niepełnosprawnościami (w tym także dostępności cyfrowej),</w:t>
            </w:r>
          </w:p>
        </w:tc>
        <w:tc>
          <w:tcPr>
            <w:tcW w:w="1111" w:type="pct"/>
            <w:vAlign w:val="center"/>
          </w:tcPr>
          <w:p w14:paraId="21D994FC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</w:tc>
      </w:tr>
      <w:tr w:rsidR="00163357" w:rsidRPr="005A4E0B" w14:paraId="6B38A2F9" w14:textId="77777777" w:rsidTr="0082647B">
        <w:trPr>
          <w:trHeight w:hRule="exact" w:val="430"/>
        </w:trPr>
        <w:tc>
          <w:tcPr>
            <w:tcW w:w="3889" w:type="pct"/>
          </w:tcPr>
          <w:p w14:paraId="1ED24813" w14:textId="77777777" w:rsidR="00163357" w:rsidRPr="005A4E0B" w:rsidRDefault="00163357" w:rsidP="00163357">
            <w:pPr>
              <w:pStyle w:val="Akapitzlist"/>
              <w:numPr>
                <w:ilvl w:val="0"/>
                <w:numId w:val="27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włączanie grup marginalizowanych,</w:t>
            </w:r>
          </w:p>
        </w:tc>
        <w:tc>
          <w:tcPr>
            <w:tcW w:w="1111" w:type="pct"/>
            <w:vAlign w:val="center"/>
          </w:tcPr>
          <w:p w14:paraId="0423C491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</w:tc>
      </w:tr>
      <w:tr w:rsidR="00163357" w:rsidRPr="005A4E0B" w14:paraId="4B66308A" w14:textId="77777777" w:rsidTr="0082647B">
        <w:trPr>
          <w:trHeight w:hRule="exact" w:val="420"/>
        </w:trPr>
        <w:tc>
          <w:tcPr>
            <w:tcW w:w="3889" w:type="pct"/>
          </w:tcPr>
          <w:p w14:paraId="76D1226A" w14:textId="77777777" w:rsidR="00163357" w:rsidRPr="005A4E0B" w:rsidRDefault="00163357" w:rsidP="00163357">
            <w:pPr>
              <w:pStyle w:val="Akapitzlist"/>
              <w:numPr>
                <w:ilvl w:val="0"/>
                <w:numId w:val="27"/>
              </w:numPr>
              <w:ind w:left="463" w:hanging="284"/>
              <w:rPr>
                <w:rFonts w:eastAsia="Calibri" w:cstheme="minorHAnsi"/>
                <w:sz w:val="18"/>
                <w:szCs w:val="18"/>
              </w:rPr>
            </w:pPr>
            <w:r w:rsidRPr="005A4E0B">
              <w:rPr>
                <w:rFonts w:eastAsia="Calibri" w:cstheme="minorHAnsi"/>
                <w:sz w:val="18"/>
                <w:szCs w:val="18"/>
              </w:rPr>
              <w:t>wyrównywanie nierówności społecznych.</w:t>
            </w:r>
          </w:p>
        </w:tc>
        <w:tc>
          <w:tcPr>
            <w:tcW w:w="1111" w:type="pct"/>
            <w:vAlign w:val="center"/>
          </w:tcPr>
          <w:p w14:paraId="5022355E" w14:textId="77777777" w:rsidR="00163357" w:rsidRPr="005A4E0B" w:rsidRDefault="00163357" w:rsidP="0082647B">
            <w:pPr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  <w:r w:rsidRPr="007B340F">
              <w:rPr>
                <w:rFonts w:eastAsia="Calibri" w:cstheme="minorHAnsi"/>
                <w:b/>
                <w:strike/>
                <w:sz w:val="18"/>
                <w:szCs w:val="18"/>
              </w:rPr>
              <w:t>TAK  /  NIE</w:t>
            </w:r>
            <w:r w:rsidRPr="005A4E0B">
              <w:rPr>
                <w:rFonts w:eastAsia="Calibri" w:cstheme="minorHAnsi"/>
                <w:b/>
                <w:sz w:val="18"/>
                <w:szCs w:val="18"/>
              </w:rPr>
              <w:t>/ NIE DOTYCZY</w:t>
            </w:r>
          </w:p>
        </w:tc>
      </w:tr>
    </w:tbl>
    <w:p w14:paraId="35EC0D98" w14:textId="77777777" w:rsidR="00163357" w:rsidRPr="00163357" w:rsidRDefault="00163357" w:rsidP="00163357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</w:rPr>
      </w:pPr>
    </w:p>
    <w:p w14:paraId="0E321602" w14:textId="77777777" w:rsidR="00163357" w:rsidRDefault="00163357" w:rsidP="00B27DF0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</w:rPr>
      </w:pPr>
    </w:p>
    <w:p w14:paraId="76A9E49E" w14:textId="32519053" w:rsidR="00116839" w:rsidRDefault="00116839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1D0A3305" w14:textId="493D65F7" w:rsidR="00C341F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14:paraId="3F7A6C12" w14:textId="77777777" w:rsidR="00FC106D" w:rsidRDefault="00C341FF" w:rsidP="000B5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>Prosimy o</w:t>
      </w:r>
      <w:r w:rsidR="00FC106D">
        <w:rPr>
          <w:rFonts w:eastAsia="Times New Roman" w:cs="Times New Roman"/>
          <w:spacing w:val="-2"/>
          <w:sz w:val="18"/>
          <w:szCs w:val="18"/>
        </w:rPr>
        <w:t>:</w:t>
      </w:r>
    </w:p>
    <w:p w14:paraId="74E671A9" w14:textId="14B57FE4" w:rsidR="00C341FF" w:rsidRDefault="00C341FF" w:rsidP="000B5E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 xml:space="preserve">podanie aktualnego wykazu podmiotów powiązanych kapitałowo z </w:t>
      </w:r>
      <w:r w:rsidR="00FC106D">
        <w:rPr>
          <w:rFonts w:eastAsia="Times New Roman" w:cs="Times New Roman"/>
          <w:spacing w:val="-2"/>
          <w:sz w:val="18"/>
          <w:szCs w:val="18"/>
        </w:rPr>
        <w:t>gminą wraz z podaniem nr regon</w:t>
      </w:r>
      <w:r w:rsidR="001548D0">
        <w:rPr>
          <w:rFonts w:eastAsia="Times New Roman" w:cs="Times New Roman"/>
          <w:spacing w:val="-2"/>
          <w:sz w:val="18"/>
          <w:szCs w:val="18"/>
        </w:rPr>
        <w:t xml:space="preserve"> i % w kapitałach</w:t>
      </w:r>
      <w:r w:rsidR="00FC106D">
        <w:rPr>
          <w:rFonts w:eastAsia="Times New Roman" w:cs="Times New Roman"/>
          <w:spacing w:val="-2"/>
          <w:sz w:val="18"/>
          <w:szCs w:val="18"/>
        </w:rPr>
        <w:t>;</w:t>
      </w:r>
      <w:r w:rsidR="00BC17D7">
        <w:rPr>
          <w:rFonts w:eastAsia="Times New Roman" w:cs="Times New Roman"/>
          <w:spacing w:val="-2"/>
          <w:sz w:val="18"/>
          <w:szCs w:val="18"/>
        </w:rPr>
        <w:t xml:space="preserve">  </w:t>
      </w:r>
      <w:r w:rsidR="000C0F1C" w:rsidRPr="00EB0452">
        <w:rPr>
          <w:rFonts w:eastAsia="Times New Roman" w:cs="Times New Roman"/>
          <w:b/>
          <w:bCs/>
          <w:spacing w:val="-2"/>
          <w:sz w:val="18"/>
          <w:szCs w:val="18"/>
        </w:rPr>
        <w:t>Podhalańskie Przedsiębiorstwo Komunalne</w:t>
      </w:r>
      <w:r w:rsidR="000553BD" w:rsidRPr="00EB0452">
        <w:rPr>
          <w:rFonts w:eastAsia="Times New Roman" w:cs="Times New Roman"/>
          <w:b/>
          <w:bCs/>
          <w:spacing w:val="-2"/>
          <w:sz w:val="18"/>
          <w:szCs w:val="18"/>
        </w:rPr>
        <w:t xml:space="preserve"> </w:t>
      </w:r>
      <w:r w:rsidR="00EB0452" w:rsidRPr="00EB0452">
        <w:rPr>
          <w:rFonts w:eastAsia="Times New Roman" w:cs="Times New Roman"/>
          <w:b/>
          <w:bCs/>
          <w:spacing w:val="-2"/>
          <w:sz w:val="18"/>
          <w:szCs w:val="18"/>
        </w:rPr>
        <w:t xml:space="preserve">Regon: 492916321 </w:t>
      </w:r>
      <w:r w:rsidR="00986D16" w:rsidRPr="00EB0452">
        <w:rPr>
          <w:rFonts w:eastAsia="Times New Roman" w:cs="Times New Roman"/>
          <w:b/>
          <w:bCs/>
          <w:spacing w:val="-2"/>
          <w:sz w:val="18"/>
          <w:szCs w:val="18"/>
        </w:rPr>
        <w:t>udział 6,06% oraz Geotermia Podhalańska</w:t>
      </w:r>
      <w:r w:rsidR="00702695" w:rsidRPr="00EB0452">
        <w:rPr>
          <w:rFonts w:eastAsia="Times New Roman" w:cs="Times New Roman"/>
          <w:b/>
          <w:bCs/>
          <w:spacing w:val="-2"/>
          <w:sz w:val="18"/>
          <w:szCs w:val="18"/>
        </w:rPr>
        <w:t xml:space="preserve"> Regon: 491858337</w:t>
      </w:r>
      <w:r w:rsidR="00986D16" w:rsidRPr="00EB0452">
        <w:rPr>
          <w:rFonts w:eastAsia="Times New Roman" w:cs="Times New Roman"/>
          <w:b/>
          <w:bCs/>
          <w:spacing w:val="-2"/>
          <w:sz w:val="18"/>
          <w:szCs w:val="18"/>
        </w:rPr>
        <w:t xml:space="preserve"> udział 0,86%</w:t>
      </w:r>
    </w:p>
    <w:p w14:paraId="59C80CE1" w14:textId="5A2A8D61" w:rsidR="00FC106D" w:rsidRDefault="00FC106D" w:rsidP="000B5ED5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2A7AED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 xml:space="preserve"> prawa przez Państwo zadłużenia 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po podmiocie, dla którego Państwo </w:t>
      </w:r>
      <w:r w:rsidR="002A7AED">
        <w:rPr>
          <w:rFonts w:ascii="Calibri" w:eastAsia="Times New Roman" w:hAnsi="Calibri" w:cs="Times New Roman"/>
          <w:sz w:val="18"/>
          <w:szCs w:val="18"/>
        </w:rPr>
        <w:t>są/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byli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podmiotem założycielskim/</w:t>
      </w:r>
      <w:r w:rsidRPr="002A7AED">
        <w:rPr>
          <w:rFonts w:ascii="Calibri" w:eastAsia="Times New Roman" w:hAnsi="Calibri" w:cs="Times New Roman"/>
          <w:sz w:val="18"/>
          <w:szCs w:val="18"/>
        </w:rPr>
        <w:t>na podstawie umowy z wierzy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cielem spółki prawa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handlowego/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stowarzyszenia 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tj.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czy </w:t>
      </w:r>
      <w:r w:rsidRPr="00E7229B">
        <w:rPr>
          <w:rFonts w:ascii="Calibri" w:eastAsia="Times New Roman" w:hAnsi="Calibri" w:cs="Times New Roman"/>
          <w:sz w:val="18"/>
          <w:szCs w:val="18"/>
        </w:rPr>
        <w:t>Państwo wstąpili/wstąpią na miejsce dłużnika, który został/zostanie z długu zwolniony.</w:t>
      </w:r>
      <w:r w:rsidR="00BC17D7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BC17D7" w:rsidRPr="00BC17D7">
        <w:rPr>
          <w:rFonts w:ascii="Calibri" w:eastAsia="Times New Roman" w:hAnsi="Calibri" w:cs="Times New Roman"/>
          <w:b/>
          <w:bCs/>
          <w:sz w:val="18"/>
          <w:szCs w:val="18"/>
        </w:rPr>
        <w:t>NIE DOTYCZY</w:t>
      </w:r>
    </w:p>
    <w:p w14:paraId="47E5CEB7" w14:textId="77777777" w:rsidR="00FC106D" w:rsidRPr="00AA761C" w:rsidRDefault="00FC106D" w:rsidP="00FC106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rPr>
          <w:rFonts w:ascii="Calibri" w:eastAsia="Times New Roman" w:hAnsi="Calibri" w:cs="Times New Roman"/>
          <w:sz w:val="18"/>
          <w:szCs w:val="18"/>
        </w:rPr>
      </w:pPr>
    </w:p>
    <w:p w14:paraId="6484281B" w14:textId="77777777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B9D869F" w14:textId="28C408C3" w:rsidR="00F27FE8" w:rsidRDefault="00F27FE8" w:rsidP="00E05F7E">
      <w:pPr>
        <w:pStyle w:val="Bezodstpw"/>
        <w:ind w:left="993"/>
        <w:jc w:val="center"/>
        <w:rPr>
          <w:rFonts w:ascii="Calibri" w:hAnsi="Calibri"/>
          <w:color w:val="000000" w:themeColor="text1"/>
          <w:sz w:val="18"/>
          <w:szCs w:val="18"/>
        </w:rPr>
      </w:pPr>
    </w:p>
    <w:p w14:paraId="1C7E67EB" w14:textId="77777777" w:rsidR="00F27FE8" w:rsidRPr="00F27FE8" w:rsidRDefault="00F27FE8" w:rsidP="00F27FE8"/>
    <w:p w14:paraId="24EB5CDD" w14:textId="77777777" w:rsidR="00F27FE8" w:rsidRPr="00F27FE8" w:rsidRDefault="00F27FE8" w:rsidP="00F27FE8"/>
    <w:p w14:paraId="3305615E" w14:textId="77777777" w:rsidR="00F27FE8" w:rsidRPr="00F27FE8" w:rsidRDefault="00F27FE8" w:rsidP="00F27FE8"/>
    <w:p w14:paraId="01488379" w14:textId="77777777" w:rsidR="00835B57" w:rsidRPr="00F27FE8" w:rsidRDefault="00835B57" w:rsidP="00F27FE8">
      <w:pPr>
        <w:sectPr w:rsidR="00835B57" w:rsidRPr="00F27FE8" w:rsidSect="00E05F7E">
          <w:headerReference w:type="default" r:id="rId12"/>
          <w:footerReference w:type="default" r:id="rId13"/>
          <w:pgSz w:w="11907" w:h="16839" w:code="9"/>
          <w:pgMar w:top="720" w:right="720" w:bottom="720" w:left="567" w:header="708" w:footer="708" w:gutter="0"/>
          <w:cols w:space="708"/>
          <w:docGrid w:linePitch="360"/>
        </w:sectPr>
      </w:pPr>
    </w:p>
    <w:p w14:paraId="61BC52A2" w14:textId="77777777" w:rsidR="00FF5F03" w:rsidRDefault="00FF5F03" w:rsidP="00FF5F03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</w:p>
    <w:p w14:paraId="10BB08D1" w14:textId="77777777" w:rsidR="00FF5F03" w:rsidRDefault="00FF5F03" w:rsidP="00FF5F03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724DE5FB" w14:textId="77777777" w:rsidR="00FF5F03" w:rsidRDefault="00FF5F03" w:rsidP="00FF5F03">
      <w:pPr>
        <w:pStyle w:val="Akapitzlist"/>
        <w:numPr>
          <w:ilvl w:val="0"/>
          <w:numId w:val="36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317CC6E5" w14:textId="77777777" w:rsidR="00FF5F03" w:rsidRDefault="00FF5F03" w:rsidP="00FF5F03">
      <w:pPr>
        <w:pStyle w:val="Akapitzlist"/>
        <w:numPr>
          <w:ilvl w:val="0"/>
          <w:numId w:val="36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1AE70AA6" w14:textId="77777777" w:rsidR="00FF5F03" w:rsidRDefault="00FF5F03" w:rsidP="00FF5F03">
      <w:pPr>
        <w:pStyle w:val="Akapitzlist"/>
        <w:numPr>
          <w:ilvl w:val="0"/>
          <w:numId w:val="36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2C903269" w14:textId="77777777" w:rsidR="00FF5F03" w:rsidRDefault="00FF5F03" w:rsidP="00FF5F03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32EAB126" w14:textId="77777777" w:rsidR="00FF5F03" w:rsidRDefault="00FF5F03" w:rsidP="00FF5F03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Kwoty </w:t>
      </w:r>
      <w:proofErr w:type="spellStart"/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zaangażowań</w:t>
      </w:r>
      <w:proofErr w:type="spellEnd"/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prezentowane są w PLN według stanu na dzień (2023-11-22 ……………………)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FF5F03" w14:paraId="26DA3D9E" w14:textId="77777777" w:rsidTr="00FF5F03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D1D3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6F61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3A6DD373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BC52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4B96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2EA35E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4E3E19E0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3F738037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0A8FA7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D30F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bieżącego zadłużenia - wypłaconego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EEB4AD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Kwota zadłużenia </w:t>
            </w:r>
          </w:p>
          <w:p w14:paraId="30961C9A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- jeszcze niewypłaconego oraz kwoty niewymagalnych i wymagalnych poręczeń i gwarancji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D40BED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FF5F03" w14:paraId="2BA0B87D" w14:textId="77777777" w:rsidTr="00FF5F0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7AAAEC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BCF05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Bank Ochrony Środowiska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9788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1.449.331,33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F1664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EB004E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775B1E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19.12.2014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F833C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1.258.231,01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8A8005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191.100,32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35E16E2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III kwartał 2024 roku</w:t>
            </w:r>
          </w:p>
        </w:tc>
      </w:tr>
      <w:tr w:rsidR="00FF5F03" w14:paraId="07DB0C91" w14:textId="77777777" w:rsidTr="00FF5F0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D26BD3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F6461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Bank Ochrony Środowiska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B833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1.864.151,12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96A00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244403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5201E7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29.09.2017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FDA73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1.673.787,05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0C5E65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190.364,07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8E22D5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II kwartał 2024 roku </w:t>
            </w:r>
          </w:p>
        </w:tc>
      </w:tr>
      <w:tr w:rsidR="00FF5F03" w14:paraId="0473AE48" w14:textId="77777777" w:rsidTr="00FF5F0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7DB937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76911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Bank Ochrony Środowiska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9534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1.045.428,97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6D88A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BDE826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7FAE42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29.09.2017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CD326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613.287,18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4D22FC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432.141,79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43F0A4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IV kwartał 2027 roku</w:t>
            </w:r>
          </w:p>
        </w:tc>
      </w:tr>
      <w:tr w:rsidR="00FF5F03" w14:paraId="5724A71B" w14:textId="77777777" w:rsidTr="00FF5F0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F1A671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B3649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Bank Ochrony Środowiska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644F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962.350,16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B2A15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F9A1304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D83A73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29.09.2017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717E2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866.353,88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06C053A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95.996,28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1170E4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II kwartał 2024 roku</w:t>
            </w:r>
          </w:p>
        </w:tc>
      </w:tr>
      <w:tr w:rsidR="00FF5F03" w14:paraId="3D6F87AE" w14:textId="77777777" w:rsidTr="00FF5F0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2B8D34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4C7EE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Wojewódzki Fundusz Ochrony Środowiska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A63D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1.408.736,22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45584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5F17D40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5EC0FE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24.07.2018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E8159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840.541,00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55328F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568.195,22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2818247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IV kwartał 2026 roku</w:t>
            </w:r>
          </w:p>
        </w:tc>
      </w:tr>
      <w:tr w:rsidR="00FF5F03" w14:paraId="27FD725C" w14:textId="77777777" w:rsidTr="00FF5F0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B4E64B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3B20D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Bank Spółdzielczy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584B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5.600.000,00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1F83B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F9CD81C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F1B7A7F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07.12.2018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72930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2.325.000,00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33E21D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3.275.000,00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765DE9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IV kwartał 2028 roku</w:t>
            </w:r>
          </w:p>
        </w:tc>
      </w:tr>
      <w:tr w:rsidR="00FF5F03" w14:paraId="6D23C50E" w14:textId="77777777" w:rsidTr="00FF5F0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190E89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F72CF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Bank Spółdzielczy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759E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12981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B2247C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2E952B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26.09.2019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D7095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2.250.000,00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374D56D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3.750.000,00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2C9382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IV kwartał 2029 roku</w:t>
            </w:r>
          </w:p>
        </w:tc>
      </w:tr>
      <w:tr w:rsidR="00FF5F03" w14:paraId="7931FBD1" w14:textId="77777777" w:rsidTr="00FF5F0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4B9A68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F460C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Bank Spółdzielczy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1207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35DF3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3F81116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B462B8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21.12.2020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BEBA3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778.750,00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CB87EE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3.221.250,00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2AACBF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IV kwartał 2030 roku</w:t>
            </w:r>
          </w:p>
        </w:tc>
      </w:tr>
      <w:tr w:rsidR="00FF5F03" w14:paraId="38BA31A2" w14:textId="77777777" w:rsidTr="00FF5F0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96785D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44FF0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Podhalański Bank Spółdzielczy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A752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EB54E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1DE33E0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78D73E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28.12.2021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2835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A16C6B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3.799.999,00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C925C1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IV kwartał 2037 roku</w:t>
            </w:r>
          </w:p>
        </w:tc>
      </w:tr>
      <w:tr w:rsidR="00FF5F03" w14:paraId="10CFC17B" w14:textId="77777777" w:rsidTr="00FF5F0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EE97E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07838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Bank Spółdzielczy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AFF8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7.400.000,00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B9CB4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B977689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AB5B1B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21.09.2022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305E2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95783C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7.400.000,00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32540F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IV kwartał 2043 roku</w:t>
            </w:r>
          </w:p>
        </w:tc>
      </w:tr>
      <w:tr w:rsidR="00FF5F03" w14:paraId="13E8FA28" w14:textId="77777777" w:rsidTr="00FF5F0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E5318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6772B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Bank Spółdzielczy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6FFC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2D557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4F2653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7E0F13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03.07.2023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52C55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52B050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20.000.000,00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42DB70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IV kwartał 2023 roku</w:t>
            </w:r>
          </w:p>
        </w:tc>
      </w:tr>
      <w:tr w:rsidR="00FF5F03" w14:paraId="37592A85" w14:textId="77777777" w:rsidTr="00FF5F0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19949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26DAB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58C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B18F8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AB9A2E8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EAB7CB1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B670C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0CFB8C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1AE894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FF5F03" w14:paraId="2AB4F54F" w14:textId="77777777" w:rsidTr="00FF5F03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C0F5FF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A34FD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9C4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C47C9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B4AACEF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D9082B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B2E12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C310DA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6A4A67" w14:textId="77777777" w:rsidR="00FF5F03" w:rsidRDefault="00FF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F5F03" w14:paraId="6A5FB65B" w14:textId="77777777" w:rsidTr="00FF5F03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33B1C2" w14:textId="77777777" w:rsidR="00FF5F03" w:rsidRDefault="00FF5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6C6C" w14:textId="77777777" w:rsidR="00FF5F03" w:rsidRDefault="00FF5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10.805.950,12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711F9" w14:textId="77777777" w:rsidR="00FF5F03" w:rsidRDefault="00FF5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42.355.851,46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8953C5" w14:textId="77777777" w:rsidR="00FF5F03" w:rsidRDefault="00FF5F03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6ABC411" w14:textId="58DF60CD" w:rsidR="00EB047C" w:rsidRPr="00C05D15" w:rsidRDefault="00EB047C" w:rsidP="003A1C95">
      <w:pPr>
        <w:tabs>
          <w:tab w:val="left" w:pos="6570"/>
        </w:tabs>
        <w:rPr>
          <w:rFonts w:ascii="Calibri" w:hAnsi="Calibri"/>
          <w:sz w:val="18"/>
          <w:szCs w:val="18"/>
        </w:rPr>
        <w:sectPr w:rsidR="00EB047C" w:rsidRPr="00C05D15" w:rsidSect="00080DDD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5E5465B8" w14:textId="77777777" w:rsidR="0090206F" w:rsidRPr="008F67E8" w:rsidRDefault="0090206F" w:rsidP="003134AC">
      <w:pPr>
        <w:spacing w:after="0" w:line="240" w:lineRule="auto"/>
        <w:rPr>
          <w:rFonts w:ascii="Calibri" w:hAnsi="Calibri"/>
        </w:rPr>
      </w:pPr>
    </w:p>
    <w:sectPr w:rsidR="0090206F" w:rsidRPr="008F67E8" w:rsidSect="0012185D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E2A24" w14:textId="77777777" w:rsidR="009E55B3" w:rsidRDefault="009E55B3" w:rsidP="00026BC7">
      <w:pPr>
        <w:spacing w:after="0" w:line="240" w:lineRule="auto"/>
      </w:pPr>
      <w:r>
        <w:separator/>
      </w:r>
    </w:p>
  </w:endnote>
  <w:endnote w:type="continuationSeparator" w:id="0">
    <w:p w14:paraId="5C9F769B" w14:textId="77777777" w:rsidR="009E55B3" w:rsidRDefault="009E55B3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4ADACE09" w:rsidR="00D92D6C" w:rsidRDefault="00D92D6C">
            <w:pPr>
              <w:pStyle w:val="Stopka"/>
              <w:jc w:val="right"/>
            </w:pP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begin"/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instrText>PAGE</w:instrTex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separate"/>
            </w:r>
            <w:r w:rsidR="004059A7">
              <w:rPr>
                <w:rFonts w:ascii="Calibri" w:hAnsi="Calibri" w:cs="Times New Roman"/>
                <w:bCs/>
                <w:noProof/>
                <w:sz w:val="20"/>
                <w:szCs w:val="20"/>
              </w:rPr>
              <w:t>5</w: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end"/>
            </w:r>
            <w:r w:rsidRPr="003F06A8">
              <w:rPr>
                <w:rFonts w:ascii="Calibri" w:hAnsi="Calibri" w:cs="Times New Roman"/>
                <w:sz w:val="20"/>
                <w:szCs w:val="20"/>
              </w:rPr>
              <w:t>/</w: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begin"/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instrText>NUMPAGES</w:instrTex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separate"/>
            </w:r>
            <w:r w:rsidR="004059A7">
              <w:rPr>
                <w:rFonts w:ascii="Calibri" w:hAnsi="Calibri" w:cs="Times New Roman"/>
                <w:bCs/>
                <w:noProof/>
                <w:sz w:val="20"/>
                <w:szCs w:val="20"/>
              </w:rPr>
              <w:t>5</w: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2092C" w14:textId="77777777" w:rsidR="009E55B3" w:rsidRDefault="009E55B3" w:rsidP="00026BC7">
      <w:pPr>
        <w:spacing w:after="0" w:line="240" w:lineRule="auto"/>
      </w:pPr>
      <w:r>
        <w:separator/>
      </w:r>
    </w:p>
  </w:footnote>
  <w:footnote w:type="continuationSeparator" w:id="0">
    <w:p w14:paraId="5BCF3865" w14:textId="77777777" w:rsidR="009E55B3" w:rsidRDefault="009E55B3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F352B" w14:textId="208D5135" w:rsidR="00F27FE8" w:rsidRDefault="00F27FE8" w:rsidP="003134AC">
    <w:pPr>
      <w:pStyle w:val="Nagwek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0BC"/>
    <w:multiLevelType w:val="hybridMultilevel"/>
    <w:tmpl w:val="73C6F2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555C2"/>
    <w:multiLevelType w:val="hybridMultilevel"/>
    <w:tmpl w:val="F5DE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8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9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6EC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788B"/>
    <w:multiLevelType w:val="hybridMultilevel"/>
    <w:tmpl w:val="9F9EEA0E"/>
    <w:lvl w:ilvl="0" w:tplc="B73043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5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8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11068"/>
    <w:multiLevelType w:val="hybridMultilevel"/>
    <w:tmpl w:val="5082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02DF4"/>
    <w:multiLevelType w:val="hybridMultilevel"/>
    <w:tmpl w:val="499A14B4"/>
    <w:lvl w:ilvl="0" w:tplc="80420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9542AF"/>
    <w:multiLevelType w:val="hybridMultilevel"/>
    <w:tmpl w:val="5C74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A7434"/>
    <w:multiLevelType w:val="hybridMultilevel"/>
    <w:tmpl w:val="72000990"/>
    <w:lvl w:ilvl="0" w:tplc="A5ECE2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5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6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7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8" w15:restartNumberingAfterBreak="0">
    <w:nsid w:val="5AC20BB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0486E"/>
    <w:multiLevelType w:val="hybridMultilevel"/>
    <w:tmpl w:val="1B3E8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127CA"/>
    <w:multiLevelType w:val="hybridMultilevel"/>
    <w:tmpl w:val="48288006"/>
    <w:lvl w:ilvl="0" w:tplc="D94A807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0A7A01"/>
    <w:multiLevelType w:val="hybridMultilevel"/>
    <w:tmpl w:val="356CE0AA"/>
    <w:lvl w:ilvl="0" w:tplc="77BA9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34" w15:restartNumberingAfterBreak="0">
    <w:nsid w:val="7F0E2189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3"/>
  </w:num>
  <w:num w:numId="5">
    <w:abstractNumId w:val="18"/>
  </w:num>
  <w:num w:numId="6">
    <w:abstractNumId w:val="26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27"/>
  </w:num>
  <w:num w:numId="13">
    <w:abstractNumId w:val="33"/>
  </w:num>
  <w:num w:numId="14">
    <w:abstractNumId w:val="8"/>
  </w:num>
  <w:num w:numId="15">
    <w:abstractNumId w:val="9"/>
  </w:num>
  <w:num w:numId="16">
    <w:abstractNumId w:val="24"/>
  </w:num>
  <w:num w:numId="17">
    <w:abstractNumId w:val="16"/>
  </w:num>
  <w:num w:numId="18">
    <w:abstractNumId w:val="4"/>
  </w:num>
  <w:num w:numId="19">
    <w:abstractNumId w:val="25"/>
  </w:num>
  <w:num w:numId="20">
    <w:abstractNumId w:val="17"/>
  </w:num>
  <w:num w:numId="21">
    <w:abstractNumId w:val="32"/>
  </w:num>
  <w:num w:numId="22">
    <w:abstractNumId w:val="15"/>
  </w:num>
  <w:num w:numId="23">
    <w:abstractNumId w:val="14"/>
  </w:num>
  <w:num w:numId="24">
    <w:abstractNumId w:val="29"/>
  </w:num>
  <w:num w:numId="25">
    <w:abstractNumId w:val="28"/>
  </w:num>
  <w:num w:numId="26">
    <w:abstractNumId w:val="34"/>
  </w:num>
  <w:num w:numId="27">
    <w:abstractNumId w:val="12"/>
  </w:num>
  <w:num w:numId="28">
    <w:abstractNumId w:val="6"/>
  </w:num>
  <w:num w:numId="29">
    <w:abstractNumId w:val="13"/>
  </w:num>
  <w:num w:numId="30">
    <w:abstractNumId w:val="19"/>
  </w:num>
  <w:num w:numId="31">
    <w:abstractNumId w:val="0"/>
  </w:num>
  <w:num w:numId="32">
    <w:abstractNumId w:val="20"/>
  </w:num>
  <w:num w:numId="33">
    <w:abstractNumId w:val="23"/>
  </w:num>
  <w:num w:numId="34">
    <w:abstractNumId w:val="31"/>
  </w:num>
  <w:num w:numId="35">
    <w:abstractNumId w:val="30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015FD"/>
    <w:rsid w:val="00004C98"/>
    <w:rsid w:val="000066C6"/>
    <w:rsid w:val="00014C07"/>
    <w:rsid w:val="00015DAA"/>
    <w:rsid w:val="000172BD"/>
    <w:rsid w:val="000225CB"/>
    <w:rsid w:val="00022E10"/>
    <w:rsid w:val="0002530F"/>
    <w:rsid w:val="00026BC7"/>
    <w:rsid w:val="00030296"/>
    <w:rsid w:val="0003143B"/>
    <w:rsid w:val="00044C89"/>
    <w:rsid w:val="00047332"/>
    <w:rsid w:val="000477F8"/>
    <w:rsid w:val="00047A42"/>
    <w:rsid w:val="000553BD"/>
    <w:rsid w:val="00061164"/>
    <w:rsid w:val="000611E3"/>
    <w:rsid w:val="00070088"/>
    <w:rsid w:val="000773FC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A6647"/>
    <w:rsid w:val="000B1654"/>
    <w:rsid w:val="000B5ED5"/>
    <w:rsid w:val="000B7015"/>
    <w:rsid w:val="000B70FA"/>
    <w:rsid w:val="000C0F1C"/>
    <w:rsid w:val="000C26BF"/>
    <w:rsid w:val="000C315D"/>
    <w:rsid w:val="000C32FA"/>
    <w:rsid w:val="000C3AB3"/>
    <w:rsid w:val="000D14A1"/>
    <w:rsid w:val="000D278F"/>
    <w:rsid w:val="000D67CB"/>
    <w:rsid w:val="000F30B9"/>
    <w:rsid w:val="000F552C"/>
    <w:rsid w:val="000F660F"/>
    <w:rsid w:val="000F6EAC"/>
    <w:rsid w:val="001000FD"/>
    <w:rsid w:val="00112129"/>
    <w:rsid w:val="001139F7"/>
    <w:rsid w:val="00116839"/>
    <w:rsid w:val="0012185D"/>
    <w:rsid w:val="001241A5"/>
    <w:rsid w:val="00124299"/>
    <w:rsid w:val="00130777"/>
    <w:rsid w:val="00131CA5"/>
    <w:rsid w:val="0013548B"/>
    <w:rsid w:val="00140B80"/>
    <w:rsid w:val="001505AB"/>
    <w:rsid w:val="001548D0"/>
    <w:rsid w:val="00160A81"/>
    <w:rsid w:val="00163357"/>
    <w:rsid w:val="0017074D"/>
    <w:rsid w:val="001732D1"/>
    <w:rsid w:val="00180856"/>
    <w:rsid w:val="00182EB8"/>
    <w:rsid w:val="001870DA"/>
    <w:rsid w:val="00187A92"/>
    <w:rsid w:val="00194CF7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C15"/>
    <w:rsid w:val="001E4F89"/>
    <w:rsid w:val="001E657A"/>
    <w:rsid w:val="001F1E6D"/>
    <w:rsid w:val="001F44F6"/>
    <w:rsid w:val="00205765"/>
    <w:rsid w:val="0020747B"/>
    <w:rsid w:val="00207F67"/>
    <w:rsid w:val="00215037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79F5"/>
    <w:rsid w:val="002A7AED"/>
    <w:rsid w:val="002B1237"/>
    <w:rsid w:val="002B29FA"/>
    <w:rsid w:val="002C5461"/>
    <w:rsid w:val="002C593F"/>
    <w:rsid w:val="002D17D0"/>
    <w:rsid w:val="002D3BF7"/>
    <w:rsid w:val="002D611E"/>
    <w:rsid w:val="002E105F"/>
    <w:rsid w:val="002E76FF"/>
    <w:rsid w:val="002F1C99"/>
    <w:rsid w:val="002F380C"/>
    <w:rsid w:val="002F4F67"/>
    <w:rsid w:val="0030108E"/>
    <w:rsid w:val="00301301"/>
    <w:rsid w:val="003109F1"/>
    <w:rsid w:val="00311AD3"/>
    <w:rsid w:val="00311D64"/>
    <w:rsid w:val="003134AC"/>
    <w:rsid w:val="00317BCB"/>
    <w:rsid w:val="00317BD4"/>
    <w:rsid w:val="00320139"/>
    <w:rsid w:val="00333DD0"/>
    <w:rsid w:val="0033716C"/>
    <w:rsid w:val="00341719"/>
    <w:rsid w:val="00342143"/>
    <w:rsid w:val="0035167A"/>
    <w:rsid w:val="00354BF9"/>
    <w:rsid w:val="003563EB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A1C95"/>
    <w:rsid w:val="003B2795"/>
    <w:rsid w:val="003B5227"/>
    <w:rsid w:val="003C0EFD"/>
    <w:rsid w:val="003C25B2"/>
    <w:rsid w:val="003D629C"/>
    <w:rsid w:val="003D6CE3"/>
    <w:rsid w:val="003E2B27"/>
    <w:rsid w:val="003F06A8"/>
    <w:rsid w:val="003F0E2F"/>
    <w:rsid w:val="003F1CAA"/>
    <w:rsid w:val="003F326D"/>
    <w:rsid w:val="003F4359"/>
    <w:rsid w:val="0040180E"/>
    <w:rsid w:val="004031D9"/>
    <w:rsid w:val="00404400"/>
    <w:rsid w:val="004059A7"/>
    <w:rsid w:val="00410DC9"/>
    <w:rsid w:val="00415DCC"/>
    <w:rsid w:val="00417D6A"/>
    <w:rsid w:val="004210DD"/>
    <w:rsid w:val="00431573"/>
    <w:rsid w:val="00431EDB"/>
    <w:rsid w:val="00433E02"/>
    <w:rsid w:val="00440FEE"/>
    <w:rsid w:val="004474E0"/>
    <w:rsid w:val="00452625"/>
    <w:rsid w:val="00452E9D"/>
    <w:rsid w:val="00453DF4"/>
    <w:rsid w:val="00456031"/>
    <w:rsid w:val="004703C0"/>
    <w:rsid w:val="00473B12"/>
    <w:rsid w:val="004803C7"/>
    <w:rsid w:val="00482B0E"/>
    <w:rsid w:val="004842F7"/>
    <w:rsid w:val="00486D84"/>
    <w:rsid w:val="004903FC"/>
    <w:rsid w:val="00492544"/>
    <w:rsid w:val="00492E7A"/>
    <w:rsid w:val="004967DF"/>
    <w:rsid w:val="004A3EDD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6A5E"/>
    <w:rsid w:val="005002D4"/>
    <w:rsid w:val="00501E8C"/>
    <w:rsid w:val="00511471"/>
    <w:rsid w:val="00511B08"/>
    <w:rsid w:val="00512680"/>
    <w:rsid w:val="00521306"/>
    <w:rsid w:val="00522D4E"/>
    <w:rsid w:val="00524710"/>
    <w:rsid w:val="00527B02"/>
    <w:rsid w:val="00530618"/>
    <w:rsid w:val="00530798"/>
    <w:rsid w:val="005314BC"/>
    <w:rsid w:val="00531768"/>
    <w:rsid w:val="00531B73"/>
    <w:rsid w:val="005322B0"/>
    <w:rsid w:val="00542811"/>
    <w:rsid w:val="00543198"/>
    <w:rsid w:val="005436A5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912AC"/>
    <w:rsid w:val="005A60A1"/>
    <w:rsid w:val="005A7157"/>
    <w:rsid w:val="005A7F8B"/>
    <w:rsid w:val="005B2848"/>
    <w:rsid w:val="005B2D93"/>
    <w:rsid w:val="005C0C50"/>
    <w:rsid w:val="005C163D"/>
    <w:rsid w:val="005D2875"/>
    <w:rsid w:val="005D76A6"/>
    <w:rsid w:val="005E3E15"/>
    <w:rsid w:val="005E74E7"/>
    <w:rsid w:val="005F3785"/>
    <w:rsid w:val="005F68E8"/>
    <w:rsid w:val="005F71FA"/>
    <w:rsid w:val="00603BD1"/>
    <w:rsid w:val="00603FE3"/>
    <w:rsid w:val="006129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365F"/>
    <w:rsid w:val="00684789"/>
    <w:rsid w:val="006856AF"/>
    <w:rsid w:val="00686C89"/>
    <w:rsid w:val="00690709"/>
    <w:rsid w:val="00690891"/>
    <w:rsid w:val="006A51DF"/>
    <w:rsid w:val="006B3137"/>
    <w:rsid w:val="006C533C"/>
    <w:rsid w:val="006E43D5"/>
    <w:rsid w:val="006E5A30"/>
    <w:rsid w:val="006F3022"/>
    <w:rsid w:val="006F3B46"/>
    <w:rsid w:val="00702695"/>
    <w:rsid w:val="00706455"/>
    <w:rsid w:val="00720C7D"/>
    <w:rsid w:val="00724EAC"/>
    <w:rsid w:val="007279F9"/>
    <w:rsid w:val="007342A7"/>
    <w:rsid w:val="00736CC4"/>
    <w:rsid w:val="0074208E"/>
    <w:rsid w:val="00755937"/>
    <w:rsid w:val="00767609"/>
    <w:rsid w:val="00767F5D"/>
    <w:rsid w:val="007709DF"/>
    <w:rsid w:val="00770EEE"/>
    <w:rsid w:val="00773D56"/>
    <w:rsid w:val="0077432F"/>
    <w:rsid w:val="00780614"/>
    <w:rsid w:val="00780A74"/>
    <w:rsid w:val="007818D0"/>
    <w:rsid w:val="0079165B"/>
    <w:rsid w:val="00794793"/>
    <w:rsid w:val="007A7D61"/>
    <w:rsid w:val="007B340F"/>
    <w:rsid w:val="007B5188"/>
    <w:rsid w:val="007B718A"/>
    <w:rsid w:val="007B744F"/>
    <w:rsid w:val="007D11F4"/>
    <w:rsid w:val="007E2DFA"/>
    <w:rsid w:val="007F55E5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95A54"/>
    <w:rsid w:val="00897034"/>
    <w:rsid w:val="008A0A43"/>
    <w:rsid w:val="008B0CEF"/>
    <w:rsid w:val="008B493F"/>
    <w:rsid w:val="008B6803"/>
    <w:rsid w:val="008C3C6A"/>
    <w:rsid w:val="008E37FD"/>
    <w:rsid w:val="008E53E2"/>
    <w:rsid w:val="008E5869"/>
    <w:rsid w:val="008E5CF7"/>
    <w:rsid w:val="008E5DE2"/>
    <w:rsid w:val="008F18B2"/>
    <w:rsid w:val="008F59B8"/>
    <w:rsid w:val="008F67E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530C6"/>
    <w:rsid w:val="0095358B"/>
    <w:rsid w:val="00953BC5"/>
    <w:rsid w:val="0096012D"/>
    <w:rsid w:val="00961BE2"/>
    <w:rsid w:val="00964104"/>
    <w:rsid w:val="009647AC"/>
    <w:rsid w:val="00964830"/>
    <w:rsid w:val="009676FC"/>
    <w:rsid w:val="00967C58"/>
    <w:rsid w:val="00970634"/>
    <w:rsid w:val="009759CF"/>
    <w:rsid w:val="00977CEE"/>
    <w:rsid w:val="00981F1D"/>
    <w:rsid w:val="00982E25"/>
    <w:rsid w:val="00986D16"/>
    <w:rsid w:val="00987821"/>
    <w:rsid w:val="0099491A"/>
    <w:rsid w:val="00994E65"/>
    <w:rsid w:val="009955B6"/>
    <w:rsid w:val="00996CF1"/>
    <w:rsid w:val="00997D88"/>
    <w:rsid w:val="009A3CEE"/>
    <w:rsid w:val="009A5A45"/>
    <w:rsid w:val="009A7F78"/>
    <w:rsid w:val="009B4D0E"/>
    <w:rsid w:val="009B6DB3"/>
    <w:rsid w:val="009D20DE"/>
    <w:rsid w:val="009E2FE0"/>
    <w:rsid w:val="009E4BE8"/>
    <w:rsid w:val="009E55B3"/>
    <w:rsid w:val="009E5D42"/>
    <w:rsid w:val="009E6D9A"/>
    <w:rsid w:val="009E6FE5"/>
    <w:rsid w:val="009F2710"/>
    <w:rsid w:val="009F678A"/>
    <w:rsid w:val="00A006CC"/>
    <w:rsid w:val="00A0494A"/>
    <w:rsid w:val="00A0769F"/>
    <w:rsid w:val="00A10AB1"/>
    <w:rsid w:val="00A143C6"/>
    <w:rsid w:val="00A14ABD"/>
    <w:rsid w:val="00A176D6"/>
    <w:rsid w:val="00A2016A"/>
    <w:rsid w:val="00A21966"/>
    <w:rsid w:val="00A247F6"/>
    <w:rsid w:val="00A262D8"/>
    <w:rsid w:val="00A2659A"/>
    <w:rsid w:val="00A2705F"/>
    <w:rsid w:val="00A31193"/>
    <w:rsid w:val="00A35E0F"/>
    <w:rsid w:val="00A36E5A"/>
    <w:rsid w:val="00A37609"/>
    <w:rsid w:val="00A502F3"/>
    <w:rsid w:val="00A54FE0"/>
    <w:rsid w:val="00A57C16"/>
    <w:rsid w:val="00A656DE"/>
    <w:rsid w:val="00A67EBC"/>
    <w:rsid w:val="00A70B0C"/>
    <w:rsid w:val="00A70F97"/>
    <w:rsid w:val="00A77006"/>
    <w:rsid w:val="00A83AEF"/>
    <w:rsid w:val="00A84DC6"/>
    <w:rsid w:val="00A85392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35A"/>
    <w:rsid w:val="00AD28A4"/>
    <w:rsid w:val="00AE07F6"/>
    <w:rsid w:val="00AE4BB4"/>
    <w:rsid w:val="00AE7C40"/>
    <w:rsid w:val="00AF371D"/>
    <w:rsid w:val="00AF6D72"/>
    <w:rsid w:val="00B06158"/>
    <w:rsid w:val="00B148B3"/>
    <w:rsid w:val="00B20EEC"/>
    <w:rsid w:val="00B2297A"/>
    <w:rsid w:val="00B27DF0"/>
    <w:rsid w:val="00B30401"/>
    <w:rsid w:val="00B34D01"/>
    <w:rsid w:val="00B35034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75CEF"/>
    <w:rsid w:val="00B83219"/>
    <w:rsid w:val="00B908B4"/>
    <w:rsid w:val="00B91BD3"/>
    <w:rsid w:val="00B969CE"/>
    <w:rsid w:val="00BA65C2"/>
    <w:rsid w:val="00BB0425"/>
    <w:rsid w:val="00BC17D7"/>
    <w:rsid w:val="00BC2044"/>
    <w:rsid w:val="00BC205E"/>
    <w:rsid w:val="00BC69B9"/>
    <w:rsid w:val="00BC6AFB"/>
    <w:rsid w:val="00BD6A62"/>
    <w:rsid w:val="00BD7247"/>
    <w:rsid w:val="00BE4AB5"/>
    <w:rsid w:val="00BF029D"/>
    <w:rsid w:val="00BF458B"/>
    <w:rsid w:val="00C04BBC"/>
    <w:rsid w:val="00C05D15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63E7C"/>
    <w:rsid w:val="00C71809"/>
    <w:rsid w:val="00C727C5"/>
    <w:rsid w:val="00C8001D"/>
    <w:rsid w:val="00C8377E"/>
    <w:rsid w:val="00C83F30"/>
    <w:rsid w:val="00C84FD9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076C0"/>
    <w:rsid w:val="00D131DA"/>
    <w:rsid w:val="00D14EAE"/>
    <w:rsid w:val="00D15A30"/>
    <w:rsid w:val="00D25539"/>
    <w:rsid w:val="00D309FF"/>
    <w:rsid w:val="00D37B95"/>
    <w:rsid w:val="00D41832"/>
    <w:rsid w:val="00D45958"/>
    <w:rsid w:val="00D501BF"/>
    <w:rsid w:val="00D52F0A"/>
    <w:rsid w:val="00D53003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40AF"/>
    <w:rsid w:val="00DA6A9D"/>
    <w:rsid w:val="00DA74D5"/>
    <w:rsid w:val="00DB1BA6"/>
    <w:rsid w:val="00DB3D1D"/>
    <w:rsid w:val="00DB414C"/>
    <w:rsid w:val="00DB794A"/>
    <w:rsid w:val="00DC3E90"/>
    <w:rsid w:val="00DC7570"/>
    <w:rsid w:val="00DD0BE1"/>
    <w:rsid w:val="00DE2BBC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63D45"/>
    <w:rsid w:val="00E7229B"/>
    <w:rsid w:val="00E75692"/>
    <w:rsid w:val="00E76E16"/>
    <w:rsid w:val="00E8559C"/>
    <w:rsid w:val="00E85DE4"/>
    <w:rsid w:val="00E86AC2"/>
    <w:rsid w:val="00E91394"/>
    <w:rsid w:val="00E921BE"/>
    <w:rsid w:val="00E92977"/>
    <w:rsid w:val="00E92C95"/>
    <w:rsid w:val="00E93563"/>
    <w:rsid w:val="00E94E9E"/>
    <w:rsid w:val="00EA0173"/>
    <w:rsid w:val="00EA33D2"/>
    <w:rsid w:val="00EB0452"/>
    <w:rsid w:val="00EB047C"/>
    <w:rsid w:val="00EB13A2"/>
    <w:rsid w:val="00EB5C60"/>
    <w:rsid w:val="00EC1E7A"/>
    <w:rsid w:val="00EC4A7B"/>
    <w:rsid w:val="00EC6BBF"/>
    <w:rsid w:val="00EC7EDD"/>
    <w:rsid w:val="00ED0089"/>
    <w:rsid w:val="00ED570C"/>
    <w:rsid w:val="00EE07DA"/>
    <w:rsid w:val="00EE3C4E"/>
    <w:rsid w:val="00EE4FBF"/>
    <w:rsid w:val="00EE59DC"/>
    <w:rsid w:val="00EF641F"/>
    <w:rsid w:val="00F01B02"/>
    <w:rsid w:val="00F020A3"/>
    <w:rsid w:val="00F0297B"/>
    <w:rsid w:val="00F05E39"/>
    <w:rsid w:val="00F17623"/>
    <w:rsid w:val="00F22951"/>
    <w:rsid w:val="00F22B11"/>
    <w:rsid w:val="00F265C6"/>
    <w:rsid w:val="00F27FE8"/>
    <w:rsid w:val="00F34534"/>
    <w:rsid w:val="00F36688"/>
    <w:rsid w:val="00F40D9E"/>
    <w:rsid w:val="00F53251"/>
    <w:rsid w:val="00F56469"/>
    <w:rsid w:val="00F65CC4"/>
    <w:rsid w:val="00F8171A"/>
    <w:rsid w:val="00F82427"/>
    <w:rsid w:val="00F82B17"/>
    <w:rsid w:val="00F9146F"/>
    <w:rsid w:val="00F97CA7"/>
    <w:rsid w:val="00FA08DD"/>
    <w:rsid w:val="00FA2F4B"/>
    <w:rsid w:val="00FA465A"/>
    <w:rsid w:val="00FA6BC4"/>
    <w:rsid w:val="00FC106D"/>
    <w:rsid w:val="00FC3D27"/>
    <w:rsid w:val="00FC747B"/>
    <w:rsid w:val="00FC79A8"/>
    <w:rsid w:val="00FE1C3F"/>
    <w:rsid w:val="00FE7E2B"/>
    <w:rsid w:val="00FF2AE9"/>
    <w:rsid w:val="00FF2C13"/>
    <w:rsid w:val="00FF4425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qFormat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paragraph" w:customStyle="1" w:styleId="Default">
    <w:name w:val="Default"/>
    <w:rsid w:val="00A17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633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wisy.gazetaprawna.pl/poradnik-konsumenta/tematy/u/uslug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D9AD-01E4-45BE-BB61-E9E6A3541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39009-21FB-47CD-B7B0-A76CBEB24A7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79504D-3157-4A5B-BAEF-81393D024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A965F3-E645-4308-8E10-99C10BB2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1686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6_ESG_Pilot_zał_6_Formularz_Partnera.docx</vt:lpstr>
    </vt:vector>
  </TitlesOfParts>
  <Company>Bank Gospodarstwa Krajowego</Company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6_ESG_Pilot_zał_6_Formularz_Partnera.docx</dc:title>
  <dc:creator>Kapla, Piotr</dc:creator>
  <cp:lastModifiedBy>jakub.gasik</cp:lastModifiedBy>
  <cp:revision>56</cp:revision>
  <cp:lastPrinted>2023-11-22T14:13:00Z</cp:lastPrinted>
  <dcterms:created xsi:type="dcterms:W3CDTF">2023-10-19T11:41:00Z</dcterms:created>
  <dcterms:modified xsi:type="dcterms:W3CDTF">2023-11-22T14:21:00Z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