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C00F9" w:rsidRPr="00EC00F9" w:rsidRDefault="00A4615D" w:rsidP="00EC00F9">
      <w:pPr>
        <w:tabs>
          <w:tab w:val="left" w:pos="3119"/>
          <w:tab w:val="center" w:pos="4536"/>
          <w:tab w:val="right" w:pos="9072"/>
        </w:tabs>
        <w:spacing w:after="0" w:line="240" w:lineRule="atLeast"/>
        <w:jc w:val="right"/>
        <w:rPr>
          <w:rFonts w:ascii="Times New Roman" w:hAnsi="Times New Roman" w:cs="Times New Roman"/>
          <w:color w:val="5B9BD5" w:themeColor="accent1"/>
          <w:sz w:val="24"/>
          <w:szCs w:val="24"/>
        </w:rPr>
      </w:pPr>
      <w:r>
        <w:rPr>
          <w:rFonts w:ascii="Times New Roman" w:hAnsi="Times New Roman" w:cs="Times New Roman"/>
          <w:b/>
          <w:bCs/>
          <w:color w:val="0070C0"/>
        </w:rPr>
        <w:t xml:space="preserve">  </w:t>
      </w:r>
      <w:bookmarkEnd w:id="0"/>
      <w:r w:rsidR="00EC00F9" w:rsidRPr="00EC00F9">
        <w:rPr>
          <w:rFonts w:ascii="Times New Roman" w:hAnsi="Times New Roman" w:cs="Times New Roman"/>
          <w:sz w:val="24"/>
          <w:szCs w:val="24"/>
        </w:rPr>
        <w:t xml:space="preserve">Ogłoszenie nr </w:t>
      </w:r>
      <w:r w:rsidR="00172034">
        <w:rPr>
          <w:rFonts w:ascii="Times New Roman" w:hAnsi="Times New Roman" w:cs="Times New Roman"/>
          <w:sz w:val="24"/>
          <w:szCs w:val="24"/>
        </w:rPr>
        <w:t>2023/BZP 00456665</w:t>
      </w:r>
    </w:p>
    <w:p w:rsidR="00E735CF" w:rsidRPr="00DE7318" w:rsidRDefault="005D1242" w:rsidP="005D1242">
      <w:pPr>
        <w:jc w:val="right"/>
        <w:rPr>
          <w:rFonts w:ascii="Times New Roman" w:hAnsi="Times New Roman" w:cs="Times New Roman"/>
          <w:color w:val="0070C0"/>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735CF" w:rsidRPr="00DE7318">
        <w:rPr>
          <w:rFonts w:ascii="Times New Roman" w:hAnsi="Times New Roman" w:cs="Times New Roman"/>
          <w:b/>
          <w:color w:val="0070C0"/>
          <w:szCs w:val="18"/>
        </w:rPr>
        <w:t xml:space="preserve">Nr wewnętrzny postępowania  </w:t>
      </w:r>
      <w:r w:rsidR="00277EC0">
        <w:rPr>
          <w:rFonts w:ascii="Times New Roman" w:hAnsi="Times New Roman" w:cs="Times New Roman"/>
          <w:b/>
          <w:color w:val="0070C0"/>
          <w:szCs w:val="18"/>
        </w:rPr>
        <w:t>41</w:t>
      </w:r>
      <w:r w:rsidR="00D161F8">
        <w:rPr>
          <w:rFonts w:ascii="Times New Roman" w:hAnsi="Times New Roman" w:cs="Times New Roman"/>
          <w:b/>
          <w:color w:val="0070C0"/>
          <w:szCs w:val="18"/>
        </w:rPr>
        <w:t>/23</w:t>
      </w:r>
    </w:p>
    <w:p w:rsidR="00E735CF" w:rsidRPr="00E735CF" w:rsidRDefault="00E735CF"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747390" w:rsidRDefault="00E735CF" w:rsidP="00747390">
      <w:pPr>
        <w:spacing w:after="0" w:line="36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0E79CC" w:rsidRPr="00FC4AD0" w:rsidRDefault="00697629" w:rsidP="00FC4AD0">
      <w:pPr>
        <w:pStyle w:val="Teksttreci0"/>
        <w:shd w:val="clear" w:color="auto" w:fill="auto"/>
        <w:spacing w:before="400" w:after="820"/>
        <w:rPr>
          <w:rFonts w:eastAsia="DejaVu Sans"/>
          <w:sz w:val="36"/>
          <w:szCs w:val="36"/>
        </w:rPr>
      </w:pPr>
      <w:r w:rsidRPr="00FC4AD0">
        <w:rPr>
          <w:sz w:val="36"/>
          <w:szCs w:val="36"/>
        </w:rPr>
        <w:t>Przedmiot zamówienia:</w:t>
      </w:r>
      <w:r w:rsidR="00FC4AD0" w:rsidRPr="00FC4AD0">
        <w:rPr>
          <w:sz w:val="36"/>
          <w:szCs w:val="36"/>
        </w:rPr>
        <w:t xml:space="preserve"> </w:t>
      </w:r>
      <w:r w:rsidR="00FC4AD0" w:rsidRPr="00FC4AD0">
        <w:rPr>
          <w:rFonts w:eastAsia="DejaVu Sans"/>
          <w:b/>
          <w:bCs/>
          <w:sz w:val="36"/>
          <w:szCs w:val="36"/>
        </w:rPr>
        <w:t xml:space="preserve">Zakup wraz z dostarczeniem radiotelefonów noszonych, przewoźnych oraz </w:t>
      </w:r>
      <w:proofErr w:type="spellStart"/>
      <w:r w:rsidR="00FC4AD0" w:rsidRPr="00FC4AD0">
        <w:rPr>
          <w:rFonts w:eastAsia="DejaVu Sans"/>
          <w:b/>
          <w:bCs/>
          <w:sz w:val="36"/>
          <w:szCs w:val="36"/>
        </w:rPr>
        <w:t>radioprzemienników</w:t>
      </w:r>
      <w:proofErr w:type="spellEnd"/>
      <w:r w:rsidR="00FC4AD0" w:rsidRPr="00FC4AD0">
        <w:rPr>
          <w:rFonts w:eastAsia="DejaVu Sans"/>
          <w:b/>
          <w:bCs/>
          <w:sz w:val="36"/>
          <w:szCs w:val="36"/>
        </w:rPr>
        <w:t xml:space="preserve"> standardu DMR</w:t>
      </w:r>
      <w:r w:rsidR="00FC4AD0" w:rsidRPr="00FC4AD0">
        <w:rPr>
          <w:rFonts w:eastAsia="DejaVu Sans"/>
          <w:sz w:val="36"/>
          <w:szCs w:val="36"/>
        </w:rPr>
        <w:t xml:space="preserve"> </w:t>
      </w:r>
      <w:r w:rsidR="00FC4AD0" w:rsidRPr="00FC4AD0">
        <w:rPr>
          <w:rFonts w:eastAsia="DejaVu Sans"/>
          <w:b/>
          <w:sz w:val="36"/>
          <w:szCs w:val="36"/>
        </w:rPr>
        <w:t>TIER II</w:t>
      </w:r>
      <w:r w:rsidR="00FC4AD0" w:rsidRPr="00FC4AD0">
        <w:rPr>
          <w:rFonts w:eastAsia="DejaVu Sans"/>
          <w:sz w:val="36"/>
          <w:szCs w:val="36"/>
        </w:rPr>
        <w:t xml:space="preserve">  </w:t>
      </w:r>
      <w:r w:rsidR="00FC4AD0" w:rsidRPr="00FC4AD0">
        <w:rPr>
          <w:rFonts w:eastAsia="DejaVu Sans"/>
          <w:b/>
          <w:sz w:val="36"/>
          <w:szCs w:val="36"/>
        </w:rPr>
        <w:t>w ramach cyfryzacji systemów radiokomunikacyjnych jednostek Policji garnizonu mazowieckiego”</w:t>
      </w:r>
    </w:p>
    <w:p w:rsidR="00E735CF" w:rsidRDefault="00E735CF" w:rsidP="00805B68">
      <w:pPr>
        <w:spacing w:after="0" w:line="360" w:lineRule="auto"/>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tryb podstawowy bez możliwości prowadzenia negocjacji</w:t>
      </w:r>
    </w:p>
    <w:p w:rsidR="00747390" w:rsidRPr="00E735CF" w:rsidRDefault="00747390" w:rsidP="00E735CF">
      <w:pPr>
        <w:rPr>
          <w:rFonts w:ascii="Times New Roman" w:hAnsi="Times New Roman" w:cs="Times New Roman"/>
          <w:b/>
        </w:rPr>
      </w:pPr>
    </w:p>
    <w:p w:rsidR="00BB1B4C" w:rsidRDefault="00E735CF" w:rsidP="001A32A4">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r w:rsidR="00BB1B4C">
        <w:rPr>
          <w:rFonts w:ascii="Times New Roman" w:hAnsi="Times New Roman" w:cs="Times New Roman"/>
          <w:b/>
        </w:rPr>
        <w:t>:</w:t>
      </w:r>
    </w:p>
    <w:p w:rsidR="00BB1B4C" w:rsidRDefault="00BB1B4C" w:rsidP="00BB1B4C">
      <w:pPr>
        <w:spacing w:after="0" w:line="240" w:lineRule="auto"/>
        <w:ind w:left="708" w:firstLine="708"/>
        <w:rPr>
          <w:rFonts w:ascii="Times New Roman" w:hAnsi="Times New Roman" w:cs="Times New Roman"/>
          <w:b/>
          <w:sz w:val="20"/>
          <w:szCs w:val="20"/>
        </w:rPr>
      </w:pPr>
    </w:p>
    <w:p w:rsidR="00BB1B4C" w:rsidRPr="00F6390F" w:rsidRDefault="00BB1B4C" w:rsidP="00BB1B4C">
      <w:pPr>
        <w:spacing w:after="0" w:line="240" w:lineRule="auto"/>
        <w:ind w:left="708" w:firstLine="708"/>
        <w:rPr>
          <w:rFonts w:ascii="Times New Roman" w:hAnsi="Times New Roman" w:cs="Times New Roman"/>
          <w:b/>
          <w:sz w:val="20"/>
          <w:szCs w:val="20"/>
        </w:rPr>
      </w:pPr>
      <w:r w:rsidRPr="00F6390F">
        <w:rPr>
          <w:rFonts w:ascii="Times New Roman" w:hAnsi="Times New Roman" w:cs="Times New Roman"/>
          <w:b/>
          <w:sz w:val="20"/>
          <w:szCs w:val="20"/>
        </w:rPr>
        <w:t>ZASTĘPC</w:t>
      </w:r>
      <w:r>
        <w:rPr>
          <w:rFonts w:ascii="Times New Roman" w:hAnsi="Times New Roman" w:cs="Times New Roman"/>
          <w:b/>
          <w:sz w:val="20"/>
          <w:szCs w:val="20"/>
        </w:rPr>
        <w:t>A</w:t>
      </w:r>
    </w:p>
    <w:p w:rsidR="00BB1B4C" w:rsidRPr="00F6390F" w:rsidRDefault="00BB1B4C" w:rsidP="00BB1B4C">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rsidR="00BB1B4C" w:rsidRPr="00F6390F" w:rsidRDefault="00BB1B4C" w:rsidP="00BB1B4C">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rsidR="00BB1B4C" w:rsidRPr="00FB19E3" w:rsidRDefault="00BB1B4C" w:rsidP="00BB1B4C">
      <w:pPr>
        <w:spacing w:after="0" w:line="240" w:lineRule="auto"/>
        <w:rPr>
          <w:rFonts w:ascii="Times New Roman" w:hAnsi="Times New Roman" w:cs="Times New Roman"/>
          <w:b/>
          <w:i/>
          <w:sz w:val="20"/>
          <w:szCs w:val="20"/>
        </w:rPr>
      </w:pPr>
      <w:r w:rsidRPr="00FB19E3">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B19E3">
        <w:rPr>
          <w:rFonts w:ascii="Times New Roman" w:hAnsi="Times New Roman" w:cs="Times New Roman"/>
          <w:b/>
          <w:i/>
          <w:sz w:val="20"/>
          <w:szCs w:val="20"/>
        </w:rPr>
        <w:t xml:space="preserve">    insp. Dariusz Król</w:t>
      </w:r>
    </w:p>
    <w:p w:rsidR="00EC3A01" w:rsidRDefault="00EC3A01" w:rsidP="001A32A4">
      <w:pPr>
        <w:rPr>
          <w:rFonts w:ascii="Times New Roman" w:hAnsi="Times New Roman" w:cs="Times New Roman"/>
          <w:bCs/>
        </w:rPr>
      </w:pPr>
    </w:p>
    <w:p w:rsidR="00BB1B4C" w:rsidRPr="00E735CF" w:rsidRDefault="00BB1B4C" w:rsidP="001A32A4">
      <w:pPr>
        <w:rPr>
          <w:rFonts w:ascii="Times New Roman" w:hAnsi="Times New Roman" w:cs="Times New Roman"/>
          <w:bCs/>
        </w:rPr>
      </w:pPr>
      <w:bookmarkStart w:id="1" w:name="_GoBack"/>
      <w:bookmarkEnd w:id="1"/>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Radom, dnia</w:t>
      </w:r>
      <w:r w:rsidR="001A32A4">
        <w:rPr>
          <w:rFonts w:ascii="Times New Roman" w:hAnsi="Times New Roman" w:cs="Times New Roman"/>
          <w:bCs/>
        </w:rPr>
        <w:t xml:space="preserve"> </w:t>
      </w:r>
      <w:r w:rsidR="00172034">
        <w:rPr>
          <w:rFonts w:ascii="Times New Roman" w:hAnsi="Times New Roman" w:cs="Times New Roman"/>
          <w:bCs/>
        </w:rPr>
        <w:t>23.10.2023</w:t>
      </w:r>
    </w:p>
    <w:p w:rsidR="00E735CF" w:rsidRPr="00C608BB"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9" w:history="1">
        <w:r w:rsidR="00256F5F" w:rsidRPr="00C608BB">
          <w:rPr>
            <w:rStyle w:val="Hipercze"/>
            <w:rFonts w:ascii="Times New Roman" w:hAnsi="Times New Roman" w:cs="Times New Roman"/>
            <w:b/>
            <w:u w:val="none"/>
          </w:rPr>
          <w:t>https://platformazakupowa.pl/kwp_radom</w:t>
        </w:r>
      </w:hyperlink>
      <w:r w:rsidR="00256F5F" w:rsidRPr="00C608BB">
        <w:rPr>
          <w:rFonts w:ascii="Times New Roman" w:hAnsi="Times New Roman" w:cs="Times New Roman"/>
          <w:b/>
          <w:color w:val="4472C4" w:themeColor="accent5"/>
        </w:rPr>
        <w:t xml:space="preserve"> </w:t>
      </w:r>
      <w:r w:rsidRPr="00C608BB">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C608BB" w:rsidRDefault="00E735CF" w:rsidP="00E735CF">
      <w:pPr>
        <w:spacing w:after="0" w:line="276" w:lineRule="auto"/>
        <w:ind w:left="756" w:hanging="378"/>
        <w:contextualSpacing/>
        <w:jc w:val="both"/>
        <w:rPr>
          <w:rFonts w:ascii="Times New Roman" w:hAnsi="Times New Roman" w:cs="Times New Roman"/>
        </w:rPr>
      </w:pPr>
      <w:r w:rsidRPr="00C608BB">
        <w:rPr>
          <w:rFonts w:ascii="Times New Roman" w:hAnsi="Times New Roman" w:cs="Times New Roman"/>
          <w:b/>
        </w:rPr>
        <w:t xml:space="preserve">Adres poczty elektronicznej: </w:t>
      </w:r>
      <w:hyperlink r:id="rId10" w:history="1">
        <w:r w:rsidR="005F19A1" w:rsidRPr="00C608BB">
          <w:rPr>
            <w:rStyle w:val="Hipercze"/>
            <w:rFonts w:ascii="Times New Roman" w:hAnsi="Times New Roman" w:cs="Times New Roman"/>
            <w:u w:val="none"/>
          </w:rPr>
          <w:t>zamowienia.kwp@ra.policja.gov.pl</w:t>
        </w:r>
      </w:hyperlink>
      <w:r w:rsidR="005F19A1" w:rsidRPr="00C608BB">
        <w:rPr>
          <w:rFonts w:ascii="Times New Roman" w:hAnsi="Times New Roman" w:cs="Times New Roman"/>
        </w:rPr>
        <w:t xml:space="preserve"> </w:t>
      </w:r>
    </w:p>
    <w:p w:rsidR="00E735CF" w:rsidRPr="00C608BB" w:rsidRDefault="00E735CF" w:rsidP="00E735CF">
      <w:pPr>
        <w:spacing w:after="0" w:line="276" w:lineRule="auto"/>
        <w:ind w:left="756" w:hanging="378"/>
        <w:contextualSpacing/>
        <w:rPr>
          <w:rFonts w:ascii="Times New Roman" w:hAnsi="Times New Roman" w:cs="Times New Roman"/>
        </w:rPr>
      </w:pPr>
      <w:r w:rsidRPr="00C608BB">
        <w:rPr>
          <w:rFonts w:ascii="Times New Roman" w:hAnsi="Times New Roman" w:cs="Times New Roman"/>
          <w:b/>
        </w:rPr>
        <w:t>Adres strony internetowej prowadzonego postępowania:</w:t>
      </w:r>
    </w:p>
    <w:p w:rsidR="00E735CF" w:rsidRPr="00C608BB" w:rsidRDefault="00805761" w:rsidP="00E735CF">
      <w:pPr>
        <w:spacing w:after="0" w:line="276" w:lineRule="auto"/>
        <w:ind w:left="756" w:hanging="378"/>
        <w:contextualSpacing/>
        <w:rPr>
          <w:rFonts w:ascii="Times New Roman" w:hAnsi="Times New Roman" w:cs="Times New Roman"/>
        </w:rPr>
      </w:pPr>
      <w:hyperlink r:id="rId11"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00E735CF" w:rsidRPr="00C608BB">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 xml:space="preserve">adres strony www: </w:t>
      </w:r>
      <w:hyperlink r:id="rId12" w:history="1">
        <w:r w:rsidR="005F19A1" w:rsidRPr="00C608BB">
          <w:rPr>
            <w:rStyle w:val="Hipercze"/>
            <w:rFonts w:ascii="Times New Roman" w:hAnsi="Times New Roman" w:cs="Times New Roman"/>
            <w:bCs/>
            <w:u w:val="none"/>
          </w:rPr>
          <w:t>http://bip.mazowiecka.policja.gov.pl</w:t>
        </w:r>
      </w:hyperlink>
      <w:r w:rsidR="005F19A1" w:rsidRPr="00C608BB">
        <w:rPr>
          <w:rFonts w:ascii="Times New Roman" w:hAnsi="Times New Roman" w:cs="Times New Roman"/>
          <w:bCs/>
        </w:rPr>
        <w:t xml:space="preserve">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adres profilu nabywcy</w:t>
      </w:r>
      <w:r w:rsidRPr="00C608BB">
        <w:rPr>
          <w:rFonts w:ascii="Times New Roman" w:hAnsi="Times New Roman" w:cs="Times New Roman"/>
          <w:b/>
        </w:rPr>
        <w:t>:</w:t>
      </w:r>
      <w:r w:rsidRPr="00C608BB">
        <w:rPr>
          <w:rFonts w:ascii="Times New Roman" w:hAnsi="Times New Roman" w:cs="Times New Roman"/>
          <w:bCs/>
        </w:rPr>
        <w:t xml:space="preserve"> </w:t>
      </w:r>
      <w:hyperlink r:id="rId13"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Default="005D1242" w:rsidP="00E735CF">
      <w:pPr>
        <w:spacing w:after="0" w:line="276" w:lineRule="auto"/>
        <w:jc w:val="both"/>
        <w:rPr>
          <w:rFonts w:ascii="Times New Roman" w:hAnsi="Times New Roman" w:cs="Times New Roman"/>
        </w:rPr>
      </w:pPr>
    </w:p>
    <w:p w:rsidR="00E735CF" w:rsidRPr="00C608BB"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hyperlink r:id="rId14"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color w:val="4472C4" w:themeColor="accent5"/>
        </w:rPr>
        <w:t xml:space="preserve"> </w:t>
      </w:r>
      <w:r w:rsidRPr="00C608BB">
        <w:rPr>
          <w:rFonts w:ascii="Times New Roman" w:hAnsi="Times New Roman" w:cs="Times New Roman"/>
        </w:rPr>
        <w:t>(zwana dalej Platformą)</w:t>
      </w:r>
      <w:r w:rsidRPr="00C608BB">
        <w:rPr>
          <w:rFonts w:ascii="Times New Roman" w:hAnsi="Times New Roman" w:cs="Times New Roman"/>
          <w:color w:val="FF0000"/>
        </w:rPr>
        <w:t xml:space="preserve"> </w:t>
      </w:r>
      <w:r w:rsidRPr="00C608BB">
        <w:rPr>
          <w:rFonts w:ascii="Times New Roman" w:hAnsi="Times New Roman" w:cs="Times New Roman"/>
          <w:b/>
        </w:rPr>
        <w:t xml:space="preserve">pod numerem ogłoszenia </w:t>
      </w:r>
      <w:r w:rsidRPr="00C608BB">
        <w:rPr>
          <w:rFonts w:ascii="Times New Roman" w:hAnsi="Times New Roman" w:cs="Times New Roman"/>
          <w:b/>
        </w:rPr>
        <w:br/>
        <w:t>o zamówieniu BZP</w:t>
      </w:r>
      <w:r w:rsidRPr="00C608BB">
        <w:rPr>
          <w:rFonts w:ascii="Times New Roman" w:hAnsi="Times New Roman" w:cs="Times New Roman"/>
        </w:rPr>
        <w:t xml:space="preserve"> oraz </w:t>
      </w:r>
      <w:r w:rsidRPr="00C608BB">
        <w:rPr>
          <w:rFonts w:ascii="Times New Roman" w:hAnsi="Times New Roman" w:cs="Times New Roman"/>
          <w:b/>
        </w:rPr>
        <w:t>nazwą postępowania / numerem wewnętrznym postępowania</w:t>
      </w:r>
      <w:r w:rsidRPr="00C608BB">
        <w:rPr>
          <w:rFonts w:ascii="Times New Roman" w:hAnsi="Times New Roman" w:cs="Times New Roman"/>
        </w:rPr>
        <w:t xml:space="preserve"> dostępnym </w:t>
      </w:r>
      <w:r w:rsidRPr="00C608BB">
        <w:rPr>
          <w:rFonts w:ascii="Times New Roman" w:hAnsi="Times New Roman" w:cs="Times New Roman"/>
        </w:rPr>
        <w:br/>
        <w:t>w tytule SWZ</w:t>
      </w:r>
      <w:r w:rsidRPr="00C608BB">
        <w:rPr>
          <w:rFonts w:ascii="Times New Roman" w:hAnsi="Times New Roman" w:cs="Times New Roman"/>
          <w:i/>
        </w:rPr>
        <w:t>.</w:t>
      </w:r>
      <w:r w:rsidRPr="00C608BB">
        <w:rPr>
          <w:rFonts w:ascii="Times New Roman" w:hAnsi="Times New Roman" w:cs="Times New Roman"/>
          <w:b/>
          <w:i/>
        </w:rPr>
        <w:t xml:space="preserve"> </w:t>
      </w:r>
      <w:r w:rsidRPr="00C608BB">
        <w:rPr>
          <w:rFonts w:ascii="Times New Roman" w:hAnsi="Times New Roman" w:cs="Times New Roman"/>
          <w:b/>
        </w:rPr>
        <w:t>Zmiany i wyjaśnienia treści SWZ</w:t>
      </w:r>
      <w:r w:rsidRPr="00C608BB">
        <w:rPr>
          <w:rFonts w:ascii="Times New Roman" w:hAnsi="Times New Roman" w:cs="Times New Roman"/>
        </w:rPr>
        <w:t xml:space="preserve"> oraz </w:t>
      </w:r>
      <w:r w:rsidRPr="00C608BB">
        <w:rPr>
          <w:rFonts w:ascii="Times New Roman" w:hAnsi="Times New Roman" w:cs="Times New Roman"/>
          <w:b/>
        </w:rPr>
        <w:t>inne informacje</w:t>
      </w:r>
      <w:r w:rsidRPr="00C608BB">
        <w:rPr>
          <w:rFonts w:ascii="Times New Roman" w:hAnsi="Times New Roman" w:cs="Times New Roman"/>
        </w:rPr>
        <w:t xml:space="preserve"> bezpośrednio związane </w:t>
      </w:r>
      <w:r w:rsidRPr="00C608BB">
        <w:rPr>
          <w:rFonts w:ascii="Times New Roman" w:hAnsi="Times New Roman" w:cs="Times New Roman"/>
        </w:rPr>
        <w:br/>
        <w:t xml:space="preserve">z postępowaniem o udzielenie zamówienia będą udostępniane na platformie zakupowej pod adresem </w:t>
      </w:r>
      <w:hyperlink r:id="rId15"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rPr>
        <w:t xml:space="preserve">w zakładce </w:t>
      </w:r>
      <w:r w:rsidRPr="00C608BB">
        <w:rPr>
          <w:rFonts w:ascii="Times New Roman" w:hAnsi="Times New Roman" w:cs="Times New Roman"/>
          <w:b/>
          <w:i/>
        </w:rPr>
        <w:t>„KOMUNIKATY”</w:t>
      </w:r>
      <w:r w:rsidRPr="00C608BB">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1 </w:t>
      </w:r>
      <w:r w:rsidRPr="00E735CF">
        <w:rPr>
          <w:rFonts w:ascii="Times New Roman" w:hAnsi="Times New Roman" w:cs="Times New Roman"/>
        </w:rPr>
        <w:t>ustawy z dnia 11 września 2019 r. Prawo zamówień publicznych (Dz. U. z 202</w:t>
      </w:r>
      <w:r w:rsidR="002B091C">
        <w:rPr>
          <w:rFonts w:ascii="Times New Roman" w:hAnsi="Times New Roman" w:cs="Times New Roman"/>
        </w:rPr>
        <w:t>3</w:t>
      </w:r>
      <w:r w:rsidRPr="00E735CF">
        <w:rPr>
          <w:rFonts w:ascii="Times New Roman" w:hAnsi="Times New Roman" w:cs="Times New Roman"/>
        </w:rPr>
        <w:t xml:space="preserve"> r., </w:t>
      </w:r>
      <w:r w:rsidRPr="00E735CF">
        <w:rPr>
          <w:rFonts w:ascii="Times New Roman" w:hAnsi="Times New Roman" w:cs="Times New Roman"/>
        </w:rPr>
        <w:br/>
        <w:t>poz. 1</w:t>
      </w:r>
      <w:r w:rsidR="002B091C">
        <w:rPr>
          <w:rFonts w:ascii="Times New Roman" w:hAnsi="Times New Roman" w:cs="Times New Roman"/>
        </w:rPr>
        <w:t>605</w:t>
      </w:r>
      <w:r w:rsidR="000F169A">
        <w:rPr>
          <w:rFonts w:ascii="Times New Roman" w:hAnsi="Times New Roman" w:cs="Times New Roman"/>
        </w:rPr>
        <w:t xml:space="preserve"> ze zm.</w:t>
      </w:r>
      <w:r w:rsidRPr="00E735CF">
        <w:rPr>
          <w:rFonts w:ascii="Times New Roman" w:hAnsi="Times New Roman" w:cs="Times New Roman"/>
        </w:rPr>
        <w:t>)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nie przewiduje wyboru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B61EA9" w:rsidRDefault="00FC4AD0" w:rsidP="00B61EA9">
      <w:pPr>
        <w:pStyle w:val="Teksttreci0"/>
        <w:shd w:val="clear" w:color="auto" w:fill="auto"/>
        <w:spacing w:before="400" w:after="820"/>
        <w:rPr>
          <w:rFonts w:eastAsia="DejaVu Sans"/>
          <w:b/>
          <w:sz w:val="21"/>
          <w:szCs w:val="21"/>
        </w:rPr>
      </w:pPr>
      <w:r>
        <w:rPr>
          <w:b/>
        </w:rPr>
        <w:t xml:space="preserve">V.1. </w:t>
      </w:r>
      <w:r w:rsidR="00E735CF" w:rsidRPr="00B73BB2">
        <w:rPr>
          <w:b/>
        </w:rPr>
        <w:t>Przedmio</w:t>
      </w:r>
      <w:r w:rsidR="00B61EA9">
        <w:rPr>
          <w:b/>
        </w:rPr>
        <w:t>te</w:t>
      </w:r>
      <w:r w:rsidR="00E735CF" w:rsidRPr="00B73BB2">
        <w:rPr>
          <w:b/>
        </w:rPr>
        <w:t xml:space="preserve">m zamówienia jest </w:t>
      </w:r>
      <w:r w:rsidR="00E735CF" w:rsidRPr="00B73BB2">
        <w:rPr>
          <w:b/>
          <w:bCs/>
          <w:lang w:eastAsia="pl-PL"/>
        </w:rPr>
        <w:t>–</w:t>
      </w:r>
      <w:r>
        <w:rPr>
          <w:b/>
          <w:bCs/>
          <w:lang w:eastAsia="pl-PL"/>
        </w:rPr>
        <w:t xml:space="preserve"> </w:t>
      </w:r>
      <w:r w:rsidRPr="00DC38CE">
        <w:rPr>
          <w:rFonts w:eastAsia="DejaVu Sans"/>
          <w:b/>
          <w:bCs/>
          <w:sz w:val="21"/>
          <w:szCs w:val="21"/>
        </w:rPr>
        <w:t xml:space="preserve">Zakup wraz z dostarczeniem radiotelefonów noszonych, przewoźnych oraz </w:t>
      </w:r>
      <w:proofErr w:type="spellStart"/>
      <w:r w:rsidRPr="00DC38CE">
        <w:rPr>
          <w:rFonts w:eastAsia="DejaVu Sans"/>
          <w:b/>
          <w:bCs/>
          <w:sz w:val="21"/>
          <w:szCs w:val="21"/>
        </w:rPr>
        <w:t>radioprzemienników</w:t>
      </w:r>
      <w:proofErr w:type="spellEnd"/>
      <w:r w:rsidRPr="00DC38CE">
        <w:rPr>
          <w:rFonts w:eastAsia="DejaVu Sans"/>
          <w:b/>
          <w:bCs/>
          <w:sz w:val="21"/>
          <w:szCs w:val="21"/>
        </w:rPr>
        <w:t xml:space="preserve"> standardu DMR</w:t>
      </w:r>
      <w:r w:rsidRPr="00DC38CE">
        <w:rPr>
          <w:rFonts w:eastAsia="DejaVu Sans"/>
          <w:sz w:val="21"/>
          <w:szCs w:val="21"/>
        </w:rPr>
        <w:t xml:space="preserve"> </w:t>
      </w:r>
      <w:r w:rsidRPr="007720E6">
        <w:rPr>
          <w:rFonts w:eastAsia="DejaVu Sans"/>
          <w:b/>
          <w:sz w:val="21"/>
          <w:szCs w:val="21"/>
        </w:rPr>
        <w:t>TIER II</w:t>
      </w:r>
      <w:r w:rsidRPr="00DC38CE">
        <w:rPr>
          <w:rFonts w:eastAsia="DejaVu Sans"/>
          <w:sz w:val="21"/>
          <w:szCs w:val="21"/>
        </w:rPr>
        <w:t xml:space="preserve"> </w:t>
      </w:r>
      <w:r>
        <w:rPr>
          <w:rFonts w:eastAsia="DejaVu Sans"/>
          <w:sz w:val="21"/>
          <w:szCs w:val="21"/>
        </w:rPr>
        <w:t xml:space="preserve"> </w:t>
      </w:r>
      <w:r w:rsidRPr="008D09FC">
        <w:rPr>
          <w:rFonts w:eastAsia="DejaVu Sans"/>
          <w:b/>
          <w:sz w:val="21"/>
          <w:szCs w:val="21"/>
        </w:rPr>
        <w:t>w ramach cyfryzacji systemów radiokomuni</w:t>
      </w:r>
      <w:r w:rsidR="00240E8F">
        <w:rPr>
          <w:rFonts w:eastAsia="DejaVu Sans"/>
          <w:b/>
          <w:sz w:val="21"/>
          <w:szCs w:val="21"/>
        </w:rPr>
        <w:t>k</w:t>
      </w:r>
      <w:r w:rsidRPr="008D09FC">
        <w:rPr>
          <w:rFonts w:eastAsia="DejaVu Sans"/>
          <w:b/>
          <w:sz w:val="21"/>
          <w:szCs w:val="21"/>
        </w:rPr>
        <w:t>acyjnych jednostek P</w:t>
      </w:r>
      <w:r w:rsidR="00B61EA9">
        <w:rPr>
          <w:rFonts w:eastAsia="DejaVu Sans"/>
          <w:b/>
          <w:sz w:val="21"/>
          <w:szCs w:val="21"/>
        </w:rPr>
        <w:t>o</w:t>
      </w:r>
      <w:r w:rsidRPr="008D09FC">
        <w:rPr>
          <w:rFonts w:eastAsia="DejaVu Sans"/>
          <w:b/>
          <w:sz w:val="21"/>
          <w:szCs w:val="21"/>
        </w:rPr>
        <w:t>licji garnizonu mazowieckiego”</w:t>
      </w:r>
    </w:p>
    <w:p w:rsidR="00240E8F" w:rsidRDefault="00240E8F" w:rsidP="00240E8F">
      <w:pPr>
        <w:spacing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Oferowan</w:t>
      </w:r>
      <w:r>
        <w:rPr>
          <w:rFonts w:ascii="Times New Roman" w:hAnsi="Times New Roman" w:cs="Times New Roman"/>
          <w:color w:val="000000" w:themeColor="text1"/>
        </w:rPr>
        <w:t>e</w:t>
      </w:r>
      <w:r w:rsidRPr="00001880">
        <w:rPr>
          <w:rFonts w:ascii="Times New Roman" w:hAnsi="Times New Roman" w:cs="Times New Roman"/>
          <w:color w:val="000000" w:themeColor="text1"/>
        </w:rPr>
        <w:t xml:space="preserve"> przez Wykonawcę przedmioty zamówienia muszą być fabrycznie nowe, wolne od wad fizycznych i prawnych oraz spełniać minimalne wymagania określone w Opis</w:t>
      </w:r>
      <w:r>
        <w:rPr>
          <w:rFonts w:ascii="Times New Roman" w:hAnsi="Times New Roman" w:cs="Times New Roman"/>
          <w:color w:val="000000" w:themeColor="text1"/>
        </w:rPr>
        <w:t>ie</w:t>
      </w:r>
      <w:r w:rsidRPr="00001880">
        <w:rPr>
          <w:rFonts w:ascii="Times New Roman" w:hAnsi="Times New Roman" w:cs="Times New Roman"/>
          <w:color w:val="000000" w:themeColor="text1"/>
        </w:rPr>
        <w:t xml:space="preserve"> przedmiotu zamówienia (OPZ) i zostać objętym co najmniej minimalnym okresem gwarancji</w:t>
      </w:r>
      <w:r>
        <w:rPr>
          <w:rFonts w:ascii="Times New Roman" w:hAnsi="Times New Roman" w:cs="Times New Roman"/>
          <w:color w:val="000000" w:themeColor="text1"/>
        </w:rPr>
        <w:t xml:space="preserve">. </w:t>
      </w:r>
      <w:r w:rsidRPr="00001880">
        <w:rPr>
          <w:rFonts w:ascii="Times New Roman" w:hAnsi="Times New Roman" w:cs="Times New Roman"/>
          <w:color w:val="000000" w:themeColor="text1"/>
        </w:rPr>
        <w:t xml:space="preserve">Zasady serwisu i gwarancji zostały </w:t>
      </w:r>
      <w:r w:rsidRPr="00001880">
        <w:rPr>
          <w:rFonts w:ascii="Times New Roman" w:hAnsi="Times New Roman" w:cs="Times New Roman"/>
          <w:color w:val="000000" w:themeColor="text1"/>
        </w:rPr>
        <w:lastRenderedPageBreak/>
        <w:t xml:space="preserve">szczegółowo opisane w OPZ </w:t>
      </w:r>
      <w:r>
        <w:rPr>
          <w:rFonts w:ascii="Times New Roman" w:hAnsi="Times New Roman" w:cs="Times New Roman"/>
          <w:color w:val="000000" w:themeColor="text1"/>
        </w:rPr>
        <w:t xml:space="preserve">oraz Warunkach gwarancyjnych i serwisowych </w:t>
      </w:r>
      <w:r w:rsidRPr="00001880">
        <w:rPr>
          <w:rFonts w:ascii="Times New Roman" w:hAnsi="Times New Roman" w:cs="Times New Roman"/>
          <w:color w:val="000000" w:themeColor="text1"/>
        </w:rPr>
        <w:t>, któr</w:t>
      </w:r>
      <w:r>
        <w:rPr>
          <w:rFonts w:ascii="Times New Roman" w:hAnsi="Times New Roman" w:cs="Times New Roman"/>
          <w:color w:val="000000" w:themeColor="text1"/>
        </w:rPr>
        <w:t>e</w:t>
      </w:r>
      <w:r w:rsidRPr="00001880">
        <w:rPr>
          <w:rFonts w:ascii="Times New Roman" w:hAnsi="Times New Roman" w:cs="Times New Roman"/>
          <w:color w:val="000000" w:themeColor="text1"/>
        </w:rPr>
        <w:t xml:space="preserve"> jednocześnie będ</w:t>
      </w:r>
      <w:r>
        <w:rPr>
          <w:rFonts w:ascii="Times New Roman" w:hAnsi="Times New Roman" w:cs="Times New Roman"/>
          <w:color w:val="000000" w:themeColor="text1"/>
        </w:rPr>
        <w:t>ą</w:t>
      </w:r>
      <w:r w:rsidRPr="00001880">
        <w:rPr>
          <w:rFonts w:ascii="Times New Roman" w:hAnsi="Times New Roman" w:cs="Times New Roman"/>
          <w:color w:val="000000" w:themeColor="text1"/>
        </w:rPr>
        <w:t xml:space="preserve"> stanowił</w:t>
      </w:r>
      <w:r>
        <w:rPr>
          <w:rFonts w:ascii="Times New Roman" w:hAnsi="Times New Roman" w:cs="Times New Roman"/>
          <w:color w:val="000000" w:themeColor="text1"/>
        </w:rPr>
        <w:t>y</w:t>
      </w:r>
      <w:r w:rsidRPr="00001880">
        <w:rPr>
          <w:rFonts w:ascii="Times New Roman" w:hAnsi="Times New Roman" w:cs="Times New Roman"/>
          <w:color w:val="000000" w:themeColor="text1"/>
        </w:rPr>
        <w:t xml:space="preserve"> integralną część do Umowy.  </w:t>
      </w:r>
    </w:p>
    <w:p w:rsidR="0005326E" w:rsidRPr="002009D6" w:rsidRDefault="0005326E" w:rsidP="0005326E">
      <w:pPr>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V.2.  </w:t>
      </w:r>
      <w:r w:rsidRPr="002009D6">
        <w:rPr>
          <w:rFonts w:ascii="Times New Roman" w:hAnsi="Times New Roman" w:cs="Times New Roman"/>
          <w:b/>
          <w:bCs/>
          <w:color w:val="000000" w:themeColor="text1"/>
        </w:rPr>
        <w:t>Okres gwarancji :</w:t>
      </w:r>
    </w:p>
    <w:p w:rsidR="0005326E" w:rsidRPr="00001880" w:rsidRDefault="0005326E" w:rsidP="0005326E">
      <w:pPr>
        <w:spacing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Wykonawca udziela gwarancji na oferowane przedmioty zamówienia na okres zgodny z okresem wskazanym w Formularzu ofertowym licząc od daty podpisania bez zastrzeżeń pr</w:t>
      </w:r>
      <w:r>
        <w:rPr>
          <w:rFonts w:ascii="Times New Roman" w:hAnsi="Times New Roman" w:cs="Times New Roman"/>
          <w:color w:val="000000" w:themeColor="text1"/>
        </w:rPr>
        <w:t>otokołu odbioru produktu</w:t>
      </w:r>
      <w:r w:rsidRPr="00001880">
        <w:rPr>
          <w:rFonts w:ascii="Times New Roman" w:hAnsi="Times New Roman" w:cs="Times New Roman"/>
          <w:color w:val="000000" w:themeColor="text1"/>
        </w:rPr>
        <w:t>.</w:t>
      </w:r>
    </w:p>
    <w:p w:rsidR="0005326E" w:rsidRPr="00881A36" w:rsidRDefault="0005326E" w:rsidP="00881A36">
      <w:pPr>
        <w:jc w:val="both"/>
        <w:rPr>
          <w:rFonts w:ascii="Times New Roman" w:eastAsia="Times New Roman" w:hAnsi="Times New Roman" w:cs="Times New Roman"/>
          <w:b/>
        </w:rPr>
      </w:pPr>
      <w:r w:rsidRPr="00937020">
        <w:rPr>
          <w:rFonts w:ascii="Times New Roman" w:eastAsia="Times New Roman" w:hAnsi="Times New Roman" w:cs="Times New Roman"/>
          <w:b/>
        </w:rPr>
        <w:t>Wymagany minimalny okres gwarancji na sprzęt 24 miesięcy oraz 12 miesięcy na baterie                       od daty podpisania bez zastrzeżeń protokołu odbioru produktu.</w:t>
      </w:r>
    </w:p>
    <w:p w:rsidR="00881A36" w:rsidRPr="00B61EA9" w:rsidRDefault="00FC4AD0" w:rsidP="00B61EA9">
      <w:pPr>
        <w:pStyle w:val="Teksttreci0"/>
        <w:shd w:val="clear" w:color="auto" w:fill="auto"/>
        <w:spacing w:before="400" w:after="820"/>
        <w:rPr>
          <w:b/>
        </w:rPr>
      </w:pPr>
      <w:r>
        <w:rPr>
          <w:b/>
        </w:rPr>
        <w:t>V.</w:t>
      </w:r>
      <w:r w:rsidR="0005326E">
        <w:rPr>
          <w:b/>
        </w:rPr>
        <w:t>3</w:t>
      </w:r>
      <w:r w:rsidR="00E735CF" w:rsidRPr="00E735CF">
        <w:rPr>
          <w:b/>
        </w:rPr>
        <w:t xml:space="preserve">. Szczegółowy opis przedmiotu zamówienia zawarty jest w: </w:t>
      </w:r>
    </w:p>
    <w:p w:rsidR="00E735CF" w:rsidRPr="00D100C1" w:rsidRDefault="00C728C1" w:rsidP="00BD2CC8">
      <w:pPr>
        <w:numPr>
          <w:ilvl w:val="0"/>
          <w:numId w:val="37"/>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4416EA">
        <w:rPr>
          <w:rFonts w:ascii="Times New Roman" w:hAnsi="Times New Roman" w:cs="Times New Roman"/>
        </w:rPr>
        <w:t>1</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004416EA">
        <w:rPr>
          <w:rFonts w:ascii="Times New Roman" w:hAnsi="Times New Roman" w:cs="Times New Roman"/>
        </w:rPr>
        <w:t xml:space="preserve"> </w:t>
      </w:r>
      <w:r w:rsidR="004416EA">
        <w:rPr>
          <w:rFonts w:ascii="Times New Roman" w:hAnsi="Times New Roman" w:cs="Times New Roman"/>
          <w:color w:val="000000" w:themeColor="text1"/>
        </w:rPr>
        <w:t xml:space="preserve">Formularzu </w:t>
      </w:r>
      <w:r w:rsidR="00D25A0C">
        <w:rPr>
          <w:rFonts w:ascii="Times New Roman" w:hAnsi="Times New Roman" w:cs="Times New Roman"/>
          <w:color w:val="000000" w:themeColor="text1"/>
        </w:rPr>
        <w:t>ofertowym</w:t>
      </w:r>
    </w:p>
    <w:p w:rsidR="00E735CF" w:rsidRDefault="00D100C1" w:rsidP="00BD2CC8">
      <w:pPr>
        <w:numPr>
          <w:ilvl w:val="0"/>
          <w:numId w:val="37"/>
        </w:numPr>
        <w:spacing w:after="0" w:line="276" w:lineRule="auto"/>
        <w:contextualSpacing/>
        <w:jc w:val="both"/>
        <w:rPr>
          <w:rFonts w:ascii="Times New Roman" w:hAnsi="Times New Roman" w:cs="Times New Roman"/>
          <w:bCs/>
        </w:rPr>
      </w:pPr>
      <w:r w:rsidRPr="00D100C1">
        <w:rPr>
          <w:rFonts w:ascii="Times New Roman" w:hAnsi="Times New Roman" w:cs="Times New Roman"/>
          <w:bCs/>
        </w:rPr>
        <w:t xml:space="preserve">załączniku nr </w:t>
      </w:r>
      <w:r w:rsidR="000F09D0">
        <w:rPr>
          <w:rFonts w:ascii="Times New Roman" w:hAnsi="Times New Roman" w:cs="Times New Roman"/>
          <w:bCs/>
        </w:rPr>
        <w:t>2</w:t>
      </w:r>
      <w:r w:rsidR="00E735CF" w:rsidRPr="00D100C1">
        <w:rPr>
          <w:rFonts w:ascii="Times New Roman" w:hAnsi="Times New Roman" w:cs="Times New Roman"/>
          <w:bCs/>
        </w:rPr>
        <w:t xml:space="preserve"> – </w:t>
      </w:r>
      <w:r w:rsidR="00F57CB4">
        <w:rPr>
          <w:rFonts w:ascii="Times New Roman" w:hAnsi="Times New Roman" w:cs="Times New Roman"/>
          <w:bCs/>
        </w:rPr>
        <w:t>projekcie</w:t>
      </w:r>
      <w:r w:rsidR="004416EA">
        <w:rPr>
          <w:rFonts w:ascii="Times New Roman" w:hAnsi="Times New Roman" w:cs="Times New Roman"/>
          <w:bCs/>
        </w:rPr>
        <w:t xml:space="preserve"> umowy</w:t>
      </w:r>
    </w:p>
    <w:p w:rsidR="00F00109" w:rsidRDefault="00F00109" w:rsidP="00BD2CC8">
      <w:pPr>
        <w:numPr>
          <w:ilvl w:val="0"/>
          <w:numId w:val="37"/>
        </w:numPr>
        <w:spacing w:after="0" w:line="276" w:lineRule="auto"/>
        <w:contextualSpacing/>
        <w:jc w:val="both"/>
        <w:rPr>
          <w:rFonts w:ascii="Times New Roman" w:hAnsi="Times New Roman" w:cs="Times New Roman"/>
          <w:bCs/>
        </w:rPr>
      </w:pPr>
      <w:r>
        <w:rPr>
          <w:rFonts w:ascii="Times New Roman" w:hAnsi="Times New Roman" w:cs="Times New Roman"/>
          <w:bCs/>
        </w:rPr>
        <w:t>załącznik nr</w:t>
      </w:r>
      <w:r w:rsidR="00D25A0C">
        <w:rPr>
          <w:rFonts w:ascii="Times New Roman" w:hAnsi="Times New Roman" w:cs="Times New Roman"/>
          <w:bCs/>
        </w:rPr>
        <w:t xml:space="preserve"> </w:t>
      </w:r>
      <w:r w:rsidR="000F09D0">
        <w:rPr>
          <w:rFonts w:ascii="Times New Roman" w:hAnsi="Times New Roman" w:cs="Times New Roman"/>
          <w:bCs/>
        </w:rPr>
        <w:t>4</w:t>
      </w:r>
      <w:r w:rsidR="00D25A0C">
        <w:rPr>
          <w:rFonts w:ascii="Times New Roman" w:hAnsi="Times New Roman" w:cs="Times New Roman"/>
          <w:bCs/>
        </w:rPr>
        <w:t xml:space="preserve"> </w:t>
      </w:r>
      <w:r>
        <w:rPr>
          <w:rFonts w:ascii="Times New Roman" w:hAnsi="Times New Roman" w:cs="Times New Roman"/>
          <w:bCs/>
        </w:rPr>
        <w:t>-</w:t>
      </w:r>
      <w:r w:rsidR="005D6C0E">
        <w:rPr>
          <w:rFonts w:ascii="Times New Roman" w:hAnsi="Times New Roman" w:cs="Times New Roman"/>
          <w:bCs/>
        </w:rPr>
        <w:t xml:space="preserve">  </w:t>
      </w:r>
      <w:r w:rsidR="00F83BE7">
        <w:rPr>
          <w:rFonts w:ascii="Times New Roman" w:hAnsi="Times New Roman" w:cs="Times New Roman"/>
          <w:bCs/>
        </w:rPr>
        <w:t>Opis</w:t>
      </w:r>
      <w:r w:rsidR="000F06A8">
        <w:rPr>
          <w:rFonts w:ascii="Times New Roman" w:hAnsi="Times New Roman" w:cs="Times New Roman"/>
          <w:bCs/>
        </w:rPr>
        <w:t xml:space="preserve">ie </w:t>
      </w:r>
      <w:r w:rsidR="00F83BE7">
        <w:rPr>
          <w:rFonts w:ascii="Times New Roman" w:hAnsi="Times New Roman" w:cs="Times New Roman"/>
          <w:bCs/>
        </w:rPr>
        <w:t xml:space="preserve"> przedmiotu zamówienia</w:t>
      </w:r>
      <w:r>
        <w:rPr>
          <w:rFonts w:ascii="Times New Roman" w:hAnsi="Times New Roman" w:cs="Times New Roman"/>
          <w:bCs/>
        </w:rPr>
        <w:t xml:space="preserve"> </w:t>
      </w:r>
    </w:p>
    <w:p w:rsidR="00C815FD" w:rsidRDefault="00C815FD" w:rsidP="00E735CF">
      <w:pPr>
        <w:spacing w:after="0" w:line="276" w:lineRule="auto"/>
        <w:rPr>
          <w:rFonts w:ascii="Times New Roman" w:hAnsi="Times New Roman" w:cs="Times New Roman"/>
          <w:b/>
        </w:rPr>
      </w:pPr>
    </w:p>
    <w:p w:rsidR="00C815FD" w:rsidRPr="00E735CF" w:rsidRDefault="00FC4AD0" w:rsidP="00E735CF">
      <w:pPr>
        <w:spacing w:after="0" w:line="276" w:lineRule="auto"/>
        <w:rPr>
          <w:rFonts w:ascii="Times New Roman" w:hAnsi="Times New Roman"/>
          <w:b/>
        </w:rPr>
      </w:pPr>
      <w:r>
        <w:rPr>
          <w:rFonts w:ascii="Times New Roman" w:hAnsi="Times New Roman"/>
          <w:b/>
        </w:rPr>
        <w:t>V.</w:t>
      </w:r>
      <w:r w:rsidR="0005326E">
        <w:rPr>
          <w:rFonts w:ascii="Times New Roman" w:hAnsi="Times New Roman"/>
          <w:b/>
        </w:rPr>
        <w:t>4</w:t>
      </w:r>
      <w:r>
        <w:rPr>
          <w:rFonts w:ascii="Times New Roman" w:hAnsi="Times New Roman"/>
          <w:b/>
        </w:rPr>
        <w:t xml:space="preserve"> </w:t>
      </w:r>
      <w:r w:rsidR="00E735CF" w:rsidRPr="00E735CF">
        <w:rPr>
          <w:rFonts w:ascii="Times New Roman" w:hAnsi="Times New Roman"/>
          <w:b/>
        </w:rPr>
        <w:t>.Nazwa i kody CPV:</w:t>
      </w:r>
    </w:p>
    <w:p w:rsidR="00940B42" w:rsidRDefault="00940B42" w:rsidP="00043E39">
      <w:pPr>
        <w:pStyle w:val="Tekstpodstawowy21"/>
        <w:tabs>
          <w:tab w:val="left" w:pos="426"/>
        </w:tabs>
        <w:spacing w:before="57" w:line="240" w:lineRule="auto"/>
        <w:jc w:val="both"/>
        <w:rPr>
          <w:rFonts w:eastAsia="Calibri"/>
          <w:b/>
          <w:lang w:eastAsia="en-US"/>
        </w:rPr>
      </w:pPr>
    </w:p>
    <w:p w:rsidR="00240E8F" w:rsidRPr="00240E8F" w:rsidRDefault="00240E8F" w:rsidP="00240E8F">
      <w:pPr>
        <w:pStyle w:val="Teksttreci0"/>
        <w:tabs>
          <w:tab w:val="left" w:pos="296"/>
        </w:tabs>
        <w:spacing w:after="100" w:line="276" w:lineRule="auto"/>
        <w:ind w:left="300"/>
        <w:rPr>
          <w:b/>
        </w:rPr>
      </w:pPr>
      <w:r w:rsidRPr="00240E8F">
        <w:rPr>
          <w:b/>
        </w:rPr>
        <w:t>32236000-6 - Radiotelefony</w:t>
      </w:r>
    </w:p>
    <w:p w:rsidR="00240E8F" w:rsidRPr="00240E8F" w:rsidRDefault="00240E8F" w:rsidP="00240E8F">
      <w:pPr>
        <w:pStyle w:val="Teksttreci0"/>
        <w:shd w:val="clear" w:color="auto" w:fill="auto"/>
        <w:tabs>
          <w:tab w:val="left" w:pos="296"/>
        </w:tabs>
        <w:spacing w:after="100" w:line="276" w:lineRule="auto"/>
        <w:ind w:left="300"/>
        <w:rPr>
          <w:b/>
        </w:rPr>
      </w:pPr>
      <w:r w:rsidRPr="00240E8F">
        <w:rPr>
          <w:b/>
        </w:rPr>
        <w:t>32233000-5 -  Stacje wzmacniające częstotliwość radiową</w:t>
      </w:r>
    </w:p>
    <w:p w:rsidR="00240E8F" w:rsidRPr="00F00109" w:rsidRDefault="00240E8F" w:rsidP="00043E39">
      <w:pPr>
        <w:pStyle w:val="Tekstpodstawowy21"/>
        <w:tabs>
          <w:tab w:val="left" w:pos="426"/>
        </w:tabs>
        <w:spacing w:before="57" w:line="240" w:lineRule="auto"/>
        <w:jc w:val="both"/>
        <w:rPr>
          <w:b/>
          <w:color w:val="000000"/>
          <w:sz w:val="22"/>
          <w:szCs w:val="22"/>
        </w:rPr>
      </w:pPr>
    </w:p>
    <w:p w:rsidR="00B73BB2" w:rsidRPr="007D0734" w:rsidRDefault="00FC4AD0" w:rsidP="007D0734">
      <w:pPr>
        <w:autoSpaceDE w:val="0"/>
        <w:autoSpaceDN w:val="0"/>
        <w:adjustRightInd w:val="0"/>
        <w:jc w:val="both"/>
        <w:rPr>
          <w:rFonts w:ascii="Times New Roman" w:hAnsi="Times New Roman" w:cs="Times New Roman"/>
          <w:color w:val="000000" w:themeColor="text1"/>
        </w:rPr>
      </w:pPr>
      <w:r w:rsidRPr="00FC4AD0">
        <w:rPr>
          <w:rFonts w:ascii="Times New Roman" w:hAnsi="Times New Roman" w:cs="Times New Roman"/>
          <w:b/>
          <w:color w:val="000000" w:themeColor="text1"/>
        </w:rPr>
        <w:t>V.</w:t>
      </w:r>
      <w:r w:rsidR="0005326E">
        <w:rPr>
          <w:rFonts w:ascii="Times New Roman" w:hAnsi="Times New Roman" w:cs="Times New Roman"/>
          <w:b/>
          <w:color w:val="000000" w:themeColor="text1"/>
        </w:rPr>
        <w:t>5</w:t>
      </w:r>
      <w:r w:rsidR="004416EA" w:rsidRPr="00FC4AD0">
        <w:rPr>
          <w:rFonts w:ascii="Times New Roman" w:hAnsi="Times New Roman" w:cs="Times New Roman"/>
          <w:b/>
          <w:color w:val="000000" w:themeColor="text1"/>
        </w:rPr>
        <w:t>.</w:t>
      </w:r>
      <w:r w:rsidR="004416EA">
        <w:rPr>
          <w:rFonts w:ascii="Times New Roman" w:hAnsi="Times New Roman" w:cs="Times New Roman"/>
          <w:color w:val="000000" w:themeColor="text1"/>
        </w:rPr>
        <w:t xml:space="preserve"> </w:t>
      </w:r>
      <w:r w:rsidR="00B73BB2" w:rsidRPr="00E10A46">
        <w:rPr>
          <w:rFonts w:ascii="Times New Roman" w:hAnsi="Times New Roman" w:cs="Times New Roman"/>
          <w:bCs/>
        </w:rPr>
        <w:t xml:space="preserve">Ilekroć przedmiot zamówienia został opisany poprzez odniesienie do norm, europejskich ocen technicznych, aprobat, specyfikacji technicznych i systemów referencji technicznych, o których mowa w art. 101 ust. 1 pkt 2 i ust. 3 ustawy </w:t>
      </w:r>
      <w:proofErr w:type="spellStart"/>
      <w:r w:rsidR="00B73BB2" w:rsidRPr="00E10A46">
        <w:rPr>
          <w:rFonts w:ascii="Times New Roman" w:hAnsi="Times New Roman" w:cs="Times New Roman"/>
          <w:bCs/>
        </w:rPr>
        <w:t>Pzp</w:t>
      </w:r>
      <w:proofErr w:type="spellEnd"/>
      <w:r w:rsidR="00B73BB2" w:rsidRPr="00E10A46">
        <w:rPr>
          <w:rFonts w:ascii="Times New Roman" w:hAnsi="Times New Roman" w:cs="Times New Roman"/>
          <w:bCs/>
        </w:rPr>
        <w:t xml:space="preserve">. Zamawiający wskazuje, że dopuszczalne są rozwiązania  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w:t>
      </w:r>
    </w:p>
    <w:p w:rsidR="00B73BB2" w:rsidRPr="00E10A46" w:rsidRDefault="00B73BB2" w:rsidP="00B73BB2">
      <w:pPr>
        <w:spacing w:after="0" w:line="276" w:lineRule="auto"/>
        <w:jc w:val="both"/>
        <w:rPr>
          <w:rFonts w:ascii="Times New Roman" w:hAnsi="Times New Roman" w:cs="Times New Roman"/>
          <w:b/>
          <w:bCs/>
        </w:rPr>
      </w:pPr>
      <w:r w:rsidRPr="00E10A46">
        <w:rPr>
          <w:rFonts w:ascii="Times New Roman" w:hAnsi="Times New Roman" w:cs="Times New Roman"/>
          <w:b/>
          <w:bCs/>
        </w:rPr>
        <w:t xml:space="preserve">Zamawiający określił kryteria równoważności tj. wybrane cechy przedmiotu zamówienia. </w:t>
      </w:r>
      <w:r w:rsidRPr="00ED4941">
        <w:rPr>
          <w:rFonts w:ascii="Times New Roman" w:hAnsi="Times New Roman" w:cs="Times New Roman"/>
          <w:b/>
          <w:bCs/>
        </w:rPr>
        <w:t xml:space="preserve">W </w:t>
      </w:r>
      <w:r w:rsidR="00ED4941" w:rsidRPr="00ED4941">
        <w:rPr>
          <w:rFonts w:ascii="Times New Roman" w:hAnsi="Times New Roman" w:cs="Times New Roman"/>
          <w:b/>
          <w:bCs/>
        </w:rPr>
        <w:t xml:space="preserve">OPZ (załącznik nr </w:t>
      </w:r>
      <w:r w:rsidR="000F09D0">
        <w:rPr>
          <w:rFonts w:ascii="Times New Roman" w:hAnsi="Times New Roman" w:cs="Times New Roman"/>
          <w:b/>
          <w:bCs/>
        </w:rPr>
        <w:t>4</w:t>
      </w:r>
      <w:r w:rsidR="00ED4941" w:rsidRPr="00ED4941">
        <w:rPr>
          <w:rFonts w:ascii="Times New Roman" w:hAnsi="Times New Roman" w:cs="Times New Roman"/>
          <w:b/>
          <w:bCs/>
        </w:rPr>
        <w:t xml:space="preserve"> do SWZ) </w:t>
      </w:r>
      <w:r w:rsidRPr="00ED4941">
        <w:rPr>
          <w:rFonts w:ascii="Times New Roman" w:hAnsi="Times New Roman" w:cs="Times New Roman"/>
          <w:b/>
          <w:bCs/>
        </w:rPr>
        <w:t xml:space="preserve"> </w:t>
      </w:r>
      <w:r w:rsidRPr="00E10A46">
        <w:rPr>
          <w:rFonts w:ascii="Times New Roman" w:hAnsi="Times New Roman" w:cs="Times New Roman"/>
          <w:b/>
          <w:bCs/>
        </w:rPr>
        <w:t xml:space="preserve">wymienione kryteria równoważności mają charakter kluczowy dla Zamawiającego. Zamawiający dopuszczając równoważność sprecyzował zakres minimalnych parametrów, w oparciu o które dokona oceny spełnienia wymagań określonych w SWZ. </w:t>
      </w:r>
    </w:p>
    <w:p w:rsidR="00B73BB2" w:rsidRDefault="00B73BB2" w:rsidP="00B73BB2">
      <w:pPr>
        <w:spacing w:after="0" w:line="276" w:lineRule="auto"/>
        <w:jc w:val="both"/>
        <w:rPr>
          <w:rFonts w:ascii="Times New Roman" w:hAnsi="Times New Roman" w:cs="Times New Roman"/>
          <w:bCs/>
        </w:rPr>
      </w:pPr>
      <w:r w:rsidRPr="00E10A46">
        <w:rPr>
          <w:rFonts w:ascii="Times New Roman" w:hAnsi="Times New Roman" w:cs="Times New Roman"/>
          <w:b/>
          <w:bCs/>
        </w:rPr>
        <w:t xml:space="preserve">Równoważność należy przyjmować z uwzględnieniem parametrów istotnych nie gorszych, niż wynikające z norm, europejskich ocen technicznych, aprobat, specyfikacji technicznych i systemów referencji technicznych przy pomocy, których dokonano opisu przedmiotu zamówienia, </w:t>
      </w:r>
      <w:r w:rsidRPr="00E10A46">
        <w:rPr>
          <w:rFonts w:ascii="Times New Roman" w:hAnsi="Times New Roman" w:cs="Times New Roman"/>
          <w:b/>
          <w:bCs/>
          <w:u w:val="single"/>
        </w:rPr>
        <w:t xml:space="preserve">w szczególności uwzględniając dane wskazane </w:t>
      </w:r>
      <w:r w:rsidR="005D6C0E">
        <w:rPr>
          <w:rFonts w:ascii="Times New Roman" w:hAnsi="Times New Roman" w:cs="Times New Roman"/>
          <w:b/>
          <w:bCs/>
          <w:u w:val="single"/>
        </w:rPr>
        <w:t xml:space="preserve">w </w:t>
      </w:r>
      <w:r w:rsidR="002006FC">
        <w:rPr>
          <w:rFonts w:ascii="Times New Roman" w:hAnsi="Times New Roman" w:cs="Times New Roman"/>
          <w:b/>
          <w:bCs/>
          <w:u w:val="single"/>
        </w:rPr>
        <w:t>OPZ</w:t>
      </w:r>
      <w:r w:rsidR="005D6C0E">
        <w:rPr>
          <w:rFonts w:ascii="Times New Roman" w:hAnsi="Times New Roman" w:cs="Times New Roman"/>
          <w:b/>
          <w:bCs/>
          <w:u w:val="single"/>
        </w:rPr>
        <w:t xml:space="preserve"> </w:t>
      </w:r>
      <w:r w:rsidRPr="00E10A46">
        <w:rPr>
          <w:rFonts w:ascii="Times New Roman" w:hAnsi="Times New Roman" w:cs="Times New Roman"/>
          <w:bCs/>
        </w:rPr>
        <w:t>Przy ocenie równoważności zaoferowanego rozwiązania  należy kierować się przeznaczeniem oraz funkcją wynikającą z dokumentacji, zapotrzebowania i przeznaczenia użytkowego.</w:t>
      </w:r>
    </w:p>
    <w:p w:rsidR="0005326E" w:rsidRPr="00E10A46" w:rsidRDefault="0005326E" w:rsidP="00B73BB2">
      <w:pPr>
        <w:spacing w:after="0" w:line="276" w:lineRule="auto"/>
        <w:jc w:val="both"/>
        <w:rPr>
          <w:rFonts w:ascii="Times New Roman" w:hAnsi="Times New Roman" w:cs="Times New Roman"/>
          <w:bCs/>
        </w:rPr>
      </w:pPr>
    </w:p>
    <w:p w:rsidR="00F46235" w:rsidRDefault="00F46235" w:rsidP="00E735CF">
      <w:pPr>
        <w:spacing w:after="0" w:line="276" w:lineRule="auto"/>
        <w:jc w:val="both"/>
        <w:rPr>
          <w:rFonts w:ascii="Times New Roman" w:hAnsi="Times New Roman" w:cs="Times New Roman"/>
          <w:color w:val="000000" w:themeColor="text1"/>
        </w:rPr>
      </w:pPr>
    </w:p>
    <w:p w:rsidR="00BA735B" w:rsidRPr="00CC1862" w:rsidRDefault="00BA735B" w:rsidP="00BA735B">
      <w:pPr>
        <w:spacing w:after="0" w:line="276" w:lineRule="auto"/>
        <w:jc w:val="both"/>
        <w:rPr>
          <w:rFonts w:ascii="Times New Roman" w:hAnsi="Times New Roman" w:cs="Times New Roman"/>
          <w:b/>
        </w:rPr>
      </w:pPr>
      <w:r w:rsidRPr="00BA735B">
        <w:rPr>
          <w:rFonts w:ascii="Times New Roman" w:hAnsi="Times New Roman" w:cs="Times New Roman"/>
          <w:b/>
          <w:color w:val="000000" w:themeColor="text1"/>
        </w:rPr>
        <w:t>V.</w:t>
      </w:r>
      <w:r w:rsidR="0005326E">
        <w:rPr>
          <w:rFonts w:ascii="Times New Roman" w:hAnsi="Times New Roman" w:cs="Times New Roman"/>
          <w:b/>
          <w:color w:val="000000" w:themeColor="text1"/>
        </w:rPr>
        <w:t>6</w:t>
      </w:r>
      <w:r w:rsidRPr="00BA735B">
        <w:rPr>
          <w:rFonts w:ascii="Times New Roman" w:hAnsi="Times New Roman" w:cs="Times New Roman"/>
          <w:b/>
          <w:color w:val="000000" w:themeColor="text1"/>
        </w:rPr>
        <w:t xml:space="preserve">.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r w:rsidR="00277EC0">
        <w:rPr>
          <w:rFonts w:ascii="Times New Roman" w:hAnsi="Times New Roman" w:cs="Times New Roman"/>
          <w:b/>
          <w:color w:val="000000" w:themeColor="text1"/>
        </w:rPr>
        <w:t xml:space="preserve"> </w:t>
      </w:r>
      <w:r w:rsidR="00277EC0" w:rsidRPr="00CC1862">
        <w:rPr>
          <w:rFonts w:ascii="Times New Roman" w:hAnsi="Times New Roman" w:cs="Times New Roman"/>
          <w:b/>
        </w:rPr>
        <w:t>dotyczy tylko asortymentu równoważnego</w:t>
      </w:r>
    </w:p>
    <w:p w:rsidR="00BA735B" w:rsidRPr="00BA735B" w:rsidRDefault="00BA735B" w:rsidP="00BA735B">
      <w:pPr>
        <w:spacing w:after="0" w:line="276" w:lineRule="auto"/>
        <w:jc w:val="both"/>
        <w:rPr>
          <w:rFonts w:ascii="Times New Roman" w:hAnsi="Times New Roman" w:cs="Times New Roman"/>
          <w:color w:val="000000" w:themeColor="text1"/>
        </w:rPr>
      </w:pPr>
    </w:p>
    <w:p w:rsidR="00F00109" w:rsidRPr="00AE5A7A" w:rsidRDefault="00B41D78" w:rsidP="00F00109">
      <w:pPr>
        <w:numPr>
          <w:ilvl w:val="0"/>
          <w:numId w:val="40"/>
        </w:numPr>
        <w:spacing w:after="0" w:line="276" w:lineRule="auto"/>
        <w:jc w:val="both"/>
        <w:rPr>
          <w:rFonts w:ascii="Times New Roman" w:hAnsi="Times New Roman" w:cs="Times New Roman"/>
          <w:color w:val="000000" w:themeColor="text1"/>
        </w:rPr>
      </w:pPr>
      <w:r>
        <w:rPr>
          <w:rFonts w:ascii="Times New Roman" w:hAnsi="Times New Roman" w:cs="Times New Roman"/>
          <w:b/>
        </w:rPr>
        <w:lastRenderedPageBreak/>
        <w:t>P</w:t>
      </w:r>
      <w:r w:rsidR="000E79CC">
        <w:rPr>
          <w:rFonts w:ascii="Times New Roman" w:hAnsi="Times New Roman" w:cs="Times New Roman"/>
          <w:b/>
        </w:rPr>
        <w:t>rzedmiotowe środki dowodowe potwierdzające, że oferowane dostawy spełniają wymagania  określone przez Zamawiającego w dokumentach zamówienia</w:t>
      </w:r>
      <w:r w:rsidR="000E79CC" w:rsidRPr="008B6BEE">
        <w:rPr>
          <w:rFonts w:ascii="Times New Roman" w:hAnsi="Times New Roman" w:cs="Times New Roman"/>
          <w:b/>
          <w:color w:val="000000" w:themeColor="text1"/>
          <w:u w:val="single"/>
        </w:rPr>
        <w:t xml:space="preserve"> </w:t>
      </w:r>
      <w:r w:rsidR="00FE2AF2">
        <w:rPr>
          <w:rFonts w:ascii="Times New Roman" w:hAnsi="Times New Roman" w:cs="Times New Roman"/>
          <w:b/>
          <w:color w:val="000000" w:themeColor="text1"/>
          <w:u w:val="single"/>
        </w:rPr>
        <w:t xml:space="preserve">należy </w:t>
      </w:r>
      <w:r w:rsidR="008B6BEE" w:rsidRPr="008B6BEE">
        <w:rPr>
          <w:rFonts w:ascii="Times New Roman" w:hAnsi="Times New Roman" w:cs="Times New Roman"/>
          <w:b/>
          <w:color w:val="000000" w:themeColor="text1"/>
          <w:u w:val="single"/>
        </w:rPr>
        <w:t>ZŁOŻYĆ WRAZ Z OFERTĄ</w:t>
      </w:r>
      <w:r w:rsidR="00BA735B" w:rsidRPr="00BA735B">
        <w:rPr>
          <w:rFonts w:ascii="Times New Roman" w:hAnsi="Times New Roman" w:cs="Times New Roman"/>
          <w:color w:val="000000" w:themeColor="text1"/>
        </w:rPr>
        <w:t>:</w:t>
      </w:r>
    </w:p>
    <w:p w:rsidR="00DD640B" w:rsidRPr="00DD640B" w:rsidRDefault="00DD640B" w:rsidP="000B3152">
      <w:pPr>
        <w:pStyle w:val="Akapitzlist"/>
        <w:numPr>
          <w:ilvl w:val="0"/>
          <w:numId w:val="52"/>
        </w:numPr>
        <w:jc w:val="both"/>
        <w:rPr>
          <w:rFonts w:ascii="Times New Roman" w:hAnsi="Times New Roman" w:cs="Times New Roman"/>
          <w:b/>
        </w:rPr>
      </w:pPr>
      <w:r w:rsidRPr="00DD640B">
        <w:rPr>
          <w:rFonts w:ascii="Times New Roman" w:hAnsi="Times New Roman" w:cs="Times New Roman"/>
          <w:b/>
        </w:rPr>
        <w:t>W przypadku zaoferowania produktu równoważnego Wykonawca  do oferty zobowiązany jest za</w:t>
      </w:r>
      <w:r w:rsidRPr="00DD640B">
        <w:rPr>
          <w:rFonts w:ascii="Times New Roman" w:eastAsia="Malgun Gothic Semilight" w:hAnsi="Times New Roman" w:cs="Times New Roman"/>
          <w:b/>
        </w:rPr>
        <w:t>ł</w:t>
      </w:r>
      <w:r w:rsidRPr="00DD640B">
        <w:rPr>
          <w:rFonts w:ascii="Times New Roman" w:hAnsi="Times New Roman" w:cs="Times New Roman"/>
          <w:b/>
        </w:rPr>
        <w:t>ączyć karty katalogowe lub inne dokumenty typu dokumentacja techniczna Producenta zawierające specyfikację oferowanego produktu potwierdzającego wymagania Zamawiającego dotyczące minimalnych parametr</w:t>
      </w:r>
      <w:r w:rsidRPr="00DD640B">
        <w:rPr>
          <w:rFonts w:ascii="Times New Roman" w:eastAsia="Malgun Gothic Semilight" w:hAnsi="Times New Roman" w:cs="Times New Roman"/>
          <w:b/>
        </w:rPr>
        <w:t>ó</w:t>
      </w:r>
      <w:r w:rsidRPr="00DD640B">
        <w:rPr>
          <w:rFonts w:ascii="Times New Roman" w:hAnsi="Times New Roman" w:cs="Times New Roman"/>
          <w:b/>
        </w:rPr>
        <w:t>w technicznych, jakościowych i funkcjonalnych,   na podstawie których Zamawiający bez żadnych wątpliwości i w sposób jednoznaczny będzie m</w:t>
      </w:r>
      <w:r w:rsidRPr="00DD640B">
        <w:rPr>
          <w:rFonts w:ascii="Times New Roman" w:eastAsia="Malgun Gothic Semilight" w:hAnsi="Times New Roman" w:cs="Times New Roman"/>
          <w:b/>
        </w:rPr>
        <w:t>ó</w:t>
      </w:r>
      <w:r w:rsidRPr="00DD640B">
        <w:rPr>
          <w:rFonts w:ascii="Times New Roman" w:hAnsi="Times New Roman" w:cs="Times New Roman"/>
          <w:b/>
        </w:rPr>
        <w:t>g</w:t>
      </w:r>
      <w:r w:rsidRPr="00DD640B">
        <w:rPr>
          <w:rFonts w:ascii="Times New Roman" w:eastAsia="Malgun Gothic Semilight" w:hAnsi="Times New Roman" w:cs="Times New Roman"/>
          <w:b/>
        </w:rPr>
        <w:t>ł</w:t>
      </w:r>
      <w:r w:rsidRPr="00DD640B">
        <w:rPr>
          <w:rFonts w:ascii="Times New Roman" w:hAnsi="Times New Roman" w:cs="Times New Roman"/>
          <w:b/>
        </w:rPr>
        <w:t xml:space="preserve"> stwierdzić r</w:t>
      </w:r>
      <w:r w:rsidRPr="00DD640B">
        <w:rPr>
          <w:rFonts w:ascii="Times New Roman" w:eastAsia="Malgun Gothic Semilight" w:hAnsi="Times New Roman" w:cs="Times New Roman"/>
          <w:b/>
        </w:rPr>
        <w:t>ó</w:t>
      </w:r>
      <w:r w:rsidRPr="00DD640B">
        <w:rPr>
          <w:rFonts w:ascii="Times New Roman" w:hAnsi="Times New Roman" w:cs="Times New Roman"/>
          <w:b/>
        </w:rPr>
        <w:t xml:space="preserve">wnoważność zaoferowanego produktu z treścią OPZ. </w:t>
      </w:r>
    </w:p>
    <w:p w:rsidR="00344ED6" w:rsidRPr="00DD640B" w:rsidRDefault="00344ED6" w:rsidP="00DD640B">
      <w:pPr>
        <w:pStyle w:val="Teksttreci0"/>
        <w:shd w:val="clear" w:color="auto" w:fill="auto"/>
        <w:tabs>
          <w:tab w:val="left" w:pos="827"/>
        </w:tabs>
        <w:spacing w:after="100" w:line="276" w:lineRule="auto"/>
        <w:ind w:left="360"/>
        <w:rPr>
          <w:rFonts w:eastAsia="Calibri"/>
        </w:rPr>
      </w:pPr>
      <w:r w:rsidRPr="00DD640B">
        <w:rPr>
          <w:rFonts w:eastAsia="Calibri"/>
        </w:rPr>
        <w:t xml:space="preserve">Jeżeli wykonawca nie złoży przedmiotowych środków dowodowych wskazanych w pkt. </w:t>
      </w:r>
      <w:r w:rsidR="001D380C" w:rsidRPr="00DD640B">
        <w:rPr>
          <w:rFonts w:eastAsia="Calibri"/>
        </w:rPr>
        <w:t>1</w:t>
      </w:r>
      <w:r w:rsidRPr="00DD640B">
        <w:rPr>
          <w:rFonts w:eastAsia="Calibri"/>
        </w:rPr>
        <w:t xml:space="preserve"> </w:t>
      </w:r>
      <w:proofErr w:type="spellStart"/>
      <w:r w:rsidR="00FA69F0" w:rsidRPr="00DD640B">
        <w:rPr>
          <w:rFonts w:eastAsia="Calibri"/>
        </w:rPr>
        <w:t>lit.a</w:t>
      </w:r>
      <w:proofErr w:type="spellEnd"/>
      <w:r w:rsidR="00FA69F0" w:rsidRPr="00DD640B">
        <w:rPr>
          <w:rFonts w:eastAsia="Calibri"/>
        </w:rPr>
        <w:t xml:space="preserve"> </w:t>
      </w:r>
      <w:r w:rsidRPr="00DD640B">
        <w:rPr>
          <w:rFonts w:eastAsia="Calibri"/>
        </w:rPr>
        <w:t xml:space="preserve">wraz z ofertą lub złożone przedmiotowe środki dowodowe wskazane w pkt. </w:t>
      </w:r>
      <w:r w:rsidR="00B63750" w:rsidRPr="00DD640B">
        <w:rPr>
          <w:rFonts w:eastAsia="Calibri"/>
        </w:rPr>
        <w:t>1</w:t>
      </w:r>
      <w:r w:rsidR="00C32AC9" w:rsidRPr="00DD640B">
        <w:rPr>
          <w:rFonts w:eastAsia="Calibri"/>
        </w:rPr>
        <w:t xml:space="preserve"> </w:t>
      </w:r>
      <w:proofErr w:type="spellStart"/>
      <w:r w:rsidR="00C32AC9" w:rsidRPr="00DD640B">
        <w:rPr>
          <w:rFonts w:eastAsia="Calibri"/>
        </w:rPr>
        <w:t>lit.a</w:t>
      </w:r>
      <w:proofErr w:type="spellEnd"/>
      <w:r w:rsidR="00302B3C" w:rsidRPr="00DD640B">
        <w:rPr>
          <w:rFonts w:eastAsia="Calibri"/>
        </w:rPr>
        <w:t xml:space="preserve"> </w:t>
      </w:r>
      <w:r w:rsidRPr="00DD640B">
        <w:rPr>
          <w:rFonts w:eastAsia="Calibri"/>
        </w:rPr>
        <w:t>będą niekompletne, zamawiający wezwie wykonawcę do ich złożenia lub uzupełnienia w wyznaczonym terminie. Zamawiający będzie zobowiązany w przedmiocie tego uzupełnienia wyłącznie do zażądania od wykonawcy:</w:t>
      </w:r>
    </w:p>
    <w:p w:rsidR="00344ED6" w:rsidRPr="00F83A1A"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 xml:space="preserve">złożenia przedmiotowego środka dowodowego, który nie został złożony, </w:t>
      </w:r>
    </w:p>
    <w:p w:rsidR="00344ED6" w:rsidRPr="004078DC"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uzupełnienia części złożonego dokumentu o brakującą (niezłożoną) część</w:t>
      </w:r>
    </w:p>
    <w:p w:rsidR="008B6BEE" w:rsidRPr="00C93A48" w:rsidRDefault="008B6BEE" w:rsidP="004D4F3F">
      <w:pPr>
        <w:numPr>
          <w:ilvl w:val="0"/>
          <w:numId w:val="41"/>
        </w:numPr>
        <w:spacing w:after="0" w:line="276" w:lineRule="auto"/>
        <w:jc w:val="both"/>
        <w:rPr>
          <w:rFonts w:ascii="Times New Roman" w:hAnsi="Times New Roman" w:cs="Times New Roman"/>
          <w:b/>
          <w:bCs/>
          <w:color w:val="0070C0"/>
        </w:rPr>
      </w:pPr>
      <w:r w:rsidRPr="00C93A48">
        <w:rPr>
          <w:rFonts w:ascii="Times New Roman" w:hAnsi="Times New Roman" w:cs="Times New Roman"/>
          <w:b/>
          <w:color w:val="0070C0"/>
          <w:u w:val="single"/>
        </w:rPr>
        <w:t>Przedmiotowe środki dowodowe</w:t>
      </w:r>
      <w:r w:rsidRPr="00C93A48">
        <w:rPr>
          <w:rFonts w:ascii="Times New Roman" w:hAnsi="Times New Roman" w:cs="Times New Roman"/>
          <w:b/>
          <w:color w:val="0070C0"/>
        </w:rPr>
        <w:t xml:space="preserve"> sporządzone w języku obcym przekazuje się wraz z tłumaczeniem na język polski.</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3B53DF" w:rsidRDefault="008B6BEE" w:rsidP="00BD2CC8">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8B6BEE" w:rsidRPr="003B53DF" w:rsidRDefault="008B6BEE" w:rsidP="003B53DF">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B6BEE" w:rsidRPr="008B6BEE" w:rsidRDefault="008B6BEE" w:rsidP="004D4F3F">
      <w:pPr>
        <w:numPr>
          <w:ilvl w:val="0"/>
          <w:numId w:val="41"/>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B6BEE" w:rsidRPr="008B6BEE" w:rsidRDefault="008B6BEE" w:rsidP="004D4F3F">
      <w:pPr>
        <w:numPr>
          <w:ilvl w:val="0"/>
          <w:numId w:val="41"/>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8B6BEE" w:rsidRDefault="008B6BEE" w:rsidP="00BD2CC8">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05326E" w:rsidRDefault="0005326E" w:rsidP="0005326E">
      <w:pPr>
        <w:spacing w:after="0" w:line="276" w:lineRule="auto"/>
        <w:jc w:val="both"/>
        <w:rPr>
          <w:rFonts w:ascii="Times New Roman" w:hAnsi="Times New Roman" w:cs="Times New Roman"/>
          <w:color w:val="000000" w:themeColor="text1"/>
        </w:rPr>
      </w:pPr>
    </w:p>
    <w:p w:rsidR="00033E80" w:rsidRPr="008B6BEE" w:rsidRDefault="00033E80" w:rsidP="00033E80">
      <w:pPr>
        <w:spacing w:after="0" w:line="276" w:lineRule="auto"/>
        <w:ind w:left="720"/>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wykonania</w:t>
      </w:r>
      <w:r w:rsidR="005A6D60">
        <w:rPr>
          <w:rFonts w:ascii="Times New Roman" w:hAnsi="Times New Roman" w:cs="Times New Roman"/>
          <w:b/>
          <w:color w:val="000000" w:themeColor="text1"/>
        </w:rPr>
        <w:t xml:space="preserve"> zamówienia</w:t>
      </w:r>
    </w:p>
    <w:p w:rsidR="005D1242" w:rsidRPr="009758EB" w:rsidRDefault="005D1242" w:rsidP="00044230">
      <w:pPr>
        <w:spacing w:after="0" w:line="276" w:lineRule="auto"/>
        <w:jc w:val="both"/>
        <w:rPr>
          <w:rFonts w:ascii="Times New Roman" w:hAnsi="Times New Roman" w:cs="Times New Roman"/>
        </w:rPr>
      </w:pPr>
    </w:p>
    <w:p w:rsidR="00044230" w:rsidRPr="009758EB" w:rsidRDefault="001F5E8D" w:rsidP="00044230">
      <w:pPr>
        <w:spacing w:after="0" w:line="276" w:lineRule="auto"/>
        <w:jc w:val="both"/>
        <w:rPr>
          <w:rFonts w:ascii="Times New Roman" w:hAnsi="Times New Roman" w:cs="Times New Roman"/>
          <w:bCs/>
        </w:rPr>
      </w:pPr>
      <w:r w:rsidRPr="009758EB">
        <w:rPr>
          <w:rFonts w:ascii="Times New Roman" w:hAnsi="Times New Roman" w:cs="Times New Roman"/>
        </w:rPr>
        <w:t>Wymagany termin lub okres realizacji  zamówienia wynosi:</w:t>
      </w:r>
      <w:r w:rsidR="00033E80" w:rsidRPr="009758EB">
        <w:rPr>
          <w:rFonts w:ascii="Times New Roman" w:hAnsi="Times New Roman" w:cs="Times New Roman"/>
        </w:rPr>
        <w:t xml:space="preserve"> </w:t>
      </w:r>
      <w:r w:rsidR="00674681" w:rsidRPr="009758EB">
        <w:rPr>
          <w:rFonts w:ascii="Times New Roman" w:hAnsi="Times New Roman" w:cs="Times New Roman"/>
        </w:rPr>
        <w:t xml:space="preserve">– </w:t>
      </w:r>
      <w:r w:rsidRPr="009758EB">
        <w:rPr>
          <w:rFonts w:ascii="Times New Roman" w:hAnsi="Times New Roman" w:cs="Times New Roman"/>
        </w:rPr>
        <w:t xml:space="preserve"> max. 30 dni kalendarzowych licząc od dnia następnego po dniu zawarcia umowy. </w:t>
      </w:r>
    </w:p>
    <w:p w:rsidR="00B60C62" w:rsidRPr="009758EB" w:rsidRDefault="00B60C62" w:rsidP="00B41678">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5D1242" w:rsidRDefault="005D1242" w:rsidP="00E735CF">
      <w:pPr>
        <w:spacing w:after="0" w:line="276" w:lineRule="auto"/>
        <w:jc w:val="both"/>
        <w:rPr>
          <w:rFonts w:ascii="Times New Roman" w:hAnsi="Times New Roman" w:cs="Times New Roman"/>
        </w:rPr>
      </w:pPr>
    </w:p>
    <w:p w:rsidR="00E735CF" w:rsidRDefault="00E735CF" w:rsidP="00E735CF">
      <w:pPr>
        <w:spacing w:after="0" w:line="276" w:lineRule="auto"/>
        <w:jc w:val="both"/>
        <w:rPr>
          <w:rFonts w:ascii="Times New Roman" w:hAnsi="Times New Roman" w:cs="Times New Roman"/>
          <w:szCs w:val="24"/>
        </w:rPr>
      </w:pPr>
      <w:r w:rsidRPr="00E735CF">
        <w:rPr>
          <w:rFonts w:ascii="Times New Roman" w:hAnsi="Times New Roman" w:cs="Times New Roman"/>
        </w:rPr>
        <w:t xml:space="preserve">Projektowane postanowienia umowy w sprawie zamówienia, które zostaną wprowadzone do treści tej </w:t>
      </w:r>
      <w:r w:rsidRPr="0095148C">
        <w:rPr>
          <w:rFonts w:ascii="Times New Roman" w:hAnsi="Times New Roman" w:cs="Times New Roman"/>
          <w:szCs w:val="24"/>
        </w:rPr>
        <w:t>umowy</w:t>
      </w:r>
      <w:r w:rsidR="00367ED4" w:rsidRPr="0095148C">
        <w:rPr>
          <w:rFonts w:ascii="Times New Roman" w:hAnsi="Times New Roman" w:cs="Times New Roman"/>
          <w:szCs w:val="24"/>
        </w:rPr>
        <w:t xml:space="preserve">, określone zostały w </w:t>
      </w:r>
      <w:r w:rsidR="00367ED4" w:rsidRPr="0095148C">
        <w:rPr>
          <w:rFonts w:ascii="Times New Roman" w:hAnsi="Times New Roman" w:cs="Times New Roman"/>
          <w:color w:val="0070C0"/>
          <w:szCs w:val="24"/>
          <w:u w:val="single"/>
        </w:rPr>
        <w:t>Załącznik</w:t>
      </w:r>
      <w:r w:rsidR="00044230" w:rsidRPr="0095148C">
        <w:rPr>
          <w:rFonts w:ascii="Times New Roman" w:hAnsi="Times New Roman" w:cs="Times New Roman"/>
          <w:color w:val="0070C0"/>
          <w:szCs w:val="24"/>
          <w:u w:val="single"/>
        </w:rPr>
        <w:t>u</w:t>
      </w:r>
      <w:r w:rsidR="00367ED4" w:rsidRPr="0095148C">
        <w:rPr>
          <w:rFonts w:ascii="Times New Roman" w:hAnsi="Times New Roman" w:cs="Times New Roman"/>
          <w:color w:val="0070C0"/>
          <w:szCs w:val="24"/>
          <w:u w:val="single"/>
        </w:rPr>
        <w:t xml:space="preserve">  nr </w:t>
      </w:r>
      <w:r w:rsidR="00D57AC5">
        <w:rPr>
          <w:rFonts w:ascii="Times New Roman" w:hAnsi="Times New Roman" w:cs="Times New Roman"/>
          <w:color w:val="0070C0"/>
          <w:szCs w:val="24"/>
          <w:u w:val="single"/>
        </w:rPr>
        <w:t xml:space="preserve">2 </w:t>
      </w:r>
      <w:r w:rsidR="00367ED4" w:rsidRPr="0095148C">
        <w:rPr>
          <w:rFonts w:ascii="Times New Roman" w:hAnsi="Times New Roman" w:cs="Times New Roman"/>
          <w:color w:val="0070C0"/>
          <w:szCs w:val="24"/>
          <w:u w:val="single"/>
        </w:rPr>
        <w:t xml:space="preserve"> do SWZ</w:t>
      </w:r>
      <w:r w:rsidR="00367ED4" w:rsidRPr="0095148C">
        <w:rPr>
          <w:rFonts w:ascii="Times New Roman" w:hAnsi="Times New Roman" w:cs="Times New Roman"/>
          <w:color w:val="0070C0"/>
          <w:szCs w:val="24"/>
        </w:rPr>
        <w:t xml:space="preserve"> </w:t>
      </w:r>
      <w:r w:rsidR="00367ED4" w:rsidRPr="0095148C">
        <w:rPr>
          <w:rFonts w:ascii="Times New Roman" w:hAnsi="Times New Roman" w:cs="Times New Roman"/>
          <w:szCs w:val="24"/>
        </w:rPr>
        <w:t>– projek</w:t>
      </w:r>
      <w:r w:rsidR="00044230" w:rsidRPr="0095148C">
        <w:rPr>
          <w:rFonts w:ascii="Times New Roman" w:hAnsi="Times New Roman" w:cs="Times New Roman"/>
          <w:szCs w:val="24"/>
        </w:rPr>
        <w:t>cie</w:t>
      </w:r>
      <w:r w:rsidRPr="0095148C">
        <w:rPr>
          <w:rFonts w:ascii="Times New Roman" w:hAnsi="Times New Roman" w:cs="Times New Roman"/>
          <w:szCs w:val="24"/>
        </w:rPr>
        <w:t xml:space="preserve"> umowy </w:t>
      </w:r>
    </w:p>
    <w:p w:rsidR="00B61EA9" w:rsidRPr="0095148C" w:rsidRDefault="00B61EA9" w:rsidP="00E735CF">
      <w:pPr>
        <w:spacing w:after="0" w:line="276" w:lineRule="auto"/>
        <w:jc w:val="both"/>
        <w:rPr>
          <w:rFonts w:ascii="Times New Roman" w:hAnsi="Times New Roman" w:cs="Times New Roman"/>
          <w:szCs w:val="24"/>
        </w:rPr>
      </w:pPr>
    </w:p>
    <w:p w:rsidR="00B61EA9" w:rsidRPr="005D086C" w:rsidRDefault="00B61EA9" w:rsidP="00B61EA9">
      <w:pPr>
        <w:widowControl w:val="0"/>
        <w:spacing w:after="0" w:line="276" w:lineRule="auto"/>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Zmiany Umowy</w:t>
      </w:r>
    </w:p>
    <w:p w:rsidR="00B61EA9" w:rsidRPr="00251C0D" w:rsidRDefault="00B61EA9" w:rsidP="000B3152">
      <w:pPr>
        <w:pStyle w:val="Akapitzlist"/>
        <w:numPr>
          <w:ilvl w:val="0"/>
          <w:numId w:val="48"/>
        </w:numPr>
        <w:spacing w:after="0" w:line="276" w:lineRule="auto"/>
        <w:ind w:left="360"/>
        <w:jc w:val="both"/>
        <w:rPr>
          <w:rFonts w:ascii="Times New Roman" w:hAnsi="Times New Roman" w:cs="Times New Roman"/>
          <w:sz w:val="21"/>
          <w:szCs w:val="21"/>
        </w:rPr>
      </w:pPr>
      <w:r w:rsidRPr="00251C0D">
        <w:rPr>
          <w:rFonts w:ascii="Times New Roman" w:hAnsi="Times New Roman" w:cs="Times New Roman"/>
          <w:bCs/>
          <w:sz w:val="21"/>
          <w:szCs w:val="21"/>
        </w:rPr>
        <w:t xml:space="preserve">Strony przewidują możliwość dokonania zmian w treści umowy w przypadku zmiany stawki podatku VAT w trakcie obowiązywania umowy, dopuszcza się zmianę cen jednostkowych </w:t>
      </w:r>
      <w:r w:rsidRPr="00251C0D">
        <w:rPr>
          <w:rFonts w:ascii="Times New Roman" w:hAnsi="Times New Roman" w:cs="Times New Roman"/>
          <w:bCs/>
          <w:sz w:val="21"/>
          <w:szCs w:val="21"/>
        </w:rPr>
        <w:br/>
        <w:t xml:space="preserve">oraz wartość Umowy o różnicę wynikającą ze zmiany wartości VAT. </w:t>
      </w:r>
    </w:p>
    <w:p w:rsidR="00B61EA9" w:rsidRPr="00251C0D" w:rsidRDefault="00B61EA9" w:rsidP="000B3152">
      <w:pPr>
        <w:pStyle w:val="Akapitzlist"/>
        <w:numPr>
          <w:ilvl w:val="0"/>
          <w:numId w:val="48"/>
        </w:numPr>
        <w:spacing w:after="0" w:line="276" w:lineRule="auto"/>
        <w:ind w:left="360"/>
        <w:jc w:val="both"/>
        <w:rPr>
          <w:rFonts w:ascii="Times New Roman" w:hAnsi="Times New Roman" w:cs="Times New Roman"/>
          <w:sz w:val="21"/>
          <w:szCs w:val="21"/>
        </w:rPr>
      </w:pPr>
      <w:r w:rsidRPr="00251C0D">
        <w:rPr>
          <w:rFonts w:ascii="Times New Roman" w:hAnsi="Times New Roman" w:cs="Times New Roman"/>
          <w:sz w:val="21"/>
          <w:szCs w:val="21"/>
        </w:rPr>
        <w:t xml:space="preserve">Każda zmiana Umowy pod rygorem nieważności nastąpi w formie pisemnego aneksu do Umowy </w:t>
      </w:r>
      <w:r>
        <w:rPr>
          <w:rFonts w:ascii="Times New Roman" w:hAnsi="Times New Roman" w:cs="Times New Roman"/>
          <w:sz w:val="21"/>
          <w:szCs w:val="21"/>
        </w:rPr>
        <w:br/>
      </w:r>
      <w:r w:rsidRPr="00251C0D">
        <w:rPr>
          <w:rFonts w:ascii="Times New Roman" w:hAnsi="Times New Roman" w:cs="Times New Roman"/>
          <w:sz w:val="21"/>
          <w:szCs w:val="21"/>
        </w:rPr>
        <w:t>po uprzednim złożeniu pisemnego wniosku przez jedną ze stron. Wniosek winien zawierać uzasadnienie faktyczne i prawne.</w:t>
      </w:r>
    </w:p>
    <w:p w:rsidR="00B61EA9" w:rsidRPr="00F46235" w:rsidRDefault="00B61EA9" w:rsidP="00EC7A7F">
      <w:pPr>
        <w:spacing w:after="0" w:line="276" w:lineRule="auto"/>
        <w:jc w:val="both"/>
        <w:rPr>
          <w:rFonts w:ascii="Times New Roman" w:eastAsia="Times New Roman" w:hAnsi="Times New Roman" w:cs="Times New Roman"/>
          <w:bCs/>
          <w:lang w:eastAsia="zh-CN"/>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5D1242" w:rsidRDefault="005D1242" w:rsidP="005D1242">
      <w:pPr>
        <w:spacing w:after="0" w:line="276" w:lineRule="auto"/>
        <w:contextualSpacing/>
        <w:jc w:val="both"/>
        <w:rPr>
          <w:rFonts w:ascii="Times New Roman" w:hAnsi="Times New Roman" w:cs="Times New Roman"/>
          <w:b/>
          <w:color w:val="000000" w:themeColor="text1"/>
        </w:rPr>
      </w:pPr>
    </w:p>
    <w:p w:rsidR="00E735CF" w:rsidRPr="00C608BB"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5148C">
        <w:rPr>
          <w:rFonts w:ascii="Times New Roman" w:hAnsi="Times New Roman" w:cs="Times New Roman"/>
        </w:rPr>
        <w:t xml:space="preserve">Postępowanie prowadzone jest w języku polskim w formie elektronicznej za pośrednictwem </w:t>
      </w:r>
      <w:r w:rsidRPr="00C608BB">
        <w:rPr>
          <w:rFonts w:ascii="Times New Roman" w:hAnsi="Times New Roman" w:cs="Times New Roman"/>
          <w:b/>
          <w:bCs/>
        </w:rPr>
        <w:t>platformazakupowa.pl</w:t>
      </w:r>
      <w:r w:rsidR="0095148C" w:rsidRPr="00C608BB">
        <w:rPr>
          <w:rFonts w:ascii="Times New Roman" w:hAnsi="Times New Roman" w:cs="Times New Roman"/>
          <w:b/>
          <w:bCs/>
        </w:rPr>
        <w:t xml:space="preserve"> </w:t>
      </w:r>
      <w:r w:rsidRPr="00C608BB">
        <w:rPr>
          <w:rFonts w:ascii="Times New Roman" w:hAnsi="Times New Roman" w:cs="Times New Roman"/>
        </w:rPr>
        <w:t xml:space="preserve"> pod adresem: </w:t>
      </w:r>
      <w:hyperlink r:id="rId16" w:history="1">
        <w:r w:rsidR="0095148C" w:rsidRPr="00C608BB">
          <w:rPr>
            <w:rStyle w:val="Hipercze"/>
            <w:rFonts w:ascii="Times New Roman" w:hAnsi="Times New Roman" w:cs="Times New Roman"/>
            <w:b/>
            <w:bCs/>
            <w:u w:val="none"/>
          </w:rPr>
          <w:t>https://platformazakupowa.pl/pn/kwp_radom</w:t>
        </w:r>
      </w:hyperlink>
      <w:r w:rsidR="0095148C" w:rsidRPr="00C608BB">
        <w:rPr>
          <w:rFonts w:ascii="Times New Roman" w:hAnsi="Times New Roman" w:cs="Times New Roman"/>
        </w:rPr>
        <w:t xml:space="preserve"> </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608BB">
        <w:rPr>
          <w:rFonts w:ascii="Times New Roman" w:hAnsi="Times New Roman" w:cs="Times New Roman"/>
        </w:rPr>
        <w:t xml:space="preserve">W postępowaniu o udzielenie zamówienia komunikacja między Zamawiającym </w:t>
      </w:r>
      <w:r w:rsidRPr="00C608BB">
        <w:rPr>
          <w:rFonts w:ascii="Times New Roman" w:hAnsi="Times New Roman" w:cs="Times New Roman"/>
        </w:rPr>
        <w:br/>
        <w:t xml:space="preserve">a Wykonawcami odbywa się drogą elektroniczną przy użyciu platformy zakupowej pod adresem: </w:t>
      </w:r>
      <w:hyperlink r:id="rId17" w:history="1">
        <w:r w:rsidR="0095148C" w:rsidRPr="00C608BB">
          <w:rPr>
            <w:rStyle w:val="Hipercze"/>
            <w:rFonts w:ascii="Times New Roman" w:hAnsi="Times New Roman" w:cs="Times New Roman"/>
            <w:b/>
            <w:u w:val="none"/>
          </w:rPr>
          <w:t>https://platformazakupowa.pl/pn/kwp_radom</w:t>
        </w:r>
      </w:hyperlink>
      <w:r w:rsidR="0095148C" w:rsidRPr="00C608BB">
        <w:rPr>
          <w:rFonts w:ascii="Times New Roman" w:hAnsi="Times New Roman" w:cs="Times New Roman"/>
        </w:rPr>
        <w:t xml:space="preserve"> </w:t>
      </w:r>
      <w:r w:rsidRPr="00C608BB">
        <w:rPr>
          <w:rFonts w:ascii="Times New Roman" w:hAnsi="Times New Roman" w:cs="Times New Roman"/>
        </w:rPr>
        <w:t>(inna niż oferta Wykonawcy i załączniki do oferty)</w:t>
      </w:r>
      <w:r w:rsidRPr="0095148C">
        <w:rPr>
          <w:rFonts w:ascii="Times New Roman" w:hAnsi="Times New Roman" w:cs="Times New Roman"/>
        </w:rPr>
        <w:t xml:space="preserve"> za pośrednictwem dedykowanego formularza poprzez kliknięcie przycisku „</w:t>
      </w:r>
      <w:r w:rsidRPr="0095148C">
        <w:rPr>
          <w:rFonts w:ascii="Times New Roman" w:hAnsi="Times New Roman" w:cs="Times New Roman"/>
          <w:b/>
          <w:i/>
        </w:rPr>
        <w:t>Wyślij wiadomość do zamawiającego”</w:t>
      </w:r>
      <w:r w:rsidRPr="0095148C">
        <w:rPr>
          <w:rFonts w:ascii="Times New Roman" w:hAnsi="Times New Roman" w:cs="Times New Roman"/>
        </w:rPr>
        <w:t xml:space="preserve"> po którym pojawi się komunikat, </w:t>
      </w:r>
      <w:r w:rsidRPr="0095148C">
        <w:rPr>
          <w:rFonts w:ascii="Times New Roman" w:hAnsi="Times New Roman" w:cs="Times New Roman"/>
          <w:b/>
          <w:u w:val="single"/>
        </w:rPr>
        <w:t xml:space="preserve">że wiadomość została wysłana do </w:t>
      </w:r>
      <w:r w:rsidRPr="00E735CF">
        <w:rPr>
          <w:rFonts w:ascii="Times New Roman" w:hAnsi="Times New Roman" w:cs="Times New Roman"/>
          <w:b/>
          <w:color w:val="000000" w:themeColor="text1"/>
          <w:u w:val="single"/>
        </w:rPr>
        <w:t>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do konkretnego Wykonawcy.</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Wykonawca jako podmiot profesjonalny ma obowiązek sprawdzania komunikatów </w:t>
      </w:r>
      <w:r w:rsidRPr="00C608BB">
        <w:rPr>
          <w:rFonts w:ascii="Times New Roman" w:hAnsi="Times New Roman" w:cs="Times New Roman"/>
          <w:color w:val="000000" w:themeColor="text1"/>
        </w:rPr>
        <w:br/>
        <w:t xml:space="preserve">i wiadomości bezpośrednio na </w:t>
      </w:r>
      <w:hyperlink r:id="rId19"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 xml:space="preserve">przesłanych przez </w:t>
      </w:r>
      <w:r w:rsidRPr="00C608BB">
        <w:rPr>
          <w:rFonts w:ascii="Times New Roman" w:hAnsi="Times New Roman" w:cs="Times New Roman"/>
          <w:color w:val="000000" w:themeColor="text1"/>
        </w:rPr>
        <w:lastRenderedPageBreak/>
        <w:t>Zamawiającego, gdyż system powiadomień może ulec awarii lub powiadomienie może trafić do folderu SPAM.</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Wymagania techniczne i organizacyjne wysyłania i odbierania korespondencji elektronicznej </w:t>
      </w:r>
      <w:r w:rsidRPr="00C608BB">
        <w:rPr>
          <w:rFonts w:ascii="Times New Roman" w:hAnsi="Times New Roman" w:cs="Times New Roman"/>
          <w:color w:val="000000" w:themeColor="text1"/>
        </w:rPr>
        <w:br/>
        <w:t>przy użyciu środków komunikacji elektronicznej, określają „</w:t>
      </w:r>
      <w:r w:rsidRPr="00C608BB">
        <w:rPr>
          <w:rFonts w:ascii="Times New Roman" w:hAnsi="Times New Roman" w:cs="Times New Roman"/>
          <w:b/>
          <w:i/>
          <w:color w:val="000000" w:themeColor="text1"/>
        </w:rPr>
        <w:t>REGULAMIN platformazakupowa.pl”</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który</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znajduje się na stronie głównej Platformy</w:t>
      </w:r>
      <w:r w:rsidRPr="00C608BB">
        <w:rPr>
          <w:rFonts w:ascii="Times New Roman" w:hAnsi="Times New Roman" w:cs="Times New Roman"/>
          <w:bCs/>
          <w:iCs/>
          <w:color w:val="000000" w:themeColor="text1"/>
        </w:rPr>
        <w:t xml:space="preserve"> oraz</w:t>
      </w:r>
      <w:r w:rsidRPr="00C608BB">
        <w:rPr>
          <w:rFonts w:ascii="Times New Roman" w:hAnsi="Times New Roman" w:cs="Times New Roman"/>
          <w:b/>
          <w:i/>
          <w:color w:val="000000" w:themeColor="text1"/>
        </w:rPr>
        <w:t xml:space="preserve"> „Instrukcja</w:t>
      </w:r>
      <w:r w:rsidRPr="00C608BB">
        <w:rPr>
          <w:rFonts w:ascii="Times New Roman" w:hAnsi="Times New Roman" w:cs="Times New Roman"/>
          <w:color w:val="000000" w:themeColor="text1"/>
        </w:rPr>
        <w:t xml:space="preserve"> </w:t>
      </w:r>
      <w:r w:rsidRPr="00C608BB">
        <w:rPr>
          <w:rFonts w:ascii="Times New Roman" w:hAnsi="Times New Roman" w:cs="Times New Roman"/>
          <w:b/>
          <w:i/>
          <w:color w:val="000000" w:themeColor="text1"/>
        </w:rPr>
        <w:t>dla Wykonawców platformazakupowa.pl”</w:t>
      </w:r>
      <w:r w:rsidRPr="00C608BB">
        <w:rPr>
          <w:rFonts w:ascii="Times New Roman" w:hAnsi="Times New Roman" w:cs="Times New Roman"/>
          <w:color w:val="000000" w:themeColor="text1"/>
        </w:rPr>
        <w:t xml:space="preserve"> dostępna jest pod adresem: </w:t>
      </w:r>
      <w:hyperlink r:id="rId20" w:history="1">
        <w:r w:rsidR="005F19A1" w:rsidRPr="00C608BB">
          <w:rPr>
            <w:rStyle w:val="Hipercze"/>
            <w:rFonts w:ascii="Times New Roman" w:hAnsi="Times New Roman" w:cs="Times New Roman"/>
            <w:b/>
            <w:u w:val="none"/>
          </w:rPr>
          <w:t>https://platformazakupowa.pl/strona/45-instrukcje</w:t>
        </w:r>
      </w:hyperlink>
      <w:r w:rsidR="005F19A1" w:rsidRPr="00C608BB">
        <w:rPr>
          <w:rFonts w:ascii="Times New Roman" w:hAnsi="Times New Roman" w:cs="Times New Roman"/>
          <w:bCs/>
          <w:color w:val="000000" w:themeColor="text1"/>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C608BB"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może również komunikować się z Wykonawcami za pomocą pocz</w:t>
      </w:r>
      <w:r w:rsidR="00EB5E52">
        <w:rPr>
          <w:rFonts w:ascii="Times New Roman" w:hAnsi="Times New Roman" w:cs="Times New Roman"/>
          <w:b/>
          <w:color w:val="000000" w:themeColor="text1"/>
        </w:rPr>
        <w:t xml:space="preserve">ty </w:t>
      </w:r>
      <w:r w:rsidR="00EB5E52" w:rsidRPr="00C608BB">
        <w:rPr>
          <w:rFonts w:ascii="Times New Roman" w:hAnsi="Times New Roman" w:cs="Times New Roman"/>
          <w:b/>
          <w:color w:val="000000" w:themeColor="text1"/>
        </w:rPr>
        <w:t xml:space="preserve">elektronicznej, </w:t>
      </w:r>
      <w:r w:rsidR="00EB5E52" w:rsidRPr="00C608BB">
        <w:rPr>
          <w:rFonts w:ascii="Times New Roman" w:hAnsi="Times New Roman" w:cs="Times New Roman"/>
          <w:b/>
        </w:rPr>
        <w:t xml:space="preserve">e-mail: </w:t>
      </w:r>
      <w:hyperlink r:id="rId21" w:history="1">
        <w:r w:rsidR="00FD7204" w:rsidRPr="00C72FC4">
          <w:rPr>
            <w:rStyle w:val="Hipercze"/>
            <w:rFonts w:ascii="Times New Roman" w:hAnsi="Times New Roman" w:cs="Times New Roman"/>
            <w:b/>
          </w:rPr>
          <w:t>ewa.piasta-grzegorczyk@ra.policja.gov.pl</w:t>
        </w:r>
      </w:hyperlink>
      <w:r w:rsidR="00D1178C" w:rsidRPr="00C608BB">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00E23455">
        <w:rPr>
          <w:rFonts w:ascii="Times New Roman" w:hAnsi="Times New Roman" w:cs="Times New Roman"/>
          <w:b/>
          <w:i/>
          <w:color w:val="000000" w:themeColor="text1"/>
        </w:rPr>
        <w:t>”</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C608BB"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23455">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22" w:history="1">
        <w:r w:rsidR="001F48FD" w:rsidRPr="00C608BB">
          <w:rPr>
            <w:rStyle w:val="Hipercze"/>
            <w:rFonts w:ascii="Times New Roman" w:hAnsi="Times New Roman" w:cs="Times New Roman"/>
            <w:b/>
            <w:u w:val="none"/>
          </w:rPr>
          <w:t>https://platformazakupowa.pl/strona/45-instrukcje</w:t>
        </w:r>
      </w:hyperlink>
      <w:r w:rsidR="001F48FD" w:rsidRPr="00C608BB">
        <w:rPr>
          <w:rFonts w:ascii="Times New Roman" w:hAnsi="Times New Roman" w:cs="Times New Roman"/>
          <w:b/>
          <w:color w:val="000000" w:themeColor="text1"/>
        </w:rPr>
        <w:t xml:space="preserve"> </w:t>
      </w:r>
      <w:r w:rsidRPr="00C608BB">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23"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C815FD" w:rsidRDefault="00C815FD"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AE5A7A" w:rsidRDefault="00AE5A7A"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Wskazanie osób uprawnionych do komunikowania się z Wykonawcami</w:t>
      </w:r>
    </w:p>
    <w:p w:rsidR="005D1242" w:rsidRDefault="005D1242"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FD7204">
        <w:rPr>
          <w:rFonts w:ascii="Times New Roman" w:hAnsi="Times New Roman" w:cs="Times New Roman"/>
          <w:color w:val="000000" w:themeColor="text1"/>
        </w:rPr>
        <w:t>Ewa Piasta-Grzegorczyk</w:t>
      </w:r>
      <w:r w:rsidRPr="00E735CF">
        <w:rPr>
          <w:rFonts w:ascii="Times New Roman" w:hAnsi="Times New Roman" w:cs="Times New Roman"/>
          <w:color w:val="000000" w:themeColor="text1"/>
        </w:rPr>
        <w:t>, Sekcja Zamówień Publicznych KWP zs. w Radomiu.</w:t>
      </w:r>
    </w:p>
    <w:p w:rsid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5D1242" w:rsidRDefault="005D1242" w:rsidP="005D1242">
      <w:pPr>
        <w:spacing w:after="0" w:line="276" w:lineRule="auto"/>
        <w:contextualSpacing/>
        <w:jc w:val="both"/>
        <w:rPr>
          <w:rFonts w:ascii="Times New Roman" w:hAnsi="Times New Roman" w:cs="Times New Roman"/>
          <w:color w:val="000000" w:themeColor="text1"/>
          <w:sz w:val="24"/>
          <w:szCs w:val="24"/>
        </w:rPr>
      </w:pPr>
    </w:p>
    <w:p w:rsidR="00E735CF" w:rsidRPr="005F19A1" w:rsidRDefault="00E735CF" w:rsidP="00E735CF">
      <w:pPr>
        <w:numPr>
          <w:ilvl w:val="0"/>
          <w:numId w:val="3"/>
        </w:numPr>
        <w:spacing w:after="0" w:line="276" w:lineRule="auto"/>
        <w:contextualSpacing/>
        <w:jc w:val="both"/>
        <w:rPr>
          <w:rFonts w:ascii="Times New Roman" w:hAnsi="Times New Roman" w:cs="Times New Roman"/>
          <w:color w:val="000000" w:themeColor="text1"/>
          <w:sz w:val="24"/>
          <w:szCs w:val="24"/>
        </w:rPr>
      </w:pPr>
      <w:r w:rsidRPr="005F19A1">
        <w:rPr>
          <w:rFonts w:ascii="Times New Roman" w:hAnsi="Times New Roman" w:cs="Times New Roman"/>
          <w:color w:val="000000" w:themeColor="text1"/>
          <w:sz w:val="24"/>
          <w:szCs w:val="24"/>
        </w:rPr>
        <w:t>Wykonawca jest związany ofertą od dnia upływu terminu składania ofert, przy czym pierwszym dniem terminu związania ofertą jest dzień, w którym upływa termin składania ofert</w:t>
      </w:r>
      <w:r w:rsidR="00B10FCE">
        <w:rPr>
          <w:rFonts w:ascii="Times New Roman" w:hAnsi="Times New Roman" w:cs="Times New Roman"/>
          <w:color w:val="000000" w:themeColor="text1"/>
          <w:sz w:val="24"/>
          <w:szCs w:val="24"/>
        </w:rPr>
        <w:t xml:space="preserve"> </w:t>
      </w:r>
      <w:r w:rsidR="0005326E">
        <w:rPr>
          <w:rFonts w:ascii="Times New Roman" w:hAnsi="Times New Roman" w:cs="Times New Roman"/>
          <w:color w:val="000000" w:themeColor="text1"/>
          <w:sz w:val="24"/>
          <w:szCs w:val="24"/>
        </w:rPr>
        <w:t xml:space="preserve"> </w:t>
      </w:r>
      <w:r w:rsidR="0005326E" w:rsidRPr="0005326E">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254A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05326E" w:rsidRPr="0005326E">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.11.2023r.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5D1242" w:rsidRDefault="005D1242" w:rsidP="00E735CF">
      <w:pPr>
        <w:spacing w:after="0" w:line="276" w:lineRule="auto"/>
        <w:rPr>
          <w:rFonts w:ascii="Times New Roman" w:hAnsi="Times New Roman" w:cs="Times New Roman"/>
          <w:color w:val="000000" w:themeColor="text1"/>
        </w:rPr>
      </w:pPr>
    </w:p>
    <w:p w:rsidR="00E735CF" w:rsidRPr="00A12EBC" w:rsidRDefault="00E735CF" w:rsidP="00E735CF">
      <w:pPr>
        <w:spacing w:after="0" w:line="276" w:lineRule="auto"/>
        <w:rPr>
          <w:rFonts w:ascii="Times New Roman" w:hAnsi="Times New Roman" w:cs="Times New Roman"/>
          <w:b/>
          <w:color w:val="FF0000"/>
        </w:rPr>
      </w:pPr>
      <w:r w:rsidRPr="001F48FD">
        <w:rPr>
          <w:rFonts w:ascii="Times New Roman" w:hAnsi="Times New Roman" w:cs="Times New Roman"/>
          <w:color w:val="000000" w:themeColor="text1"/>
        </w:rPr>
        <w:t xml:space="preserve">Zamawiający </w:t>
      </w:r>
      <w:r w:rsidRPr="00E23455">
        <w:rPr>
          <w:rFonts w:ascii="Times New Roman" w:hAnsi="Times New Roman" w:cs="Times New Roman"/>
          <w:b/>
          <w:color w:val="000000" w:themeColor="text1"/>
          <w:u w:val="single"/>
        </w:rPr>
        <w:t xml:space="preserve"> </w:t>
      </w:r>
      <w:r w:rsidRPr="00E23455">
        <w:rPr>
          <w:rFonts w:ascii="Times New Roman" w:hAnsi="Times New Roman" w:cs="Times New Roman"/>
          <w:b/>
          <w:bCs/>
          <w:color w:val="000000" w:themeColor="text1"/>
          <w:u w:val="single"/>
        </w:rPr>
        <w:t>żąda</w:t>
      </w:r>
      <w:r w:rsidRPr="001F48FD">
        <w:rPr>
          <w:rFonts w:ascii="Times New Roman" w:hAnsi="Times New Roman" w:cs="Times New Roman"/>
          <w:b/>
          <w:bCs/>
          <w:color w:val="000000" w:themeColor="text1"/>
        </w:rPr>
        <w:t xml:space="preserve"> </w:t>
      </w:r>
      <w:r w:rsidRPr="001F48FD">
        <w:rPr>
          <w:rFonts w:ascii="Times New Roman" w:hAnsi="Times New Roman" w:cs="Times New Roman"/>
          <w:color w:val="000000" w:themeColor="text1"/>
        </w:rPr>
        <w:t>wniesienia wadium</w:t>
      </w:r>
      <w:r w:rsidR="00F41163">
        <w:rPr>
          <w:rFonts w:ascii="Times New Roman" w:hAnsi="Times New Roman" w:cs="Times New Roman"/>
          <w:color w:val="000000" w:themeColor="text1"/>
        </w:rPr>
        <w:t xml:space="preserve"> </w:t>
      </w:r>
      <w:r w:rsidR="00004660">
        <w:rPr>
          <w:rFonts w:ascii="Times New Roman" w:hAnsi="Times New Roman" w:cs="Times New Roman"/>
          <w:color w:val="000000" w:themeColor="text1"/>
        </w:rPr>
        <w:t xml:space="preserve">w </w:t>
      </w:r>
      <w:r w:rsidR="00F41163">
        <w:rPr>
          <w:rFonts w:ascii="Times New Roman" w:hAnsi="Times New Roman" w:cs="Times New Roman"/>
          <w:color w:val="000000" w:themeColor="text1"/>
        </w:rPr>
        <w:t xml:space="preserve"> wysokości </w:t>
      </w:r>
      <w:r w:rsidR="00F41163">
        <w:rPr>
          <w:rFonts w:ascii="Sylfaen" w:hAnsi="Sylfaen"/>
        </w:rPr>
        <w:t xml:space="preserve"> </w:t>
      </w:r>
      <w:r w:rsidR="004F4239" w:rsidRPr="004F4239">
        <w:rPr>
          <w:rFonts w:ascii="Times New Roman" w:hAnsi="Times New Roman" w:cs="Times New Roman"/>
          <w:b/>
        </w:rPr>
        <w:t xml:space="preserve">8 000,00 </w:t>
      </w:r>
      <w:proofErr w:type="spellStart"/>
      <w:r w:rsidR="004F4239" w:rsidRPr="004F4239">
        <w:rPr>
          <w:rFonts w:ascii="Times New Roman" w:hAnsi="Times New Roman" w:cs="Times New Roman"/>
          <w:b/>
        </w:rPr>
        <w:t>zl</w:t>
      </w:r>
      <w:proofErr w:type="spellEnd"/>
    </w:p>
    <w:p w:rsidR="00BE683B" w:rsidRPr="004D4610" w:rsidRDefault="00BE683B" w:rsidP="000B3152">
      <w:pPr>
        <w:numPr>
          <w:ilvl w:val="0"/>
          <w:numId w:val="43"/>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rsidR="00BE683B" w:rsidRPr="004D4610" w:rsidRDefault="00BE683B" w:rsidP="000B3152">
      <w:pPr>
        <w:numPr>
          <w:ilvl w:val="0"/>
          <w:numId w:val="43"/>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BE683B" w:rsidRPr="004D4610" w:rsidRDefault="00BE683B" w:rsidP="000B3152">
      <w:pPr>
        <w:numPr>
          <w:ilvl w:val="0"/>
          <w:numId w:val="44"/>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BE683B" w:rsidRPr="004D4610" w:rsidRDefault="00BE683B" w:rsidP="000B3152">
      <w:pPr>
        <w:numPr>
          <w:ilvl w:val="0"/>
          <w:numId w:val="44"/>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BE683B" w:rsidRPr="004D4610" w:rsidRDefault="00BE683B" w:rsidP="000B3152">
      <w:pPr>
        <w:numPr>
          <w:ilvl w:val="0"/>
          <w:numId w:val="44"/>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lastRenderedPageBreak/>
        <w:t>gwarancjach ubezpieczeniowych;</w:t>
      </w:r>
    </w:p>
    <w:p w:rsidR="00BE683B" w:rsidRPr="004D4610" w:rsidRDefault="00BE683B" w:rsidP="000B3152">
      <w:pPr>
        <w:numPr>
          <w:ilvl w:val="0"/>
          <w:numId w:val="44"/>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BE683B" w:rsidRPr="004D4610" w:rsidRDefault="00BE683B" w:rsidP="000B3152">
      <w:pPr>
        <w:numPr>
          <w:ilvl w:val="0"/>
          <w:numId w:val="45"/>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084BF1" w:rsidRDefault="00BE683B" w:rsidP="00A12EBC">
      <w:pPr>
        <w:spacing w:after="0" w:line="276" w:lineRule="auto"/>
        <w:ind w:left="360"/>
        <w:contextualSpacing/>
        <w:jc w:val="center"/>
        <w:rPr>
          <w:rFonts w:ascii="Arial Black" w:hAnsi="Arial Black" w:cs="Times New Roman"/>
          <w:b/>
          <w:bCs/>
          <w:color w:val="0070C0"/>
          <w:sz w:val="18"/>
          <w:szCs w:val="18"/>
          <w:u w:val="single"/>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4D4610">
        <w:rPr>
          <w:rFonts w:ascii="Arial Black" w:hAnsi="Arial Black" w:cs="Times New Roman"/>
          <w:b/>
          <w:bCs/>
          <w:color w:val="0070C0"/>
          <w:sz w:val="18"/>
          <w:szCs w:val="18"/>
          <w:u w:val="single"/>
        </w:rPr>
        <w:t>z dopisk</w:t>
      </w:r>
      <w:r>
        <w:rPr>
          <w:rFonts w:ascii="Arial Black" w:hAnsi="Arial Black" w:cs="Times New Roman"/>
          <w:b/>
          <w:bCs/>
          <w:color w:val="0070C0"/>
          <w:sz w:val="18"/>
          <w:szCs w:val="18"/>
          <w:u w:val="single"/>
        </w:rPr>
        <w:t xml:space="preserve">iem wadium – nr postępowania  </w:t>
      </w:r>
      <w:r w:rsidR="00084BF1">
        <w:rPr>
          <w:rFonts w:ascii="Arial Black" w:hAnsi="Arial Black" w:cs="Times New Roman"/>
          <w:b/>
          <w:bCs/>
          <w:color w:val="0070C0"/>
          <w:sz w:val="18"/>
          <w:szCs w:val="18"/>
          <w:u w:val="single"/>
        </w:rPr>
        <w:t xml:space="preserve"> </w:t>
      </w:r>
      <w:r w:rsidR="00A12EBC">
        <w:rPr>
          <w:rFonts w:ascii="Arial Black" w:hAnsi="Arial Black" w:cs="Times New Roman"/>
          <w:b/>
          <w:bCs/>
          <w:color w:val="0070C0"/>
          <w:sz w:val="18"/>
          <w:szCs w:val="18"/>
          <w:u w:val="single"/>
        </w:rPr>
        <w:t>41</w:t>
      </w:r>
      <w:r w:rsidRPr="004D4610">
        <w:rPr>
          <w:rFonts w:ascii="Arial Black" w:hAnsi="Arial Black" w:cs="Times New Roman"/>
          <w:b/>
          <w:bCs/>
          <w:color w:val="0070C0"/>
          <w:sz w:val="18"/>
          <w:szCs w:val="18"/>
          <w:u w:val="single"/>
        </w:rPr>
        <w:t>/2</w:t>
      </w:r>
      <w:r>
        <w:rPr>
          <w:rFonts w:ascii="Arial Black" w:hAnsi="Arial Black" w:cs="Times New Roman"/>
          <w:b/>
          <w:bCs/>
          <w:color w:val="0070C0"/>
          <w:sz w:val="18"/>
          <w:szCs w:val="18"/>
          <w:u w:val="single"/>
        </w:rPr>
        <w:t xml:space="preserve">3 </w:t>
      </w:r>
      <w:r w:rsidR="00A12EBC">
        <w:rPr>
          <w:rFonts w:ascii="Arial Black" w:hAnsi="Arial Black" w:cs="Times New Roman"/>
          <w:b/>
          <w:bCs/>
          <w:color w:val="0070C0"/>
          <w:sz w:val="18"/>
          <w:szCs w:val="18"/>
          <w:u w:val="single"/>
        </w:rPr>
        <w:t xml:space="preserve">  </w:t>
      </w:r>
    </w:p>
    <w:p w:rsidR="00A12EBC" w:rsidRDefault="00A12EBC" w:rsidP="00A12EBC">
      <w:pPr>
        <w:spacing w:after="0" w:line="276" w:lineRule="auto"/>
        <w:ind w:left="360"/>
        <w:contextualSpacing/>
        <w:jc w:val="center"/>
        <w:rPr>
          <w:rFonts w:ascii="Arial Black" w:hAnsi="Arial Black" w:cs="Times New Roman"/>
          <w:b/>
          <w:bCs/>
          <w:color w:val="0070C0"/>
          <w:sz w:val="18"/>
          <w:szCs w:val="18"/>
          <w:u w:val="single"/>
        </w:rPr>
      </w:pPr>
    </w:p>
    <w:p w:rsidR="00A12EBC" w:rsidRPr="00A12EBC" w:rsidRDefault="00A12EBC" w:rsidP="00A12EBC">
      <w:pPr>
        <w:spacing w:after="0" w:line="276" w:lineRule="auto"/>
        <w:ind w:left="360"/>
        <w:contextualSpacing/>
        <w:jc w:val="center"/>
        <w:rPr>
          <w:rFonts w:ascii="Arial Black" w:hAnsi="Arial Black" w:cs="Times New Roman"/>
          <w:b/>
          <w:bCs/>
          <w:color w:val="0070C0"/>
          <w:sz w:val="18"/>
          <w:szCs w:val="18"/>
          <w:u w:val="single"/>
        </w:rPr>
      </w:pPr>
    </w:p>
    <w:p w:rsidR="00BE683B" w:rsidRPr="004D4610" w:rsidRDefault="00BE683B" w:rsidP="00BE683B">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BE683B" w:rsidRPr="004D4610" w:rsidRDefault="00BE683B" w:rsidP="000B3152">
      <w:pPr>
        <w:numPr>
          <w:ilvl w:val="0"/>
          <w:numId w:val="45"/>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w:t>
      </w:r>
      <w:proofErr w:type="spellStart"/>
      <w:r w:rsidRPr="004D4610">
        <w:rPr>
          <w:rFonts w:ascii="Times New Roman" w:hAnsi="Times New Roman" w:cs="Times New Roman"/>
        </w:rPr>
        <w:t>ppkt</w:t>
      </w:r>
      <w:proofErr w:type="spellEnd"/>
      <w:r w:rsidRPr="004D4610">
        <w:rPr>
          <w:rFonts w:ascii="Times New Roman" w:hAnsi="Times New Roman" w:cs="Times New Roman"/>
        </w:rPr>
        <w:t xml:space="preserve"> 4) musi być złożone jako </w:t>
      </w:r>
      <w:r w:rsidRPr="004D4610">
        <w:rPr>
          <w:rFonts w:ascii="Times New Roman" w:hAnsi="Times New Roman" w:cs="Times New Roman"/>
          <w:b/>
          <w:bCs/>
        </w:rPr>
        <w:t>oryginał gwarancji</w:t>
      </w:r>
      <w:r>
        <w:rPr>
          <w:rFonts w:ascii="Times New Roman" w:hAnsi="Times New Roman" w:cs="Times New Roman"/>
          <w:b/>
          <w:bCs/>
        </w:rPr>
        <w:t xml:space="preserve"> </w:t>
      </w:r>
      <w:r w:rsidRPr="00FA073F">
        <w:rPr>
          <w:rFonts w:ascii="Times New Roman" w:hAnsi="Times New Roman" w:cs="Times New Roman"/>
          <w:b/>
        </w:rPr>
        <w:t>lub poręczenia</w:t>
      </w:r>
      <w:r>
        <w:rPr>
          <w:rFonts w:ascii="Times New Roman" w:hAnsi="Times New Roman" w:cs="Times New Roman"/>
          <w:b/>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BE683B" w:rsidRPr="004D4610" w:rsidRDefault="00BE683B" w:rsidP="000B3152">
      <w:pPr>
        <w:numPr>
          <w:ilvl w:val="0"/>
          <w:numId w:val="46"/>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rsidR="00BE683B" w:rsidRPr="004D4610" w:rsidRDefault="00BE683B" w:rsidP="000B3152">
      <w:pPr>
        <w:numPr>
          <w:ilvl w:val="0"/>
          <w:numId w:val="46"/>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BE683B" w:rsidRPr="004D4610" w:rsidRDefault="00BE683B" w:rsidP="000B3152">
      <w:pPr>
        <w:numPr>
          <w:ilvl w:val="0"/>
          <w:numId w:val="46"/>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BE683B" w:rsidRPr="004D4610" w:rsidRDefault="00BE683B" w:rsidP="000B3152">
      <w:pPr>
        <w:numPr>
          <w:ilvl w:val="0"/>
          <w:numId w:val="46"/>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BE683B" w:rsidRPr="004D4610" w:rsidRDefault="00BE683B" w:rsidP="000B3152">
      <w:pPr>
        <w:numPr>
          <w:ilvl w:val="0"/>
          <w:numId w:val="46"/>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rsidR="00BE683B" w:rsidRPr="004D4610" w:rsidRDefault="00BE683B" w:rsidP="000B3152">
      <w:pPr>
        <w:numPr>
          <w:ilvl w:val="0"/>
          <w:numId w:val="46"/>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BE683B" w:rsidRPr="004D4610" w:rsidRDefault="00BE683B" w:rsidP="000B3152">
      <w:pPr>
        <w:numPr>
          <w:ilvl w:val="0"/>
          <w:numId w:val="46"/>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w:t>
      </w:r>
      <w:proofErr w:type="spellStart"/>
      <w:r w:rsidRPr="004D4610">
        <w:rPr>
          <w:rFonts w:ascii="Times New Roman" w:hAnsi="Times New Roman" w:cs="Times New Roman"/>
        </w:rPr>
        <w:t>sięo</w:t>
      </w:r>
      <w:proofErr w:type="spellEnd"/>
      <w:r w:rsidRPr="004D4610">
        <w:rPr>
          <w:rFonts w:ascii="Times New Roman" w:hAnsi="Times New Roman" w:cs="Times New Roman"/>
        </w:rPr>
        <w:t xml:space="preserve"> udzielenie zamówienia lub aby z jej treści wynikało, że zabezpiecza ofertę Wykonawców wspólnie ubiegających się o udzielenie zamówienia (konsorcjum).</w:t>
      </w:r>
    </w:p>
    <w:p w:rsidR="00BE683B" w:rsidRPr="004D4610" w:rsidRDefault="00BE683B" w:rsidP="000B3152">
      <w:pPr>
        <w:numPr>
          <w:ilvl w:val="0"/>
          <w:numId w:val="47"/>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w:t>
      </w:r>
      <w:proofErr w:type="spellStart"/>
      <w:r w:rsidRPr="004D4610">
        <w:rPr>
          <w:rFonts w:ascii="Times New Roman" w:hAnsi="Times New Roman" w:cs="Times New Roman"/>
        </w:rPr>
        <w:t>Pzp</w:t>
      </w:r>
      <w:proofErr w:type="spellEnd"/>
      <w:r w:rsidRPr="004D4610">
        <w:rPr>
          <w:rFonts w:ascii="Times New Roman" w:hAnsi="Times New Roman" w:cs="Times New Roman"/>
        </w:rPr>
        <w:t xml:space="preserve"> </w:t>
      </w:r>
      <w:r w:rsidRPr="004D4610">
        <w:rPr>
          <w:rFonts w:ascii="Times New Roman" w:hAnsi="Times New Roman" w:cs="Times New Roman"/>
          <w:b/>
          <w:bCs/>
        </w:rPr>
        <w:t>zostanie odrzucona</w:t>
      </w:r>
      <w:r w:rsidRPr="004D4610">
        <w:rPr>
          <w:rFonts w:ascii="Times New Roman" w:hAnsi="Times New Roman" w:cs="Times New Roman"/>
        </w:rPr>
        <w:t>.</w:t>
      </w:r>
    </w:p>
    <w:p w:rsidR="00BE683B" w:rsidRPr="004D4610" w:rsidRDefault="00BE683B" w:rsidP="000B3152">
      <w:pPr>
        <w:numPr>
          <w:ilvl w:val="0"/>
          <w:numId w:val="47"/>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BE683B" w:rsidRPr="004D4610" w:rsidRDefault="00BE683B" w:rsidP="000B3152">
      <w:pPr>
        <w:numPr>
          <w:ilvl w:val="0"/>
          <w:numId w:val="47"/>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dokona zwrotu wadium na zasadach określonych w art. 98 ust. 1 - 5 ustawy </w:t>
      </w:r>
      <w:proofErr w:type="spellStart"/>
      <w:r w:rsidRPr="004D4610">
        <w:rPr>
          <w:rFonts w:ascii="Times New Roman" w:hAnsi="Times New Roman" w:cs="Times New Roman"/>
        </w:rPr>
        <w:t>Pzp</w:t>
      </w:r>
      <w:proofErr w:type="spellEnd"/>
      <w:r w:rsidRPr="004D4610">
        <w:rPr>
          <w:rFonts w:ascii="Times New Roman" w:hAnsi="Times New Roman" w:cs="Times New Roman"/>
        </w:rPr>
        <w:t>.</w:t>
      </w:r>
    </w:p>
    <w:p w:rsidR="00BE683B" w:rsidRDefault="00BE683B" w:rsidP="000B3152">
      <w:pPr>
        <w:numPr>
          <w:ilvl w:val="0"/>
          <w:numId w:val="47"/>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 xml:space="preserve">6 ustawy </w:t>
      </w:r>
      <w:proofErr w:type="spellStart"/>
      <w:r w:rsidRPr="004D4610">
        <w:rPr>
          <w:rFonts w:ascii="Times New Roman" w:hAnsi="Times New Roman" w:cs="Times New Roman"/>
        </w:rPr>
        <w:t>Pzp</w:t>
      </w:r>
      <w:proofErr w:type="spellEnd"/>
      <w:r w:rsidRPr="004D4610">
        <w:rPr>
          <w:rFonts w:ascii="Times New Roman" w:hAnsi="Times New Roman" w:cs="Times New Roman"/>
        </w:rPr>
        <w:t>.</w:t>
      </w:r>
    </w:p>
    <w:p w:rsidR="00BE683B" w:rsidRPr="00406A03" w:rsidRDefault="00BE683B" w:rsidP="000B3152">
      <w:pPr>
        <w:numPr>
          <w:ilvl w:val="0"/>
          <w:numId w:val="47"/>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W przypadku wykonawców wspólnie ubiegających się o udzielenie zamówienia (konsorcjum spółka cywilna) w</w:t>
      </w:r>
      <w:r>
        <w:rPr>
          <w:rFonts w:ascii="Times New Roman" w:hAnsi="Times New Roman" w:cs="Times New Roman"/>
          <w:u w:val="single"/>
        </w:rPr>
        <w:t xml:space="preserve"> </w:t>
      </w:r>
      <w:r w:rsidRPr="00406A03">
        <w:rPr>
          <w:rFonts w:ascii="Times New Roman" w:hAnsi="Times New Roman" w:cs="Times New Roman"/>
          <w:u w:val="single"/>
        </w:rPr>
        <w:t xml:space="preserve">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w:t>
      </w:r>
      <w:r>
        <w:rPr>
          <w:rFonts w:ascii="Times New Roman" w:hAnsi="Times New Roman" w:cs="Times New Roman"/>
          <w:u w:val="single"/>
        </w:rPr>
        <w:br/>
      </w:r>
      <w:r w:rsidRPr="00406A03">
        <w:rPr>
          <w:rFonts w:ascii="Times New Roman" w:hAnsi="Times New Roman" w:cs="Times New Roman"/>
          <w:u w:val="single"/>
        </w:rPr>
        <w:t xml:space="preserve">i na rzecz innych uczestników jako wykonawców - którzy wspólnie złożyli lub złożą </w:t>
      </w:r>
      <w:r>
        <w:rPr>
          <w:rFonts w:ascii="Times New Roman" w:hAnsi="Times New Roman" w:cs="Times New Roman"/>
          <w:u w:val="single"/>
        </w:rPr>
        <w:br/>
      </w:r>
      <w:r w:rsidRPr="00406A03">
        <w:rPr>
          <w:rFonts w:ascii="Times New Roman" w:hAnsi="Times New Roman" w:cs="Times New Roman"/>
          <w:u w:val="single"/>
        </w:rPr>
        <w:t xml:space="preserve">w postępowaniu przetargowym ofertę, po to aby gwarant mógł prawidłowo zidentyfikować, kto jest wykonawcą w postępowaniu przetargowym. W ten sposób wykluczone zostają wszelkie wątpliwości </w:t>
      </w:r>
      <w:r w:rsidRPr="00406A03">
        <w:rPr>
          <w:rFonts w:ascii="Times New Roman" w:hAnsi="Times New Roman" w:cs="Times New Roman"/>
          <w:u w:val="single"/>
        </w:rPr>
        <w:lastRenderedPageBreak/>
        <w:t xml:space="preserve">interpretacyjne związane z ustalaniem zakresu zobowiązań ubezpieczyciela, a tym samym gwarancja spełnia swój cel, tj. zabezpiecza interes finansowy zamawiającego (beneficjenta) poprzez wypłatę mu określonej kwoty pieniężnej przez gwaranta - zakład ubezpieczeń </w:t>
      </w:r>
      <w:r>
        <w:rPr>
          <w:rFonts w:ascii="Times New Roman" w:hAnsi="Times New Roman" w:cs="Times New Roman"/>
          <w:u w:val="single"/>
        </w:rPr>
        <w:br/>
      </w:r>
      <w:r w:rsidRPr="00406A03">
        <w:rPr>
          <w:rFonts w:ascii="Times New Roman" w:hAnsi="Times New Roman" w:cs="Times New Roman"/>
          <w:u w:val="single"/>
        </w:rPr>
        <w:t xml:space="preserve">w przypadku, gdy zobowiązany – zleceniodawca gwarancji (lub inny podmiot z nim powiązany </w:t>
      </w:r>
      <w:r>
        <w:rPr>
          <w:rFonts w:ascii="Times New Roman" w:hAnsi="Times New Roman" w:cs="Times New Roman"/>
          <w:u w:val="single"/>
        </w:rPr>
        <w:br/>
      </w:r>
      <w:r w:rsidRPr="00406A03">
        <w:rPr>
          <w:rFonts w:ascii="Times New Roman" w:hAnsi="Times New Roman" w:cs="Times New Roman"/>
          <w:u w:val="single"/>
        </w:rPr>
        <w:t>i objęty zakresem gwarancji) nie wywiąże się ze swych powinności.</w:t>
      </w:r>
    </w:p>
    <w:p w:rsidR="00BE683B" w:rsidRPr="00406A03" w:rsidRDefault="00BE683B" w:rsidP="00BE683B">
      <w:pPr>
        <w:spacing w:after="0" w:line="276" w:lineRule="auto"/>
        <w:ind w:left="360"/>
        <w:contextualSpacing/>
        <w:jc w:val="both"/>
        <w:rPr>
          <w:rFonts w:ascii="Times New Roman" w:hAnsi="Times New Roman" w:cs="Times New Roman"/>
          <w:color w:val="000000" w:themeColor="text1"/>
        </w:rPr>
      </w:pPr>
    </w:p>
    <w:p w:rsidR="009956A5" w:rsidRPr="00E735CF" w:rsidRDefault="009956A5" w:rsidP="00E725A9">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r w:rsidR="00A12EBC">
        <w:rPr>
          <w:rFonts w:ascii="Times New Roman" w:hAnsi="Times New Roman" w:cs="Times New Roman"/>
          <w:b/>
          <w:color w:val="000000" w:themeColor="text1"/>
        </w:rPr>
        <w:t xml:space="preserve"> </w:t>
      </w:r>
    </w:p>
    <w:p w:rsidR="00A12EBC" w:rsidRPr="00A12EBC" w:rsidRDefault="00A12EBC" w:rsidP="00A12EBC">
      <w:pPr>
        <w:spacing w:after="0" w:line="276" w:lineRule="auto"/>
        <w:ind w:left="720"/>
        <w:contextualSpacing/>
        <w:rPr>
          <w:rFonts w:ascii="Times New Roman" w:hAnsi="Times New Roman" w:cs="Times New Roman"/>
          <w:color w:val="000000" w:themeColor="text1"/>
        </w:rPr>
      </w:pPr>
      <w:r w:rsidRPr="00A12EBC">
        <w:rPr>
          <w:rFonts w:ascii="Times New Roman" w:hAnsi="Times New Roman" w:cs="Times New Roman"/>
          <w:color w:val="000000" w:themeColor="text1"/>
        </w:rPr>
        <w:t>Zamawiający nie będzie żądał wniesienia zabezpieczenia należytego wykonania umowy</w:t>
      </w:r>
    </w:p>
    <w:p w:rsidR="00A12EBC" w:rsidRPr="00E735CF" w:rsidRDefault="00A12EBC" w:rsidP="00A12EBC">
      <w:pPr>
        <w:spacing w:after="0" w:line="276" w:lineRule="auto"/>
        <w:ind w:left="720"/>
        <w:contextualSpacing/>
        <w:rPr>
          <w:rFonts w:ascii="Times New Roman" w:hAnsi="Times New Roman" w:cs="Times New Roman"/>
          <w:b/>
          <w:color w:val="000000" w:themeColor="text1"/>
        </w:rPr>
      </w:pP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lastRenderedPageBreak/>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B3557B" w:rsidP="00E735CF">
      <w:pPr>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aby </w:t>
      </w:r>
      <w:r w:rsidR="0068629C">
        <w:rPr>
          <w:rFonts w:ascii="Times New Roman" w:hAnsi="Times New Roman" w:cs="Times New Roman"/>
          <w:color w:val="000000" w:themeColor="text1"/>
        </w:rPr>
        <w:t>o</w:t>
      </w:r>
      <w:r w:rsidR="00E735CF" w:rsidRPr="00E735CF">
        <w:rPr>
          <w:rFonts w:ascii="Times New Roman" w:hAnsi="Times New Roman" w:cs="Times New Roman"/>
          <w:color w:val="000000" w:themeColor="text1"/>
        </w:rPr>
        <w:t>sobą składającą ofertę</w:t>
      </w:r>
      <w:r w:rsidR="0068629C">
        <w:rPr>
          <w:rFonts w:ascii="Times New Roman" w:hAnsi="Times New Roman" w:cs="Times New Roman"/>
          <w:color w:val="000000" w:themeColor="text1"/>
        </w:rPr>
        <w:t xml:space="preserve"> była </w:t>
      </w:r>
      <w:r w:rsidR="00E735CF" w:rsidRPr="00E735CF">
        <w:rPr>
          <w:rFonts w:ascii="Times New Roman" w:hAnsi="Times New Roman" w:cs="Times New Roman"/>
          <w:color w:val="000000" w:themeColor="text1"/>
        </w:rPr>
        <w:t xml:space="preserve">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w:t>
      </w:r>
      <w:r w:rsidRPr="001F48FD">
        <w:rPr>
          <w:rFonts w:ascii="Times New Roman" w:hAnsi="Times New Roman" w:cs="Times New Roman"/>
          <w:b/>
          <w:color w:val="000000" w:themeColor="text1"/>
          <w:u w:val="single"/>
        </w:rPr>
        <w:t xml:space="preserve">stanowi </w:t>
      </w:r>
      <w:r w:rsidRPr="001F48FD">
        <w:rPr>
          <w:rFonts w:ascii="Times New Roman" w:hAnsi="Times New Roman" w:cs="Times New Roman"/>
          <w:b/>
          <w:color w:val="0070C0"/>
          <w:u w:val="single"/>
        </w:rPr>
        <w:t>załącznik nr 1</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 xml:space="preserve">W przypadku, gdy Wykonawca nie korzysta </w:t>
      </w:r>
      <w:r w:rsidRPr="00E735CF">
        <w:rPr>
          <w:rFonts w:ascii="Times New Roman" w:hAnsi="Times New Roman" w:cs="Times New Roman"/>
          <w:color w:val="000000" w:themeColor="text1"/>
        </w:rPr>
        <w:t>z przygotowanego 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w:t>
      </w:r>
      <w:r w:rsidR="00E23455">
        <w:rPr>
          <w:rFonts w:ascii="Times New Roman" w:hAnsi="Times New Roman" w:cs="Times New Roman"/>
          <w:color w:val="000000" w:themeColor="text1"/>
        </w:rPr>
        <w:t>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sidRPr="00E735CF">
        <w:rPr>
          <w:rFonts w:ascii="Times New Roman" w:hAnsi="Times New Roman" w:cs="Times New Roman"/>
          <w:color w:val="000000" w:themeColor="text1"/>
        </w:rPr>
        <w:lastRenderedPageBreak/>
        <w:t xml:space="preserve">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5362AC" w:rsidRPr="005362AC" w:rsidRDefault="00E735CF" w:rsidP="00E735CF">
      <w:pPr>
        <w:numPr>
          <w:ilvl w:val="0"/>
          <w:numId w:val="25"/>
        </w:numPr>
        <w:spacing w:after="0" w:line="276" w:lineRule="auto"/>
        <w:contextualSpacing/>
        <w:jc w:val="both"/>
        <w:rPr>
          <w:rFonts w:ascii="Times New Roman" w:hAnsi="Times New Roman" w:cs="Times New Roman"/>
          <w:bCs/>
          <w:color w:val="000000" w:themeColor="text1"/>
          <w:u w:val="single"/>
        </w:rPr>
      </w:pPr>
      <w:r w:rsidRPr="001F48FD">
        <w:rPr>
          <w:rFonts w:ascii="Times New Roman" w:hAnsi="Times New Roman" w:cs="Times New Roman"/>
          <w:b/>
          <w:color w:val="000000" w:themeColor="text1"/>
        </w:rPr>
        <w:t>Formularz ofertowy</w:t>
      </w:r>
      <w:r w:rsidRPr="001F48FD">
        <w:rPr>
          <w:rFonts w:ascii="Times New Roman" w:hAnsi="Times New Roman" w:cs="Times New Roman"/>
          <w:bCs/>
          <w:color w:val="000000" w:themeColor="text1"/>
        </w:rPr>
        <w:t xml:space="preserve"> (oferta) – </w:t>
      </w:r>
      <w:r w:rsidRPr="001F48FD">
        <w:rPr>
          <w:rFonts w:ascii="Times New Roman" w:hAnsi="Times New Roman" w:cs="Times New Roman"/>
          <w:b/>
          <w:color w:val="4472C4" w:themeColor="accent5"/>
          <w:u w:val="single"/>
        </w:rPr>
        <w:t>załącznik nr 1 do SWZ</w:t>
      </w:r>
      <w:r w:rsidR="009E2E39" w:rsidRPr="001F48FD">
        <w:rPr>
          <w:rFonts w:ascii="Times New Roman" w:hAnsi="Times New Roman" w:cs="Times New Roman"/>
          <w:b/>
          <w:color w:val="4472C4" w:themeColor="accent5"/>
          <w:u w:val="single"/>
        </w:rPr>
        <w:t xml:space="preserve">,  </w:t>
      </w:r>
    </w:p>
    <w:p w:rsidR="00D96D47" w:rsidRPr="00DD640B" w:rsidRDefault="00263302" w:rsidP="00D96D47">
      <w:pPr>
        <w:numPr>
          <w:ilvl w:val="0"/>
          <w:numId w:val="25"/>
        </w:numPr>
        <w:spacing w:after="0" w:line="276" w:lineRule="auto"/>
        <w:contextualSpacing/>
        <w:jc w:val="both"/>
        <w:rPr>
          <w:rFonts w:ascii="Times New Roman" w:hAnsi="Times New Roman" w:cs="Times New Roman"/>
          <w:bCs/>
          <w:color w:val="000000" w:themeColor="text1"/>
        </w:rPr>
      </w:pPr>
      <w:r w:rsidRPr="00877C87">
        <w:rPr>
          <w:rFonts w:ascii="Times New Roman" w:hAnsi="Times New Roman" w:cs="Times New Roman"/>
          <w:b/>
        </w:rPr>
        <w:t>Przedmiotowe środki dowodowe</w:t>
      </w:r>
      <w:r>
        <w:rPr>
          <w:rFonts w:ascii="Times New Roman" w:hAnsi="Times New Roman" w:cs="Times New Roman"/>
        </w:rPr>
        <w:t xml:space="preserve">, </w:t>
      </w:r>
      <w:r w:rsidRPr="00877C87">
        <w:rPr>
          <w:rFonts w:ascii="Times New Roman" w:hAnsi="Times New Roman" w:cs="Times New Roman"/>
        </w:rPr>
        <w:t>o których mowa w pkt. V.2. SWZ</w:t>
      </w:r>
    </w:p>
    <w:p w:rsidR="00DD640B" w:rsidRPr="00DD640B" w:rsidRDefault="00DD640B" w:rsidP="00DD640B">
      <w:pPr>
        <w:pStyle w:val="Akapitzlist"/>
        <w:jc w:val="both"/>
        <w:rPr>
          <w:rFonts w:ascii="Times New Roman" w:hAnsi="Times New Roman" w:cs="Times New Roman"/>
          <w:b/>
        </w:rPr>
      </w:pPr>
      <w:r>
        <w:rPr>
          <w:rFonts w:ascii="Times New Roman" w:hAnsi="Times New Roman" w:cs="Times New Roman"/>
          <w:b/>
        </w:rPr>
        <w:t xml:space="preserve">a) </w:t>
      </w:r>
      <w:r w:rsidRPr="00DD640B">
        <w:rPr>
          <w:rFonts w:ascii="Times New Roman" w:hAnsi="Times New Roman" w:cs="Times New Roman"/>
          <w:b/>
        </w:rPr>
        <w:t>karty katalogowe lub inne dokumenty typu dokumentacja techniczna Producenta zawierające specyfikację oferowanego produktu potwierdzającego wymagania Zamawiającego dotyczące minimalnych parametr</w:t>
      </w:r>
      <w:r w:rsidRPr="00DD640B">
        <w:rPr>
          <w:rFonts w:ascii="Times New Roman" w:eastAsia="Malgun Gothic Semilight" w:hAnsi="Times New Roman" w:cs="Times New Roman"/>
          <w:b/>
        </w:rPr>
        <w:t>ó</w:t>
      </w:r>
      <w:r w:rsidRPr="00DD640B">
        <w:rPr>
          <w:rFonts w:ascii="Times New Roman" w:hAnsi="Times New Roman" w:cs="Times New Roman"/>
          <w:b/>
        </w:rPr>
        <w:t>w technicznych, jakościowych i funkcjonalnych,   na podstawie których Zamawiający bez żadnych wątpliwości i w sposób jednoznaczny będzie m</w:t>
      </w:r>
      <w:r w:rsidRPr="00DD640B">
        <w:rPr>
          <w:rFonts w:ascii="Times New Roman" w:eastAsia="Malgun Gothic Semilight" w:hAnsi="Times New Roman" w:cs="Times New Roman"/>
          <w:b/>
        </w:rPr>
        <w:t>ó</w:t>
      </w:r>
      <w:r w:rsidRPr="00DD640B">
        <w:rPr>
          <w:rFonts w:ascii="Times New Roman" w:hAnsi="Times New Roman" w:cs="Times New Roman"/>
          <w:b/>
        </w:rPr>
        <w:t>g</w:t>
      </w:r>
      <w:r w:rsidRPr="00DD640B">
        <w:rPr>
          <w:rFonts w:ascii="Times New Roman" w:eastAsia="Malgun Gothic Semilight" w:hAnsi="Times New Roman" w:cs="Times New Roman"/>
          <w:b/>
        </w:rPr>
        <w:t>ł</w:t>
      </w:r>
      <w:r w:rsidRPr="00DD640B">
        <w:rPr>
          <w:rFonts w:ascii="Times New Roman" w:hAnsi="Times New Roman" w:cs="Times New Roman"/>
          <w:b/>
        </w:rPr>
        <w:t xml:space="preserve"> stwierdzić r</w:t>
      </w:r>
      <w:r w:rsidRPr="00DD640B">
        <w:rPr>
          <w:rFonts w:ascii="Times New Roman" w:eastAsia="Malgun Gothic Semilight" w:hAnsi="Times New Roman" w:cs="Times New Roman"/>
          <w:b/>
        </w:rPr>
        <w:t>ó</w:t>
      </w:r>
      <w:r w:rsidRPr="00DD640B">
        <w:rPr>
          <w:rFonts w:ascii="Times New Roman" w:hAnsi="Times New Roman" w:cs="Times New Roman"/>
          <w:b/>
        </w:rPr>
        <w:t xml:space="preserve">wnoważność zaoferowanego produktu z treścią OPZ. </w:t>
      </w:r>
    </w:p>
    <w:p w:rsidR="00DD640B" w:rsidRPr="00DD640B" w:rsidRDefault="00DD640B" w:rsidP="00DD640B">
      <w:pPr>
        <w:pStyle w:val="Akapitzlist"/>
        <w:spacing w:after="0" w:line="276" w:lineRule="auto"/>
        <w:ind w:left="1080"/>
        <w:jc w:val="both"/>
        <w:rPr>
          <w:rFonts w:ascii="Times New Roman" w:hAnsi="Times New Roman" w:cs="Times New Roman"/>
          <w:bCs/>
          <w:color w:val="000000" w:themeColor="text1"/>
        </w:rPr>
      </w:pPr>
    </w:p>
    <w:p w:rsidR="00E735CF" w:rsidRPr="00A12EBC" w:rsidRDefault="00E735CF" w:rsidP="006339D5">
      <w:pPr>
        <w:pStyle w:val="Akapitzlist"/>
        <w:numPr>
          <w:ilvl w:val="0"/>
          <w:numId w:val="25"/>
        </w:numPr>
        <w:spacing w:after="0" w:line="276" w:lineRule="auto"/>
        <w:jc w:val="both"/>
        <w:rPr>
          <w:rFonts w:ascii="Times New Roman" w:hAnsi="Times New Roman" w:cs="Times New Roman"/>
          <w:bCs/>
          <w:color w:val="000000" w:themeColor="text1"/>
        </w:rPr>
      </w:pPr>
      <w:r w:rsidRPr="00A12EBC">
        <w:rPr>
          <w:rFonts w:ascii="Times New Roman" w:hAnsi="Times New Roman" w:cs="Times New Roman"/>
          <w:b/>
          <w:color w:val="000000" w:themeColor="text1"/>
        </w:rPr>
        <w:t>Pełnomocnictwo</w:t>
      </w:r>
      <w:r w:rsidRPr="00A12EBC">
        <w:rPr>
          <w:rFonts w:ascii="Times New Roman" w:hAnsi="Times New Roman" w:cs="Times New Roman"/>
          <w:color w:val="000000" w:themeColor="text1"/>
        </w:rPr>
        <w:t xml:space="preserve"> upoważniające do złożenia oferty, o ile ofertę składa pełnomocnik,</w:t>
      </w:r>
    </w:p>
    <w:p w:rsidR="00E735CF" w:rsidRPr="001F48FD" w:rsidRDefault="00E735CF" w:rsidP="006339D5">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4D14B2" w:rsidRDefault="00E735CF" w:rsidP="006339D5">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Oświadczenie Wykonawcy o niepodleganiu w</w:t>
      </w:r>
      <w:r w:rsidR="004247D8">
        <w:rPr>
          <w:rFonts w:ascii="Times New Roman" w:hAnsi="Times New Roman" w:cs="Times New Roman"/>
          <w:b/>
          <w:color w:val="000000" w:themeColor="text1"/>
        </w:rPr>
        <w:t>y</w:t>
      </w:r>
      <w:r w:rsidRPr="004D14B2">
        <w:rPr>
          <w:rFonts w:ascii="Times New Roman" w:hAnsi="Times New Roman" w:cs="Times New Roman"/>
          <w:b/>
          <w:color w:val="000000" w:themeColor="text1"/>
        </w:rPr>
        <w:t>kluczeniu z postępowa</w:t>
      </w:r>
      <w:r w:rsidRPr="004D14B2">
        <w:rPr>
          <w:rFonts w:ascii="Times New Roman" w:hAnsi="Times New Roman" w:cs="Times New Roman"/>
          <w:b/>
          <w:bCs/>
          <w:color w:val="000000" w:themeColor="text1"/>
        </w:rPr>
        <w:t xml:space="preserve">nia </w:t>
      </w:r>
      <w:r w:rsidRPr="004D14B2">
        <w:rPr>
          <w:rFonts w:ascii="Times New Roman" w:hAnsi="Times New Roman" w:cs="Times New Roman"/>
          <w:color w:val="000000" w:themeColor="text1"/>
        </w:rPr>
        <w:t>– wzór oświadczenia o niepodleganiu wykluczeniu stanowi</w:t>
      </w:r>
      <w:r w:rsidRPr="004D14B2">
        <w:rPr>
          <w:rFonts w:ascii="Times New Roman" w:hAnsi="Times New Roman" w:cs="Times New Roman"/>
          <w:b/>
          <w:color w:val="000000" w:themeColor="text1"/>
        </w:rPr>
        <w:t xml:space="preserve"> </w:t>
      </w:r>
      <w:r w:rsidR="009E2E39" w:rsidRPr="004D14B2">
        <w:rPr>
          <w:rFonts w:ascii="Times New Roman" w:hAnsi="Times New Roman" w:cs="Times New Roman"/>
          <w:b/>
          <w:color w:val="4472C4" w:themeColor="accent5"/>
          <w:u w:val="single"/>
        </w:rPr>
        <w:t xml:space="preserve">załącznik nr </w:t>
      </w:r>
      <w:r w:rsidR="004660CE">
        <w:rPr>
          <w:rFonts w:ascii="Times New Roman" w:hAnsi="Times New Roman" w:cs="Times New Roman"/>
          <w:b/>
          <w:color w:val="4472C4" w:themeColor="accent5"/>
          <w:u w:val="single"/>
        </w:rPr>
        <w:t xml:space="preserve">3 </w:t>
      </w:r>
      <w:r w:rsidRPr="004D14B2">
        <w:rPr>
          <w:rFonts w:ascii="Times New Roman" w:hAnsi="Times New Roman" w:cs="Times New Roman"/>
          <w:b/>
          <w:color w:val="4472C4" w:themeColor="accent5"/>
          <w:u w:val="single"/>
        </w:rPr>
        <w:t xml:space="preserve"> do SWZ</w:t>
      </w:r>
      <w:r w:rsidRPr="004D14B2">
        <w:rPr>
          <w:rFonts w:ascii="Times New Roman" w:hAnsi="Times New Roman" w:cs="Times New Roman"/>
          <w:color w:val="4472C4" w:themeColor="accent5"/>
        </w:rPr>
        <w:t xml:space="preserve">. </w:t>
      </w:r>
    </w:p>
    <w:p w:rsidR="004B5CC8" w:rsidRPr="00A12EBC" w:rsidRDefault="00E735CF" w:rsidP="00A12EBC">
      <w:pPr>
        <w:spacing w:after="0" w:line="276" w:lineRule="auto"/>
        <w:ind w:left="720"/>
        <w:contextualSpacing/>
        <w:jc w:val="both"/>
        <w:rPr>
          <w:rFonts w:ascii="Times New Roman" w:hAnsi="Times New Roman" w:cs="Times New Roman"/>
          <w:b/>
        </w:rPr>
      </w:pPr>
      <w:r w:rsidRPr="001F48FD">
        <w:rPr>
          <w:rFonts w:ascii="Times New Roman" w:hAnsi="Times New Roman" w:cs="Times New Roman"/>
          <w:b/>
        </w:rPr>
        <w:t xml:space="preserve">W przypadku wspólnego ubiegania się o zamówienie przez Wykonawców, oświadczenie </w:t>
      </w:r>
      <w:r w:rsidRPr="001F48FD">
        <w:rPr>
          <w:rFonts w:ascii="Times New Roman" w:hAnsi="Times New Roman" w:cs="Times New Roman"/>
          <w:b/>
        </w:rPr>
        <w:br/>
        <w:t xml:space="preserve">o niepodleganiu wykluczeniu składa każdy z Wykonawców. </w:t>
      </w:r>
    </w:p>
    <w:p w:rsidR="004B5CC8" w:rsidRPr="004D4610" w:rsidRDefault="004B5CC8" w:rsidP="006339D5">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rsidR="002F544B" w:rsidRPr="001F48FD" w:rsidRDefault="002F544B" w:rsidP="002F544B">
      <w:pPr>
        <w:spacing w:after="0" w:line="276" w:lineRule="auto"/>
        <w:contextualSpacing/>
        <w:jc w:val="both"/>
        <w:rPr>
          <w:rFonts w:ascii="Times New Roman" w:hAnsi="Times New Roman" w:cs="Times New Roman"/>
          <w:b/>
          <w:bCs/>
          <w:u w:val="single"/>
        </w:rPr>
      </w:pPr>
    </w:p>
    <w:p w:rsidR="00E735CF" w:rsidRPr="004D14B2" w:rsidRDefault="00E735CF" w:rsidP="006339D5">
      <w:pPr>
        <w:pStyle w:val="Akapitzlist"/>
        <w:numPr>
          <w:ilvl w:val="0"/>
          <w:numId w:val="25"/>
        </w:numPr>
        <w:spacing w:after="0" w:line="276" w:lineRule="auto"/>
        <w:jc w:val="both"/>
        <w:rPr>
          <w:rFonts w:ascii="Times New Roman" w:hAnsi="Times New Roman" w:cs="Times New Roman"/>
          <w:b/>
          <w:color w:val="0070C0"/>
        </w:rPr>
      </w:pPr>
      <w:r w:rsidRPr="004D14B2">
        <w:rPr>
          <w:rFonts w:ascii="Times New Roman" w:hAnsi="Times New Roman" w:cs="Times New Roman"/>
          <w:b/>
          <w:color w:val="000000" w:themeColor="text1"/>
        </w:rPr>
        <w:t>Oferta</w:t>
      </w:r>
      <w:r w:rsidR="00FD0681">
        <w:rPr>
          <w:rFonts w:ascii="Times New Roman" w:hAnsi="Times New Roman" w:cs="Times New Roman"/>
          <w:b/>
          <w:color w:val="000000" w:themeColor="text1"/>
        </w:rPr>
        <w:t xml:space="preserve"> oraz </w:t>
      </w:r>
      <w:r w:rsidRPr="004D14B2">
        <w:rPr>
          <w:rFonts w:ascii="Times New Roman" w:hAnsi="Times New Roman" w:cs="Times New Roman"/>
          <w:b/>
          <w:color w:val="000000" w:themeColor="text1"/>
        </w:rPr>
        <w:t>oświadczenie o niepodleganiu wkluczeniu z postępowania muszą być złożone w</w:t>
      </w:r>
      <w:r w:rsidR="000904FE" w:rsidRPr="004D14B2">
        <w:rPr>
          <w:rFonts w:ascii="Times New Roman" w:hAnsi="Times New Roman" w:cs="Times New Roman"/>
          <w:b/>
          <w:color w:val="000000" w:themeColor="text1"/>
        </w:rPr>
        <w:t> </w:t>
      </w:r>
      <w:r w:rsidRPr="004D14B2">
        <w:rPr>
          <w:rFonts w:ascii="Times New Roman" w:hAnsi="Times New Roman" w:cs="Times New Roman"/>
          <w:b/>
          <w:color w:val="000000" w:themeColor="text1"/>
        </w:rPr>
        <w:t>formie elektronicznej lub w postaci elektronicznej, opatrzone kwalifikowanym podpisem elektronicznym, elektronicznym podpisem osobistym lub podpisem zaufanym.</w:t>
      </w:r>
    </w:p>
    <w:p w:rsidR="00E735CF" w:rsidRPr="00E735CF" w:rsidRDefault="00E735CF" w:rsidP="006339D5">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263302" w:rsidRDefault="00263302" w:rsidP="00263302">
      <w:pPr>
        <w:spacing w:after="0" w:line="276" w:lineRule="auto"/>
        <w:ind w:left="720"/>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lastRenderedPageBreak/>
        <w:t>1) podmiotowych środków dowodowych – odpowiednio wykonawca, wykonawca wspólnie ubiegający się o udzielenie zamówienia, podmiot udostępniający zasoby lub podwykonawca, w zakresie podmiotowych środków dowodowych, które każdego z nich dotyczą;</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23455">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6339D5" w:rsidRDefault="00E735CF" w:rsidP="006339D5">
      <w:pPr>
        <w:pStyle w:val="Akapitzlist"/>
        <w:numPr>
          <w:ilvl w:val="0"/>
          <w:numId w:val="25"/>
        </w:numPr>
        <w:spacing w:after="0" w:line="276" w:lineRule="auto"/>
        <w:jc w:val="both"/>
        <w:rPr>
          <w:rFonts w:ascii="Times New Roman" w:hAnsi="Times New Roman" w:cs="Times New Roman"/>
          <w:b/>
          <w:color w:val="0070C0"/>
        </w:rPr>
      </w:pPr>
      <w:r w:rsidRPr="006339D5">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657607" w:rsidRPr="00657607" w:rsidRDefault="006339D5" w:rsidP="00657607">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bCs/>
          <w:color w:val="000000" w:themeColor="text1"/>
          <w:u w:val="single"/>
        </w:rPr>
        <w:t>9</w:t>
      </w:r>
      <w:r w:rsidR="00E735CF" w:rsidRPr="00E735CF">
        <w:rPr>
          <w:rFonts w:ascii="Times New Roman" w:hAnsi="Times New Roman" w:cs="Times New Roman"/>
          <w:bCs/>
          <w:color w:val="000000" w:themeColor="text1"/>
          <w:u w:val="single"/>
        </w:rPr>
        <w:t>.1.</w:t>
      </w:r>
      <w:r w:rsidR="00657607" w:rsidRPr="00657607">
        <w:rPr>
          <w:rFonts w:ascii="Times New Roman" w:hAnsi="Times New Roman" w:cs="Times New Roman"/>
          <w:color w:val="000000"/>
          <w:u w:val="single"/>
        </w:rPr>
        <w:t xml:space="preserve"> Oświadczenie Wykonawcy o braku podstaw wykluczenia</w:t>
      </w:r>
      <w:r w:rsidR="00657607" w:rsidRPr="00657607">
        <w:rPr>
          <w:rFonts w:ascii="Times New Roman" w:hAnsi="Times New Roman" w:cs="Times New Roman"/>
          <w:color w:val="000000"/>
        </w:rPr>
        <w:t xml:space="preserve"> – wzór stanowi </w:t>
      </w:r>
      <w:r w:rsidR="00657607" w:rsidRPr="00657607">
        <w:rPr>
          <w:rFonts w:ascii="Times New Roman" w:hAnsi="Times New Roman" w:cs="Times New Roman"/>
          <w:b/>
          <w:color w:val="0070C0"/>
          <w:u w:val="single"/>
        </w:rPr>
        <w:t>załącznik nr 3 do SWZ</w:t>
      </w:r>
      <w:r w:rsidR="00657607" w:rsidRPr="00657607">
        <w:rPr>
          <w:rFonts w:ascii="Times New Roman" w:hAnsi="Times New Roman" w:cs="Times New Roman"/>
          <w:color w:val="000000"/>
        </w:rPr>
        <w:t xml:space="preserve"> </w:t>
      </w:r>
    </w:p>
    <w:p w:rsidR="00657607" w:rsidRPr="00657607" w:rsidRDefault="00657607" w:rsidP="0081515B">
      <w:pPr>
        <w:autoSpaceDE w:val="0"/>
        <w:autoSpaceDN w:val="0"/>
        <w:adjustRightInd w:val="0"/>
        <w:spacing w:after="0" w:line="240" w:lineRule="auto"/>
        <w:ind w:left="567" w:hanging="567"/>
        <w:jc w:val="both"/>
        <w:rPr>
          <w:rFonts w:ascii="Times New Roman" w:hAnsi="Times New Roman" w:cs="Times New Roman"/>
          <w:color w:val="000000"/>
        </w:rPr>
      </w:pPr>
      <w:r w:rsidRPr="00657607">
        <w:rPr>
          <w:rFonts w:ascii="Times New Roman" w:hAnsi="Times New Roman" w:cs="Times New Roman"/>
          <w:color w:val="000000"/>
        </w:rPr>
        <w:t>, pod</w:t>
      </w:r>
      <w:r w:rsidR="0081515B">
        <w:rPr>
          <w:rFonts w:ascii="Times New Roman" w:hAnsi="Times New Roman" w:cs="Times New Roman"/>
          <w:color w:val="000000"/>
        </w:rPr>
        <w:t xml:space="preserve">  </w:t>
      </w:r>
      <w:r w:rsidRPr="00657607">
        <w:rPr>
          <w:rFonts w:ascii="Times New Roman" w:hAnsi="Times New Roman" w:cs="Times New Roman"/>
          <w:color w:val="000000"/>
        </w:rPr>
        <w:t>rygorem nieważności należy złożyć:</w:t>
      </w:r>
    </w:p>
    <w:p w:rsidR="00657607" w:rsidRPr="00657607" w:rsidRDefault="00657607" w:rsidP="00657607">
      <w:pPr>
        <w:numPr>
          <w:ilvl w:val="0"/>
          <w:numId w:val="38"/>
        </w:numPr>
        <w:autoSpaceDE w:val="0"/>
        <w:autoSpaceDN w:val="0"/>
        <w:adjustRightInd w:val="0"/>
        <w:spacing w:after="0" w:line="240" w:lineRule="auto"/>
        <w:contextualSpacing/>
        <w:jc w:val="both"/>
        <w:rPr>
          <w:rFonts w:ascii="Times New Roman" w:hAnsi="Times New Roman" w:cs="Times New Roman"/>
          <w:color w:val="000000"/>
        </w:rPr>
      </w:pPr>
      <w:r w:rsidRPr="00657607">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657607" w:rsidRPr="00657607" w:rsidRDefault="00657607" w:rsidP="00657607">
      <w:pPr>
        <w:autoSpaceDE w:val="0"/>
        <w:autoSpaceDN w:val="0"/>
        <w:adjustRightInd w:val="0"/>
        <w:spacing w:after="0" w:line="240" w:lineRule="auto"/>
        <w:ind w:left="720"/>
        <w:contextualSpacing/>
        <w:jc w:val="both"/>
        <w:rPr>
          <w:rFonts w:ascii="Times New Roman" w:hAnsi="Times New Roman" w:cs="Times New Roman"/>
          <w:color w:val="000000"/>
        </w:rPr>
      </w:pPr>
      <w:r w:rsidRPr="00657607">
        <w:rPr>
          <w:rFonts w:ascii="Times New Roman" w:hAnsi="Times New Roman" w:cs="Times New Roman"/>
          <w:color w:val="000000"/>
        </w:rPr>
        <w:t>lub</w:t>
      </w:r>
    </w:p>
    <w:p w:rsidR="00657607" w:rsidRPr="00657607" w:rsidRDefault="00657607" w:rsidP="00657607">
      <w:pPr>
        <w:numPr>
          <w:ilvl w:val="0"/>
          <w:numId w:val="38"/>
        </w:numPr>
        <w:autoSpaceDE w:val="0"/>
        <w:autoSpaceDN w:val="0"/>
        <w:adjustRightInd w:val="0"/>
        <w:spacing w:after="0" w:line="240" w:lineRule="auto"/>
        <w:contextualSpacing/>
        <w:jc w:val="both"/>
        <w:rPr>
          <w:rFonts w:ascii="Times New Roman" w:hAnsi="Times New Roman" w:cs="Times New Roman"/>
          <w:color w:val="000000"/>
        </w:rPr>
      </w:pPr>
      <w:r w:rsidRPr="00657607">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657607" w:rsidRPr="00657607" w:rsidRDefault="00657607" w:rsidP="00657607">
      <w:pPr>
        <w:autoSpaceDE w:val="0"/>
        <w:autoSpaceDN w:val="0"/>
        <w:adjustRightInd w:val="0"/>
        <w:spacing w:after="0" w:line="240" w:lineRule="auto"/>
        <w:jc w:val="both"/>
        <w:rPr>
          <w:rFonts w:ascii="Times New Roman" w:hAnsi="Times New Roman" w:cs="Times New Roman"/>
          <w:b/>
          <w:color w:val="000000"/>
        </w:rPr>
      </w:pPr>
      <w:r w:rsidRPr="00657607">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657607">
        <w:rPr>
          <w:rFonts w:ascii="Times New Roman" w:hAnsi="Times New Roman" w:cs="Times New Roman"/>
          <w:color w:val="000000"/>
        </w:rPr>
        <w:cr/>
      </w:r>
    </w:p>
    <w:p w:rsidR="00657607" w:rsidRPr="00084BF1" w:rsidRDefault="00657607" w:rsidP="00084BF1">
      <w:pPr>
        <w:autoSpaceDE w:val="0"/>
        <w:autoSpaceDN w:val="0"/>
        <w:adjustRightInd w:val="0"/>
        <w:spacing w:after="0" w:line="240" w:lineRule="auto"/>
        <w:jc w:val="both"/>
        <w:rPr>
          <w:rFonts w:ascii="Times New Roman" w:hAnsi="Times New Roman" w:cs="Times New Roman"/>
          <w:color w:val="000000"/>
          <w:u w:val="single"/>
        </w:rPr>
      </w:pPr>
      <w:r w:rsidRPr="00657607">
        <w:rPr>
          <w:rFonts w:ascii="Times New Roman" w:hAnsi="Times New Roman" w:cs="Times New Roman"/>
          <w:color w:val="000000"/>
          <w:u w:val="single"/>
        </w:rPr>
        <w:t>Poświadczenia zgodności cyfrowego odwzorowania z dokumentem w postaci papierowej może dokonać również notariusz.</w:t>
      </w:r>
      <w:r w:rsidRPr="00657607">
        <w:rPr>
          <w:rFonts w:ascii="Times New Roman" w:hAnsi="Times New Roman" w:cs="Times New Roman"/>
          <w:color w:val="000000"/>
          <w:u w:val="single"/>
        </w:rPr>
        <w:cr/>
      </w:r>
    </w:p>
    <w:p w:rsidR="00E735CF"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E735CF" w:rsidRPr="00C608BB"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C608BB">
        <w:rPr>
          <w:rFonts w:ascii="Times New Roman" w:hAnsi="Times New Roman" w:cs="Times New Roman"/>
          <w:color w:val="000000" w:themeColor="text1"/>
        </w:rPr>
        <w:t xml:space="preserve">Wykonawca składa ofertę za pośrednictwem Platformy pod adresem: </w:t>
      </w:r>
      <w:hyperlink r:id="rId24"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Cs/>
          <w:color w:val="000000" w:themeColor="text1"/>
        </w:rPr>
        <w:t xml:space="preserve"> </w:t>
      </w:r>
    </w:p>
    <w:bookmarkEnd w:id="2"/>
    <w:p w:rsidR="00E735CF" w:rsidRPr="00C608BB"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Sposób złożenia oferty opisany został w </w:t>
      </w:r>
      <w:r w:rsidRPr="00C608BB">
        <w:rPr>
          <w:rFonts w:ascii="Times New Roman" w:hAnsi="Times New Roman" w:cs="Times New Roman"/>
          <w:b/>
          <w:i/>
          <w:color w:val="000000" w:themeColor="text1"/>
        </w:rPr>
        <w:t>„Instrukcji dla Wykonawców”</w:t>
      </w:r>
      <w:r w:rsidRPr="00C608BB">
        <w:rPr>
          <w:rFonts w:ascii="Times New Roman" w:hAnsi="Times New Roman" w:cs="Times New Roman"/>
          <w:color w:val="000000" w:themeColor="text1"/>
        </w:rPr>
        <w:t xml:space="preserve"> pod adresem: </w:t>
      </w:r>
      <w:hyperlink r:id="rId25" w:history="1">
        <w:r w:rsidR="001F48FD" w:rsidRPr="00C608BB">
          <w:rPr>
            <w:rStyle w:val="Hipercze"/>
            <w:rFonts w:ascii="Times New Roman" w:hAnsi="Times New Roman" w:cs="Times New Roman"/>
            <w:b/>
            <w:bCs/>
            <w:u w:val="none"/>
          </w:rPr>
          <w:t>https://platformazakupowa.pl/strona/45-instrukcje</w:t>
        </w:r>
      </w:hyperlink>
      <w:r w:rsidR="001F48FD" w:rsidRPr="00C608BB">
        <w:rPr>
          <w:rFonts w:ascii="Times New Roman" w:hAnsi="Times New Roman" w:cs="Times New Roman"/>
          <w:b/>
          <w:bCs/>
          <w:color w:val="4472C4" w:themeColor="accent5"/>
        </w:rPr>
        <w:t xml:space="preserve"> </w:t>
      </w:r>
      <w:r w:rsidR="001F48FD" w:rsidRPr="00C608BB">
        <w:rPr>
          <w:rFonts w:ascii="Times New Roman" w:hAnsi="Times New Roman" w:cs="Times New Roman"/>
          <w:color w:val="000000" w:themeColor="text1"/>
        </w:rPr>
        <w:t xml:space="preserve"> </w:t>
      </w:r>
    </w:p>
    <w:p w:rsidR="00E735CF" w:rsidRPr="00C608BB" w:rsidRDefault="00E735CF" w:rsidP="00E23455">
      <w:pPr>
        <w:spacing w:after="0" w:line="276" w:lineRule="auto"/>
        <w:ind w:left="360"/>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608BB">
        <w:rPr>
          <w:rFonts w:ascii="Times New Roman" w:hAnsi="Times New Roman" w:cs="Times New Roman"/>
          <w:b/>
          <w:i/>
          <w:color w:val="000000" w:themeColor="text1"/>
        </w:rPr>
        <w:t>„Przejdź do podsumowania”</w:t>
      </w:r>
      <w:r w:rsidRPr="00C608BB">
        <w:rPr>
          <w:rFonts w:ascii="Times New Roman" w:hAnsi="Times New Roman" w:cs="Times New Roman"/>
          <w:bCs/>
          <w:i/>
          <w:color w:val="000000" w:themeColor="text1"/>
        </w:rPr>
        <w:t>.</w:t>
      </w:r>
    </w:p>
    <w:p w:rsidR="00E735CF" w:rsidRPr="00E735CF"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color w:val="4472C4" w:themeColor="accent5"/>
        </w:rPr>
        <w:t xml:space="preserve"> </w:t>
      </w:r>
      <w:r w:rsidRPr="00C608BB">
        <w:rPr>
          <w:rFonts w:ascii="Times New Roman" w:hAnsi="Times New Roman" w:cs="Times New Roman"/>
          <w:color w:val="000000" w:themeColor="text1"/>
        </w:rPr>
        <w:t xml:space="preserve">Wykonawca powinien złożyć podpis bezpośrednio na dokumentach przesłanych za pośrednictwem </w:t>
      </w:r>
      <w:hyperlink r:id="rId27"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
          <w:color w:val="4472C4" w:themeColor="accent5"/>
        </w:rPr>
        <w:t xml:space="preserve">. </w:t>
      </w:r>
      <w:r w:rsidRPr="00C608BB">
        <w:rPr>
          <w:rFonts w:ascii="Times New Roman" w:hAnsi="Times New Roman" w:cs="Times New Roman"/>
          <w:color w:val="000000" w:themeColor="text1"/>
        </w:rPr>
        <w:t>Zalecamy stosowanie podpisu na każdym</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lastRenderedPageBreak/>
        <w:t xml:space="preserve">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543A4E">
      <w:pPr>
        <w:spacing w:after="0" w:line="276" w:lineRule="auto"/>
        <w:ind w:left="284"/>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C608BB"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w:t>
      </w:r>
      <w:r w:rsidRPr="00C608BB">
        <w:rPr>
          <w:rFonts w:ascii="Times New Roman" w:hAnsi="Times New Roman" w:cs="Times New Roman"/>
          <w:color w:val="000000" w:themeColor="text1"/>
        </w:rPr>
        <w:t xml:space="preserve">się na stronie internetowej pod adresem: </w:t>
      </w:r>
      <w:hyperlink r:id="rId28" w:history="1">
        <w:r w:rsidR="001F48FD" w:rsidRPr="00C608BB">
          <w:rPr>
            <w:rStyle w:val="Hipercze"/>
            <w:rFonts w:ascii="Times New Roman" w:hAnsi="Times New Roman" w:cs="Times New Roman"/>
            <w:b/>
            <w:bCs/>
            <w:u w:val="none"/>
          </w:rPr>
          <w:t>https://platformazakupowa.pl/strona/45-instrukcje</w:t>
        </w:r>
      </w:hyperlink>
      <w:r w:rsidRPr="00C608BB">
        <w:rPr>
          <w:rFonts w:ascii="Times New Roman" w:hAnsi="Times New Roman" w:cs="Times New Roman"/>
          <w:color w:val="000000" w:themeColor="text1"/>
        </w:rPr>
        <w:t>.</w:t>
      </w:r>
      <w:r w:rsidR="001F48FD" w:rsidRPr="00C608BB">
        <w:rPr>
          <w:rFonts w:ascii="Times New Roman" w:hAnsi="Times New Roman" w:cs="Times New Roman"/>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1F48FD"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1F48FD">
        <w:rPr>
          <w:rFonts w:ascii="Times New Roman" w:hAnsi="Times New Roman" w:cs="Times New Roman"/>
          <w:b/>
          <w:color w:val="000000" w:themeColor="text1"/>
        </w:rPr>
        <w:t>Ofertę wraz z wymaganymi załącznikami nal</w:t>
      </w:r>
      <w:r w:rsidR="008B6290" w:rsidRPr="001F48FD">
        <w:rPr>
          <w:rFonts w:ascii="Times New Roman" w:hAnsi="Times New Roman" w:cs="Times New Roman"/>
          <w:b/>
          <w:color w:val="000000" w:themeColor="text1"/>
        </w:rPr>
        <w:t xml:space="preserve">eży złożyć w terminie do dnia </w:t>
      </w:r>
      <w:r w:rsidR="0005326E">
        <w:rPr>
          <w:rFonts w:ascii="Times New Roman" w:hAnsi="Times New Roman" w:cs="Times New Roman"/>
          <w:b/>
          <w:color w:val="5B9BD5" w:themeColor="accent1"/>
          <w:u w:val="single"/>
        </w:rPr>
        <w:t>3</w:t>
      </w:r>
      <w:r w:rsidR="00B254A5">
        <w:rPr>
          <w:rFonts w:ascii="Times New Roman" w:hAnsi="Times New Roman" w:cs="Times New Roman"/>
          <w:b/>
          <w:color w:val="5B9BD5" w:themeColor="accent1"/>
          <w:u w:val="single"/>
        </w:rPr>
        <w:t>1</w:t>
      </w:r>
      <w:r w:rsidR="0005326E">
        <w:rPr>
          <w:rFonts w:ascii="Times New Roman" w:hAnsi="Times New Roman" w:cs="Times New Roman"/>
          <w:b/>
          <w:color w:val="5B9BD5" w:themeColor="accent1"/>
          <w:u w:val="single"/>
        </w:rPr>
        <w:t>.10.2023r</w:t>
      </w:r>
      <w:r w:rsidRPr="001F48FD">
        <w:rPr>
          <w:rFonts w:ascii="Times New Roman" w:hAnsi="Times New Roman" w:cs="Times New Roman"/>
          <w:b/>
          <w:color w:val="0070C0"/>
          <w:u w:val="single"/>
        </w:rPr>
        <w:br/>
        <w:t xml:space="preserve">do godziny </w:t>
      </w:r>
      <w:r w:rsidR="001F48FD" w:rsidRPr="001F48FD">
        <w:rPr>
          <w:rFonts w:ascii="Times New Roman" w:hAnsi="Times New Roman" w:cs="Times New Roman"/>
          <w:b/>
          <w:color w:val="0070C0"/>
          <w:u w:val="single"/>
        </w:rPr>
        <w:t>10</w:t>
      </w:r>
      <w:r w:rsidRPr="001F48FD">
        <w:rPr>
          <w:rFonts w:ascii="Times New Roman" w:hAnsi="Times New Roman" w:cs="Times New Roman"/>
          <w:b/>
          <w:color w:val="0070C0"/>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w:t>
      </w:r>
      <w:r w:rsidR="0039647C">
        <w:rPr>
          <w:rFonts w:ascii="Times New Roman" w:hAnsi="Times New Roman" w:cs="Times New Roman"/>
          <w:b/>
          <w:bCs/>
          <w:color w:val="000000" w:themeColor="text1"/>
        </w:rPr>
        <w:t xml:space="preserve"> w ramach postępowania</w:t>
      </w:r>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52CF5" w:rsidRPr="005F0EFC" w:rsidRDefault="00E735CF" w:rsidP="006075E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 systemie poprzez kliknięcie przycisku </w:t>
      </w:r>
      <w:r w:rsidRPr="000D4933">
        <w:rPr>
          <w:rFonts w:ascii="Times New Roman" w:hAnsi="Times New Roman" w:cs="Times New Roman"/>
          <w:b/>
          <w:i/>
          <w:color w:val="000000" w:themeColor="text1"/>
        </w:rPr>
        <w:t>„</w:t>
      </w:r>
      <w:r w:rsidRPr="000D4933">
        <w:rPr>
          <w:rFonts w:ascii="Times New Roman" w:hAnsi="Times New Roman" w:cs="Times New Roman"/>
          <w:b/>
          <w:bCs/>
          <w:i/>
          <w:color w:val="000000" w:themeColor="text1"/>
        </w:rPr>
        <w:t>Złóż ofertę”</w:t>
      </w:r>
      <w:r w:rsidRPr="00E735CF">
        <w:rPr>
          <w:rFonts w:ascii="Times New Roman" w:hAnsi="Times New Roman" w:cs="Times New Roman"/>
          <w:b/>
          <w:bCs/>
          <w:i/>
          <w:color w:val="000000" w:themeColor="text1"/>
        </w:rPr>
        <w:t xml:space="preserve"> </w:t>
      </w:r>
      <w:r w:rsidRPr="00E735CF">
        <w:rPr>
          <w:rFonts w:ascii="Times New Roman" w:hAnsi="Times New Roman" w:cs="Times New Roman"/>
          <w:color w:val="000000" w:themeColor="text1"/>
        </w:rPr>
        <w:t>w drugim kroku i wyświetlaniu komunikatu, że oferta została</w:t>
      </w:r>
      <w:r w:rsidR="006075E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 xml:space="preserve">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w:t>
      </w:r>
      <w:r w:rsidR="00AA1CBE">
        <w:rPr>
          <w:rFonts w:ascii="Times New Roman" w:hAnsi="Times New Roman" w:cs="Times New Roman"/>
          <w:b/>
          <w:color w:val="000000" w:themeColor="text1"/>
        </w:rPr>
        <w:t> </w:t>
      </w:r>
      <w:r w:rsidRPr="00E735CF">
        <w:rPr>
          <w:rFonts w:ascii="Times New Roman" w:hAnsi="Times New Roman" w:cs="Times New Roman"/>
          <w:b/>
          <w:color w:val="000000" w:themeColor="text1"/>
        </w:rPr>
        <w:t>serwerem Głównego Urzędu Miar</w:t>
      </w:r>
      <w:r w:rsidRPr="00E735CF">
        <w:rPr>
          <w:rFonts w:ascii="Times New Roman" w:hAnsi="Times New Roman" w:cs="Times New Roman"/>
          <w:bCs/>
          <w:color w:val="000000" w:themeColor="text1"/>
        </w:rPr>
        <w:t>.</w:t>
      </w:r>
    </w:p>
    <w:p w:rsidR="005F0EFC" w:rsidRPr="006075E1" w:rsidRDefault="005F0EFC" w:rsidP="005F0EFC">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1F48FD"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b/>
          <w:color w:val="000000" w:themeColor="text1"/>
        </w:rPr>
        <w:t>Otwarcie ofert nastąpi w dniu</w:t>
      </w:r>
      <w:r w:rsidR="0005326E">
        <w:rPr>
          <w:rFonts w:ascii="Times New Roman" w:hAnsi="Times New Roman" w:cs="Times New Roman"/>
          <w:b/>
          <w:color w:val="000000" w:themeColor="text1"/>
        </w:rPr>
        <w:t xml:space="preserve"> </w:t>
      </w:r>
      <w:r w:rsidRPr="001F48FD">
        <w:rPr>
          <w:rFonts w:ascii="Times New Roman" w:hAnsi="Times New Roman" w:cs="Times New Roman"/>
          <w:b/>
          <w:color w:val="000000" w:themeColor="text1"/>
        </w:rPr>
        <w:t xml:space="preserve"> </w:t>
      </w:r>
      <w:r w:rsidR="0005326E">
        <w:rPr>
          <w:rFonts w:ascii="Times New Roman" w:hAnsi="Times New Roman" w:cs="Times New Roman"/>
          <w:b/>
          <w:color w:val="5B9BD5" w:themeColor="accent1"/>
          <w:u w:val="single"/>
        </w:rPr>
        <w:t>3</w:t>
      </w:r>
      <w:r w:rsidR="00B254A5">
        <w:rPr>
          <w:rFonts w:ascii="Times New Roman" w:hAnsi="Times New Roman" w:cs="Times New Roman"/>
          <w:b/>
          <w:color w:val="5B9BD5" w:themeColor="accent1"/>
          <w:u w:val="single"/>
        </w:rPr>
        <w:t>1</w:t>
      </w:r>
      <w:r w:rsidR="0005326E">
        <w:rPr>
          <w:rFonts w:ascii="Times New Roman" w:hAnsi="Times New Roman" w:cs="Times New Roman"/>
          <w:b/>
          <w:color w:val="5B9BD5" w:themeColor="accent1"/>
          <w:u w:val="single"/>
        </w:rPr>
        <w:t>.10.2023r</w:t>
      </w:r>
      <w:r w:rsidRPr="001F48FD">
        <w:rPr>
          <w:rFonts w:ascii="Times New Roman" w:hAnsi="Times New Roman" w:cs="Times New Roman"/>
          <w:b/>
          <w:color w:val="000000" w:themeColor="text1"/>
        </w:rPr>
        <w:t xml:space="preserve"> </w:t>
      </w:r>
      <w:bookmarkStart w:id="3" w:name="_Hlk145583258"/>
      <w:r w:rsidR="00337C99">
        <w:rPr>
          <w:rFonts w:ascii="Times New Roman" w:hAnsi="Times New Roman" w:cs="Times New Roman"/>
          <w:b/>
          <w:color w:val="000000" w:themeColor="text1"/>
        </w:rPr>
        <w:t xml:space="preserve"> </w:t>
      </w:r>
      <w:bookmarkEnd w:id="3"/>
      <w:r w:rsidRPr="001F48FD">
        <w:rPr>
          <w:rFonts w:ascii="Times New Roman" w:hAnsi="Times New Roman" w:cs="Times New Roman"/>
          <w:b/>
          <w:color w:val="0070C0"/>
          <w:u w:val="single"/>
        </w:rPr>
        <w:t xml:space="preserve">o godzinie </w:t>
      </w:r>
      <w:r w:rsidR="001F48FD">
        <w:rPr>
          <w:rFonts w:ascii="Times New Roman" w:hAnsi="Times New Roman" w:cs="Times New Roman"/>
          <w:b/>
          <w:color w:val="0070C0"/>
          <w:u w:val="single"/>
        </w:rPr>
        <w:t>10</w:t>
      </w:r>
      <w:r w:rsidRPr="001F48FD">
        <w:rPr>
          <w:rFonts w:ascii="Times New Roman" w:hAnsi="Times New Roman" w:cs="Times New Roman"/>
          <w:b/>
          <w:color w:val="0070C0"/>
          <w:u w:val="single"/>
        </w:rPr>
        <w:t>.05</w:t>
      </w:r>
      <w:r w:rsidRPr="001F48FD">
        <w:rPr>
          <w:rFonts w:ascii="Times New Roman" w:hAnsi="Times New Roman" w:cs="Times New Roman"/>
          <w:b/>
          <w:color w:val="0070C0"/>
        </w:rPr>
        <w:t xml:space="preserve">  </w:t>
      </w:r>
      <w:r w:rsidRPr="001F48FD">
        <w:rPr>
          <w:rFonts w:ascii="Times New Roman" w:hAnsi="Times New Roman" w:cs="Times New Roman"/>
          <w:b/>
          <w:color w:val="000000" w:themeColor="text1"/>
        </w:rPr>
        <w:t>za pośrednictwem Platformy</w:t>
      </w:r>
      <w:r w:rsidRPr="001F48FD">
        <w:rPr>
          <w:rFonts w:ascii="Times New Roman" w:hAnsi="Times New Roman" w:cs="Times New Roman"/>
          <w:bCs/>
          <w:color w:val="000000" w:themeColor="text1"/>
        </w:rPr>
        <w:t>.</w:t>
      </w:r>
      <w:r w:rsidRPr="001F48FD">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C608BB"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hyperlink r:id="rId29"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4472C4" w:themeColor="accent5"/>
        </w:rPr>
        <w:t xml:space="preserve"> </w:t>
      </w:r>
      <w:r w:rsidRPr="00C608BB">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C608BB"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Zamawiający poinformuje o zmianie terminu otwarcia ofert na stronie internetowej prowadzonego </w:t>
      </w:r>
      <w:r w:rsidRPr="00C608BB">
        <w:rPr>
          <w:rFonts w:ascii="Times New Roman" w:hAnsi="Times New Roman" w:cs="Times New Roman"/>
          <w:color w:val="000000" w:themeColor="text1"/>
        </w:rPr>
        <w:t xml:space="preserve">postępowania: </w:t>
      </w:r>
      <w:hyperlink r:id="rId30"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w sekcji „Komunikaty”</w:t>
      </w:r>
      <w:r w:rsidRPr="00C608BB">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5D1242" w:rsidRPr="006075E1" w:rsidRDefault="00E735CF" w:rsidP="005D1242">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4A152C" w:rsidRPr="004A152C" w:rsidRDefault="004A152C" w:rsidP="004A152C">
      <w:pPr>
        <w:numPr>
          <w:ilvl w:val="0"/>
          <w:numId w:val="7"/>
        </w:numPr>
        <w:spacing w:after="0" w:line="276" w:lineRule="auto"/>
        <w:contextualSpacing/>
        <w:rPr>
          <w:rFonts w:ascii="Times New Roman" w:hAnsi="Times New Roman" w:cs="Times New Roman"/>
        </w:rPr>
      </w:pPr>
      <w:r w:rsidRPr="004A152C">
        <w:rPr>
          <w:rFonts w:ascii="Times New Roman" w:hAnsi="Times New Roman" w:cs="Times New Roman"/>
        </w:rPr>
        <w:t xml:space="preserve">Z postępowania o udzielenie zamówienia wyklucza się, z zastrzeżeniem art. 110 ust. 2 </w:t>
      </w:r>
      <w:proofErr w:type="spellStart"/>
      <w:r w:rsidRPr="004A152C">
        <w:rPr>
          <w:rFonts w:ascii="Times New Roman" w:hAnsi="Times New Roman" w:cs="Times New Roman"/>
        </w:rPr>
        <w:t>Pzp</w:t>
      </w:r>
      <w:proofErr w:type="spellEnd"/>
      <w:r w:rsidRPr="004A152C">
        <w:rPr>
          <w:rFonts w:ascii="Times New Roman" w:hAnsi="Times New Roman" w:cs="Times New Roman"/>
        </w:rPr>
        <w:t>, wykonawcę:</w:t>
      </w:r>
    </w:p>
    <w:p w:rsidR="004A152C" w:rsidRPr="004A152C" w:rsidRDefault="004A152C" w:rsidP="004A152C">
      <w:pPr>
        <w:spacing w:after="0" w:line="276" w:lineRule="auto"/>
        <w:rPr>
          <w:rFonts w:ascii="Times New Roman" w:hAnsi="Times New Roman" w:cs="Times New Roman"/>
        </w:rPr>
      </w:pPr>
      <w:r w:rsidRPr="004A152C">
        <w:rPr>
          <w:rFonts w:ascii="Times New Roman" w:hAnsi="Times New Roman" w:cs="Times New Roman"/>
        </w:rPr>
        <w:t>1.1. będącego osobą fizyczną, którego prawomocnie skazano za przestępstwo: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udziału w zorganizowanej grupie przestępczej albo związku mającym na celu popełnienie przestępstwa lub przestępstwa skarbowego, o którym mowa w art. 258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handlu ludźmi, o którym mowa w art. 189a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którym mowa w art. 228 – 230a, art. 250a Kodeksu karnego lub w art. 46 - 48 ustawy </w:t>
      </w:r>
      <w:r w:rsidRPr="004A152C">
        <w:rPr>
          <w:rFonts w:ascii="Times New Roman" w:hAnsi="Times New Roman" w:cs="Times New Roman"/>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charakterze terrorystycznym, o którym mowa w art. 115 </w:t>
      </w:r>
      <w:r w:rsidRPr="004A152C">
        <w:rPr>
          <w:rFonts w:ascii="Times New Roman" w:hAnsi="Times New Roman" w:cs="Times New Roman"/>
          <w:bCs/>
        </w:rPr>
        <w:t>§ 20 Kodeksu karnego, lub mające na celu popełnienie tego przestępstwa;</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 xml:space="preserve">powierzenia wykonywania pracy małoletniemu cudzoziemcowi, o których mowa w art. </w:t>
      </w:r>
      <w:r w:rsidRPr="004A152C">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o których mowa w art. 9 ust. 1 i 3 lub art. 10 ustawy z dnia 15 czerwca 2012r. o skutkach powierzania wykonywania pracy cudzoziemcom przebywającym wbrew przepisom na terytorium Rzeczypospolitej Polskiej</w:t>
      </w:r>
    </w:p>
    <w:p w:rsidR="004A152C" w:rsidRPr="004A152C" w:rsidRDefault="004A152C" w:rsidP="004A152C">
      <w:pPr>
        <w:spacing w:after="0" w:line="276" w:lineRule="auto"/>
        <w:ind w:left="1080"/>
        <w:contextualSpacing/>
        <w:jc w:val="both"/>
        <w:rPr>
          <w:rFonts w:ascii="Times New Roman" w:hAnsi="Times New Roman" w:cs="Times New Roman"/>
        </w:rPr>
      </w:pPr>
      <w:r w:rsidRPr="004A152C">
        <w:rPr>
          <w:rFonts w:ascii="Times New Roman" w:hAnsi="Times New Roman" w:cs="Times New Roman"/>
          <w:bCs/>
        </w:rPr>
        <w:t>– lub za odpowiedni czyn zabroniony określony w przepisach prawa obcego;</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rPr>
        <w:t xml:space="preserve">1.2. jeżeli urzędującego członka jego organu zarządzającego lub nadzorczego, wspólnika spółki </w:t>
      </w:r>
      <w:r w:rsidRPr="004A152C">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A152C">
        <w:rPr>
          <w:rFonts w:ascii="Times New Roman" w:hAnsi="Times New Roman" w:cs="Times New Roman"/>
          <w:bCs/>
        </w:rPr>
        <w:t>o którym mowa w pkt. 1.1;</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1.3. wobec, którego wydano prawomocny wyrok sadu lub ostateczną decyzję administracyjną  </w:t>
      </w:r>
      <w:r w:rsidRPr="004A152C">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1.4. wobec którego prawomocnie orzeczono zakaz ubiegania się o zamówienie publiczne;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4A152C">
        <w:rPr>
          <w:rFonts w:ascii="Times New Roman" w:hAnsi="Times New Roman" w:cs="Times New Roman"/>
          <w:bCs/>
        </w:rPr>
        <w:lastRenderedPageBreak/>
        <w:t xml:space="preserve">konkurencji i konsumentów, złożyli odrębne oferty, oferty częściowe lub wnioski o dopuszczenie </w:t>
      </w:r>
      <w:r w:rsidRPr="004A152C">
        <w:rPr>
          <w:rFonts w:ascii="Times New Roman" w:hAnsi="Times New Roman" w:cs="Times New Roman"/>
          <w:bCs/>
        </w:rPr>
        <w:br/>
        <w:t xml:space="preserve">do udziału w postępowaniu, chyba, że wykażą, że przygotowali te oferty lub wnioski niezależnie </w:t>
      </w:r>
      <w:r w:rsidRPr="004A152C">
        <w:rPr>
          <w:rFonts w:ascii="Times New Roman" w:hAnsi="Times New Roman" w:cs="Times New Roman"/>
          <w:bCs/>
        </w:rPr>
        <w:br/>
        <w:t>od siebie;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1.6. jeżeli w przypadkach, o których mowa w art. 85 ust. 1 </w:t>
      </w:r>
      <w:proofErr w:type="spellStart"/>
      <w:r w:rsidRPr="004A152C">
        <w:rPr>
          <w:rFonts w:ascii="Times New Roman" w:hAnsi="Times New Roman" w:cs="Times New Roman"/>
          <w:bCs/>
        </w:rPr>
        <w:t>Pzp</w:t>
      </w:r>
      <w:proofErr w:type="spellEnd"/>
      <w:r w:rsidRPr="004A152C">
        <w:rPr>
          <w:rFonts w:ascii="Times New Roman" w:hAnsi="Times New Roman" w:cs="Times New Roman"/>
          <w:bCs/>
        </w:rPr>
        <w:t xml:space="preserve">, doszło do zakłócenia konkurencji wynikającego z wcześniejszego zaangażowania tego wykonawcy lub podmiotu, który należy </w:t>
      </w:r>
      <w:r w:rsidRPr="004A152C">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A152C">
        <w:rPr>
          <w:rFonts w:ascii="Times New Roman" w:hAnsi="Times New Roman" w:cs="Times New Roman"/>
          <w:bCs/>
        </w:rPr>
        <w:br/>
        <w:t>o udzielenie zamówienia.</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bCs/>
        </w:rPr>
        <w:t xml:space="preserve">2. Zamawiający wykluczy wykonawcę z postępowania, w przypadkach wskazanych w przepisie </w:t>
      </w:r>
      <w:r w:rsidRPr="004A152C">
        <w:rPr>
          <w:rFonts w:ascii="Times New Roman" w:hAnsi="Times New Roman" w:cs="Times New Roman"/>
          <w:bCs/>
        </w:rPr>
        <w:br/>
        <w:t xml:space="preserve">art. 7 ust. 1 ustawy z dnia 13 kwietnia 2022r.  </w:t>
      </w:r>
      <w:r w:rsidRPr="004A152C">
        <w:rPr>
          <w:rFonts w:ascii="Times New Roman" w:hAnsi="Times New Roman" w:cs="Times New Roman"/>
          <w:b/>
          <w:bCs/>
        </w:rPr>
        <w:t>o szczególnych rozwiązaniach w zakresie przeciwdziałania wspieraniu agresji na Ukrainę oraz służących ochronie bezpieczeństwa narodowego</w:t>
      </w:r>
      <w:r w:rsidRPr="004A152C">
        <w:rPr>
          <w:rFonts w:ascii="Times New Roman" w:hAnsi="Times New Roman" w:cs="Times New Roman"/>
          <w:bCs/>
        </w:rPr>
        <w:t xml:space="preserve"> ( </w:t>
      </w:r>
      <w:proofErr w:type="spellStart"/>
      <w:r w:rsidRPr="004A152C">
        <w:rPr>
          <w:rFonts w:ascii="Times New Roman" w:hAnsi="Times New Roman" w:cs="Times New Roman"/>
          <w:bCs/>
        </w:rPr>
        <w:t>t.j</w:t>
      </w:r>
      <w:proofErr w:type="spellEnd"/>
      <w:r w:rsidRPr="004A152C">
        <w:rPr>
          <w:rFonts w:ascii="Times New Roman" w:hAnsi="Times New Roman" w:cs="Times New Roman"/>
          <w:bCs/>
        </w:rPr>
        <w:t xml:space="preserve">. Dz. </w:t>
      </w:r>
      <w:proofErr w:type="spellStart"/>
      <w:r w:rsidRPr="004A152C">
        <w:rPr>
          <w:rFonts w:ascii="Times New Roman" w:hAnsi="Times New Roman" w:cs="Times New Roman"/>
          <w:bCs/>
        </w:rPr>
        <w:t>U.z</w:t>
      </w:r>
      <w:proofErr w:type="spellEnd"/>
      <w:r w:rsidRPr="004A152C">
        <w:rPr>
          <w:rFonts w:ascii="Times New Roman" w:hAnsi="Times New Roman" w:cs="Times New Roman"/>
          <w:bCs/>
        </w:rPr>
        <w:t xml:space="preserve"> 2023 r., poz. 129 z </w:t>
      </w:r>
      <w:proofErr w:type="spellStart"/>
      <w:r w:rsidRPr="004A152C">
        <w:rPr>
          <w:rFonts w:ascii="Times New Roman" w:hAnsi="Times New Roman" w:cs="Times New Roman"/>
          <w:bCs/>
        </w:rPr>
        <w:t>późn</w:t>
      </w:r>
      <w:proofErr w:type="spellEnd"/>
      <w:r w:rsidRPr="004A152C">
        <w:rPr>
          <w:rFonts w:ascii="Times New Roman" w:hAnsi="Times New Roman" w:cs="Times New Roman"/>
          <w:bCs/>
        </w:rPr>
        <w:t>. zm. ).</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rPr>
        <w:t xml:space="preserve">3.Wykonawca może zostać wykluczony przez Zamawiającego na każdym etapie postępowania </w:t>
      </w:r>
      <w:r w:rsidRPr="004A152C">
        <w:rPr>
          <w:rFonts w:ascii="Times New Roman" w:hAnsi="Times New Roman" w:cs="Times New Roman"/>
        </w:rPr>
        <w:br/>
        <w:t>o udzielenie zamówienia.</w:t>
      </w:r>
    </w:p>
    <w:p w:rsidR="004A152C" w:rsidRPr="00E735CF" w:rsidRDefault="004A152C" w:rsidP="00E735CF">
      <w:pPr>
        <w:spacing w:after="0" w:line="276" w:lineRule="auto"/>
        <w:jc w:val="both"/>
        <w:rPr>
          <w:rFonts w:ascii="Times New Roman" w:hAnsi="Times New Roman" w:cs="Times New Roman"/>
        </w:rPr>
      </w:pPr>
    </w:p>
    <w:p w:rsidR="005D1242"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5D1242" w:rsidRPr="005D1242" w:rsidRDefault="005D1242" w:rsidP="005D1242">
      <w:pPr>
        <w:spacing w:after="0" w:line="276" w:lineRule="auto"/>
        <w:contextualSpacing/>
        <w:rPr>
          <w:rFonts w:ascii="Times New Roman" w:hAnsi="Times New Roman" w:cs="Times New Roman"/>
          <w:b/>
          <w:color w:val="000000" w:themeColor="text1"/>
        </w:rPr>
      </w:pPr>
    </w:p>
    <w:p w:rsidR="00E735CF" w:rsidRPr="00E735CF"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0603A" w:rsidRPr="002B50D1" w:rsidRDefault="00E735CF" w:rsidP="002B50D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w:t>
      </w:r>
      <w:r w:rsidR="0081515B">
        <w:rPr>
          <w:rStyle w:val="markedcontent"/>
          <w:rFonts w:ascii="Times New Roman" w:hAnsi="Times New Roman" w:cs="Times New Roman"/>
        </w:rPr>
        <w:t xml:space="preserve"> </w:t>
      </w:r>
      <w:r w:rsidR="0081515B" w:rsidRPr="00E735CF">
        <w:rPr>
          <w:rFonts w:ascii="Times New Roman" w:hAnsi="Times New Roman" w:cs="Times New Roman"/>
          <w:color w:val="000000" w:themeColor="text1"/>
        </w:rPr>
        <w:t>Zamawiający nie stawia wymagań</w:t>
      </w:r>
      <w:r w:rsidR="0081515B"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4800DA" w:rsidRPr="00E735CF" w:rsidRDefault="00E735CF" w:rsidP="004800DA">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794C65">
        <w:rPr>
          <w:rFonts w:ascii="Times New Roman" w:hAnsi="Times New Roman" w:cs="Times New Roman"/>
          <w:b/>
          <w:color w:val="000000" w:themeColor="text1"/>
        </w:rPr>
        <w:t>zdolności technicznej lub zawodowej</w:t>
      </w:r>
      <w:bookmarkStart w:id="4" w:name="_Hlk79586327"/>
      <w:r w:rsidR="00B733B1" w:rsidRPr="00794C65">
        <w:rPr>
          <w:rFonts w:ascii="Times New Roman" w:hAnsi="Times New Roman" w:cs="Times New Roman"/>
          <w:b/>
          <w:color w:val="000000" w:themeColor="text1"/>
        </w:rPr>
        <w:t xml:space="preserve"> </w:t>
      </w:r>
      <w:r w:rsidR="00794C65">
        <w:rPr>
          <w:rFonts w:ascii="Times New Roman" w:hAnsi="Times New Roman" w:cs="Times New Roman"/>
          <w:b/>
          <w:color w:val="000000" w:themeColor="text1"/>
        </w:rPr>
        <w:t>–</w:t>
      </w:r>
      <w:r w:rsidR="004800DA">
        <w:rPr>
          <w:rStyle w:val="markedcontent"/>
          <w:rFonts w:ascii="Times New Roman" w:hAnsi="Times New Roman" w:cs="Times New Roman"/>
        </w:rPr>
        <w:t xml:space="preserve">  </w:t>
      </w:r>
      <w:r w:rsidR="004800DA" w:rsidRPr="00E735CF">
        <w:rPr>
          <w:rFonts w:ascii="Times New Roman" w:hAnsi="Times New Roman" w:cs="Times New Roman"/>
          <w:color w:val="000000" w:themeColor="text1"/>
        </w:rPr>
        <w:t>Zamawiający nie stawia wymagań</w:t>
      </w:r>
      <w:r w:rsidR="004800DA" w:rsidRPr="00E735CF">
        <w:rPr>
          <w:rFonts w:ascii="Times New Roman" w:hAnsi="Times New Roman" w:cs="Times New Roman"/>
          <w:color w:val="000000" w:themeColor="text1"/>
        </w:rPr>
        <w:br/>
        <w:t>w zakresie tego warunku;</w:t>
      </w:r>
    </w:p>
    <w:p w:rsidR="00D252E8" w:rsidRDefault="00D252E8" w:rsidP="004800DA">
      <w:pPr>
        <w:tabs>
          <w:tab w:val="left" w:pos="284"/>
        </w:tabs>
        <w:suppressAutoHyphens/>
        <w:autoSpaceDE w:val="0"/>
        <w:spacing w:after="0" w:line="276" w:lineRule="auto"/>
        <w:ind w:left="720"/>
        <w:contextualSpacing/>
        <w:jc w:val="both"/>
        <w:rPr>
          <w:rFonts w:ascii="Times New Roman" w:hAnsi="Times New Roman" w:cs="Times New Roman"/>
          <w:b/>
        </w:rPr>
      </w:pPr>
    </w:p>
    <w:p w:rsidR="00AE05F6" w:rsidRPr="00794C65" w:rsidRDefault="00AE05F6" w:rsidP="0068713B">
      <w:pPr>
        <w:tabs>
          <w:tab w:val="left" w:pos="284"/>
        </w:tabs>
        <w:suppressAutoHyphens/>
        <w:autoSpaceDE w:val="0"/>
        <w:spacing w:after="0" w:line="276" w:lineRule="auto"/>
        <w:contextualSpacing/>
        <w:jc w:val="both"/>
        <w:rPr>
          <w:rFonts w:ascii="Times New Roman" w:hAnsi="Times New Roman" w:cs="Times New Roman"/>
        </w:rPr>
      </w:pPr>
    </w:p>
    <w:bookmarkEnd w:id="4"/>
    <w:p w:rsidR="00E735CF" w:rsidRPr="00E735CF" w:rsidRDefault="00E735CF" w:rsidP="00B733B1">
      <w:pPr>
        <w:spacing w:after="0" w:line="276" w:lineRule="auto"/>
        <w:ind w:right="20"/>
        <w:contextualSpacing/>
        <w:jc w:val="both"/>
        <w:rPr>
          <w:rFonts w:ascii="Times New Roman" w:hAnsi="Times New Roman" w:cs="Times New Roman"/>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 xml:space="preserve">wraz </w:t>
      </w:r>
      <w:r w:rsidRPr="00E735CF">
        <w:rPr>
          <w:rFonts w:ascii="Times New Roman" w:hAnsi="Times New Roman" w:cs="Times New Roman"/>
          <w:b/>
          <w:u w:val="single"/>
        </w:rPr>
        <w:lastRenderedPageBreak/>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5D1242"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Default="00E735CF" w:rsidP="00BD2CC8">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(na wezwanie) od Wykonawcy, którego oferta zostanie najwyżej oceniona do złożenia w wyznaczonym przez </w:t>
      </w:r>
      <w:r w:rsidRPr="00E735CF">
        <w:rPr>
          <w:rFonts w:ascii="Times New Roman" w:hAnsi="Times New Roman" w:cs="Times New Roman"/>
          <w:b/>
          <w:color w:val="000000" w:themeColor="text1"/>
        </w:rPr>
        <w:lastRenderedPageBreak/>
        <w:t>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614715" w:rsidRDefault="00614715" w:rsidP="00614715">
      <w:pPr>
        <w:spacing w:after="0" w:line="276" w:lineRule="auto"/>
        <w:contextualSpacing/>
        <w:jc w:val="both"/>
        <w:rPr>
          <w:rFonts w:ascii="Times New Roman" w:hAnsi="Times New Roman" w:cs="Times New Roman"/>
          <w:b/>
          <w:u w:val="single"/>
        </w:rPr>
      </w:pPr>
    </w:p>
    <w:p w:rsidR="00B13D93" w:rsidRPr="00E735CF" w:rsidRDefault="00B13D93" w:rsidP="00B13D93">
      <w:pPr>
        <w:spacing w:after="0" w:line="276" w:lineRule="auto"/>
        <w:ind w:left="360"/>
        <w:contextualSpacing/>
        <w:jc w:val="both"/>
        <w:rPr>
          <w:rFonts w:ascii="Times New Roman" w:hAnsi="Times New Roman" w:cs="Times New Roman"/>
          <w:bCs/>
          <w:color w:val="000000" w:themeColor="text1"/>
        </w:rPr>
      </w:pPr>
      <w:r w:rsidRPr="00246AD2">
        <w:rPr>
          <w:rFonts w:ascii="Times New Roman" w:hAnsi="Times New Roman" w:cs="Times New Roman"/>
          <w:b/>
          <w:u w:val="single"/>
        </w:rPr>
        <w:t>NIE DOTYCZY</w:t>
      </w:r>
    </w:p>
    <w:p w:rsidR="00B13D93" w:rsidRPr="00E735CF" w:rsidRDefault="00B13D93" w:rsidP="00B13D93">
      <w:pPr>
        <w:spacing w:after="0" w:line="276" w:lineRule="auto"/>
        <w:jc w:val="both"/>
        <w:rPr>
          <w:rFonts w:ascii="Times New Roman" w:hAnsi="Times New Roman" w:cs="Times New Roman"/>
          <w:bCs/>
          <w:color w:val="000000" w:themeColor="text1"/>
        </w:rPr>
      </w:pPr>
    </w:p>
    <w:p w:rsidR="00B13D93" w:rsidRPr="00E735CF" w:rsidRDefault="00B13D93" w:rsidP="00B13D93">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B13D93" w:rsidRDefault="00B13D93" w:rsidP="00B13D93">
      <w:pPr>
        <w:spacing w:after="0" w:line="276" w:lineRule="auto"/>
        <w:jc w:val="both"/>
        <w:rPr>
          <w:rFonts w:ascii="Times New Roman" w:hAnsi="Times New Roman" w:cs="Times New Roman"/>
          <w:b/>
          <w:u w:val="single"/>
        </w:rPr>
      </w:pPr>
    </w:p>
    <w:p w:rsidR="00B13D93" w:rsidRDefault="00B13D93" w:rsidP="00B13D93">
      <w:pPr>
        <w:spacing w:after="0" w:line="276" w:lineRule="auto"/>
        <w:ind w:firstLine="360"/>
        <w:jc w:val="both"/>
        <w:rPr>
          <w:rFonts w:ascii="Times New Roman" w:hAnsi="Times New Roman" w:cs="Times New Roman"/>
          <w:b/>
          <w:u w:val="single"/>
        </w:rPr>
      </w:pPr>
      <w:r w:rsidRPr="00246AD2">
        <w:rPr>
          <w:rFonts w:ascii="Times New Roman" w:hAnsi="Times New Roman" w:cs="Times New Roman"/>
          <w:b/>
          <w:u w:val="single"/>
        </w:rPr>
        <w:t>NIE DOTYCZY</w:t>
      </w:r>
    </w:p>
    <w:p w:rsidR="00B13D93" w:rsidRPr="00E735CF" w:rsidRDefault="00B13D93" w:rsidP="00B13D93">
      <w:pPr>
        <w:spacing w:after="0" w:line="276" w:lineRule="auto"/>
        <w:ind w:firstLine="360"/>
        <w:jc w:val="both"/>
        <w:rPr>
          <w:rFonts w:ascii="Times New Roman" w:hAnsi="Times New Roman" w:cs="Times New Roman"/>
          <w:bCs/>
          <w:color w:val="000000" w:themeColor="text1"/>
        </w:rPr>
      </w:pP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środki dowodowe oraz inne dokumenty lub oświadczenia, o których mowa </w:t>
      </w:r>
      <w:r w:rsidRPr="00E735C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13D93" w:rsidRPr="00E735CF" w:rsidRDefault="00B13D93" w:rsidP="00B13D93">
      <w:pPr>
        <w:numPr>
          <w:ilvl w:val="0"/>
          <w:numId w:val="35"/>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735CF">
        <w:rPr>
          <w:rFonts w:ascii="Times New Roman" w:hAnsi="Times New Roman" w:cs="Times New Roman"/>
          <w:bCs/>
          <w:color w:val="000000" w:themeColor="text1"/>
        </w:rPr>
        <w:t>:</w:t>
      </w:r>
    </w:p>
    <w:p w:rsidR="00B13D93" w:rsidRPr="00E735CF" w:rsidRDefault="00B13D93" w:rsidP="00B13D93">
      <w:pPr>
        <w:numPr>
          <w:ilvl w:val="0"/>
          <w:numId w:val="3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color w:val="000000" w:themeColor="text1"/>
        </w:rPr>
        <w:t>przekazuje się ten dokument.</w:t>
      </w:r>
    </w:p>
    <w:p w:rsidR="00B13D93" w:rsidRPr="00E735CF" w:rsidRDefault="00B13D93" w:rsidP="00B13D93">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w:t>
      </w:r>
      <w:r w:rsidRPr="00E735CF">
        <w:rPr>
          <w:rFonts w:ascii="Times New Roman" w:hAnsi="Times New Roman" w:cs="Times New Roman"/>
          <w:color w:val="000000" w:themeColor="text1"/>
        </w:rPr>
        <w:lastRenderedPageBreak/>
        <w:t>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B13D93" w:rsidRPr="009B43A2" w:rsidRDefault="00B13D93" w:rsidP="00614715">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rym mowa w pkt. 9,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720E8F" w:rsidRDefault="00720E8F" w:rsidP="004A152C">
      <w:pPr>
        <w:keepLines/>
        <w:autoSpaceDE w:val="0"/>
        <w:spacing w:after="0" w:line="276" w:lineRule="auto"/>
        <w:contextualSpacing/>
        <w:jc w:val="both"/>
        <w:rPr>
          <w:rFonts w:ascii="Times New Roman" w:hAnsi="Times New Roman" w:cs="Times New Roman"/>
          <w:bCs/>
        </w:rPr>
      </w:pPr>
    </w:p>
    <w:p w:rsidR="004472FF" w:rsidRPr="004F4239" w:rsidRDefault="004A152C" w:rsidP="004D4F3F">
      <w:pPr>
        <w:numPr>
          <w:ilvl w:val="0"/>
          <w:numId w:val="42"/>
        </w:numPr>
        <w:spacing w:after="0" w:line="276" w:lineRule="auto"/>
        <w:contextualSpacing/>
        <w:jc w:val="both"/>
        <w:rPr>
          <w:rFonts w:ascii="Times New Roman" w:hAnsi="Times New Roman" w:cs="Times New Roman"/>
        </w:rPr>
      </w:pPr>
      <w:r w:rsidRPr="004F4239">
        <w:rPr>
          <w:rFonts w:ascii="Times New Roman" w:hAnsi="Times New Roman" w:cs="Times New Roman"/>
        </w:rPr>
        <w:t xml:space="preserve">Wykonawca poda cenę oferty w Formularzu ofertowym sporządzonym według wzoru stanowiącego </w:t>
      </w:r>
      <w:r w:rsidRPr="004F4239">
        <w:rPr>
          <w:rFonts w:ascii="Times New Roman" w:hAnsi="Times New Roman" w:cs="Times New Roman"/>
          <w:u w:val="single"/>
        </w:rPr>
        <w:t xml:space="preserve">załącznik nr </w:t>
      </w:r>
      <w:r w:rsidR="00CB182D" w:rsidRPr="004F4239">
        <w:rPr>
          <w:rFonts w:ascii="Times New Roman" w:hAnsi="Times New Roman" w:cs="Times New Roman"/>
          <w:u w:val="single"/>
        </w:rPr>
        <w:t>1</w:t>
      </w:r>
      <w:r w:rsidRPr="004F4239">
        <w:rPr>
          <w:rFonts w:ascii="Times New Roman" w:hAnsi="Times New Roman" w:cs="Times New Roman"/>
          <w:u w:val="single"/>
        </w:rPr>
        <w:t xml:space="preserve"> do SWZ</w:t>
      </w:r>
      <w:r w:rsidRPr="004F4239">
        <w:rPr>
          <w:rFonts w:ascii="Times New Roman" w:hAnsi="Times New Roman" w:cs="Times New Roman"/>
        </w:rPr>
        <w:t xml:space="preserve"> jako cenę brutto (z uwzględnieniem podatku od towarów i usług (VAT) z wyszczególnieniem stawki podatku od towarów i usług (VAT) oraz cenę netto (bez podatku od towaru i usług VAT). </w:t>
      </w:r>
    </w:p>
    <w:p w:rsidR="004F4239" w:rsidRPr="00B61EA9" w:rsidRDefault="004A152C" w:rsidP="004F4239">
      <w:pPr>
        <w:numPr>
          <w:ilvl w:val="0"/>
          <w:numId w:val="42"/>
        </w:numPr>
        <w:spacing w:after="0" w:line="276" w:lineRule="auto"/>
        <w:contextualSpacing/>
        <w:jc w:val="both"/>
        <w:rPr>
          <w:rFonts w:ascii="Times New Roman" w:hAnsi="Times New Roman" w:cs="Times New Roman"/>
        </w:rPr>
      </w:pPr>
      <w:r w:rsidRPr="004F4239">
        <w:rPr>
          <w:rFonts w:ascii="Times New Roman" w:hAnsi="Times New Roman" w:cs="Times New Roman"/>
          <w:bCs/>
        </w:rPr>
        <w:t xml:space="preserve">Cena określona w ofercie musi zawierać wszystkie koszty związane z realizacją zamówienia według wymagań zawartych w SWZ jak również pominięte, a niezbędne do wykonania zadania, wraz z wszelkimi kosztami towarzyszącymi. </w:t>
      </w:r>
    </w:p>
    <w:p w:rsidR="004A152C" w:rsidRPr="004F4239" w:rsidRDefault="004A152C" w:rsidP="004D4F3F">
      <w:pPr>
        <w:numPr>
          <w:ilvl w:val="0"/>
          <w:numId w:val="42"/>
        </w:numPr>
        <w:spacing w:after="0" w:line="276" w:lineRule="auto"/>
        <w:contextualSpacing/>
        <w:jc w:val="both"/>
        <w:rPr>
          <w:rFonts w:ascii="Times New Roman" w:hAnsi="Times New Roman" w:cs="Times New Roman"/>
        </w:rPr>
      </w:pPr>
      <w:r w:rsidRPr="004F4239">
        <w:rPr>
          <w:rFonts w:ascii="Times New Roman" w:hAnsi="Times New Roman" w:cs="Times New Roman"/>
        </w:rPr>
        <w:t>Cena musi być wyrażona w złotych polskich (PLN), z dokładnością nie większą niż dwa miejsca po przecinku.</w:t>
      </w:r>
    </w:p>
    <w:p w:rsidR="004A152C" w:rsidRPr="004F4239" w:rsidRDefault="004A152C" w:rsidP="004D4F3F">
      <w:pPr>
        <w:numPr>
          <w:ilvl w:val="0"/>
          <w:numId w:val="42"/>
        </w:numPr>
        <w:spacing w:after="0" w:line="276" w:lineRule="auto"/>
        <w:contextualSpacing/>
        <w:jc w:val="both"/>
        <w:rPr>
          <w:rFonts w:ascii="Times New Roman" w:hAnsi="Times New Roman" w:cs="Times New Roman"/>
        </w:rPr>
      </w:pPr>
      <w:r w:rsidRPr="004F4239">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4F4239">
        <w:rPr>
          <w:rFonts w:ascii="Times New Roman" w:hAnsi="Times New Roman" w:cs="Times New Roman"/>
        </w:rPr>
        <w:t>pzp</w:t>
      </w:r>
      <w:proofErr w:type="spellEnd"/>
      <w:r w:rsidRPr="004F4239">
        <w:rPr>
          <w:rFonts w:ascii="Times New Roman" w:hAnsi="Times New Roman" w:cs="Times New Roman"/>
        </w:rPr>
        <w:t xml:space="preserve"> w związku z at. 223 ust. 2 pkt 3 </w:t>
      </w:r>
      <w:proofErr w:type="spellStart"/>
      <w:r w:rsidRPr="004F4239">
        <w:rPr>
          <w:rFonts w:ascii="Times New Roman" w:hAnsi="Times New Roman" w:cs="Times New Roman"/>
        </w:rPr>
        <w:t>Pzp</w:t>
      </w:r>
      <w:proofErr w:type="spellEnd"/>
      <w:r w:rsidRPr="004F4239">
        <w:rPr>
          <w:rFonts w:ascii="Times New Roman" w:hAnsi="Times New Roman" w:cs="Times New Roman"/>
        </w:rPr>
        <w:t>).</w:t>
      </w:r>
    </w:p>
    <w:p w:rsidR="004A152C" w:rsidRPr="00E735CF" w:rsidRDefault="004A152C" w:rsidP="00BB64DC">
      <w:pPr>
        <w:keepLines/>
        <w:autoSpaceDE w:val="0"/>
        <w:spacing w:after="0" w:line="276" w:lineRule="auto"/>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udzieli zamówienia Wykonawcy, którego oferta odpowiadać będzie wszystkim wymaganiom postawionym w SWZ i zostanie oceniona jako najkorzystniejsza.</w:t>
      </w:r>
      <w:r w:rsidR="003F4A9D">
        <w:rPr>
          <w:rFonts w:ascii="Times New Roman" w:hAnsi="Times New Roman" w:cs="Times New Roman"/>
        </w:rPr>
        <w:t xml:space="preserve"> </w:t>
      </w:r>
      <w:r w:rsidRPr="00E735CF">
        <w:rPr>
          <w:rFonts w:ascii="Times New Roman" w:hAnsi="Times New Roman" w:cs="Times New Roman"/>
        </w:rPr>
        <w:t xml:space="preserve">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1F2C7D">
        <w:rPr>
          <w:rFonts w:ascii="Times New Roman" w:eastAsia="SimSun" w:hAnsi="Times New Roman" w:cs="Times New Roman"/>
          <w:lang w:eastAsia="zh-CN" w:bidi="hi-IN"/>
        </w:rPr>
        <w:t>Przy wyborze oferty Zamawiający kierował się będzie następującymi kryteriami i ich wagami:</w:t>
      </w:r>
    </w:p>
    <w:p w:rsidR="00B61EA9" w:rsidRDefault="00B61EA9"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B61EA9" w:rsidRPr="003D40DC" w:rsidRDefault="00B61EA9" w:rsidP="000B3152">
      <w:pPr>
        <w:pStyle w:val="Akapitzlist"/>
        <w:numPr>
          <w:ilvl w:val="0"/>
          <w:numId w:val="49"/>
        </w:numPr>
        <w:spacing w:before="60" w:after="60"/>
        <w:rPr>
          <w:rFonts w:ascii="Times New Roman" w:eastAsia="Times New Roman" w:hAnsi="Times New Roman" w:cs="Times New Roman"/>
          <w:b/>
        </w:rPr>
      </w:pPr>
      <w:r w:rsidRPr="003D40DC">
        <w:rPr>
          <w:rFonts w:ascii="Times New Roman" w:eastAsia="Times New Roman" w:hAnsi="Times New Roman" w:cs="Times New Roman"/>
          <w:b/>
        </w:rPr>
        <w:t>Cena brutto</w:t>
      </w:r>
    </w:p>
    <w:p w:rsidR="00B61EA9" w:rsidRPr="009F78D5" w:rsidRDefault="00B61EA9" w:rsidP="00B61EA9">
      <w:pPr>
        <w:spacing w:after="60"/>
        <w:ind w:left="74"/>
        <w:outlineLvl w:val="0"/>
        <w:rPr>
          <w:rFonts w:ascii="Times New Roman" w:eastAsia="Times New Roman" w:hAnsi="Times New Roman" w:cs="Times New Roman"/>
        </w:rPr>
      </w:pPr>
      <w:r w:rsidRPr="009F78D5">
        <w:rPr>
          <w:rFonts w:ascii="Times New Roman" w:eastAsia="Times New Roman" w:hAnsi="Times New Roman" w:cs="Times New Roman"/>
        </w:rPr>
        <w:t xml:space="preserve">Liczba punktów = </w:t>
      </w:r>
      <w:proofErr w:type="spellStart"/>
      <w:r w:rsidRPr="009F78D5">
        <w:rPr>
          <w:rFonts w:ascii="Times New Roman" w:eastAsia="Times New Roman" w:hAnsi="Times New Roman" w:cs="Times New Roman"/>
        </w:rPr>
        <w:t>Cn</w:t>
      </w:r>
      <w:proofErr w:type="spellEnd"/>
      <w:r w:rsidRPr="009F78D5">
        <w:rPr>
          <w:rFonts w:ascii="Times New Roman" w:eastAsia="Times New Roman" w:hAnsi="Times New Roman" w:cs="Times New Roman"/>
        </w:rPr>
        <w:t>/</w:t>
      </w:r>
      <w:proofErr w:type="spellStart"/>
      <w:r w:rsidRPr="009F78D5">
        <w:rPr>
          <w:rFonts w:ascii="Times New Roman" w:eastAsia="Times New Roman" w:hAnsi="Times New Roman" w:cs="Times New Roman"/>
        </w:rPr>
        <w:t>Cb</w:t>
      </w:r>
      <w:proofErr w:type="spellEnd"/>
      <w:r w:rsidRPr="009F78D5">
        <w:rPr>
          <w:rFonts w:ascii="Times New Roman" w:eastAsia="Times New Roman" w:hAnsi="Times New Roman" w:cs="Times New Roman"/>
        </w:rPr>
        <w:t xml:space="preserve">  x 60</w:t>
      </w:r>
    </w:p>
    <w:p w:rsidR="00B61EA9" w:rsidRPr="009F78D5" w:rsidRDefault="00B61EA9" w:rsidP="00B61EA9">
      <w:pPr>
        <w:spacing w:after="60"/>
        <w:ind w:left="74"/>
        <w:rPr>
          <w:rFonts w:ascii="Times New Roman" w:eastAsia="Times New Roman" w:hAnsi="Times New Roman" w:cs="Times New Roman"/>
        </w:rPr>
      </w:pPr>
      <w:r w:rsidRPr="009F78D5">
        <w:rPr>
          <w:rFonts w:ascii="Times New Roman" w:eastAsia="Times New Roman" w:hAnsi="Times New Roman" w:cs="Times New Roman"/>
        </w:rPr>
        <w:t>gdzie:</w:t>
      </w:r>
    </w:p>
    <w:p w:rsidR="00B61EA9" w:rsidRPr="009F78D5" w:rsidRDefault="00B61EA9" w:rsidP="00B61EA9">
      <w:pPr>
        <w:spacing w:after="60"/>
        <w:ind w:left="74"/>
        <w:jc w:val="both"/>
        <w:rPr>
          <w:rFonts w:ascii="Times New Roman" w:eastAsia="Times New Roman" w:hAnsi="Times New Roman" w:cs="Times New Roman"/>
        </w:rPr>
      </w:pPr>
      <w:r w:rsidRPr="009F78D5">
        <w:rPr>
          <w:rFonts w:ascii="Times New Roman" w:eastAsia="Times New Roman" w:hAnsi="Times New Roman" w:cs="Times New Roman"/>
        </w:rPr>
        <w:t xml:space="preserve"> - </w:t>
      </w:r>
      <w:proofErr w:type="spellStart"/>
      <w:r w:rsidRPr="009F78D5">
        <w:rPr>
          <w:rFonts w:ascii="Times New Roman" w:eastAsia="Times New Roman" w:hAnsi="Times New Roman" w:cs="Times New Roman"/>
        </w:rPr>
        <w:t>Cn</w:t>
      </w:r>
      <w:proofErr w:type="spellEnd"/>
      <w:r w:rsidRPr="009F78D5">
        <w:rPr>
          <w:rFonts w:ascii="Times New Roman" w:eastAsia="Times New Roman" w:hAnsi="Times New Roman" w:cs="Times New Roman"/>
        </w:rPr>
        <w:t xml:space="preserve"> – najniższa cena spośród wszystkich ofert nie odrzuconych</w:t>
      </w:r>
    </w:p>
    <w:p w:rsidR="00B61EA9" w:rsidRDefault="00B61EA9" w:rsidP="00B61EA9">
      <w:pPr>
        <w:spacing w:after="60"/>
        <w:ind w:left="74"/>
        <w:jc w:val="both"/>
        <w:rPr>
          <w:rFonts w:ascii="Times New Roman" w:eastAsia="Times New Roman" w:hAnsi="Times New Roman" w:cs="Times New Roman"/>
        </w:rPr>
      </w:pPr>
      <w:r w:rsidRPr="009F78D5">
        <w:rPr>
          <w:rFonts w:ascii="Times New Roman" w:eastAsia="Times New Roman" w:hAnsi="Times New Roman" w:cs="Times New Roman"/>
        </w:rPr>
        <w:t xml:space="preserve"> - </w:t>
      </w:r>
      <w:proofErr w:type="spellStart"/>
      <w:r w:rsidRPr="009F78D5">
        <w:rPr>
          <w:rFonts w:ascii="Times New Roman" w:eastAsia="Times New Roman" w:hAnsi="Times New Roman" w:cs="Times New Roman"/>
        </w:rPr>
        <w:t>Cb</w:t>
      </w:r>
      <w:proofErr w:type="spellEnd"/>
      <w:r w:rsidRPr="009F78D5">
        <w:rPr>
          <w:rFonts w:ascii="Times New Roman" w:eastAsia="Times New Roman" w:hAnsi="Times New Roman" w:cs="Times New Roman"/>
        </w:rPr>
        <w:t xml:space="preserve"> – cena oferty badanej</w:t>
      </w:r>
    </w:p>
    <w:p w:rsidR="00064E98" w:rsidRPr="009F78D5" w:rsidRDefault="00064E98" w:rsidP="00B61EA9">
      <w:pPr>
        <w:spacing w:after="60"/>
        <w:ind w:left="74"/>
        <w:jc w:val="both"/>
        <w:rPr>
          <w:rFonts w:ascii="Times New Roman" w:eastAsia="Times New Roman" w:hAnsi="Times New Roman" w:cs="Times New Roman"/>
        </w:rPr>
      </w:pPr>
      <w:r>
        <w:rPr>
          <w:rFonts w:ascii="Times New Roman" w:eastAsia="Times New Roman" w:hAnsi="Times New Roman" w:cs="Times New Roman"/>
        </w:rPr>
        <w:t xml:space="preserve">- </w:t>
      </w:r>
      <w:r w:rsidRPr="009F78D5">
        <w:rPr>
          <w:rFonts w:ascii="Times New Roman" w:eastAsia="Times New Roman" w:hAnsi="Times New Roman" w:cs="Times New Roman"/>
        </w:rPr>
        <w:t xml:space="preserve"> 60 wskaźnik stały</w:t>
      </w:r>
    </w:p>
    <w:p w:rsidR="00B61EA9" w:rsidRDefault="00B61EA9" w:rsidP="00B61EA9">
      <w:pPr>
        <w:suppressAutoHyphens/>
        <w:autoSpaceDE w:val="0"/>
        <w:autoSpaceDN w:val="0"/>
        <w:adjustRightInd w:val="0"/>
        <w:spacing w:after="0" w:line="276" w:lineRule="auto"/>
        <w:jc w:val="both"/>
        <w:rPr>
          <w:rFonts w:ascii="Times New Roman" w:eastAsia="Times New Roman" w:hAnsi="Times New Roman" w:cs="Times New Roman"/>
        </w:rPr>
      </w:pPr>
    </w:p>
    <w:p w:rsidR="003D40DC" w:rsidRPr="009F78D5" w:rsidRDefault="00B61EA9" w:rsidP="003D40DC">
      <w:pPr>
        <w:jc w:val="both"/>
        <w:rPr>
          <w:rFonts w:ascii="Times New Roman" w:eastAsia="Times New Roman" w:hAnsi="Times New Roman" w:cs="Times New Roman"/>
          <w:b/>
          <w:bCs/>
        </w:rPr>
      </w:pPr>
      <w:r>
        <w:rPr>
          <w:rFonts w:ascii="Times New Roman" w:eastAsia="SimSun" w:hAnsi="Times New Roman" w:cs="Times New Roman"/>
          <w:lang w:eastAsia="zh-CN" w:bidi="hi-IN"/>
        </w:rPr>
        <w:t>II.</w:t>
      </w:r>
      <w:r w:rsidR="001D017D">
        <w:rPr>
          <w:rFonts w:ascii="Times New Roman" w:eastAsia="SimSun" w:hAnsi="Times New Roman" w:cs="Times New Roman"/>
          <w:lang w:eastAsia="zh-CN" w:bidi="hi-IN"/>
        </w:rPr>
        <w:t xml:space="preserve"> </w:t>
      </w:r>
      <w:r w:rsidR="003D40DC" w:rsidRPr="009F78D5">
        <w:rPr>
          <w:rFonts w:ascii="Times New Roman" w:eastAsia="Times New Roman" w:hAnsi="Times New Roman" w:cs="Times New Roman"/>
          <w:b/>
          <w:bCs/>
        </w:rPr>
        <w:t xml:space="preserve">Autentyfikacja na </w:t>
      </w:r>
      <w:r w:rsidR="003D40DC">
        <w:rPr>
          <w:rFonts w:ascii="Times New Roman" w:eastAsia="Times New Roman" w:hAnsi="Times New Roman" w:cs="Times New Roman"/>
          <w:b/>
          <w:bCs/>
        </w:rPr>
        <w:t xml:space="preserve">radiotelefonie,   </w:t>
      </w:r>
      <w:proofErr w:type="spellStart"/>
      <w:r w:rsidR="003D40DC" w:rsidRPr="009F78D5">
        <w:rPr>
          <w:rFonts w:ascii="Times New Roman" w:eastAsia="Times New Roman" w:hAnsi="Times New Roman" w:cs="Times New Roman"/>
          <w:b/>
          <w:bCs/>
        </w:rPr>
        <w:t>radioprzemienniku</w:t>
      </w:r>
      <w:proofErr w:type="spellEnd"/>
      <w:r w:rsidR="003D40DC" w:rsidRPr="009F78D5">
        <w:rPr>
          <w:rFonts w:ascii="Times New Roman" w:eastAsia="Times New Roman" w:hAnsi="Times New Roman" w:cs="Times New Roman"/>
          <w:b/>
          <w:bCs/>
        </w:rPr>
        <w:t xml:space="preserve"> </w:t>
      </w:r>
      <w:r w:rsidR="003D40DC">
        <w:rPr>
          <w:rFonts w:ascii="Times New Roman" w:eastAsia="Times New Roman" w:hAnsi="Times New Roman" w:cs="Times New Roman"/>
          <w:b/>
          <w:bCs/>
        </w:rPr>
        <w:t xml:space="preserve">  </w:t>
      </w:r>
      <w:r w:rsidR="003D40DC" w:rsidRPr="009F78D5">
        <w:rPr>
          <w:rFonts w:ascii="Times New Roman" w:eastAsia="Times New Roman" w:hAnsi="Times New Roman" w:cs="Times New Roman"/>
          <w:b/>
          <w:bCs/>
        </w:rPr>
        <w:t>z wykorzystaniem klucza</w:t>
      </w:r>
      <w:r w:rsidR="003D40DC">
        <w:rPr>
          <w:rFonts w:ascii="Times New Roman" w:eastAsia="Times New Roman" w:hAnsi="Times New Roman" w:cs="Times New Roman"/>
          <w:b/>
          <w:bCs/>
        </w:rPr>
        <w:t xml:space="preserve"> </w:t>
      </w:r>
      <w:r w:rsidR="003D40DC" w:rsidRPr="009F78D5">
        <w:rPr>
          <w:rFonts w:ascii="Times New Roman" w:eastAsia="Times New Roman" w:hAnsi="Times New Roman" w:cs="Times New Roman"/>
          <w:b/>
          <w:bCs/>
        </w:rPr>
        <w:t>RAS</w:t>
      </w:r>
    </w:p>
    <w:p w:rsidR="003D40DC" w:rsidRPr="003D40DC" w:rsidRDefault="003D40DC" w:rsidP="00B61EA9">
      <w:pPr>
        <w:jc w:val="both"/>
        <w:rPr>
          <w:rFonts w:ascii="Times New Roman" w:eastAsia="Times New Roman" w:hAnsi="Times New Roman" w:cs="Times New Roman"/>
          <w:iCs/>
        </w:rPr>
      </w:pPr>
      <w:r w:rsidRPr="009F78D5">
        <w:rPr>
          <w:rFonts w:ascii="Times New Roman" w:eastAsia="Times New Roman" w:hAnsi="Times New Roman" w:cs="Times New Roman"/>
          <w:iCs/>
        </w:rPr>
        <w:lastRenderedPageBreak/>
        <w:t>Punktacja w ww. kryterium będzie przyznawana w następujący sposób:</w:t>
      </w:r>
    </w:p>
    <w:p w:rsidR="00B61EA9" w:rsidRPr="001D017D" w:rsidRDefault="00B61EA9" w:rsidP="00B61EA9">
      <w:pPr>
        <w:jc w:val="both"/>
        <w:rPr>
          <w:rFonts w:ascii="Times New Roman" w:eastAsia="Times New Roman" w:hAnsi="Times New Roman" w:cs="Times New Roman"/>
          <w:b/>
          <w:bCs/>
        </w:rPr>
      </w:pPr>
      <w:r>
        <w:rPr>
          <w:rFonts w:ascii="Times New Roman" w:eastAsia="Arial" w:hAnsi="Times New Roman" w:cs="Times New Roman"/>
        </w:rPr>
        <w:t xml:space="preserve">Możliwość pracy oferowanego sprzętu w systemie </w:t>
      </w:r>
      <w:r w:rsidRPr="009F78D5">
        <w:rPr>
          <w:rFonts w:ascii="Times New Roman" w:eastAsia="Arial" w:hAnsi="Times New Roman" w:cs="Times New Roman"/>
        </w:rPr>
        <w:t xml:space="preserve">z włączoną funkcją „Ograniczonego dostępu </w:t>
      </w:r>
      <w:r>
        <w:rPr>
          <w:rFonts w:ascii="Times New Roman" w:eastAsia="Arial" w:hAnsi="Times New Roman" w:cs="Times New Roman"/>
        </w:rPr>
        <w:t xml:space="preserve">                        </w:t>
      </w:r>
      <w:r w:rsidRPr="009F78D5">
        <w:rPr>
          <w:rFonts w:ascii="Times New Roman" w:eastAsia="Arial" w:hAnsi="Times New Roman" w:cs="Times New Roman"/>
        </w:rPr>
        <w:t>do systemu z kluczem RAS (</w:t>
      </w:r>
      <w:proofErr w:type="spellStart"/>
      <w:r w:rsidRPr="009F78D5">
        <w:rPr>
          <w:rFonts w:ascii="Times New Roman" w:eastAsia="Arial" w:hAnsi="Times New Roman" w:cs="Times New Roman"/>
        </w:rPr>
        <w:t>Restricted</w:t>
      </w:r>
      <w:proofErr w:type="spellEnd"/>
      <w:r w:rsidRPr="009F78D5">
        <w:rPr>
          <w:rFonts w:ascii="Times New Roman" w:eastAsia="Arial" w:hAnsi="Times New Roman" w:cs="Times New Roman"/>
        </w:rPr>
        <w:t xml:space="preserve"> Access </w:t>
      </w:r>
      <w:r>
        <w:rPr>
          <w:rFonts w:ascii="Times New Roman" w:eastAsia="Arial" w:hAnsi="Times New Roman" w:cs="Times New Roman"/>
        </w:rPr>
        <w:t xml:space="preserve"> </w:t>
      </w:r>
      <w:r w:rsidRPr="009F78D5">
        <w:rPr>
          <w:rFonts w:ascii="Times New Roman" w:eastAsia="Arial" w:hAnsi="Times New Roman" w:cs="Times New Roman"/>
        </w:rPr>
        <w:t>to System)”:</w:t>
      </w:r>
    </w:p>
    <w:p w:rsidR="00B61EA9" w:rsidRPr="009F78D5" w:rsidRDefault="00B61EA9" w:rsidP="000B3152">
      <w:pPr>
        <w:keepNext/>
        <w:numPr>
          <w:ilvl w:val="0"/>
          <w:numId w:val="50"/>
        </w:numPr>
        <w:spacing w:after="0" w:line="240" w:lineRule="auto"/>
        <w:ind w:left="355"/>
        <w:jc w:val="both"/>
        <w:outlineLvl w:val="5"/>
        <w:rPr>
          <w:rFonts w:ascii="Times New Roman" w:eastAsia="Times New Roman" w:hAnsi="Times New Roman" w:cs="Times New Roman"/>
        </w:rPr>
      </w:pPr>
      <w:r w:rsidRPr="009F78D5">
        <w:rPr>
          <w:rFonts w:ascii="Times New Roman" w:eastAsia="Times New Roman" w:hAnsi="Times New Roman" w:cs="Times New Roman"/>
          <w:iCs/>
        </w:rPr>
        <w:t>TAK – 30 pkt.</w:t>
      </w:r>
    </w:p>
    <w:p w:rsidR="00B61EA9" w:rsidRDefault="00B61EA9" w:rsidP="00B61EA9">
      <w:pPr>
        <w:suppressAutoHyphens/>
        <w:autoSpaceDE w:val="0"/>
        <w:autoSpaceDN w:val="0"/>
        <w:adjustRightInd w:val="0"/>
        <w:spacing w:after="0" w:line="276" w:lineRule="auto"/>
        <w:jc w:val="both"/>
        <w:rPr>
          <w:rFonts w:ascii="Times New Roman" w:eastAsia="Times New Roman" w:hAnsi="Times New Roman" w:cs="Times New Roman"/>
          <w:iCs/>
        </w:rPr>
      </w:pPr>
      <w:r w:rsidRPr="009F78D5">
        <w:rPr>
          <w:rFonts w:ascii="Times New Roman" w:eastAsia="Times New Roman" w:hAnsi="Times New Roman" w:cs="Times New Roman"/>
          <w:iCs/>
        </w:rPr>
        <w:t>NIE – 0 pkt.</w:t>
      </w:r>
    </w:p>
    <w:p w:rsidR="001D017D" w:rsidRDefault="001D017D" w:rsidP="00B61EA9">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3D40DC" w:rsidRPr="009F78D5" w:rsidRDefault="001D017D" w:rsidP="003D40DC">
      <w:pPr>
        <w:jc w:val="both"/>
        <w:rPr>
          <w:rFonts w:ascii="Times New Roman" w:eastAsia="Times New Roman" w:hAnsi="Times New Roman" w:cs="Times New Roman"/>
          <w:iCs/>
        </w:rPr>
      </w:pPr>
      <w:r>
        <w:rPr>
          <w:rFonts w:ascii="Times New Roman" w:eastAsia="SimSun" w:hAnsi="Times New Roman" w:cs="Times New Roman"/>
          <w:lang w:eastAsia="zh-CN" w:bidi="hi-IN"/>
        </w:rPr>
        <w:t xml:space="preserve">III.   </w:t>
      </w:r>
      <w:r w:rsidR="003D40DC" w:rsidRPr="009F78D5">
        <w:rPr>
          <w:rFonts w:ascii="Times New Roman" w:eastAsia="Times New Roman" w:hAnsi="Times New Roman" w:cs="Times New Roman"/>
          <w:b/>
        </w:rPr>
        <w:t>Zda</w:t>
      </w:r>
      <w:r w:rsidR="003D40DC">
        <w:rPr>
          <w:rFonts w:ascii="Times New Roman" w:eastAsia="Times New Roman" w:hAnsi="Times New Roman" w:cs="Times New Roman"/>
          <w:b/>
        </w:rPr>
        <w:t xml:space="preserve">lne programowanie </w:t>
      </w:r>
    </w:p>
    <w:p w:rsidR="003D40DC" w:rsidRPr="003D40DC" w:rsidRDefault="003D40DC" w:rsidP="001D017D">
      <w:pPr>
        <w:jc w:val="both"/>
        <w:rPr>
          <w:rFonts w:ascii="Times New Roman" w:eastAsia="Times New Roman" w:hAnsi="Times New Roman" w:cs="Times New Roman"/>
          <w:iCs/>
        </w:rPr>
      </w:pPr>
      <w:r w:rsidRPr="009F78D5">
        <w:rPr>
          <w:rFonts w:ascii="Times New Roman" w:eastAsia="Times New Roman" w:hAnsi="Times New Roman" w:cs="Times New Roman"/>
          <w:iCs/>
        </w:rPr>
        <w:t xml:space="preserve">Punktacja w ww. kryterium będzie przyznawana </w:t>
      </w:r>
      <w:r>
        <w:rPr>
          <w:rFonts w:ascii="Times New Roman" w:eastAsia="Times New Roman" w:hAnsi="Times New Roman" w:cs="Times New Roman"/>
          <w:iCs/>
        </w:rPr>
        <w:t xml:space="preserve">  </w:t>
      </w:r>
      <w:r w:rsidRPr="009F78D5">
        <w:rPr>
          <w:rFonts w:ascii="Times New Roman" w:eastAsia="Times New Roman" w:hAnsi="Times New Roman" w:cs="Times New Roman"/>
          <w:iCs/>
        </w:rPr>
        <w:t>w następujący sposób:</w:t>
      </w:r>
    </w:p>
    <w:p w:rsidR="001D017D" w:rsidRPr="009F78D5" w:rsidRDefault="001D017D" w:rsidP="001D017D">
      <w:pPr>
        <w:jc w:val="both"/>
        <w:rPr>
          <w:rFonts w:ascii="Times New Roman" w:eastAsia="Times New Roman" w:hAnsi="Times New Roman" w:cs="Times New Roman"/>
          <w:iCs/>
        </w:rPr>
      </w:pPr>
      <w:r>
        <w:rPr>
          <w:rFonts w:ascii="Times New Roman" w:eastAsia="SimSun" w:hAnsi="Times New Roman" w:cs="Times New Roman"/>
          <w:lang w:eastAsia="zh-CN" w:bidi="hi-IN"/>
        </w:rPr>
        <w:t xml:space="preserve"> </w:t>
      </w:r>
      <w:r w:rsidRPr="009F78D5">
        <w:rPr>
          <w:rFonts w:ascii="Times New Roman" w:eastAsia="Arial" w:hAnsi="Times New Roman" w:cs="Times New Roman"/>
        </w:rPr>
        <w:t>Możliwość współpracy oferowanych radiotelefonów</w:t>
      </w:r>
      <w:r>
        <w:rPr>
          <w:rFonts w:ascii="Times New Roman" w:eastAsia="Arial" w:hAnsi="Times New Roman" w:cs="Times New Roman"/>
        </w:rPr>
        <w:t xml:space="preserve">, </w:t>
      </w:r>
      <w:r w:rsidRPr="009F78D5">
        <w:rPr>
          <w:rFonts w:ascii="Times New Roman" w:eastAsia="Arial" w:hAnsi="Times New Roman" w:cs="Times New Roman"/>
        </w:rPr>
        <w:t xml:space="preserve"> </w:t>
      </w:r>
      <w:proofErr w:type="spellStart"/>
      <w:r>
        <w:rPr>
          <w:rFonts w:ascii="Times New Roman" w:eastAsia="Arial" w:hAnsi="Times New Roman" w:cs="Times New Roman"/>
        </w:rPr>
        <w:t>radioprzemienników</w:t>
      </w:r>
      <w:proofErr w:type="spellEnd"/>
      <w:r>
        <w:rPr>
          <w:rFonts w:ascii="Times New Roman" w:eastAsia="Arial" w:hAnsi="Times New Roman" w:cs="Times New Roman"/>
        </w:rPr>
        <w:t xml:space="preserve"> </w:t>
      </w:r>
      <w:r w:rsidRPr="009F78D5">
        <w:rPr>
          <w:rFonts w:ascii="Times New Roman" w:eastAsia="Arial" w:hAnsi="Times New Roman" w:cs="Times New Roman"/>
        </w:rPr>
        <w:t>z posiadanym przez Zamawiającego syste</w:t>
      </w:r>
      <w:r>
        <w:rPr>
          <w:rFonts w:ascii="Times New Roman" w:eastAsia="Arial" w:hAnsi="Times New Roman" w:cs="Times New Roman"/>
        </w:rPr>
        <w:t xml:space="preserve">mem zarządzania radiotelefonami, </w:t>
      </w:r>
      <w:proofErr w:type="spellStart"/>
      <w:r>
        <w:rPr>
          <w:rFonts w:ascii="Times New Roman" w:eastAsia="Arial" w:hAnsi="Times New Roman" w:cs="Times New Roman"/>
        </w:rPr>
        <w:t>radioprzemiennikami</w:t>
      </w:r>
      <w:proofErr w:type="spellEnd"/>
      <w:r>
        <w:rPr>
          <w:rFonts w:ascii="Times New Roman" w:eastAsia="Arial" w:hAnsi="Times New Roman" w:cs="Times New Roman"/>
        </w:rPr>
        <w:t xml:space="preserve"> </w:t>
      </w:r>
      <w:r w:rsidRPr="009F78D5">
        <w:rPr>
          <w:rFonts w:ascii="Times New Roman" w:eastAsia="Arial" w:hAnsi="Times New Roman" w:cs="Times New Roman"/>
        </w:rPr>
        <w:t xml:space="preserve">(Radio </w:t>
      </w:r>
      <w:r w:rsidRPr="009F78D5">
        <w:rPr>
          <w:rFonts w:ascii="Times New Roman" w:eastAsia="Times New Roman" w:hAnsi="Times New Roman" w:cs="Times New Roman"/>
        </w:rPr>
        <w:t>Man</w:t>
      </w:r>
      <w:r>
        <w:rPr>
          <w:rFonts w:ascii="Times New Roman" w:eastAsia="Times New Roman" w:hAnsi="Times New Roman" w:cs="Times New Roman"/>
        </w:rPr>
        <w:t xml:space="preserve">agement Software </w:t>
      </w:r>
      <w:proofErr w:type="spellStart"/>
      <w:r>
        <w:rPr>
          <w:rFonts w:ascii="Times New Roman" w:eastAsia="Times New Roman" w:hAnsi="Times New Roman" w:cs="Times New Roman"/>
        </w:rPr>
        <w:t>ver</w:t>
      </w:r>
      <w:proofErr w:type="spellEnd"/>
      <w:r>
        <w:rPr>
          <w:rFonts w:ascii="Times New Roman" w:eastAsia="Times New Roman" w:hAnsi="Times New Roman" w:cs="Times New Roman"/>
        </w:rPr>
        <w:t>. 2.138.176.0</w:t>
      </w:r>
      <w:r w:rsidRPr="009F78D5">
        <w:rPr>
          <w:rFonts w:ascii="Times New Roman" w:eastAsia="Times New Roman" w:hAnsi="Times New Roman" w:cs="Times New Roman"/>
        </w:rPr>
        <w:t xml:space="preserve">) </w:t>
      </w:r>
      <w:r w:rsidRPr="009F78D5">
        <w:rPr>
          <w:rFonts w:ascii="Times New Roman" w:eastAsia="Arial" w:hAnsi="Times New Roman" w:cs="Times New Roman"/>
        </w:rPr>
        <w:t>oraz zdalnego (bezprzewodowego) programowania radiotelefonów OTAP:</w:t>
      </w:r>
    </w:p>
    <w:p w:rsidR="001D017D" w:rsidRPr="009F78D5" w:rsidRDefault="001D017D" w:rsidP="000B3152">
      <w:pPr>
        <w:keepNext/>
        <w:numPr>
          <w:ilvl w:val="0"/>
          <w:numId w:val="51"/>
        </w:numPr>
        <w:spacing w:after="0" w:line="240" w:lineRule="auto"/>
        <w:ind w:left="213" w:hanging="213"/>
        <w:jc w:val="both"/>
        <w:outlineLvl w:val="5"/>
        <w:rPr>
          <w:rFonts w:ascii="Times New Roman" w:eastAsia="Times New Roman" w:hAnsi="Times New Roman" w:cs="Times New Roman"/>
        </w:rPr>
      </w:pPr>
      <w:r w:rsidRPr="009F78D5">
        <w:rPr>
          <w:rFonts w:ascii="Times New Roman" w:eastAsia="Times New Roman" w:hAnsi="Times New Roman" w:cs="Times New Roman"/>
          <w:iCs/>
        </w:rPr>
        <w:t>TAK – 10 pkt.</w:t>
      </w:r>
    </w:p>
    <w:p w:rsidR="001D017D" w:rsidRPr="001D017D" w:rsidRDefault="001D017D" w:rsidP="001D017D">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9F78D5">
        <w:rPr>
          <w:rFonts w:ascii="Times New Roman" w:eastAsia="Times New Roman" w:hAnsi="Times New Roman" w:cs="Times New Roman"/>
          <w:iCs/>
        </w:rPr>
        <w:t>NIE – 0 pkt.</w:t>
      </w:r>
    </w:p>
    <w:p w:rsidR="00E64EB4" w:rsidRPr="00E64EB4" w:rsidRDefault="00E64EB4" w:rsidP="00240E8F">
      <w:pPr>
        <w:tabs>
          <w:tab w:val="left" w:pos="426"/>
          <w:tab w:val="left" w:pos="851"/>
        </w:tabs>
        <w:jc w:val="both"/>
        <w:rPr>
          <w:rFonts w:ascii="Times New Roman" w:hAnsi="Times New Roman" w:cs="Times New Roman"/>
          <w:bCs/>
          <w:sz w:val="20"/>
          <w:szCs w:val="20"/>
        </w:rPr>
      </w:pPr>
    </w:p>
    <w:p w:rsidR="001D103F" w:rsidRDefault="00E735CF" w:rsidP="001D103F">
      <w:pPr>
        <w:suppressAutoHyphens/>
        <w:autoSpaceDE w:val="0"/>
        <w:autoSpaceDN w:val="0"/>
        <w:adjustRightInd w:val="0"/>
        <w:spacing w:after="0" w:line="276" w:lineRule="auto"/>
        <w:jc w:val="both"/>
        <w:rPr>
          <w:rFonts w:ascii="Times New Roman" w:hAnsi="Times New Roman" w:cs="Times New Roman"/>
          <w:b/>
          <w:bCs/>
        </w:rPr>
      </w:pPr>
      <w:r w:rsidRPr="00F32C01">
        <w:rPr>
          <w:rFonts w:ascii="Times New Roman" w:hAnsi="Times New Roman" w:cs="Times New Roman"/>
          <w:b/>
          <w:bCs/>
        </w:rPr>
        <w:t>Pod pojęciem ceny należy rozumieć cenę w rozumieniu art. 3 ust. 1 pkt.1 i ust. 2 ustawy z dnia 9</w:t>
      </w:r>
      <w:r w:rsidR="000904FE" w:rsidRPr="00F32C01">
        <w:rPr>
          <w:rFonts w:ascii="Times New Roman" w:hAnsi="Times New Roman" w:cs="Times New Roman"/>
        </w:rPr>
        <w:t xml:space="preserve">  </w:t>
      </w:r>
      <w:r w:rsidRPr="00F32C01">
        <w:rPr>
          <w:rFonts w:ascii="Times New Roman" w:hAnsi="Times New Roman" w:cs="Times New Roman"/>
          <w:b/>
          <w:bCs/>
        </w:rPr>
        <w:t>maja 2014r. o informowaniu o cenach towarów i usług (tj. Dz. U. 20</w:t>
      </w:r>
      <w:r w:rsidR="009956A5">
        <w:rPr>
          <w:rFonts w:ascii="Times New Roman" w:hAnsi="Times New Roman" w:cs="Times New Roman"/>
          <w:b/>
          <w:bCs/>
        </w:rPr>
        <w:t>23</w:t>
      </w:r>
      <w:r w:rsidRPr="00F32C01">
        <w:rPr>
          <w:rFonts w:ascii="Times New Roman" w:hAnsi="Times New Roman" w:cs="Times New Roman"/>
          <w:b/>
          <w:bCs/>
        </w:rPr>
        <w:t xml:space="preserve">, poz. </w:t>
      </w:r>
      <w:r w:rsidR="009956A5">
        <w:rPr>
          <w:rFonts w:ascii="Times New Roman" w:hAnsi="Times New Roman" w:cs="Times New Roman"/>
          <w:b/>
          <w:bCs/>
        </w:rPr>
        <w:t>168</w:t>
      </w:r>
      <w:r w:rsidRPr="00F32C01">
        <w:rPr>
          <w:rFonts w:ascii="Times New Roman" w:hAnsi="Times New Roman" w:cs="Times New Roman"/>
          <w:b/>
          <w:bCs/>
        </w:rPr>
        <w:t>).</w:t>
      </w:r>
    </w:p>
    <w:p w:rsidR="001D103F" w:rsidRDefault="001D103F" w:rsidP="001D103F">
      <w:pPr>
        <w:suppressAutoHyphens/>
        <w:autoSpaceDE w:val="0"/>
        <w:autoSpaceDN w:val="0"/>
        <w:adjustRightInd w:val="0"/>
        <w:spacing w:after="0" w:line="276" w:lineRule="auto"/>
        <w:jc w:val="both"/>
        <w:rPr>
          <w:rFonts w:ascii="Times New Roman" w:hAnsi="Times New Roman" w:cs="Times New Roman"/>
        </w:rPr>
      </w:pPr>
    </w:p>
    <w:p w:rsidR="00E22956" w:rsidRPr="00F32C01"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E22956" w:rsidRPr="00F32C01"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oferty otrzymały taką samą ocenę w kryterium o najwyższej wadze, zamawiający wybiera ofertę z najniższą ceną lub najniższym kosztem.</w:t>
      </w:r>
    </w:p>
    <w:p w:rsidR="00E22956" w:rsidRPr="00A52587"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7335C8" w:rsidRPr="00E735CF" w:rsidRDefault="007335C8"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numPr>
          <w:ilvl w:val="0"/>
          <w:numId w:val="31"/>
        </w:numPr>
        <w:spacing w:after="0" w:line="276" w:lineRule="auto"/>
        <w:ind w:left="426" w:hanging="426"/>
        <w:contextualSpacing/>
        <w:jc w:val="both"/>
        <w:rPr>
          <w:rFonts w:ascii="Times New Roman" w:hAnsi="Times New Roman" w:cs="Times New Roman"/>
          <w:u w:val="single"/>
        </w:rPr>
      </w:pPr>
      <w:r w:rsidRPr="00E735CF">
        <w:rPr>
          <w:rFonts w:ascii="Times New Roman" w:hAnsi="Times New Roman" w:cs="Times New Roman"/>
        </w:rPr>
        <w:t>W toku badania i oceny ofert Zamawiający może żądać od Wykonawców wyjaśnień dotyczących treści złożonych ofert lub innych składanych dokumentów lub oświadczeń.</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Wykonawcy są zobowiązani do przedstawienia wyjaśnień w terminie wskazanym przez Zamawiającego.</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Zamawiający poprawi w ofercie: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pisarskie,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rachunkowe, z uwzględnieniem konsekwencji rachunkowych dokonanych poprawek,</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inne omyłki polegające na niezgodności oferty z dokumentami zamówienia, niepowodujące istotnych zmian w treści oferty</w:t>
      </w:r>
    </w:p>
    <w:p w:rsidR="00E735CF" w:rsidRPr="00E735CF" w:rsidRDefault="00E735CF" w:rsidP="00E735CF">
      <w:pPr>
        <w:spacing w:after="0" w:line="276" w:lineRule="auto"/>
        <w:ind w:left="392"/>
        <w:jc w:val="both"/>
        <w:rPr>
          <w:rFonts w:ascii="Times New Roman" w:hAnsi="Times New Roman" w:cs="Times New Roman"/>
        </w:rPr>
      </w:pPr>
      <w:r w:rsidRPr="00E735CF">
        <w:rPr>
          <w:rFonts w:ascii="Times New Roman" w:hAnsi="Times New Roman" w:cs="Times New Roman"/>
        </w:rPr>
        <w:t>- niezwłocznie zawiadamiając o tym Wykonawcę, którego oferta została poprawiana.</w:t>
      </w:r>
    </w:p>
    <w:p w:rsidR="00E735CF" w:rsidRPr="00E735CF" w:rsidRDefault="00E735CF" w:rsidP="00E735CF">
      <w:pPr>
        <w:numPr>
          <w:ilvl w:val="0"/>
          <w:numId w:val="31"/>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W przypadku powstania u Zamawiającego obowiązku podatkowego, Zamawiający doliczy </w:t>
      </w:r>
      <w:r w:rsidRPr="00E735CF">
        <w:rPr>
          <w:rFonts w:ascii="Times New Roman" w:hAnsi="Times New Roman" w:cs="Times New Roman"/>
        </w:rPr>
        <w:br/>
        <w:t>na podstawie art. 225 Pzp do przedstawionej w ofercie ceny, kwotę podatku od towarów i usług.</w:t>
      </w:r>
    </w:p>
    <w:p w:rsidR="00E735CF" w:rsidRPr="00E735CF" w:rsidRDefault="00E735CF" w:rsidP="00E735CF">
      <w:pPr>
        <w:numPr>
          <w:ilvl w:val="0"/>
          <w:numId w:val="31"/>
        </w:numPr>
        <w:spacing w:after="0" w:line="276" w:lineRule="auto"/>
        <w:ind w:left="392" w:hanging="350"/>
        <w:contextualSpacing/>
        <w:jc w:val="both"/>
        <w:rPr>
          <w:rFonts w:ascii="Times New Roman" w:hAnsi="Times New Roman" w:cs="Times New Roman"/>
        </w:rPr>
      </w:pPr>
      <w:r w:rsidRPr="00E735CF">
        <w:rPr>
          <w:rFonts w:ascii="Times New Roman" w:hAnsi="Times New Roman" w:cs="Times New Roman"/>
        </w:rPr>
        <w:t>Zamawiający na etapie oceny ofert będzie żądał wyjaśnień dotyczących rażąco niskiej ceny na podstawie art. 224 ust.1 lub ust. 2 ustawy Pzp.</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 Zamawiający wybiera najkorzystniejszą ofertę w terminie związania ofertą.</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odrzuci oferty w przypadkach określonych w art. 226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2B50D1" w:rsidRPr="00E735CF" w:rsidRDefault="002B50D1" w:rsidP="002B50D1">
      <w:pPr>
        <w:spacing w:after="0" w:line="276" w:lineRule="auto"/>
        <w:contextualSpacing/>
        <w:jc w:val="both"/>
        <w:rPr>
          <w:rFonts w:ascii="Times New Roman" w:hAnsi="Times New Roman" w:cs="Times New Roman"/>
          <w:color w:val="000000" w:themeColor="text1"/>
        </w:rPr>
      </w:pPr>
    </w:p>
    <w:p w:rsidR="00E735CF" w:rsidRPr="00E735CF" w:rsidRDefault="00E735CF" w:rsidP="00E735CF">
      <w:pPr>
        <w:spacing w:after="0" w:line="276" w:lineRule="auto"/>
        <w:ind w:left="284"/>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1F48FD"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t>
      </w:r>
      <w:r w:rsidRPr="001F48FD">
        <w:rPr>
          <w:rFonts w:ascii="Times New Roman" w:hAnsi="Times New Roman" w:cs="Times New Roman"/>
          <w:color w:val="000000" w:themeColor="text1"/>
        </w:rPr>
        <w:t xml:space="preserve">warunkach określonych w projektowanych postanowieniach umowy, które stanowią </w:t>
      </w:r>
      <w:r w:rsidR="00A05BB7" w:rsidRPr="001F48FD">
        <w:rPr>
          <w:rFonts w:ascii="Times New Roman" w:hAnsi="Times New Roman" w:cs="Times New Roman"/>
          <w:b/>
          <w:bCs/>
          <w:color w:val="0070C0"/>
          <w:u w:val="single"/>
        </w:rPr>
        <w:t xml:space="preserve">załącznik nr </w:t>
      </w:r>
      <w:r w:rsidR="00726477">
        <w:rPr>
          <w:rFonts w:ascii="Times New Roman" w:hAnsi="Times New Roman" w:cs="Times New Roman"/>
          <w:b/>
          <w:bCs/>
          <w:color w:val="0070C0"/>
          <w:u w:val="single"/>
        </w:rPr>
        <w:t>2</w:t>
      </w:r>
      <w:r w:rsidR="008D2C35">
        <w:rPr>
          <w:rFonts w:ascii="Times New Roman" w:hAnsi="Times New Roman" w:cs="Times New Roman"/>
          <w:b/>
          <w:bCs/>
          <w:color w:val="0070C0"/>
          <w:u w:val="single"/>
        </w:rPr>
        <w:t xml:space="preserve"> </w:t>
      </w:r>
      <w:r w:rsidRPr="001F48FD">
        <w:rPr>
          <w:rFonts w:ascii="Times New Roman" w:hAnsi="Times New Roman" w:cs="Times New Roman"/>
          <w:b/>
          <w:bCs/>
          <w:color w:val="0070C0"/>
          <w:u w:val="single"/>
        </w:rPr>
        <w:t>do SWZ</w:t>
      </w:r>
      <w:r w:rsidRPr="001F48FD">
        <w:rPr>
          <w:rFonts w:ascii="Times New Roman" w:hAnsi="Times New Roman" w:cs="Times New Roman"/>
          <w:color w:val="000000" w:themeColor="text1"/>
        </w:rPr>
        <w:t>. Umowa zostanie uzupełniona o zapisy wynikające ze złożonej oferty.</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E735CF" w:rsidRPr="005D1242" w:rsidRDefault="00E735CF" w:rsidP="005D1242">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9956A5" w:rsidRPr="00E735CF"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Pouczenie o środkach ochrony prawnej przysługujących Wykonawcy</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P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9174DA" w:rsidRDefault="00E735CF" w:rsidP="0068713B">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lastRenderedPageBreak/>
        <w:t xml:space="preserve">Szczegółowe informacje dotyczące środków ochrony prawnej określone są w Dziale IX „Środki ochrony prawnej”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68713B" w:rsidRPr="0068713B" w:rsidRDefault="0068713B" w:rsidP="0068713B">
      <w:pPr>
        <w:spacing w:after="0" w:line="276" w:lineRule="auto"/>
        <w:ind w:left="360"/>
        <w:contextualSpacing/>
        <w:jc w:val="both"/>
        <w:rPr>
          <w:rFonts w:ascii="Times New Roman" w:hAnsi="Times New Roman" w:cs="Times New Roman"/>
        </w:rPr>
      </w:pPr>
    </w:p>
    <w:p w:rsid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1D103F" w:rsidRPr="00E735CF" w:rsidRDefault="001D103F" w:rsidP="00E735CF">
      <w:pPr>
        <w:shd w:val="clear" w:color="auto" w:fill="FFFFFF"/>
        <w:spacing w:after="0" w:line="276" w:lineRule="auto"/>
        <w:contextualSpacing/>
        <w:jc w:val="both"/>
        <w:rPr>
          <w:rFonts w:ascii="Times New Roman" w:hAnsi="Times New Roman" w:cs="Times New Roman"/>
          <w:b/>
          <w:bCs/>
          <w:color w:val="000000"/>
          <w:lang w:eastAsia="pl-PL"/>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733DD3" w:rsidRPr="002B50D1" w:rsidRDefault="00733DD3" w:rsidP="002B50D1">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lastRenderedPageBreak/>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1D103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52CF5" w:rsidRPr="00E735CF" w:rsidRDefault="00E52CF5" w:rsidP="00F80164">
      <w:pPr>
        <w:shd w:val="clear" w:color="auto" w:fill="FFFFFF"/>
        <w:spacing w:after="0" w:line="276" w:lineRule="auto"/>
        <w:contextualSpacing/>
        <w:jc w:val="both"/>
        <w:rPr>
          <w:rFonts w:ascii="Times New Roman" w:hAnsi="Times New Roman" w:cs="Times New Roman"/>
          <w:color w:val="000000"/>
          <w:lang w:eastAsia="pl-PL"/>
        </w:rPr>
      </w:pPr>
    </w:p>
    <w:p w:rsidR="00E735CF"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Zamawiający przewiduje składanie ofert częściowych: </w:t>
      </w:r>
      <w:r w:rsidR="000904FE">
        <w:rPr>
          <w:rFonts w:ascii="Times New Roman" w:hAnsi="Times New Roman" w:cs="Times New Roman"/>
          <w:b/>
          <w:color w:val="000000" w:themeColor="text1"/>
        </w:rPr>
        <w:t>NIE</w:t>
      </w:r>
    </w:p>
    <w:p w:rsidR="00A05BB7" w:rsidRPr="000904FE"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0904FE">
        <w:rPr>
          <w:rFonts w:ascii="Times New Roman" w:hAnsi="Times New Roman" w:cs="Times New Roman"/>
          <w:color w:val="000000" w:themeColor="text1"/>
        </w:rPr>
        <w:t>Liczba części zamówienia zgodnie z dokumentami zamówienia wynosi:</w:t>
      </w:r>
      <w:r w:rsidRPr="000904FE">
        <w:rPr>
          <w:rFonts w:ascii="Times New Roman" w:hAnsi="Times New Roman" w:cs="Times New Roman"/>
          <w:bCs/>
          <w:color w:val="000000" w:themeColor="text1"/>
        </w:rPr>
        <w:t xml:space="preserve"> nie dotyczy</w:t>
      </w:r>
    </w:p>
    <w:p w:rsidR="00F80164" w:rsidRDefault="00E735CF" w:rsidP="00F80164">
      <w:pPr>
        <w:spacing w:line="276" w:lineRule="auto"/>
        <w:ind w:right="-283"/>
        <w:jc w:val="both"/>
        <w:rPr>
          <w:rFonts w:ascii="Times New Roman" w:hAnsi="Times New Roman" w:cs="Times New Roman"/>
          <w:bCs/>
          <w:color w:val="000000"/>
        </w:rPr>
      </w:pPr>
      <w:r w:rsidRPr="00F80164">
        <w:rPr>
          <w:rFonts w:ascii="Times New Roman" w:hAnsi="Times New Roman" w:cs="Times New Roman"/>
          <w:bCs/>
          <w:color w:val="000000"/>
        </w:rPr>
        <w:t>Powód niedokonania podziału zamówienia na części (jeżeli dotyczy):</w:t>
      </w:r>
    </w:p>
    <w:p w:rsidR="004F4239" w:rsidRDefault="004F4239" w:rsidP="004F4239">
      <w:pPr>
        <w:suppressAutoHyphens/>
        <w:spacing w:after="0" w:line="276" w:lineRule="auto"/>
        <w:ind w:right="-283"/>
        <w:jc w:val="both"/>
        <w:rPr>
          <w:rFonts w:ascii="Times New Roman" w:eastAsia="Times New Roman" w:hAnsi="Times New Roman" w:cs="Times New Roman"/>
          <w:b/>
          <w:lang w:eastAsia="pl-PL"/>
        </w:rPr>
      </w:pPr>
      <w:r w:rsidRPr="004F4239">
        <w:rPr>
          <w:rFonts w:ascii="Times New Roman" w:eastAsia="Times New Roman" w:hAnsi="Times New Roman" w:cs="Times New Roman"/>
          <w:b/>
          <w:bCs/>
          <w:iCs/>
          <w:color w:val="000000"/>
          <w:lang w:eastAsia="pl-PL"/>
        </w:rPr>
        <w:t>Zamawiający podjął decyzję nie dzielenia zamówienia na części.  Zdaniem Zamawiającego, niniejsza decyzja, nie naruszy uczciwej konkurencji poprzez ograniczenie możliwości ubiegania się o zamówienie mniejszym podmiotom, w szczególności małym i średnim przedsiębiorstwom. Dzielenie zamówienia na części byłoby działaniem „sztucznym”. Podział groziłby nadmiernymi trudnościami w realizacji zamówienia oraz prawdopodobnym wzrostem wartości przedmiotu zamówienia.</w:t>
      </w:r>
    </w:p>
    <w:p w:rsidR="004F4239" w:rsidRPr="004F4239" w:rsidRDefault="004F4239" w:rsidP="004F4239">
      <w:pPr>
        <w:suppressAutoHyphens/>
        <w:spacing w:after="0" w:line="276" w:lineRule="auto"/>
        <w:ind w:right="-283"/>
        <w:jc w:val="both"/>
        <w:rPr>
          <w:rFonts w:ascii="Times New Roman" w:eastAsia="Times New Roman" w:hAnsi="Times New Roman" w:cs="Times New Roman"/>
          <w:b/>
          <w:lang w:eastAsia="pl-PL"/>
        </w:rPr>
      </w:pPr>
    </w:p>
    <w:p w:rsidR="00E735CF" w:rsidRPr="00F80164" w:rsidRDefault="00E735CF" w:rsidP="00794C65">
      <w:pPr>
        <w:spacing w:line="276" w:lineRule="auto"/>
        <w:ind w:right="-283"/>
        <w:jc w:val="both"/>
        <w:rPr>
          <w:rFonts w:ascii="Times New Roman" w:hAnsi="Times New Roman" w:cs="Times New Roman"/>
          <w:bCs/>
          <w:color w:val="000000"/>
        </w:rPr>
      </w:pPr>
      <w:r w:rsidRPr="00F80164">
        <w:rPr>
          <w:rFonts w:ascii="Times New Roman" w:hAnsi="Times New Roman" w:cs="Times New Roman"/>
          <w:color w:val="000000"/>
        </w:rPr>
        <w:t xml:space="preserve">Zamawiający zaleca </w:t>
      </w:r>
      <w:r w:rsidRPr="00F80164">
        <w:rPr>
          <w:rFonts w:ascii="Times New Roman" w:hAnsi="Times New Roman" w:cs="Times New Roman"/>
          <w:bCs/>
          <w:color w:val="000000"/>
        </w:rPr>
        <w:t>przeprowadzenie wizji lokalnej</w:t>
      </w:r>
      <w:r w:rsidR="000535F3" w:rsidRPr="00F80164">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nie </w:t>
      </w:r>
      <w:r w:rsidRPr="001D26D1">
        <w:rPr>
          <w:rFonts w:ascii="Times New Roman" w:hAnsi="Times New Roman" w:cs="Times New Roman"/>
          <w:color w:val="000000" w:themeColor="text1"/>
        </w:rPr>
        <w:t>wymaga zatrudnienia na podstawie stosunku pracy, w okolicznościach, o których mowa w art. 95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DD4A5D" w:rsidRDefault="00B07E79"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identyfikator PEPPOL-GLN 59077143536</w:t>
      </w:r>
      <w:r w:rsidR="005467BD">
        <w:rPr>
          <w:rFonts w:ascii="Times New Roman" w:hAnsi="Times New Roman" w:cs="Times New Roman"/>
          <w:color w:val="000000" w:themeColor="text1"/>
        </w:rPr>
        <w:t>59</w:t>
      </w:r>
      <w:r w:rsidRPr="00B07E79">
        <w:rPr>
          <w:rFonts w:ascii="Times New Roman" w:hAnsi="Times New Roman" w:cs="Times New Roman"/>
          <w:color w:val="000000" w:themeColor="text1"/>
        </w:rPr>
        <w:t>)</w:t>
      </w:r>
      <w:r w:rsidR="00E735CF" w:rsidRPr="00B07E79">
        <w:rPr>
          <w:rFonts w:ascii="Times New Roman" w:hAnsi="Times New Roman" w:cs="Times New Roman"/>
          <w:bCs/>
          <w:color w:val="000000" w:themeColor="text1"/>
        </w:rPr>
        <w:t>.</w:t>
      </w:r>
    </w:p>
    <w:p w:rsidR="00DD4A5D" w:rsidRPr="006E6555" w:rsidRDefault="006E6555" w:rsidP="00E735CF">
      <w:pPr>
        <w:numPr>
          <w:ilvl w:val="0"/>
          <w:numId w:val="21"/>
        </w:numPr>
        <w:spacing w:after="0" w:line="276" w:lineRule="auto"/>
        <w:contextualSpacing/>
        <w:jc w:val="both"/>
        <w:rPr>
          <w:rFonts w:ascii="Times New Roman" w:hAnsi="Times New Roman" w:cs="Times New Roman"/>
          <w:color w:val="000000" w:themeColor="text1"/>
        </w:rPr>
      </w:pPr>
      <w:r w:rsidRPr="006E6555">
        <w:rPr>
          <w:rFonts w:ascii="Times New Roman" w:hAnsi="Times New Roman" w:cs="Times New Roman"/>
        </w:rPr>
        <w:t xml:space="preserve">Na podstawie art. 310 ustawy </w:t>
      </w:r>
      <w:proofErr w:type="spellStart"/>
      <w:r w:rsidRPr="006E6555">
        <w:rPr>
          <w:rFonts w:ascii="Times New Roman" w:hAnsi="Times New Roman" w:cs="Times New Roman"/>
        </w:rPr>
        <w:t>Pzp</w:t>
      </w:r>
      <w:proofErr w:type="spellEnd"/>
      <w:r w:rsidRPr="006E6555">
        <w:rPr>
          <w:rFonts w:ascii="Times New Roman" w:hAnsi="Times New Roman" w:cs="Times New Roman"/>
        </w:rPr>
        <w:t xml:space="preserve"> Zamawiający przewiduje unieważnienie postępowania o udzielenie zamówienia, jeżeli środki publiczne, które zamawiający zamierzał przeznaczyć na sfinansowanie całości lub części zamówienia, nie zostaną mu przyznane</w:t>
      </w:r>
    </w:p>
    <w:p w:rsidR="00AA1423" w:rsidRDefault="00AA1423" w:rsidP="005D1242">
      <w:pPr>
        <w:spacing w:after="0" w:line="276" w:lineRule="auto"/>
        <w:contextualSpacing/>
        <w:jc w:val="both"/>
        <w:rPr>
          <w:rFonts w:ascii="Times New Roman" w:hAnsi="Times New Roman" w:cs="Times New Roman"/>
          <w:color w:val="000000" w:themeColor="text1"/>
        </w:rPr>
      </w:pPr>
    </w:p>
    <w:p w:rsidR="002B50D1" w:rsidRDefault="002B50D1" w:rsidP="005D1242">
      <w:pPr>
        <w:spacing w:after="0" w:line="276" w:lineRule="auto"/>
        <w:contextualSpacing/>
        <w:jc w:val="both"/>
        <w:rPr>
          <w:rFonts w:ascii="Times New Roman" w:hAnsi="Times New Roman" w:cs="Times New Roman"/>
          <w:color w:val="000000" w:themeColor="text1"/>
        </w:rPr>
      </w:pPr>
    </w:p>
    <w:p w:rsidR="002B50D1" w:rsidRPr="006E6555" w:rsidRDefault="002B50D1" w:rsidP="005D1242">
      <w:pPr>
        <w:spacing w:after="0" w:line="276" w:lineRule="auto"/>
        <w:contextualSpacing/>
        <w:jc w:val="both"/>
        <w:rPr>
          <w:rFonts w:ascii="Times New Roman" w:hAnsi="Times New Roman" w:cs="Times New Roman"/>
          <w:color w:val="000000" w:themeColor="text1"/>
        </w:rPr>
      </w:pPr>
    </w:p>
    <w:p w:rsidR="00D17680" w:rsidRPr="00ED7416" w:rsidRDefault="00E735CF" w:rsidP="00B85B4A">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bookmarkStart w:id="5" w:name="_Hlk145491734"/>
    </w:p>
    <w:p w:rsidR="00ED7416" w:rsidRPr="00ED7416" w:rsidRDefault="00ED7416" w:rsidP="007C754D">
      <w:pPr>
        <w:spacing w:after="0" w:line="240" w:lineRule="auto"/>
        <w:jc w:val="both"/>
        <w:rPr>
          <w:rFonts w:ascii="Times New Roman" w:hAnsi="Times New Roman" w:cs="Times New Roman"/>
          <w:sz w:val="20"/>
          <w:szCs w:val="20"/>
        </w:rPr>
      </w:pPr>
      <w:r w:rsidRPr="00ED7416">
        <w:rPr>
          <w:rFonts w:ascii="Times New Roman" w:hAnsi="Times New Roman" w:cs="Times New Roman"/>
          <w:sz w:val="20"/>
          <w:szCs w:val="20"/>
        </w:rPr>
        <w:lastRenderedPageBreak/>
        <w:t>Załącznik  nr 1 -  Formularz ofertowy</w:t>
      </w:r>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 xml:space="preserve">Załącznik nr  2 – Projekt umowy </w:t>
      </w:r>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Załącznik nr  3  - Oświadczenie o niepodleganiu wykluczeniu</w:t>
      </w:r>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 xml:space="preserve">Załącznik nr  4  – </w:t>
      </w:r>
      <w:r w:rsidR="006E6555">
        <w:rPr>
          <w:rFonts w:ascii="Times New Roman" w:hAnsi="Times New Roman" w:cs="Times New Roman"/>
          <w:sz w:val="20"/>
          <w:szCs w:val="20"/>
        </w:rPr>
        <w:t>Opis  przedmiotu zamówienia</w:t>
      </w:r>
    </w:p>
    <w:p w:rsidR="00ED7416" w:rsidRPr="00ED7416" w:rsidRDefault="00ED7416" w:rsidP="00ED7416">
      <w:pPr>
        <w:spacing w:after="0" w:line="276" w:lineRule="auto"/>
        <w:jc w:val="both"/>
        <w:rPr>
          <w:rFonts w:ascii="Times New Roman" w:hAnsi="Times New Roman" w:cs="Times New Roman"/>
          <w:color w:val="000000" w:themeColor="text1"/>
        </w:rPr>
      </w:pPr>
    </w:p>
    <w:p w:rsidR="00ED7416" w:rsidRPr="00ED7416" w:rsidRDefault="00ED7416" w:rsidP="00ED7416">
      <w:pPr>
        <w:spacing w:after="0" w:line="276" w:lineRule="auto"/>
        <w:jc w:val="both"/>
        <w:rPr>
          <w:rFonts w:ascii="Times New Roman" w:hAnsi="Times New Roman" w:cs="Times New Roman"/>
          <w:color w:val="000000" w:themeColor="text1"/>
          <w:sz w:val="20"/>
        </w:rPr>
      </w:pPr>
      <w:r w:rsidRPr="00ED7416">
        <w:rPr>
          <w:rFonts w:ascii="Times New Roman" w:hAnsi="Times New Roman" w:cs="Times New Roman"/>
          <w:color w:val="000000" w:themeColor="text1"/>
          <w:sz w:val="20"/>
        </w:rPr>
        <w:t xml:space="preserve">Dokument opracowała: Ewa Piasta-Grzegorczyk </w:t>
      </w:r>
    </w:p>
    <w:p w:rsidR="00B85B4A" w:rsidRDefault="00B85B4A" w:rsidP="00B85B4A">
      <w:pPr>
        <w:contextualSpacing/>
        <w:jc w:val="both"/>
        <w:rPr>
          <w:rFonts w:ascii="Times New Roman" w:hAnsi="Times New Roman" w:cs="Times New Roman"/>
          <w:sz w:val="20"/>
          <w:szCs w:val="20"/>
        </w:rPr>
      </w:pPr>
    </w:p>
    <w:bookmarkEnd w:id="5"/>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Pr="00A95211" w:rsidRDefault="00B85B4A" w:rsidP="00A95211">
      <w:pPr>
        <w:spacing w:after="0" w:line="240" w:lineRule="auto"/>
        <w:jc w:val="both"/>
        <w:rPr>
          <w:rFonts w:ascii="Times New Roman" w:hAnsi="Times New Roman" w:cs="Times New Roman"/>
          <w:sz w:val="20"/>
          <w:szCs w:val="20"/>
        </w:rPr>
      </w:pPr>
    </w:p>
    <w:p w:rsidR="001D103F" w:rsidRDefault="001D103F" w:rsidP="00E735CF">
      <w:pPr>
        <w:spacing w:after="0" w:line="276" w:lineRule="auto"/>
        <w:jc w:val="both"/>
        <w:rPr>
          <w:rFonts w:ascii="Times New Roman" w:hAnsi="Times New Roman" w:cs="Times New Roman"/>
          <w:color w:val="000000" w:themeColor="text1"/>
        </w:rPr>
      </w:pPr>
    </w:p>
    <w:p w:rsidR="009D374D" w:rsidRDefault="009D374D"/>
    <w:sectPr w:rsidR="009D374D" w:rsidSect="0065623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761" w:rsidRDefault="00805761">
      <w:pPr>
        <w:spacing w:after="0" w:line="240" w:lineRule="auto"/>
      </w:pPr>
      <w:r>
        <w:separator/>
      </w:r>
    </w:p>
  </w:endnote>
  <w:endnote w:type="continuationSeparator" w:id="0">
    <w:p w:rsidR="00805761" w:rsidRDefault="0080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1"/>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ejaVu Sans">
    <w:altName w:val="Verdana"/>
    <w:panose1 w:val="020B0603030804020204"/>
    <w:charset w:val="EE"/>
    <w:family w:val="swiss"/>
    <w:pitch w:val="variable"/>
    <w:sig w:usb0="E7002EFF" w:usb1="D200FDFF" w:usb2="0A246029" w:usb3="00000000" w:csb0="000001FF" w:csb1="00000000"/>
  </w:font>
  <w:font w:name="Malgun Gothic Semilight">
    <w:panose1 w:val="020B0502040204020203"/>
    <w:charset w:val="80"/>
    <w:family w:val="swiss"/>
    <w:pitch w:val="variable"/>
    <w:sig w:usb0="B0000AAF" w:usb1="09DF7CFB" w:usb2="00000012" w:usb3="00000000" w:csb0="003E01BD" w:csb1="00000000"/>
  </w:font>
  <w:font w:name="Sylfaen">
    <w:panose1 w:val="010A0502050306030303"/>
    <w:charset w:val="EE"/>
    <w:family w:val="roman"/>
    <w:pitch w:val="variable"/>
    <w:sig w:usb0="04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FC4AD0" w:rsidRDefault="00FC4AD0">
        <w:pPr>
          <w:pStyle w:val="Stopka"/>
          <w:jc w:val="center"/>
        </w:pPr>
      </w:p>
      <w:p w:rsidR="00FC4AD0" w:rsidRPr="00C8630A" w:rsidRDefault="00FC4AD0"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FC4AD0" w:rsidRDefault="00FC4AD0"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FC4AD0" w:rsidRDefault="00FC4AD0">
        <w:pPr>
          <w:pStyle w:val="Stopka"/>
          <w:jc w:val="center"/>
        </w:pPr>
      </w:p>
      <w:p w:rsidR="00FC4AD0" w:rsidRPr="00256F5F" w:rsidRDefault="00FC4AD0">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Pr="00256F5F">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FC4AD0" w:rsidRPr="000F63F6" w:rsidRDefault="00FC4AD0">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761" w:rsidRDefault="00805761">
      <w:pPr>
        <w:spacing w:after="0" w:line="240" w:lineRule="auto"/>
      </w:pPr>
      <w:r>
        <w:separator/>
      </w:r>
    </w:p>
  </w:footnote>
  <w:footnote w:type="continuationSeparator" w:id="0">
    <w:p w:rsidR="00805761" w:rsidRDefault="00805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48"/>
        </w:tabs>
        <w:ind w:left="0" w:hanging="360"/>
      </w:pPr>
      <w:rPr>
        <w:rFonts w:ascii="Times New Roman" w:hAnsi="Times New Roman" w:cs="Times New Roman"/>
        <w:b w:val="0"/>
        <w:bCs w:val="0"/>
        <w:i w:val="0"/>
        <w:iCs w:val="0"/>
        <w:sz w:val="22"/>
        <w:szCs w:val="22"/>
      </w:rPr>
    </w:lvl>
  </w:abstractNum>
  <w:abstractNum w:abstractNumId="1" w15:restartNumberingAfterBreak="0">
    <w:nsid w:val="00000003"/>
    <w:multiLevelType w:val="singleLevel"/>
    <w:tmpl w:val="090A21E2"/>
    <w:name w:val="WW8Num3"/>
    <w:lvl w:ilvl="0">
      <w:start w:val="1"/>
      <w:numFmt w:val="lowerLetter"/>
      <w:lvlText w:val="%1)"/>
      <w:lvlJc w:val="left"/>
      <w:pPr>
        <w:tabs>
          <w:tab w:val="num" w:pos="708"/>
        </w:tabs>
        <w:ind w:left="720" w:hanging="360"/>
      </w:pPr>
      <w:rPr>
        <w:rFonts w:ascii="Times New Roman" w:hAnsi="Times New Roman" w:cs="Times New Roman" w:hint="default"/>
        <w:b/>
        <w:sz w:val="22"/>
        <w:szCs w:val="22"/>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4" w15:restartNumberingAfterBreak="0">
    <w:nsid w:val="0000000B"/>
    <w:multiLevelType w:val="singleLevel"/>
    <w:tmpl w:val="2916A226"/>
    <w:name w:val="WW8Num11"/>
    <w:lvl w:ilvl="0">
      <w:start w:val="1"/>
      <w:numFmt w:val="lowerLetter"/>
      <w:lvlText w:val="%1)"/>
      <w:lvlJc w:val="left"/>
      <w:pPr>
        <w:tabs>
          <w:tab w:val="num" w:pos="0"/>
        </w:tabs>
        <w:ind w:left="720" w:hanging="360"/>
      </w:pPr>
      <w:rPr>
        <w:rFonts w:ascii="Liberation Serif" w:eastAsiaTheme="minorHAnsi" w:hAnsi="Liberation Serif" w:cs="Liberation Serif"/>
        <w:bCs/>
        <w:sz w:val="22"/>
        <w:szCs w:val="22"/>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6"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7"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8" w15:restartNumberingAfterBreak="0">
    <w:nsid w:val="00E92224"/>
    <w:multiLevelType w:val="hybridMultilevel"/>
    <w:tmpl w:val="D6287F12"/>
    <w:lvl w:ilvl="0" w:tplc="764225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27F7D36"/>
    <w:multiLevelType w:val="hybridMultilevel"/>
    <w:tmpl w:val="FA8ED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7C0359"/>
    <w:multiLevelType w:val="hybridMultilevel"/>
    <w:tmpl w:val="6F4AC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C275E7"/>
    <w:multiLevelType w:val="hybridMultilevel"/>
    <w:tmpl w:val="CDDC191C"/>
    <w:lvl w:ilvl="0" w:tplc="76AAF4B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9F65E7"/>
    <w:multiLevelType w:val="hybridMultilevel"/>
    <w:tmpl w:val="216A33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7AB73B6"/>
    <w:multiLevelType w:val="hybridMultilevel"/>
    <w:tmpl w:val="91CEF35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7"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12B01AF"/>
    <w:multiLevelType w:val="hybridMultilevel"/>
    <w:tmpl w:val="91CEF35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1"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2" w15:restartNumberingAfterBreak="0">
    <w:nsid w:val="73BB141F"/>
    <w:multiLevelType w:val="hybridMultilevel"/>
    <w:tmpl w:val="60D4429E"/>
    <w:lvl w:ilvl="0" w:tplc="97AAC00E">
      <w:start w:val="1"/>
      <w:numFmt w:val="upperRoman"/>
      <w:lvlText w:val="%1."/>
      <w:lvlJc w:val="left"/>
      <w:pPr>
        <w:ind w:left="794" w:hanging="72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53"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25"/>
  </w:num>
  <w:num w:numId="3">
    <w:abstractNumId w:val="37"/>
  </w:num>
  <w:num w:numId="4">
    <w:abstractNumId w:val="16"/>
  </w:num>
  <w:num w:numId="5">
    <w:abstractNumId w:val="26"/>
  </w:num>
  <w:num w:numId="6">
    <w:abstractNumId w:val="49"/>
  </w:num>
  <w:num w:numId="7">
    <w:abstractNumId w:val="12"/>
  </w:num>
  <w:num w:numId="8">
    <w:abstractNumId w:val="15"/>
  </w:num>
  <w:num w:numId="9">
    <w:abstractNumId w:val="30"/>
  </w:num>
  <w:num w:numId="10">
    <w:abstractNumId w:val="14"/>
  </w:num>
  <w:num w:numId="11">
    <w:abstractNumId w:val="22"/>
  </w:num>
  <w:num w:numId="12">
    <w:abstractNumId w:val="55"/>
  </w:num>
  <w:num w:numId="13">
    <w:abstractNumId w:val="33"/>
  </w:num>
  <w:num w:numId="14">
    <w:abstractNumId w:val="31"/>
  </w:num>
  <w:num w:numId="15">
    <w:abstractNumId w:val="48"/>
  </w:num>
  <w:num w:numId="16">
    <w:abstractNumId w:val="39"/>
  </w:num>
  <w:num w:numId="17">
    <w:abstractNumId w:val="51"/>
  </w:num>
  <w:num w:numId="18">
    <w:abstractNumId w:val="23"/>
  </w:num>
  <w:num w:numId="19">
    <w:abstractNumId w:val="10"/>
  </w:num>
  <w:num w:numId="20">
    <w:abstractNumId w:val="28"/>
  </w:num>
  <w:num w:numId="21">
    <w:abstractNumId w:val="46"/>
  </w:num>
  <w:num w:numId="22">
    <w:abstractNumId w:val="32"/>
  </w:num>
  <w:num w:numId="23">
    <w:abstractNumId w:val="18"/>
  </w:num>
  <w:num w:numId="24">
    <w:abstractNumId w:val="17"/>
  </w:num>
  <w:num w:numId="25">
    <w:abstractNumId w:val="59"/>
  </w:num>
  <w:num w:numId="26">
    <w:abstractNumId w:val="29"/>
  </w:num>
  <w:num w:numId="27">
    <w:abstractNumId w:val="57"/>
  </w:num>
  <w:num w:numId="28">
    <w:abstractNumId w:val="36"/>
  </w:num>
  <w:num w:numId="29">
    <w:abstractNumId w:val="42"/>
  </w:num>
  <w:num w:numId="30">
    <w:abstractNumId w:val="44"/>
  </w:num>
  <w:num w:numId="31">
    <w:abstractNumId w:val="24"/>
  </w:num>
  <w:num w:numId="32">
    <w:abstractNumId w:val="41"/>
  </w:num>
  <w:num w:numId="33">
    <w:abstractNumId w:val="35"/>
  </w:num>
  <w:num w:numId="34">
    <w:abstractNumId w:val="53"/>
  </w:num>
  <w:num w:numId="35">
    <w:abstractNumId w:val="8"/>
  </w:num>
  <w:num w:numId="36">
    <w:abstractNumId w:val="54"/>
  </w:num>
  <w:num w:numId="37">
    <w:abstractNumId w:val="45"/>
  </w:num>
  <w:num w:numId="38">
    <w:abstractNumId w:val="21"/>
  </w:num>
  <w:num w:numId="39">
    <w:abstractNumId w:val="56"/>
  </w:num>
  <w:num w:numId="40">
    <w:abstractNumId w:val="34"/>
  </w:num>
  <w:num w:numId="41">
    <w:abstractNumId w:val="43"/>
  </w:num>
  <w:num w:numId="42">
    <w:abstractNumId w:val="20"/>
  </w:num>
  <w:num w:numId="43">
    <w:abstractNumId w:val="13"/>
  </w:num>
  <w:num w:numId="44">
    <w:abstractNumId w:val="58"/>
  </w:num>
  <w:num w:numId="45">
    <w:abstractNumId w:val="9"/>
  </w:num>
  <w:num w:numId="46">
    <w:abstractNumId w:val="47"/>
  </w:num>
  <w:num w:numId="47">
    <w:abstractNumId w:val="38"/>
  </w:num>
  <w:num w:numId="48">
    <w:abstractNumId w:val="11"/>
  </w:num>
  <w:num w:numId="49">
    <w:abstractNumId w:val="5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02E0B"/>
    <w:rsid w:val="00003FE5"/>
    <w:rsid w:val="00004660"/>
    <w:rsid w:val="000230BD"/>
    <w:rsid w:val="00032C2D"/>
    <w:rsid w:val="00033E80"/>
    <w:rsid w:val="00040625"/>
    <w:rsid w:val="00043E39"/>
    <w:rsid w:val="00044230"/>
    <w:rsid w:val="0005326E"/>
    <w:rsid w:val="000535F3"/>
    <w:rsid w:val="000544A9"/>
    <w:rsid w:val="000560CE"/>
    <w:rsid w:val="00064AC0"/>
    <w:rsid w:val="00064D68"/>
    <w:rsid w:val="00064E98"/>
    <w:rsid w:val="00084BF1"/>
    <w:rsid w:val="000904FE"/>
    <w:rsid w:val="0009267F"/>
    <w:rsid w:val="00092A95"/>
    <w:rsid w:val="00097046"/>
    <w:rsid w:val="000B146A"/>
    <w:rsid w:val="000B2F6B"/>
    <w:rsid w:val="000B3152"/>
    <w:rsid w:val="000B4D72"/>
    <w:rsid w:val="000B772F"/>
    <w:rsid w:val="000C4B16"/>
    <w:rsid w:val="000C52B6"/>
    <w:rsid w:val="000D4933"/>
    <w:rsid w:val="000E5947"/>
    <w:rsid w:val="000E79CC"/>
    <w:rsid w:val="000F06A8"/>
    <w:rsid w:val="000F09D0"/>
    <w:rsid w:val="000F169A"/>
    <w:rsid w:val="00104B56"/>
    <w:rsid w:val="00116440"/>
    <w:rsid w:val="00120303"/>
    <w:rsid w:val="00123E4F"/>
    <w:rsid w:val="00130D5F"/>
    <w:rsid w:val="00141E57"/>
    <w:rsid w:val="001423B9"/>
    <w:rsid w:val="00142707"/>
    <w:rsid w:val="00144D7C"/>
    <w:rsid w:val="00154363"/>
    <w:rsid w:val="0015679D"/>
    <w:rsid w:val="00170EF8"/>
    <w:rsid w:val="00172034"/>
    <w:rsid w:val="00184284"/>
    <w:rsid w:val="001A32A4"/>
    <w:rsid w:val="001A3D9E"/>
    <w:rsid w:val="001A4284"/>
    <w:rsid w:val="001A588B"/>
    <w:rsid w:val="001C6857"/>
    <w:rsid w:val="001D017D"/>
    <w:rsid w:val="001D03FB"/>
    <w:rsid w:val="001D103F"/>
    <w:rsid w:val="001D14F9"/>
    <w:rsid w:val="001D26D1"/>
    <w:rsid w:val="001D380C"/>
    <w:rsid w:val="001D652D"/>
    <w:rsid w:val="001D7ECC"/>
    <w:rsid w:val="001E3BBA"/>
    <w:rsid w:val="001F2C7D"/>
    <w:rsid w:val="001F48FD"/>
    <w:rsid w:val="001F5E8D"/>
    <w:rsid w:val="002006FC"/>
    <w:rsid w:val="002139F4"/>
    <w:rsid w:val="002218C2"/>
    <w:rsid w:val="00227F90"/>
    <w:rsid w:val="00235E36"/>
    <w:rsid w:val="00240E8F"/>
    <w:rsid w:val="002416B3"/>
    <w:rsid w:val="00241BB9"/>
    <w:rsid w:val="00256F5F"/>
    <w:rsid w:val="00263302"/>
    <w:rsid w:val="00277EC0"/>
    <w:rsid w:val="00282302"/>
    <w:rsid w:val="0029290B"/>
    <w:rsid w:val="00293B7E"/>
    <w:rsid w:val="00295C80"/>
    <w:rsid w:val="002A0BE7"/>
    <w:rsid w:val="002A1E8B"/>
    <w:rsid w:val="002A3D27"/>
    <w:rsid w:val="002B091C"/>
    <w:rsid w:val="002B160C"/>
    <w:rsid w:val="002B4837"/>
    <w:rsid w:val="002B4BDA"/>
    <w:rsid w:val="002B50D1"/>
    <w:rsid w:val="002C45D5"/>
    <w:rsid w:val="002C7FDF"/>
    <w:rsid w:val="002D648A"/>
    <w:rsid w:val="002E5857"/>
    <w:rsid w:val="002F544B"/>
    <w:rsid w:val="00302B3C"/>
    <w:rsid w:val="003151D5"/>
    <w:rsid w:val="00320FC6"/>
    <w:rsid w:val="003322B7"/>
    <w:rsid w:val="00332368"/>
    <w:rsid w:val="00335122"/>
    <w:rsid w:val="003357D3"/>
    <w:rsid w:val="00337C99"/>
    <w:rsid w:val="0034307A"/>
    <w:rsid w:val="00344ED6"/>
    <w:rsid w:val="003476D9"/>
    <w:rsid w:val="00351C08"/>
    <w:rsid w:val="00353DF4"/>
    <w:rsid w:val="00367ED4"/>
    <w:rsid w:val="00373B39"/>
    <w:rsid w:val="00376370"/>
    <w:rsid w:val="00386001"/>
    <w:rsid w:val="00390717"/>
    <w:rsid w:val="003918A8"/>
    <w:rsid w:val="0039647C"/>
    <w:rsid w:val="003B4FA5"/>
    <w:rsid w:val="003B53DF"/>
    <w:rsid w:val="003B558C"/>
    <w:rsid w:val="003B6DD5"/>
    <w:rsid w:val="003C37E1"/>
    <w:rsid w:val="003D40DC"/>
    <w:rsid w:val="003F249A"/>
    <w:rsid w:val="003F4A9D"/>
    <w:rsid w:val="003F67E3"/>
    <w:rsid w:val="00407544"/>
    <w:rsid w:val="004247D8"/>
    <w:rsid w:val="0042788C"/>
    <w:rsid w:val="004416EA"/>
    <w:rsid w:val="004472FF"/>
    <w:rsid w:val="004477BA"/>
    <w:rsid w:val="0045090B"/>
    <w:rsid w:val="0045705F"/>
    <w:rsid w:val="00457E64"/>
    <w:rsid w:val="004660CE"/>
    <w:rsid w:val="004800DA"/>
    <w:rsid w:val="00484A08"/>
    <w:rsid w:val="00490EC0"/>
    <w:rsid w:val="00491F29"/>
    <w:rsid w:val="004A152C"/>
    <w:rsid w:val="004B0C43"/>
    <w:rsid w:val="004B5CC8"/>
    <w:rsid w:val="004C75C5"/>
    <w:rsid w:val="004D14B2"/>
    <w:rsid w:val="004D383A"/>
    <w:rsid w:val="004D4F3F"/>
    <w:rsid w:val="004D697F"/>
    <w:rsid w:val="004F386C"/>
    <w:rsid w:val="004F4239"/>
    <w:rsid w:val="005051FD"/>
    <w:rsid w:val="00506E90"/>
    <w:rsid w:val="00515312"/>
    <w:rsid w:val="00531F89"/>
    <w:rsid w:val="005362AC"/>
    <w:rsid w:val="00540C04"/>
    <w:rsid w:val="00543197"/>
    <w:rsid w:val="00543A4E"/>
    <w:rsid w:val="005443F4"/>
    <w:rsid w:val="005467BD"/>
    <w:rsid w:val="00551AFA"/>
    <w:rsid w:val="00555891"/>
    <w:rsid w:val="00557E78"/>
    <w:rsid w:val="0056048C"/>
    <w:rsid w:val="00563907"/>
    <w:rsid w:val="00573ACB"/>
    <w:rsid w:val="00575696"/>
    <w:rsid w:val="005773DD"/>
    <w:rsid w:val="00580EF9"/>
    <w:rsid w:val="00591BDF"/>
    <w:rsid w:val="005A17BF"/>
    <w:rsid w:val="005A3782"/>
    <w:rsid w:val="005A5BDB"/>
    <w:rsid w:val="005A6D60"/>
    <w:rsid w:val="005A7C50"/>
    <w:rsid w:val="005B6E9E"/>
    <w:rsid w:val="005D1242"/>
    <w:rsid w:val="005D6C0E"/>
    <w:rsid w:val="005F0EFC"/>
    <w:rsid w:val="005F19A1"/>
    <w:rsid w:val="005F5C17"/>
    <w:rsid w:val="005F6F37"/>
    <w:rsid w:val="006075E1"/>
    <w:rsid w:val="00614715"/>
    <w:rsid w:val="006208A9"/>
    <w:rsid w:val="006339D5"/>
    <w:rsid w:val="0063686C"/>
    <w:rsid w:val="006515BF"/>
    <w:rsid w:val="00653E7D"/>
    <w:rsid w:val="00656239"/>
    <w:rsid w:val="00657607"/>
    <w:rsid w:val="00660A28"/>
    <w:rsid w:val="00662341"/>
    <w:rsid w:val="00665F3D"/>
    <w:rsid w:val="00674681"/>
    <w:rsid w:val="00675131"/>
    <w:rsid w:val="00675409"/>
    <w:rsid w:val="006822EA"/>
    <w:rsid w:val="0068629C"/>
    <w:rsid w:val="0068713B"/>
    <w:rsid w:val="00697629"/>
    <w:rsid w:val="00697CD8"/>
    <w:rsid w:val="006A51E7"/>
    <w:rsid w:val="006B173D"/>
    <w:rsid w:val="006E46E0"/>
    <w:rsid w:val="006E6555"/>
    <w:rsid w:val="006E79A4"/>
    <w:rsid w:val="00703E65"/>
    <w:rsid w:val="00715319"/>
    <w:rsid w:val="007154BB"/>
    <w:rsid w:val="00720E8F"/>
    <w:rsid w:val="00726477"/>
    <w:rsid w:val="007309F0"/>
    <w:rsid w:val="007328D9"/>
    <w:rsid w:val="007335C8"/>
    <w:rsid w:val="00733DD3"/>
    <w:rsid w:val="0074664E"/>
    <w:rsid w:val="00747390"/>
    <w:rsid w:val="00763497"/>
    <w:rsid w:val="00766E36"/>
    <w:rsid w:val="00794C65"/>
    <w:rsid w:val="007C754D"/>
    <w:rsid w:val="007D0734"/>
    <w:rsid w:val="007D2C44"/>
    <w:rsid w:val="007E011C"/>
    <w:rsid w:val="007E1AC4"/>
    <w:rsid w:val="007E323A"/>
    <w:rsid w:val="007E5D41"/>
    <w:rsid w:val="0080006F"/>
    <w:rsid w:val="008006B2"/>
    <w:rsid w:val="00805761"/>
    <w:rsid w:val="00805B68"/>
    <w:rsid w:val="008115AE"/>
    <w:rsid w:val="008126F6"/>
    <w:rsid w:val="008133F6"/>
    <w:rsid w:val="0081395F"/>
    <w:rsid w:val="0081515B"/>
    <w:rsid w:val="008170D0"/>
    <w:rsid w:val="00823B11"/>
    <w:rsid w:val="00830C07"/>
    <w:rsid w:val="008417C1"/>
    <w:rsid w:val="008462EA"/>
    <w:rsid w:val="00854B0A"/>
    <w:rsid w:val="00857D6D"/>
    <w:rsid w:val="00870B55"/>
    <w:rsid w:val="00874576"/>
    <w:rsid w:val="00881A36"/>
    <w:rsid w:val="008840F8"/>
    <w:rsid w:val="008B37E2"/>
    <w:rsid w:val="008B6290"/>
    <w:rsid w:val="008B6BEE"/>
    <w:rsid w:val="008C5700"/>
    <w:rsid w:val="008C7044"/>
    <w:rsid w:val="008D2C35"/>
    <w:rsid w:val="008E06D0"/>
    <w:rsid w:val="008F369E"/>
    <w:rsid w:val="008F3F63"/>
    <w:rsid w:val="0090369D"/>
    <w:rsid w:val="009061E8"/>
    <w:rsid w:val="00913223"/>
    <w:rsid w:val="009174DA"/>
    <w:rsid w:val="00934C8D"/>
    <w:rsid w:val="00940B42"/>
    <w:rsid w:val="009414F6"/>
    <w:rsid w:val="00947203"/>
    <w:rsid w:val="0095148C"/>
    <w:rsid w:val="00955293"/>
    <w:rsid w:val="009758EB"/>
    <w:rsid w:val="00977548"/>
    <w:rsid w:val="009836EC"/>
    <w:rsid w:val="00984CFD"/>
    <w:rsid w:val="00990762"/>
    <w:rsid w:val="00991F9A"/>
    <w:rsid w:val="00992601"/>
    <w:rsid w:val="00994DAE"/>
    <w:rsid w:val="009956A5"/>
    <w:rsid w:val="00995D72"/>
    <w:rsid w:val="00996551"/>
    <w:rsid w:val="009A2D98"/>
    <w:rsid w:val="009B0C8B"/>
    <w:rsid w:val="009B43A2"/>
    <w:rsid w:val="009D374D"/>
    <w:rsid w:val="009E154F"/>
    <w:rsid w:val="009E2E39"/>
    <w:rsid w:val="009E333C"/>
    <w:rsid w:val="009E6B3F"/>
    <w:rsid w:val="009F11CC"/>
    <w:rsid w:val="00A008F4"/>
    <w:rsid w:val="00A031DF"/>
    <w:rsid w:val="00A05BB7"/>
    <w:rsid w:val="00A10AB3"/>
    <w:rsid w:val="00A12EBC"/>
    <w:rsid w:val="00A236B6"/>
    <w:rsid w:val="00A30455"/>
    <w:rsid w:val="00A4615D"/>
    <w:rsid w:val="00A52587"/>
    <w:rsid w:val="00A76EED"/>
    <w:rsid w:val="00A7708A"/>
    <w:rsid w:val="00A84480"/>
    <w:rsid w:val="00A86F0A"/>
    <w:rsid w:val="00A95211"/>
    <w:rsid w:val="00A96BEC"/>
    <w:rsid w:val="00A96F11"/>
    <w:rsid w:val="00AA1423"/>
    <w:rsid w:val="00AA1CBE"/>
    <w:rsid w:val="00AB3D3F"/>
    <w:rsid w:val="00AC03A9"/>
    <w:rsid w:val="00AC07A3"/>
    <w:rsid w:val="00AE002E"/>
    <w:rsid w:val="00AE05F6"/>
    <w:rsid w:val="00AE54F4"/>
    <w:rsid w:val="00AE5A7A"/>
    <w:rsid w:val="00AE723D"/>
    <w:rsid w:val="00AF2EAE"/>
    <w:rsid w:val="00AF6D27"/>
    <w:rsid w:val="00B07E79"/>
    <w:rsid w:val="00B10FCE"/>
    <w:rsid w:val="00B1283A"/>
    <w:rsid w:val="00B13D93"/>
    <w:rsid w:val="00B15F02"/>
    <w:rsid w:val="00B17B35"/>
    <w:rsid w:val="00B20BD5"/>
    <w:rsid w:val="00B254A5"/>
    <w:rsid w:val="00B3557B"/>
    <w:rsid w:val="00B41678"/>
    <w:rsid w:val="00B41D78"/>
    <w:rsid w:val="00B43043"/>
    <w:rsid w:val="00B452E3"/>
    <w:rsid w:val="00B45577"/>
    <w:rsid w:val="00B52851"/>
    <w:rsid w:val="00B52F13"/>
    <w:rsid w:val="00B60C62"/>
    <w:rsid w:val="00B61EA9"/>
    <w:rsid w:val="00B63750"/>
    <w:rsid w:val="00B70E14"/>
    <w:rsid w:val="00B733B1"/>
    <w:rsid w:val="00B73BB2"/>
    <w:rsid w:val="00B76B4D"/>
    <w:rsid w:val="00B858C6"/>
    <w:rsid w:val="00B85B4A"/>
    <w:rsid w:val="00B86DE5"/>
    <w:rsid w:val="00B974CE"/>
    <w:rsid w:val="00BA4379"/>
    <w:rsid w:val="00BA4DCF"/>
    <w:rsid w:val="00BA735B"/>
    <w:rsid w:val="00BB1B4C"/>
    <w:rsid w:val="00BB5AA5"/>
    <w:rsid w:val="00BB64DC"/>
    <w:rsid w:val="00BD1C0A"/>
    <w:rsid w:val="00BD2CC8"/>
    <w:rsid w:val="00BD3048"/>
    <w:rsid w:val="00BD3928"/>
    <w:rsid w:val="00BD71BA"/>
    <w:rsid w:val="00BE0218"/>
    <w:rsid w:val="00BE683B"/>
    <w:rsid w:val="00C04056"/>
    <w:rsid w:val="00C0686B"/>
    <w:rsid w:val="00C12B11"/>
    <w:rsid w:val="00C12CA7"/>
    <w:rsid w:val="00C27A9A"/>
    <w:rsid w:val="00C32AC9"/>
    <w:rsid w:val="00C40AC3"/>
    <w:rsid w:val="00C44B64"/>
    <w:rsid w:val="00C46217"/>
    <w:rsid w:val="00C5256D"/>
    <w:rsid w:val="00C527C4"/>
    <w:rsid w:val="00C608BB"/>
    <w:rsid w:val="00C655BE"/>
    <w:rsid w:val="00C716DC"/>
    <w:rsid w:val="00C728C1"/>
    <w:rsid w:val="00C7497F"/>
    <w:rsid w:val="00C815FD"/>
    <w:rsid w:val="00C82F26"/>
    <w:rsid w:val="00C852DE"/>
    <w:rsid w:val="00C93A48"/>
    <w:rsid w:val="00C93D83"/>
    <w:rsid w:val="00C94472"/>
    <w:rsid w:val="00C9527D"/>
    <w:rsid w:val="00C97CD0"/>
    <w:rsid w:val="00CB182D"/>
    <w:rsid w:val="00CC1862"/>
    <w:rsid w:val="00CC6F09"/>
    <w:rsid w:val="00CD2329"/>
    <w:rsid w:val="00CD3CC3"/>
    <w:rsid w:val="00CD5729"/>
    <w:rsid w:val="00CD7BEB"/>
    <w:rsid w:val="00CE3938"/>
    <w:rsid w:val="00CE740A"/>
    <w:rsid w:val="00D052D7"/>
    <w:rsid w:val="00D05833"/>
    <w:rsid w:val="00D100C1"/>
    <w:rsid w:val="00D114F9"/>
    <w:rsid w:val="00D1178C"/>
    <w:rsid w:val="00D146EA"/>
    <w:rsid w:val="00D15C1A"/>
    <w:rsid w:val="00D161F8"/>
    <w:rsid w:val="00D17680"/>
    <w:rsid w:val="00D2480A"/>
    <w:rsid w:val="00D252E8"/>
    <w:rsid w:val="00D25A0C"/>
    <w:rsid w:val="00D30DB1"/>
    <w:rsid w:val="00D35264"/>
    <w:rsid w:val="00D36D04"/>
    <w:rsid w:val="00D572E0"/>
    <w:rsid w:val="00D57AC5"/>
    <w:rsid w:val="00D65096"/>
    <w:rsid w:val="00D76278"/>
    <w:rsid w:val="00D77E79"/>
    <w:rsid w:val="00D81309"/>
    <w:rsid w:val="00D9165A"/>
    <w:rsid w:val="00D92A81"/>
    <w:rsid w:val="00D96D47"/>
    <w:rsid w:val="00DA0328"/>
    <w:rsid w:val="00DA2043"/>
    <w:rsid w:val="00DA4479"/>
    <w:rsid w:val="00DD02CD"/>
    <w:rsid w:val="00DD2353"/>
    <w:rsid w:val="00DD30BF"/>
    <w:rsid w:val="00DD4A5D"/>
    <w:rsid w:val="00DD4E04"/>
    <w:rsid w:val="00DD5731"/>
    <w:rsid w:val="00DD5E35"/>
    <w:rsid w:val="00DD640B"/>
    <w:rsid w:val="00DD6581"/>
    <w:rsid w:val="00DE7318"/>
    <w:rsid w:val="00E0603A"/>
    <w:rsid w:val="00E07D8A"/>
    <w:rsid w:val="00E116BD"/>
    <w:rsid w:val="00E1180E"/>
    <w:rsid w:val="00E22956"/>
    <w:rsid w:val="00E23455"/>
    <w:rsid w:val="00E254C6"/>
    <w:rsid w:val="00E346AC"/>
    <w:rsid w:val="00E37C32"/>
    <w:rsid w:val="00E434CD"/>
    <w:rsid w:val="00E473D6"/>
    <w:rsid w:val="00E52CF5"/>
    <w:rsid w:val="00E63F01"/>
    <w:rsid w:val="00E644C8"/>
    <w:rsid w:val="00E64EB4"/>
    <w:rsid w:val="00E725A9"/>
    <w:rsid w:val="00E735CF"/>
    <w:rsid w:val="00E73C40"/>
    <w:rsid w:val="00E73E86"/>
    <w:rsid w:val="00E83688"/>
    <w:rsid w:val="00EA2CA8"/>
    <w:rsid w:val="00EB502F"/>
    <w:rsid w:val="00EB5E52"/>
    <w:rsid w:val="00EC00F9"/>
    <w:rsid w:val="00EC3A01"/>
    <w:rsid w:val="00EC5C4E"/>
    <w:rsid w:val="00EC7A72"/>
    <w:rsid w:val="00EC7A7F"/>
    <w:rsid w:val="00ED4941"/>
    <w:rsid w:val="00ED7416"/>
    <w:rsid w:val="00EE0652"/>
    <w:rsid w:val="00EF3A9F"/>
    <w:rsid w:val="00EF48CE"/>
    <w:rsid w:val="00F00109"/>
    <w:rsid w:val="00F008B6"/>
    <w:rsid w:val="00F06BD3"/>
    <w:rsid w:val="00F20A86"/>
    <w:rsid w:val="00F21047"/>
    <w:rsid w:val="00F31269"/>
    <w:rsid w:val="00F32C01"/>
    <w:rsid w:val="00F41163"/>
    <w:rsid w:val="00F46235"/>
    <w:rsid w:val="00F57CB4"/>
    <w:rsid w:val="00F80164"/>
    <w:rsid w:val="00F83BE7"/>
    <w:rsid w:val="00F8509D"/>
    <w:rsid w:val="00F91C24"/>
    <w:rsid w:val="00F96BAB"/>
    <w:rsid w:val="00FA69F0"/>
    <w:rsid w:val="00FC08C3"/>
    <w:rsid w:val="00FC4AD0"/>
    <w:rsid w:val="00FC5B80"/>
    <w:rsid w:val="00FC692A"/>
    <w:rsid w:val="00FC7262"/>
    <w:rsid w:val="00FD0681"/>
    <w:rsid w:val="00FD7204"/>
    <w:rsid w:val="00FE2AF2"/>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7175"/>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800DA"/>
  </w:style>
  <w:style w:type="paragraph" w:styleId="Nagwek2">
    <w:name w:val="heading 2"/>
    <w:basedOn w:val="Normalny"/>
    <w:next w:val="Normalny"/>
    <w:link w:val="Nagwek2Znak"/>
    <w:qFormat/>
    <w:rsid w:val="0063686C"/>
    <w:pPr>
      <w:keepNext/>
      <w:tabs>
        <w:tab w:val="left" w:pos="1080"/>
      </w:tabs>
      <w:spacing w:after="0" w:line="240" w:lineRule="auto"/>
      <w:jc w:val="center"/>
      <w:outlineLvl w:val="1"/>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semiHidden/>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7E79"/>
  </w:style>
  <w:style w:type="character" w:customStyle="1" w:styleId="markedcontent">
    <w:name w:val="markedcontent"/>
    <w:basedOn w:val="Domylnaczcionkaakapitu"/>
    <w:rsid w:val="005051FD"/>
  </w:style>
  <w:style w:type="paragraph" w:customStyle="1" w:styleId="Tekstpodstawowy21">
    <w:name w:val="Tekst podstawowy 21"/>
    <w:basedOn w:val="Normalny"/>
    <w:rsid w:val="00043E39"/>
    <w:pPr>
      <w:suppressAutoHyphens/>
      <w:spacing w:after="0" w:line="360" w:lineRule="auto"/>
    </w:pPr>
    <w:rPr>
      <w:rFonts w:ascii="Times New Roman" w:eastAsia="Times New Roman" w:hAnsi="Times New Roman" w:cs="Times New Roman"/>
      <w:bCs/>
      <w:sz w:val="24"/>
      <w:szCs w:val="20"/>
      <w:lang w:eastAsia="zh-CN"/>
    </w:rPr>
  </w:style>
  <w:style w:type="character" w:customStyle="1" w:styleId="Nagwek2Znak">
    <w:name w:val="Nagłówek 2 Znak"/>
    <w:basedOn w:val="Domylnaczcionkaakapitu"/>
    <w:link w:val="Nagwek2"/>
    <w:rsid w:val="0063686C"/>
    <w:rPr>
      <w:rFonts w:ascii="Arial" w:eastAsia="Times New Roman" w:hAnsi="Arial" w:cs="Times New Roman"/>
      <w:b/>
      <w:szCs w:val="20"/>
      <w:lang w:eastAsia="pl-PL"/>
    </w:rPr>
  </w:style>
  <w:style w:type="character" w:customStyle="1" w:styleId="Teksttreci">
    <w:name w:val="Tekst treści_"/>
    <w:basedOn w:val="Domylnaczcionkaakapitu"/>
    <w:link w:val="Teksttreci0"/>
    <w:rsid w:val="00FC4AD0"/>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C4AD0"/>
    <w:pPr>
      <w:widowControl w:val="0"/>
      <w:shd w:val="clear" w:color="auto" w:fill="FFFFFF"/>
      <w:spacing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ewa.piasta-grzegorczyk@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0B5BF-E3EF-46BB-AE00-7AC3BB34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9475</Words>
  <Characters>56854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261</cp:revision>
  <cp:lastPrinted>2023-09-15T10:46:00Z</cp:lastPrinted>
  <dcterms:created xsi:type="dcterms:W3CDTF">2023-05-17T12:11:00Z</dcterms:created>
  <dcterms:modified xsi:type="dcterms:W3CDTF">2023-10-23T11:42:00Z</dcterms:modified>
</cp:coreProperties>
</file>