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16DD" w14:textId="1DFD06CE" w:rsidR="009311DB" w:rsidRDefault="009311DB" w:rsidP="009311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5b</w:t>
      </w:r>
    </w:p>
    <w:p w14:paraId="47A1ACDA" w14:textId="77777777" w:rsidR="009311DB" w:rsidRDefault="009311DB" w:rsidP="00597AAA">
      <w:pPr>
        <w:jc w:val="center"/>
        <w:rPr>
          <w:rFonts w:ascii="Arial" w:hAnsi="Arial" w:cs="Arial"/>
          <w:b/>
          <w:sz w:val="22"/>
          <w:szCs w:val="22"/>
        </w:rPr>
      </w:pPr>
    </w:p>
    <w:p w14:paraId="2F220123" w14:textId="0EFAD3F2" w:rsidR="00597AAA" w:rsidRDefault="00597AAA" w:rsidP="00597A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C0379B">
        <w:rPr>
          <w:rFonts w:ascii="Arial" w:hAnsi="Arial" w:cs="Arial"/>
          <w:b/>
          <w:sz w:val="22"/>
          <w:szCs w:val="22"/>
        </w:rPr>
        <w:t xml:space="preserve"> UMOWY – część I</w:t>
      </w:r>
      <w:r w:rsidR="009311DB">
        <w:rPr>
          <w:rFonts w:ascii="Arial" w:hAnsi="Arial" w:cs="Arial"/>
          <w:b/>
          <w:sz w:val="22"/>
          <w:szCs w:val="22"/>
        </w:rPr>
        <w:t>I</w:t>
      </w:r>
      <w:r w:rsidRPr="00C0379B">
        <w:rPr>
          <w:rFonts w:ascii="Arial" w:hAnsi="Arial" w:cs="Arial"/>
          <w:b/>
          <w:sz w:val="22"/>
          <w:szCs w:val="22"/>
        </w:rPr>
        <w:t xml:space="preserve"> Zamówienia</w:t>
      </w:r>
    </w:p>
    <w:p w14:paraId="295B924A" w14:textId="77777777" w:rsidR="009311DB" w:rsidRPr="00C0379B" w:rsidRDefault="009311DB" w:rsidP="00597AAA">
      <w:pPr>
        <w:jc w:val="center"/>
        <w:rPr>
          <w:rFonts w:ascii="Arial" w:hAnsi="Arial" w:cs="Arial"/>
          <w:b/>
          <w:sz w:val="22"/>
          <w:szCs w:val="22"/>
        </w:rPr>
      </w:pPr>
    </w:p>
    <w:p w14:paraId="46925556" w14:textId="77777777" w:rsidR="00597AAA" w:rsidRPr="00C0379B" w:rsidRDefault="00597AAA" w:rsidP="00597AAA">
      <w:pPr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Zawarta w dniu ......................... w …………….. pomiędzy ……………….….…… reprezentowanym przez:</w:t>
      </w:r>
    </w:p>
    <w:p w14:paraId="76E091DD" w14:textId="77777777" w:rsidR="00597AAA" w:rsidRPr="00C0379B" w:rsidRDefault="00597AAA" w:rsidP="00544A38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048D262" w14:textId="77777777" w:rsidR="00597AAA" w:rsidRPr="00C0379B" w:rsidRDefault="00597AAA" w:rsidP="00544A38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4BBC043" w14:textId="77777777" w:rsidR="00597AAA" w:rsidRPr="00C0379B" w:rsidRDefault="00597AAA" w:rsidP="00597AAA">
      <w:pPr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zwanym dalej Zamawiającym</w:t>
      </w:r>
    </w:p>
    <w:p w14:paraId="51CB88D4" w14:textId="77777777" w:rsidR="00597AAA" w:rsidRPr="00C0379B" w:rsidRDefault="00597AAA" w:rsidP="00597AAA">
      <w:pPr>
        <w:jc w:val="center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a</w:t>
      </w:r>
    </w:p>
    <w:p w14:paraId="084D1997" w14:textId="77777777" w:rsidR="00597AAA" w:rsidRPr="00C0379B" w:rsidRDefault="00597AAA" w:rsidP="00597AAA">
      <w:pPr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0DB70E7" w14:textId="77777777" w:rsidR="00597AAA" w:rsidRPr="00C0379B" w:rsidRDefault="00597AAA" w:rsidP="00597AAA">
      <w:pPr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z siedzibą w .................................................................., reprezentowanym przez:</w:t>
      </w:r>
    </w:p>
    <w:p w14:paraId="4D87067D" w14:textId="77777777" w:rsidR="00597AAA" w:rsidRPr="00C0379B" w:rsidRDefault="00597AAA" w:rsidP="00544A38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5010C892" w14:textId="77777777" w:rsidR="00597AAA" w:rsidRPr="00C0379B" w:rsidRDefault="00597AAA" w:rsidP="00544A38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Arial" w:hAnsi="Arial" w:cs="Arial"/>
          <w:sz w:val="22"/>
          <w:szCs w:val="22"/>
        </w:rPr>
      </w:pPr>
      <w:r w:rsidRPr="00C0379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094A4AE0" w14:textId="77777777" w:rsidR="00A859C5" w:rsidRPr="00A859C5" w:rsidRDefault="00A859C5" w:rsidP="00A859C5">
      <w:pPr>
        <w:pStyle w:val="Tekstpodstawowy"/>
        <w:spacing w:after="0"/>
        <w:rPr>
          <w:rFonts w:ascii="Arial" w:hAnsi="Arial" w:cs="Arial"/>
          <w:b/>
          <w:kern w:val="16"/>
          <w:sz w:val="22"/>
          <w:szCs w:val="22"/>
        </w:rPr>
      </w:pPr>
      <w:r w:rsidRPr="00A859C5">
        <w:rPr>
          <w:rFonts w:ascii="Arial" w:hAnsi="Arial" w:cs="Arial"/>
          <w:kern w:val="16"/>
          <w:sz w:val="22"/>
          <w:szCs w:val="22"/>
        </w:rPr>
        <w:t>zwanym/ą w dalszej części umowy „Wykonawcą”</w:t>
      </w:r>
    </w:p>
    <w:p w14:paraId="156B785D" w14:textId="10266C68" w:rsidR="00597AAA" w:rsidRPr="00A859C5" w:rsidRDefault="00A859C5" w:rsidP="00E84B3A">
      <w:pPr>
        <w:jc w:val="both"/>
        <w:rPr>
          <w:rFonts w:ascii="Arial" w:hAnsi="Arial" w:cs="Arial"/>
          <w:sz w:val="22"/>
          <w:szCs w:val="22"/>
        </w:rPr>
      </w:pPr>
      <w:r w:rsidRPr="00A859C5">
        <w:rPr>
          <w:rFonts w:ascii="Arial" w:hAnsi="Arial" w:cs="Arial"/>
          <w:sz w:val="22"/>
          <w:szCs w:val="22"/>
        </w:rPr>
        <w:t xml:space="preserve">w rezultacie dokonania przez Zamawiającego wyboru oferty Wykonawcy w przetargu nieograniczonym zgodnie z przepisami ustawy z dnia 11 września 2019 r. Prawo zamówień publicznych (Dz. U. poz. 2019 ze zm.) </w:t>
      </w:r>
      <w:r w:rsidR="00597AAA" w:rsidRPr="00A859C5">
        <w:rPr>
          <w:rFonts w:ascii="Arial" w:hAnsi="Arial" w:cs="Arial"/>
          <w:sz w:val="22"/>
          <w:szCs w:val="22"/>
        </w:rPr>
        <w:t xml:space="preserve">zwanej </w:t>
      </w:r>
      <w:r w:rsidR="00597AAA" w:rsidRPr="00A859C5">
        <w:rPr>
          <w:rFonts w:ascii="Arial" w:hAnsi="Arial" w:cs="Arial"/>
          <w:bCs/>
          <w:sz w:val="22"/>
          <w:szCs w:val="22"/>
        </w:rPr>
        <w:t xml:space="preserve">dalej Ustawą PZP, </w:t>
      </w:r>
      <w:r w:rsidR="00597AAA" w:rsidRPr="00A859C5">
        <w:rPr>
          <w:rFonts w:ascii="Arial" w:hAnsi="Arial" w:cs="Arial"/>
          <w:sz w:val="22"/>
          <w:szCs w:val="22"/>
        </w:rPr>
        <w:t>w trybie przetargu nieograniczonego, przy udziale METROPOLIS Kancelaria Brokerów Ubezpieczeniowych sp. z o.o. - pełnomocnika Zamawiającego działającego na podstawie pełnomocnictwa, została zawarta umowa o następującej treści:</w:t>
      </w:r>
    </w:p>
    <w:p w14:paraId="56F54A3F" w14:textId="77777777" w:rsidR="00597AAA" w:rsidRPr="00C0379B" w:rsidRDefault="00597AAA" w:rsidP="00E84B3A">
      <w:pPr>
        <w:jc w:val="both"/>
        <w:rPr>
          <w:rFonts w:ascii="Arial" w:hAnsi="Arial" w:cs="Arial"/>
          <w:sz w:val="22"/>
          <w:szCs w:val="22"/>
        </w:rPr>
      </w:pPr>
    </w:p>
    <w:p w14:paraId="1B2E3126" w14:textId="77777777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4D2994D7" w14:textId="77777777" w:rsidR="00E84B3A" w:rsidRDefault="00E84B3A" w:rsidP="00E84B3A">
      <w:pPr>
        <w:jc w:val="center"/>
        <w:rPr>
          <w:rFonts w:ascii="Arial" w:hAnsi="Arial" w:cs="Arial"/>
          <w:sz w:val="22"/>
          <w:szCs w:val="22"/>
        </w:rPr>
      </w:pPr>
    </w:p>
    <w:p w14:paraId="698FFAEA" w14:textId="5D931681" w:rsidR="00963059" w:rsidRPr="009F2A02" w:rsidRDefault="00921CD7" w:rsidP="00921CD7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  </w:t>
      </w:r>
      <w:r w:rsidR="00963059" w:rsidRPr="009F2A02">
        <w:rPr>
          <w:rFonts w:ascii="Arial" w:hAnsi="Arial" w:cs="Arial"/>
          <w:sz w:val="22"/>
          <w:szCs w:val="22"/>
        </w:rPr>
        <w:t>Wykonawca przyjmuje do ubezpieczenia mienie i odpowiedzialność Zamawiającego określone w Specyfikacji</w:t>
      </w:r>
      <w:r w:rsidR="000E1BE3">
        <w:rPr>
          <w:rFonts w:ascii="Arial" w:hAnsi="Arial" w:cs="Arial"/>
          <w:sz w:val="22"/>
          <w:szCs w:val="22"/>
        </w:rPr>
        <w:t xml:space="preserve"> </w:t>
      </w:r>
      <w:r w:rsidR="00963059" w:rsidRPr="009F2A02">
        <w:rPr>
          <w:rFonts w:ascii="Arial" w:hAnsi="Arial" w:cs="Arial"/>
          <w:sz w:val="22"/>
          <w:szCs w:val="22"/>
        </w:rPr>
        <w:t>Warunków Zamówienia, zwanej dalej SWZ oraz załącznikiem nr 6 do SWZ zgodnie z warunkami oferty z dnia…………………. złożonej w postępowaniu o udzielnie zamówienia na UBEZPIECZENIE MIENIA I ODPOWIEDZIALNOŚCI ZAMAWIAJĄCEGO, w ramach ubezpieczeń komunikacyjnych:</w:t>
      </w:r>
    </w:p>
    <w:p w14:paraId="5399C77C" w14:textId="77777777" w:rsidR="00963059" w:rsidRPr="009F2A02" w:rsidRDefault="00963059" w:rsidP="00963059">
      <w:pPr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9F2A02">
        <w:rPr>
          <w:rFonts w:ascii="Arial" w:hAnsi="Arial" w:cs="Arial"/>
          <w:sz w:val="22"/>
          <w:szCs w:val="22"/>
        </w:rPr>
        <w:t>- ubezpieczenia odpowiedzialności cywilnej posiadaczy pojazdów mechanicznych,</w:t>
      </w:r>
    </w:p>
    <w:p w14:paraId="4D86D024" w14:textId="77777777" w:rsidR="00963059" w:rsidRPr="009F2A02" w:rsidRDefault="00963059" w:rsidP="00963059">
      <w:pPr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9F2A02">
        <w:rPr>
          <w:rFonts w:ascii="Arial" w:hAnsi="Arial" w:cs="Arial"/>
          <w:sz w:val="22"/>
          <w:szCs w:val="22"/>
        </w:rPr>
        <w:t>- ubezpieczenie autocasco,</w:t>
      </w:r>
    </w:p>
    <w:p w14:paraId="47EBC4BA" w14:textId="77777777" w:rsidR="00963059" w:rsidRPr="009F2A02" w:rsidRDefault="00963059" w:rsidP="00963059">
      <w:pPr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9F2A02">
        <w:rPr>
          <w:rFonts w:ascii="Arial" w:hAnsi="Arial" w:cs="Arial"/>
          <w:sz w:val="22"/>
          <w:szCs w:val="22"/>
        </w:rPr>
        <w:t>- ubezpieczenia NNW kierowcy i pasażerów,</w:t>
      </w:r>
    </w:p>
    <w:p w14:paraId="3AE6F0A2" w14:textId="77777777" w:rsidR="00963059" w:rsidRPr="009F2A02" w:rsidRDefault="00963059" w:rsidP="00963059">
      <w:pPr>
        <w:autoSpaceDE w:val="0"/>
        <w:ind w:left="709" w:hanging="142"/>
        <w:rPr>
          <w:rFonts w:ascii="Arial" w:hAnsi="Arial" w:cs="Arial"/>
          <w:sz w:val="22"/>
          <w:szCs w:val="22"/>
        </w:rPr>
      </w:pPr>
      <w:r w:rsidRPr="009F2A02">
        <w:rPr>
          <w:rFonts w:ascii="Arial" w:hAnsi="Arial" w:cs="Arial"/>
          <w:sz w:val="22"/>
          <w:szCs w:val="22"/>
        </w:rPr>
        <w:t>- ubezpieczenia assistance,</w:t>
      </w:r>
    </w:p>
    <w:p w14:paraId="1BD4DAF6" w14:textId="77777777" w:rsidR="00963059" w:rsidRDefault="00963059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F160AE" w14:textId="3047CA53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7786DAB0" w14:textId="207C1718" w:rsidR="00347F90" w:rsidRDefault="00597AAA" w:rsidP="00921CD7">
      <w:pPr>
        <w:pStyle w:val="Tekstpodstawowywcity"/>
        <w:numPr>
          <w:ilvl w:val="1"/>
          <w:numId w:val="1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Wykonawca udziela Zamawiającemu ochrony ubezpieczeniowej na okres wskazany w SWZ to jest 0</w:t>
      </w:r>
      <w:r>
        <w:rPr>
          <w:rFonts w:ascii="Arial" w:hAnsi="Arial" w:cs="Arial"/>
          <w:sz w:val="22"/>
          <w:szCs w:val="22"/>
        </w:rPr>
        <w:t>1</w:t>
      </w:r>
      <w:r w:rsidRPr="00A85F8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A85F84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A85F8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31</w:t>
      </w:r>
      <w:r w:rsidRPr="00A85F84">
        <w:rPr>
          <w:rFonts w:ascii="Arial" w:hAnsi="Arial" w:cs="Arial"/>
          <w:sz w:val="22"/>
          <w:szCs w:val="22"/>
        </w:rPr>
        <w:t>.10.202</w:t>
      </w:r>
      <w:r>
        <w:rPr>
          <w:rFonts w:ascii="Arial" w:hAnsi="Arial" w:cs="Arial"/>
          <w:sz w:val="22"/>
          <w:szCs w:val="22"/>
        </w:rPr>
        <w:t>4</w:t>
      </w:r>
      <w:r w:rsidR="00347F90">
        <w:rPr>
          <w:rFonts w:ascii="Arial" w:hAnsi="Arial" w:cs="Arial"/>
          <w:sz w:val="22"/>
          <w:szCs w:val="22"/>
          <w:lang w:val="pl-PL"/>
        </w:rPr>
        <w:t xml:space="preserve"> czyli łącznie 24 miesiące </w:t>
      </w:r>
      <w:r w:rsidR="000E1BE3" w:rsidRPr="009F2A02">
        <w:rPr>
          <w:rFonts w:ascii="Arial" w:hAnsi="Arial" w:cs="Arial"/>
          <w:sz w:val="22"/>
          <w:szCs w:val="22"/>
        </w:rPr>
        <w:t>to jest 2 okresy roczne</w:t>
      </w:r>
      <w:r w:rsidR="00634513">
        <w:rPr>
          <w:rFonts w:ascii="Arial" w:hAnsi="Arial" w:cs="Arial"/>
          <w:sz w:val="22"/>
          <w:szCs w:val="22"/>
          <w:lang w:val="pl-PL"/>
        </w:rPr>
        <w:t>.</w:t>
      </w:r>
    </w:p>
    <w:p w14:paraId="6CC02C62" w14:textId="42BE31C5" w:rsidR="000E1BE3" w:rsidRPr="00347F90" w:rsidRDefault="00347F90" w:rsidP="00921CD7">
      <w:pPr>
        <w:pStyle w:val="Tekstpodstawowywcity"/>
        <w:numPr>
          <w:ilvl w:val="1"/>
          <w:numId w:val="14"/>
        </w:numPr>
        <w:tabs>
          <w:tab w:val="num" w:pos="567"/>
        </w:tabs>
        <w:ind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M</w:t>
      </w:r>
      <w:r w:rsidR="000E1BE3" w:rsidRPr="009F2A02">
        <w:rPr>
          <w:rFonts w:ascii="Arial" w:hAnsi="Arial" w:cs="Arial"/>
          <w:sz w:val="22"/>
          <w:szCs w:val="22"/>
        </w:rPr>
        <w:t>aksymaln</w:t>
      </w:r>
      <w:r w:rsidR="00635A07">
        <w:rPr>
          <w:rFonts w:ascii="Arial" w:hAnsi="Arial" w:cs="Arial"/>
          <w:sz w:val="22"/>
          <w:szCs w:val="22"/>
          <w:lang w:val="pl-PL"/>
        </w:rPr>
        <w:t>y</w:t>
      </w:r>
      <w:r w:rsidR="000E1BE3" w:rsidRPr="009F2A02">
        <w:rPr>
          <w:rFonts w:ascii="Arial" w:hAnsi="Arial" w:cs="Arial"/>
          <w:sz w:val="22"/>
          <w:szCs w:val="22"/>
        </w:rPr>
        <w:t xml:space="preserve"> okres ubezpieczeń komunikacyjnych zakończy się 30.10.2025</w:t>
      </w:r>
    </w:p>
    <w:p w14:paraId="620173B1" w14:textId="77777777" w:rsidR="000E1BE3" w:rsidRPr="00A85F84" w:rsidRDefault="000E1BE3" w:rsidP="00E84B3A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8241920" w14:textId="77777777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2BE4CB79" w14:textId="06E7AA14" w:rsidR="00597AAA" w:rsidRPr="00634513" w:rsidRDefault="00597AAA" w:rsidP="00921CD7">
      <w:pPr>
        <w:pStyle w:val="Akapitzlist"/>
        <w:numPr>
          <w:ilvl w:val="2"/>
          <w:numId w:val="14"/>
        </w:numPr>
        <w:tabs>
          <w:tab w:val="clear" w:pos="21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34513">
        <w:rPr>
          <w:rFonts w:ascii="Arial" w:hAnsi="Arial" w:cs="Arial"/>
          <w:sz w:val="22"/>
          <w:szCs w:val="22"/>
        </w:rPr>
        <w:t>Zawarcie umowy ubezpieczenia Wykonawca potwierdza poprzez wystawienie stosownych polis ubezpieczeniowych zgodnych z ofertą złożoną Zamawiającemu.</w:t>
      </w:r>
    </w:p>
    <w:p w14:paraId="035EBB8D" w14:textId="77777777" w:rsidR="00597AAA" w:rsidRPr="00A85F84" w:rsidRDefault="00597AAA" w:rsidP="00E84B3A">
      <w:pPr>
        <w:jc w:val="both"/>
        <w:rPr>
          <w:rFonts w:ascii="Arial" w:hAnsi="Arial" w:cs="Arial"/>
          <w:sz w:val="22"/>
          <w:szCs w:val="22"/>
        </w:rPr>
      </w:pPr>
    </w:p>
    <w:p w14:paraId="644DB47C" w14:textId="77777777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t>§ 4</w:t>
      </w:r>
    </w:p>
    <w:p w14:paraId="1F9B4CF0" w14:textId="3FB22AA9" w:rsidR="00597AAA" w:rsidRPr="00634513" w:rsidRDefault="00634513" w:rsidP="00921CD7">
      <w:pPr>
        <w:pStyle w:val="Akapitzlist"/>
        <w:numPr>
          <w:ilvl w:val="2"/>
          <w:numId w:val="14"/>
        </w:numPr>
        <w:tabs>
          <w:tab w:val="clear" w:pos="216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634513">
        <w:rPr>
          <w:rFonts w:ascii="Arial" w:hAnsi="Arial" w:cs="Arial"/>
          <w:sz w:val="22"/>
          <w:szCs w:val="22"/>
        </w:rPr>
        <w:t>Polisy ubezpieczeń komunikacyjnych (AC, OC, NNW, ASS) wystawione winny być nie później niż 7 dni przed początkiem okresu ubezpieczenia</w:t>
      </w:r>
    </w:p>
    <w:p w14:paraId="61A10853" w14:textId="77777777" w:rsidR="00634513" w:rsidRDefault="00634513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14746170"/>
    </w:p>
    <w:p w14:paraId="1A22719C" w14:textId="64C12B25" w:rsidR="00597AAA" w:rsidRPr="002821E0" w:rsidRDefault="00597AAA" w:rsidP="00E84B3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</w:t>
      </w:r>
      <w:r w:rsidR="00C94BFC" w:rsidRPr="002821E0">
        <w:rPr>
          <w:rFonts w:ascii="Arial" w:hAnsi="Arial" w:cs="Arial"/>
          <w:b/>
          <w:bCs/>
          <w:sz w:val="22"/>
          <w:szCs w:val="22"/>
        </w:rPr>
        <w:t>5</w:t>
      </w:r>
    </w:p>
    <w:bookmarkEnd w:id="0"/>
    <w:p w14:paraId="366D29FD" w14:textId="7D0520F6" w:rsidR="00597AAA" w:rsidRPr="00A85F84" w:rsidRDefault="00597AAA" w:rsidP="00921CD7">
      <w:pPr>
        <w:pStyle w:val="Tekstpodstawowywcity"/>
        <w:numPr>
          <w:ilvl w:val="3"/>
          <w:numId w:val="14"/>
        </w:numPr>
        <w:tabs>
          <w:tab w:val="clear" w:pos="288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Za udzieloną ochronę Zamawiający zapłaci składkę ubezpieczeniową w łącznej wysokości ................................................. zł (słownie złotych).</w:t>
      </w:r>
    </w:p>
    <w:p w14:paraId="14F0B138" w14:textId="77777777" w:rsidR="00597AAA" w:rsidRDefault="00597AAA" w:rsidP="00E84B3A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FC3388D" w14:textId="77777777" w:rsidR="009311DB" w:rsidRPr="00A85F84" w:rsidRDefault="009311DB" w:rsidP="00E84B3A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0CB70CE" w14:textId="475094B9" w:rsidR="00597AAA" w:rsidRPr="002821E0" w:rsidRDefault="00597AAA" w:rsidP="00E84B3A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2821E0">
        <w:rPr>
          <w:rFonts w:ascii="Arial" w:hAnsi="Arial" w:cs="Arial"/>
          <w:b/>
          <w:bCs/>
          <w:sz w:val="22"/>
          <w:szCs w:val="22"/>
        </w:rPr>
        <w:lastRenderedPageBreak/>
        <w:sym w:font="Times New Roman" w:char="00A7"/>
      </w:r>
      <w:r w:rsidRPr="002821E0">
        <w:rPr>
          <w:rFonts w:ascii="Arial" w:hAnsi="Arial" w:cs="Arial"/>
          <w:b/>
          <w:bCs/>
          <w:sz w:val="22"/>
          <w:szCs w:val="22"/>
        </w:rPr>
        <w:t xml:space="preserve"> </w:t>
      </w:r>
      <w:r w:rsidR="00C94BFC" w:rsidRPr="002821E0">
        <w:rPr>
          <w:rFonts w:ascii="Arial" w:hAnsi="Arial" w:cs="Arial"/>
          <w:b/>
          <w:bCs/>
          <w:sz w:val="22"/>
          <w:szCs w:val="22"/>
          <w:lang w:val="pl-PL"/>
        </w:rPr>
        <w:t>6</w:t>
      </w:r>
    </w:p>
    <w:p w14:paraId="74DDF10B" w14:textId="6B9ACF3F" w:rsidR="009B1DFD" w:rsidRPr="009B1DFD" w:rsidRDefault="009B1DFD" w:rsidP="00921CD7">
      <w:pPr>
        <w:pStyle w:val="Akapitzlist"/>
        <w:numPr>
          <w:ilvl w:val="0"/>
          <w:numId w:val="8"/>
        </w:numPr>
        <w:tabs>
          <w:tab w:val="clear" w:pos="357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B1DFD">
        <w:rPr>
          <w:rFonts w:ascii="Arial" w:hAnsi="Arial" w:cs="Arial"/>
          <w:sz w:val="22"/>
          <w:szCs w:val="22"/>
        </w:rPr>
        <w:t>Zamawiający zapłaci składkę ubezpieczeniową w terminie 14 dni od początku okresu ubezpieczenia poszczególnych pojazdów Zamawiającego, w każdym roku ubezpieczenia.</w:t>
      </w:r>
    </w:p>
    <w:p w14:paraId="5B2E8E34" w14:textId="77777777" w:rsidR="00C03729" w:rsidRPr="00C03729" w:rsidRDefault="00C03729" w:rsidP="00921CD7">
      <w:pPr>
        <w:pStyle w:val="Tekstpodstawowy"/>
        <w:numPr>
          <w:ilvl w:val="0"/>
          <w:numId w:val="8"/>
        </w:numPr>
        <w:tabs>
          <w:tab w:val="clear" w:pos="357"/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C03729">
        <w:rPr>
          <w:rFonts w:ascii="Arial" w:hAnsi="Arial" w:cs="Arial"/>
          <w:kern w:val="16"/>
          <w:sz w:val="22"/>
          <w:szCs w:val="22"/>
        </w:rPr>
        <w:t>Określona w ust. 1 składka może ulec zmianie w związku z aktualizacją przedmiotu ubezpieczenia dokonywaną:</w:t>
      </w:r>
    </w:p>
    <w:p w14:paraId="241237E2" w14:textId="51139777" w:rsidR="00C03729" w:rsidRPr="00C03729" w:rsidRDefault="00B73898" w:rsidP="00921CD7">
      <w:pPr>
        <w:pStyle w:val="Tekstpodstawowy"/>
        <w:spacing w:before="12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921CD7">
        <w:rPr>
          <w:rFonts w:ascii="Arial" w:hAnsi="Arial" w:cs="Arial"/>
          <w:b/>
          <w:bCs/>
          <w:color w:val="000000"/>
          <w:kern w:val="16"/>
          <w:sz w:val="22"/>
          <w:szCs w:val="22"/>
        </w:rPr>
        <w:t>2</w:t>
      </w:r>
      <w:r w:rsidR="00C03729" w:rsidRPr="00921CD7">
        <w:rPr>
          <w:rFonts w:ascii="Arial" w:hAnsi="Arial" w:cs="Arial"/>
          <w:b/>
          <w:bCs/>
          <w:color w:val="000000"/>
          <w:kern w:val="16"/>
          <w:sz w:val="22"/>
          <w:szCs w:val="22"/>
        </w:rPr>
        <w:t>.1</w:t>
      </w:r>
      <w:r w:rsidR="00C03729" w:rsidRPr="00C03729">
        <w:rPr>
          <w:rFonts w:ascii="Arial" w:hAnsi="Arial" w:cs="Arial"/>
          <w:color w:val="000000"/>
          <w:kern w:val="16"/>
          <w:sz w:val="22"/>
          <w:szCs w:val="22"/>
        </w:rPr>
        <w:t xml:space="preserve">. bezpośrednio przed zawarciem umów ubezpieczenia - aktualizacja dotyczy sytuacji powodujących powstanie ryzyka po stronie Zamawiającego lub przeniesienia go na inny podmiot: likwidacja, sprzedaż, przekazanie mienia, zakup mienia, przyjęcie w użytkowanie mienia na podstawie innych umów oraz sytuacji </w:t>
      </w:r>
      <w:r w:rsidR="00C03729" w:rsidRPr="00C03729">
        <w:rPr>
          <w:rFonts w:ascii="Arial" w:hAnsi="Arial" w:cs="Arial"/>
          <w:kern w:val="16"/>
          <w:sz w:val="22"/>
          <w:szCs w:val="22"/>
        </w:rPr>
        <w:t>urealnienia wartości przedmiotu ubezpieczenia, powodujących zmiany sum ubezpieczenia: zmiany rynkowych kosztów odtworzenia mienia</w:t>
      </w:r>
      <w:r w:rsidR="00C03729" w:rsidRPr="00C03729">
        <w:rPr>
          <w:rFonts w:ascii="Arial" w:hAnsi="Arial" w:cs="Arial"/>
          <w:color w:val="000000"/>
          <w:kern w:val="16"/>
          <w:sz w:val="22"/>
          <w:szCs w:val="22"/>
        </w:rPr>
        <w:t>;</w:t>
      </w:r>
    </w:p>
    <w:p w14:paraId="69F6AE85" w14:textId="7DCE4F7B" w:rsidR="00C03729" w:rsidRPr="00C03729" w:rsidRDefault="00B73898" w:rsidP="00921CD7">
      <w:pPr>
        <w:pStyle w:val="Tekstpodstawowy"/>
        <w:spacing w:before="12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921CD7">
        <w:rPr>
          <w:rFonts w:ascii="Arial" w:hAnsi="Arial" w:cs="Arial"/>
          <w:b/>
          <w:bCs/>
          <w:color w:val="000000"/>
          <w:kern w:val="16"/>
          <w:sz w:val="22"/>
          <w:szCs w:val="22"/>
        </w:rPr>
        <w:t>2</w:t>
      </w:r>
      <w:r w:rsidR="00C03729" w:rsidRPr="00921CD7">
        <w:rPr>
          <w:rFonts w:ascii="Arial" w:hAnsi="Arial" w:cs="Arial"/>
          <w:b/>
          <w:bCs/>
          <w:color w:val="000000"/>
          <w:kern w:val="16"/>
          <w:sz w:val="22"/>
          <w:szCs w:val="22"/>
        </w:rPr>
        <w:t>.2</w:t>
      </w:r>
      <w:r w:rsidR="00C03729" w:rsidRPr="00C03729">
        <w:rPr>
          <w:rFonts w:ascii="Arial" w:hAnsi="Arial" w:cs="Arial"/>
          <w:color w:val="000000"/>
          <w:kern w:val="16"/>
          <w:sz w:val="22"/>
          <w:szCs w:val="22"/>
        </w:rPr>
        <w:t xml:space="preserve">. </w:t>
      </w:r>
      <w:r w:rsidR="00921CD7">
        <w:rPr>
          <w:rFonts w:ascii="Arial" w:hAnsi="Arial" w:cs="Arial"/>
          <w:color w:val="000000"/>
          <w:kern w:val="16"/>
          <w:sz w:val="22"/>
          <w:szCs w:val="22"/>
        </w:rPr>
        <w:t xml:space="preserve">  </w:t>
      </w:r>
      <w:r w:rsidR="00C03729" w:rsidRPr="00C03729">
        <w:rPr>
          <w:rFonts w:ascii="Arial" w:hAnsi="Arial" w:cs="Arial"/>
          <w:color w:val="000000"/>
          <w:kern w:val="16"/>
          <w:sz w:val="22"/>
          <w:szCs w:val="22"/>
        </w:rPr>
        <w:t>w trakcie trwania umów ubezpieczenia - aktualizacja dotyczy sytuacji powodujących powstanie ryzyka po stronie Zamawiającego lub przeniesienia go na inny podmiot: likwidacja, sprzedaż, przekazanie mienia, zakup mienia, przyjęcie w użytkowanie mienia na podstawie innych umów; rozliczenie składki po aktualizacji przedmiotu ubezpieczenia dokonywane będzie proporcjonalnie co do dnia (w systemie pro rata temporis), po zakończeniu rocznego okresu ubezpieczenia bieżących umów ubezpieczenia;</w:t>
      </w:r>
    </w:p>
    <w:p w14:paraId="379200DB" w14:textId="1E8A17B5" w:rsidR="00C03729" w:rsidRPr="00C03729" w:rsidRDefault="00B73898" w:rsidP="00921CD7">
      <w:pPr>
        <w:pStyle w:val="Tekstpodstawowy"/>
        <w:spacing w:before="120"/>
        <w:ind w:left="567" w:hanging="567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921CD7">
        <w:rPr>
          <w:rFonts w:ascii="Arial" w:hAnsi="Arial" w:cs="Arial"/>
          <w:b/>
          <w:bCs/>
          <w:kern w:val="16"/>
          <w:sz w:val="22"/>
          <w:szCs w:val="22"/>
        </w:rPr>
        <w:t>2.3</w:t>
      </w:r>
      <w:r w:rsidR="00C03729" w:rsidRPr="00C03729">
        <w:rPr>
          <w:rFonts w:ascii="Arial" w:hAnsi="Arial" w:cs="Arial"/>
          <w:kern w:val="16"/>
          <w:sz w:val="22"/>
          <w:szCs w:val="22"/>
        </w:rPr>
        <w:t>.</w:t>
      </w:r>
      <w:r w:rsidR="00921CD7">
        <w:rPr>
          <w:rFonts w:ascii="Arial" w:hAnsi="Arial" w:cs="Arial"/>
          <w:kern w:val="16"/>
          <w:sz w:val="22"/>
          <w:szCs w:val="22"/>
        </w:rPr>
        <w:t xml:space="preserve">   </w:t>
      </w:r>
      <w:r w:rsidR="00C03729" w:rsidRPr="00C03729">
        <w:rPr>
          <w:rFonts w:ascii="Arial" w:hAnsi="Arial" w:cs="Arial"/>
          <w:kern w:val="16"/>
          <w:sz w:val="22"/>
          <w:szCs w:val="22"/>
        </w:rPr>
        <w:t>w przypadkach opisanych w pkt.</w:t>
      </w:r>
      <w:r w:rsidR="00733E11">
        <w:rPr>
          <w:rFonts w:ascii="Arial" w:hAnsi="Arial" w:cs="Arial"/>
          <w:kern w:val="16"/>
          <w:sz w:val="22"/>
          <w:szCs w:val="22"/>
        </w:rPr>
        <w:t>2</w:t>
      </w:r>
      <w:r w:rsidR="00C03729" w:rsidRPr="00C03729">
        <w:rPr>
          <w:rFonts w:ascii="Arial" w:hAnsi="Arial" w:cs="Arial"/>
          <w:kern w:val="16"/>
          <w:sz w:val="22"/>
          <w:szCs w:val="22"/>
        </w:rPr>
        <w:t xml:space="preserve">.1. - </w:t>
      </w:r>
      <w:r w:rsidR="00733E11">
        <w:rPr>
          <w:rFonts w:ascii="Arial" w:hAnsi="Arial" w:cs="Arial"/>
          <w:kern w:val="16"/>
          <w:sz w:val="22"/>
          <w:szCs w:val="22"/>
        </w:rPr>
        <w:t>2</w:t>
      </w:r>
      <w:r w:rsidR="00C03729" w:rsidRPr="00C03729">
        <w:rPr>
          <w:rFonts w:ascii="Arial" w:hAnsi="Arial" w:cs="Arial"/>
          <w:kern w:val="16"/>
          <w:sz w:val="22"/>
          <w:szCs w:val="22"/>
        </w:rPr>
        <w:t xml:space="preserve">.2. zmianie ulegnie umowa zgodnie z § </w:t>
      </w:r>
      <w:r w:rsidR="007B3E85">
        <w:rPr>
          <w:rFonts w:ascii="Arial" w:hAnsi="Arial" w:cs="Arial"/>
          <w:kern w:val="16"/>
          <w:sz w:val="22"/>
          <w:szCs w:val="22"/>
        </w:rPr>
        <w:t>5</w:t>
      </w:r>
      <w:r w:rsidR="00C03729" w:rsidRPr="00C03729">
        <w:rPr>
          <w:rFonts w:ascii="Arial" w:hAnsi="Arial" w:cs="Arial"/>
          <w:kern w:val="16"/>
          <w:sz w:val="22"/>
          <w:szCs w:val="22"/>
        </w:rPr>
        <w:t>.</w:t>
      </w:r>
    </w:p>
    <w:p w14:paraId="7737918B" w14:textId="1688174B" w:rsidR="00C03729" w:rsidRPr="00C03729" w:rsidRDefault="00E30EC6" w:rsidP="00921CD7">
      <w:pPr>
        <w:pStyle w:val="Tekstpodstawowy"/>
        <w:spacing w:after="0"/>
        <w:ind w:left="567" w:hanging="567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921CD7">
        <w:rPr>
          <w:rFonts w:ascii="Arial" w:hAnsi="Arial" w:cs="Arial"/>
          <w:b/>
          <w:bCs/>
          <w:kern w:val="16"/>
          <w:sz w:val="22"/>
          <w:szCs w:val="22"/>
        </w:rPr>
        <w:t>2.4</w:t>
      </w:r>
      <w:r w:rsidR="00C03729" w:rsidRPr="00921CD7">
        <w:rPr>
          <w:rFonts w:ascii="Arial" w:hAnsi="Arial" w:cs="Arial"/>
          <w:b/>
          <w:bCs/>
          <w:kern w:val="16"/>
          <w:sz w:val="22"/>
          <w:szCs w:val="22"/>
        </w:rPr>
        <w:t>.</w:t>
      </w:r>
      <w:r w:rsidR="00C03729" w:rsidRPr="00C03729">
        <w:rPr>
          <w:rFonts w:ascii="Arial" w:hAnsi="Arial" w:cs="Arial"/>
          <w:kern w:val="16"/>
          <w:sz w:val="22"/>
          <w:szCs w:val="22"/>
        </w:rPr>
        <w:t xml:space="preserve"> </w:t>
      </w:r>
      <w:r w:rsidR="00921CD7">
        <w:rPr>
          <w:rFonts w:ascii="Arial" w:hAnsi="Arial" w:cs="Arial"/>
          <w:kern w:val="16"/>
          <w:sz w:val="22"/>
          <w:szCs w:val="22"/>
        </w:rPr>
        <w:t xml:space="preserve"> </w:t>
      </w:r>
      <w:r w:rsidR="00C03729" w:rsidRPr="00C03729">
        <w:rPr>
          <w:rFonts w:ascii="Arial" w:hAnsi="Arial" w:cs="Arial"/>
          <w:kern w:val="16"/>
          <w:sz w:val="22"/>
          <w:szCs w:val="22"/>
        </w:rPr>
        <w:t>w przypadkach opisanych w pkt.</w:t>
      </w:r>
      <w:r w:rsidR="00733E11">
        <w:rPr>
          <w:rFonts w:ascii="Arial" w:hAnsi="Arial" w:cs="Arial"/>
          <w:kern w:val="16"/>
          <w:sz w:val="22"/>
          <w:szCs w:val="22"/>
        </w:rPr>
        <w:t>2</w:t>
      </w:r>
      <w:r w:rsidR="00C03729" w:rsidRPr="00C03729">
        <w:rPr>
          <w:rFonts w:ascii="Arial" w:hAnsi="Arial" w:cs="Arial"/>
          <w:kern w:val="16"/>
          <w:sz w:val="22"/>
          <w:szCs w:val="22"/>
        </w:rPr>
        <w:t xml:space="preserve">.1. - </w:t>
      </w:r>
      <w:r w:rsidR="00733E11">
        <w:rPr>
          <w:rFonts w:ascii="Arial" w:hAnsi="Arial" w:cs="Arial"/>
          <w:kern w:val="16"/>
          <w:sz w:val="22"/>
          <w:szCs w:val="22"/>
        </w:rPr>
        <w:t>2</w:t>
      </w:r>
      <w:r w:rsidR="00C03729" w:rsidRPr="00C03729">
        <w:rPr>
          <w:rFonts w:ascii="Arial" w:hAnsi="Arial" w:cs="Arial"/>
          <w:kern w:val="16"/>
          <w:sz w:val="22"/>
          <w:szCs w:val="22"/>
        </w:rPr>
        <w:t>.2. Wykonawca zobowiązany jest do zastosowania stawek nie wyższych niż zastosowanych w zamówieniu podstawowym bez stosowania składek minimalnych.</w:t>
      </w:r>
    </w:p>
    <w:p w14:paraId="072D874B" w14:textId="2753AE43" w:rsidR="00C03729" w:rsidRPr="00C03729" w:rsidRDefault="00E30EC6" w:rsidP="00A264C5">
      <w:pPr>
        <w:pStyle w:val="Tekstpodstawowy"/>
        <w:spacing w:after="0"/>
        <w:ind w:left="357"/>
        <w:jc w:val="both"/>
        <w:rPr>
          <w:rFonts w:ascii="Arial" w:hAnsi="Arial" w:cs="Arial"/>
          <w:b/>
          <w:kern w:val="16"/>
          <w:sz w:val="22"/>
          <w:szCs w:val="22"/>
        </w:rPr>
      </w:pPr>
      <w:r>
        <w:rPr>
          <w:rFonts w:ascii="Arial" w:hAnsi="Arial" w:cs="Arial"/>
          <w:kern w:val="16"/>
          <w:sz w:val="22"/>
          <w:szCs w:val="22"/>
        </w:rPr>
        <w:t xml:space="preserve"> </w:t>
      </w:r>
    </w:p>
    <w:p w14:paraId="6204E24A" w14:textId="77777777" w:rsidR="006E4AE5" w:rsidRDefault="006E4AE5" w:rsidP="00597AAA">
      <w:pPr>
        <w:jc w:val="center"/>
        <w:rPr>
          <w:rFonts w:ascii="Arial" w:hAnsi="Arial" w:cs="Arial"/>
          <w:sz w:val="22"/>
          <w:szCs w:val="22"/>
        </w:rPr>
      </w:pPr>
    </w:p>
    <w:p w14:paraId="7210E25F" w14:textId="2A34E2DD" w:rsidR="006E4AE5" w:rsidRPr="002821E0" w:rsidRDefault="006E4AE5" w:rsidP="006E4A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21E0">
        <w:rPr>
          <w:rFonts w:ascii="Arial" w:hAnsi="Arial" w:cs="Arial"/>
          <w:b/>
          <w:bCs/>
          <w:sz w:val="22"/>
          <w:szCs w:val="22"/>
        </w:rPr>
        <w:t xml:space="preserve">§ </w:t>
      </w:r>
      <w:r w:rsidR="002821E0" w:rsidRPr="002821E0">
        <w:rPr>
          <w:rFonts w:ascii="Arial" w:hAnsi="Arial" w:cs="Arial"/>
          <w:b/>
          <w:bCs/>
          <w:sz w:val="22"/>
          <w:szCs w:val="22"/>
        </w:rPr>
        <w:t>7</w:t>
      </w:r>
    </w:p>
    <w:p w14:paraId="1D439670" w14:textId="4FD1652F" w:rsidR="000B0A9A" w:rsidRPr="00921CD7" w:rsidRDefault="000B0A9A" w:rsidP="00921CD7">
      <w:pPr>
        <w:pStyle w:val="Akapitzlist"/>
        <w:numPr>
          <w:ilvl w:val="0"/>
          <w:numId w:val="24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>Wykonawca zobowiązuje się do prowadzenia wszelkich kontaktów z Zamawiającym związanych z likwidacją szkód wyłącznie za pośrednictwem przedstawiciela pełnomocnika Zamawiającego – METROPOLIS Kancelaria Brokerów Ubezpieczeniowych Sp. z o.o. wskazanego każdorazowo przy zgłoszeniu szkody (nie dotyczy kontaktów związanych z oględzinami/wstępną likwidacją szkody powołanego przez Wykonawcę rzeczoznawcy), a w szczególności do:</w:t>
      </w:r>
    </w:p>
    <w:p w14:paraId="325FA68C" w14:textId="77777777" w:rsidR="00921CD7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 xml:space="preserve">informowania pełnomocnika Zamawiającego o przyjęciu i zarejestrowaniu szkody nie później niż w ciągu 3 dni roboczych od daty zgłoszenia, </w:t>
      </w:r>
    </w:p>
    <w:p w14:paraId="47E86145" w14:textId="77777777" w:rsidR="00921CD7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3539A5F" w14:textId="77777777" w:rsidR="00921CD7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>udzielanie odpowiedzi w ciągu 3 dni roboczych na pytania dotyczące likwidacji szkód Zamawiającego wysyłane przez pełnomocnika Zamawiającego,</w:t>
      </w:r>
    </w:p>
    <w:p w14:paraId="0D307A2D" w14:textId="77777777" w:rsidR="00921CD7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6EDCBB80" w14:textId="2F7095D3" w:rsidR="000B0A9A" w:rsidRDefault="000B0A9A" w:rsidP="00921CD7">
      <w:pPr>
        <w:pStyle w:val="Akapitzlist"/>
        <w:numPr>
          <w:ilvl w:val="1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21CD7">
        <w:rPr>
          <w:rFonts w:ascii="Arial" w:hAnsi="Arial" w:cs="Arial"/>
          <w:sz w:val="22"/>
          <w:szCs w:val="22"/>
        </w:rPr>
        <w:t xml:space="preserve">pisemnego informowania Zamawiającego do wiadomości pełnomocnika Zamawiającego o decyzji kończącej postępowanie. </w:t>
      </w:r>
    </w:p>
    <w:p w14:paraId="4C1204D8" w14:textId="77777777" w:rsidR="00337C38" w:rsidRPr="00921CD7" w:rsidRDefault="00337C38" w:rsidP="00337C38">
      <w:pPr>
        <w:pStyle w:val="Akapitzlist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2512220D" w14:textId="49C1096F" w:rsidR="000B0A9A" w:rsidRPr="00337C38" w:rsidRDefault="000B0A9A" w:rsidP="00337C38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37C38">
        <w:rPr>
          <w:rFonts w:ascii="Arial" w:hAnsi="Arial" w:cs="Arial"/>
          <w:sz w:val="22"/>
          <w:szCs w:val="22"/>
        </w:rPr>
        <w:t xml:space="preserve">Po przyjęciu zgłoszenia szkody Wykonawca zobowiązuje się, w terminie nie później niż </w:t>
      </w:r>
      <w:r w:rsidRPr="00337C38">
        <w:rPr>
          <w:rStyle w:val="Pogrubienie"/>
          <w:rFonts w:ascii="Arial" w:hAnsi="Arial" w:cs="Arial"/>
          <w:sz w:val="22"/>
          <w:szCs w:val="22"/>
        </w:rPr>
        <w:t>2 dni</w:t>
      </w:r>
      <w:r w:rsidRPr="00337C38">
        <w:rPr>
          <w:rFonts w:ascii="Arial" w:hAnsi="Arial" w:cs="Arial"/>
          <w:sz w:val="22"/>
          <w:szCs w:val="22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337C38">
        <w:rPr>
          <w:rStyle w:val="Pogrubienie"/>
          <w:rFonts w:ascii="Arial" w:hAnsi="Arial" w:cs="Arial"/>
          <w:sz w:val="22"/>
          <w:szCs w:val="22"/>
        </w:rPr>
        <w:t>w ciągu 3 dni</w:t>
      </w:r>
      <w:r w:rsidRPr="00337C38">
        <w:rPr>
          <w:rFonts w:ascii="Arial" w:hAnsi="Arial" w:cs="Arial"/>
          <w:sz w:val="22"/>
          <w:szCs w:val="22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4326DAA1" w14:textId="449E3DEF" w:rsidR="00337C38" w:rsidRPr="00337C38" w:rsidRDefault="000B0A9A" w:rsidP="00337C38">
      <w:pPr>
        <w:pStyle w:val="Akapitzlist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7C38">
        <w:rPr>
          <w:rFonts w:ascii="Arial" w:hAnsi="Arial" w:cs="Arial"/>
          <w:sz w:val="22"/>
          <w:szCs w:val="22"/>
        </w:rPr>
        <w:lastRenderedPageBreak/>
        <w:t xml:space="preserve">dokument potwierdzający prawo własności, np. kopia faktury zakupu lub kopia wyciągu </w:t>
      </w:r>
      <w:r w:rsidRPr="00337C38">
        <w:rPr>
          <w:rFonts w:ascii="Arial" w:hAnsi="Arial" w:cs="Arial"/>
          <w:sz w:val="22"/>
          <w:szCs w:val="22"/>
        </w:rPr>
        <w:br/>
        <w:t>z ewidencji środków trwałych,</w:t>
      </w:r>
    </w:p>
    <w:p w14:paraId="7A3EA0BA" w14:textId="4376E473" w:rsidR="000B0A9A" w:rsidRPr="00337C38" w:rsidRDefault="000B0A9A" w:rsidP="00337C38">
      <w:pPr>
        <w:pStyle w:val="Akapitzlist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7C38">
        <w:rPr>
          <w:rFonts w:ascii="Arial" w:hAnsi="Arial" w:cs="Arial"/>
          <w:sz w:val="22"/>
          <w:szCs w:val="22"/>
        </w:rPr>
        <w:t xml:space="preserve">dokument potwierdzający wysokość szkody, np. kosztorys lub faktura </w:t>
      </w:r>
      <w:r w:rsidRPr="00337C38">
        <w:rPr>
          <w:rFonts w:ascii="Arial" w:hAnsi="Arial" w:cs="Arial"/>
          <w:bCs/>
          <w:sz w:val="22"/>
          <w:szCs w:val="22"/>
        </w:rPr>
        <w:t>wraz z dokumentacją fotograficzną ukazującą rozmiar szkody.</w:t>
      </w:r>
    </w:p>
    <w:p w14:paraId="636025D0" w14:textId="77777777" w:rsidR="00337C38" w:rsidRPr="00337C38" w:rsidRDefault="00337C38" w:rsidP="00337C3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6DCEBC58" w14:textId="77777777" w:rsidR="00B20A8F" w:rsidRDefault="000B0A9A" w:rsidP="00B20A8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337C38">
        <w:rPr>
          <w:rFonts w:ascii="Arial" w:hAnsi="Arial" w:cs="Arial"/>
          <w:sz w:val="22"/>
          <w:szCs w:val="22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726A1A97" w14:textId="77777777" w:rsidR="00B20A8F" w:rsidRDefault="00B20A8F" w:rsidP="00B20A8F">
      <w:pPr>
        <w:pStyle w:val="Akapitzlist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67704ADE" w14:textId="77777777" w:rsidR="00B20A8F" w:rsidRDefault="000B0A9A" w:rsidP="00B20A8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B20A8F">
        <w:rPr>
          <w:rFonts w:ascii="Arial" w:hAnsi="Arial" w:cs="Arial"/>
          <w:sz w:val="22"/>
          <w:szCs w:val="22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59F52786" w14:textId="77777777" w:rsidR="00B20A8F" w:rsidRPr="00B20A8F" w:rsidRDefault="00B20A8F" w:rsidP="00B20A8F">
      <w:pPr>
        <w:pStyle w:val="Akapitzlist"/>
        <w:rPr>
          <w:rFonts w:ascii="Arial" w:hAnsi="Arial" w:cs="Arial"/>
          <w:sz w:val="22"/>
          <w:szCs w:val="22"/>
        </w:rPr>
      </w:pPr>
    </w:p>
    <w:p w14:paraId="679327DB" w14:textId="77777777" w:rsidR="00B20A8F" w:rsidRDefault="000B0A9A" w:rsidP="00B20A8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B20A8F">
        <w:rPr>
          <w:rFonts w:ascii="Arial" w:hAnsi="Arial" w:cs="Arial"/>
          <w:sz w:val="22"/>
          <w:szCs w:val="22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136CE649" w14:textId="77777777" w:rsidR="00B20A8F" w:rsidRPr="00B20A8F" w:rsidRDefault="00B20A8F" w:rsidP="00B20A8F">
      <w:pPr>
        <w:pStyle w:val="Akapitzlist"/>
        <w:rPr>
          <w:rFonts w:ascii="Arial" w:hAnsi="Arial" w:cs="Arial"/>
          <w:sz w:val="22"/>
          <w:szCs w:val="22"/>
        </w:rPr>
      </w:pPr>
    </w:p>
    <w:p w14:paraId="01E29EF9" w14:textId="77777777" w:rsid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B20A8F">
        <w:rPr>
          <w:rFonts w:ascii="Arial" w:hAnsi="Arial" w:cs="Arial"/>
          <w:sz w:val="22"/>
          <w:szCs w:val="22"/>
        </w:rPr>
        <w:t>Jeżeli Wykonawca nie udzieli odpowiedzi na reklamację (odwołanie) w terminach, o których mowa w ust. 5 uważa się, że uznał on reklamację.</w:t>
      </w:r>
    </w:p>
    <w:p w14:paraId="6DF9662F" w14:textId="77777777" w:rsidR="00DD5FC7" w:rsidRPr="00DD5FC7" w:rsidRDefault="00DD5FC7" w:rsidP="00DD5FC7">
      <w:pPr>
        <w:pStyle w:val="Akapitzlist"/>
        <w:rPr>
          <w:rFonts w:ascii="Arial" w:hAnsi="Arial" w:cs="Arial"/>
          <w:sz w:val="22"/>
          <w:szCs w:val="22"/>
        </w:rPr>
      </w:pPr>
    </w:p>
    <w:p w14:paraId="36D8EFD1" w14:textId="77777777" w:rsid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sz w:val="22"/>
          <w:szCs w:val="22"/>
        </w:rPr>
        <w:t xml:space="preserve">W przypadku kontaktów Wykonawcy z pełnomocnikiem Zamawiającego dopuszczalna jest forma kontaktowania za pośrednictwem poczty elektronicznej pod adresem: </w:t>
      </w:r>
    </w:p>
    <w:p w14:paraId="3B74F1E1" w14:textId="77777777" w:rsidR="00DD5FC7" w:rsidRPr="00DD5FC7" w:rsidRDefault="00DD5FC7" w:rsidP="00DD5FC7">
      <w:pPr>
        <w:pStyle w:val="Akapitzlist"/>
        <w:rPr>
          <w:rFonts w:ascii="Arial" w:hAnsi="Arial" w:cs="Arial"/>
          <w:sz w:val="22"/>
          <w:szCs w:val="22"/>
        </w:rPr>
      </w:pPr>
    </w:p>
    <w:p w14:paraId="1798D9EC" w14:textId="77777777" w:rsid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sz w:val="22"/>
          <w:szCs w:val="22"/>
        </w:rPr>
        <w:t>Wykonawca oświadcza, iż do rozpatrzenia roszczeń wystarczające są kopie dokumentów przesyłane w formie elektronicznej e-mailem lub faksem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5DECFCB0" w14:textId="77777777" w:rsidR="00DD5FC7" w:rsidRPr="00DD5FC7" w:rsidRDefault="00DD5FC7" w:rsidP="00DD5FC7">
      <w:pPr>
        <w:pStyle w:val="Akapitzlist"/>
        <w:rPr>
          <w:rFonts w:ascii="Arial" w:hAnsi="Arial" w:cs="Arial"/>
          <w:sz w:val="22"/>
          <w:szCs w:val="22"/>
        </w:rPr>
      </w:pPr>
    </w:p>
    <w:p w14:paraId="791D4FDF" w14:textId="77777777" w:rsid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sz w:val="22"/>
          <w:szCs w:val="22"/>
        </w:rPr>
        <w:t>Wykonawca oświadcza, że wszelkie wypłaty dla Zamawiającego (podmiotów ubezpieczonych w ramach niniejszego postępowania) nie mogącego dokonać rozliczenia podatku VAT, będą przyznawane w wartości brutto.</w:t>
      </w:r>
    </w:p>
    <w:p w14:paraId="748E0689" w14:textId="77777777" w:rsidR="00DD5FC7" w:rsidRPr="00DD5FC7" w:rsidRDefault="00DD5FC7" w:rsidP="00DD5FC7">
      <w:pPr>
        <w:pStyle w:val="Akapitzlist"/>
        <w:rPr>
          <w:rFonts w:ascii="Arial" w:hAnsi="Arial" w:cs="Arial"/>
          <w:sz w:val="22"/>
          <w:szCs w:val="22"/>
        </w:rPr>
      </w:pPr>
    </w:p>
    <w:p w14:paraId="5DC39CE7" w14:textId="79D4C2C2" w:rsidR="00DD5FC7" w:rsidRPr="00DD5FC7" w:rsidRDefault="000B0A9A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sz w:val="22"/>
          <w:szCs w:val="22"/>
        </w:rPr>
        <w:t xml:space="preserve">Wykonawca zobowiązuje się do przesyłania raportu szkodowego raz na pół roku do pełnomocnika Zamawiającego na jego pisemną </w:t>
      </w:r>
      <w:r w:rsidR="006F499B" w:rsidRPr="00DD5FC7">
        <w:rPr>
          <w:rFonts w:ascii="Arial" w:hAnsi="Arial" w:cs="Arial"/>
          <w:sz w:val="22"/>
          <w:szCs w:val="22"/>
        </w:rPr>
        <w:t>prośbę</w:t>
      </w:r>
      <w:r w:rsidR="006F499B" w:rsidRPr="00DD5FC7">
        <w:rPr>
          <w:rFonts w:ascii="Arial" w:hAnsi="Arial" w:cs="Arial"/>
          <w:kern w:val="16"/>
          <w:sz w:val="22"/>
          <w:szCs w:val="22"/>
        </w:rPr>
        <w:t xml:space="preserve"> </w:t>
      </w:r>
      <w:r w:rsidR="006F499B">
        <w:rPr>
          <w:rFonts w:ascii="Arial" w:hAnsi="Arial" w:cs="Arial"/>
          <w:kern w:val="16"/>
          <w:sz w:val="22"/>
          <w:szCs w:val="22"/>
        </w:rPr>
        <w:t xml:space="preserve">o </w:t>
      </w:r>
      <w:r w:rsidR="006F499B" w:rsidRPr="00DD5FC7">
        <w:rPr>
          <w:rFonts w:ascii="Arial" w:hAnsi="Arial" w:cs="Arial"/>
          <w:kern w:val="16"/>
          <w:sz w:val="22"/>
          <w:szCs w:val="22"/>
        </w:rPr>
        <w:t>zdarzeniu</w:t>
      </w:r>
      <w:r w:rsidR="00F87DB7" w:rsidRPr="00DD5FC7">
        <w:rPr>
          <w:rFonts w:ascii="Arial" w:hAnsi="Arial" w:cs="Arial"/>
          <w:kern w:val="16"/>
          <w:sz w:val="22"/>
          <w:szCs w:val="22"/>
        </w:rPr>
        <w:t>. Niedotrzymanie jednak powyższego terminu nie będzie skutkowało brakiem odpowiedzialności Wykonawcy, jeśli zwłoka w zawiadomieniu o zajściu zdarzenia nie miała wpływu na ocenę okoliczności zdarzenia.</w:t>
      </w:r>
    </w:p>
    <w:p w14:paraId="3467427B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3624D2C7" w14:textId="77777777" w:rsidR="00DD5FC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 xml:space="preserve">Wykonawca zobowiązany jest, w terminie 7 dni od otrzymania zgłoszenia, pisemnie poinformować Zamawiającego o przyjęciu zgłoszenia roszczenia oraz określić tryb postępowania i dokumenty niezbędne do ustalenia okoliczności zdarzenia powodującego roszczenie, odpowiedzialności Wykonawcy, wysokości świadczenia, a także podjąć czynności </w:t>
      </w:r>
      <w:r w:rsidRPr="00DD5FC7">
        <w:rPr>
          <w:rFonts w:ascii="Arial" w:hAnsi="Arial" w:cs="Arial"/>
          <w:kern w:val="16"/>
          <w:sz w:val="22"/>
          <w:szCs w:val="22"/>
        </w:rPr>
        <w:lastRenderedPageBreak/>
        <w:t>związane z ustaleniem stanu faktycznego zdarzenia, zasadności zgłoszonych roszczeń i wysokości odszkodowania / świadczenia.</w:t>
      </w:r>
    </w:p>
    <w:p w14:paraId="3DB6F383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57C0C564" w14:textId="77777777" w:rsidR="00DD5FC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 xml:space="preserve">Wykonawca zobowiązany jest spełnić świadczenie (rozumiane jako otrzymanie na konto odszkodowania) w terminie 30 dni od daty otrzymania zawiadomienia, o którym mowa w ust. </w:t>
      </w:r>
      <w:r w:rsidR="00B559CE" w:rsidRPr="00DD5FC7">
        <w:rPr>
          <w:rFonts w:ascii="Arial" w:hAnsi="Arial" w:cs="Arial"/>
          <w:kern w:val="16"/>
          <w:sz w:val="22"/>
          <w:szCs w:val="22"/>
        </w:rPr>
        <w:t>2</w:t>
      </w:r>
      <w:r w:rsidRPr="00DD5FC7">
        <w:rPr>
          <w:rFonts w:ascii="Arial" w:hAnsi="Arial" w:cs="Arial"/>
          <w:kern w:val="16"/>
          <w:sz w:val="22"/>
          <w:szCs w:val="22"/>
        </w:rPr>
        <w:t xml:space="preserve">., z zastrzeżeniem ust. </w:t>
      </w:r>
      <w:r w:rsidR="00B559CE" w:rsidRPr="00DD5FC7">
        <w:rPr>
          <w:rFonts w:ascii="Arial" w:hAnsi="Arial" w:cs="Arial"/>
          <w:kern w:val="16"/>
          <w:sz w:val="22"/>
          <w:szCs w:val="22"/>
        </w:rPr>
        <w:t>5</w:t>
      </w:r>
      <w:r w:rsidRPr="00DD5FC7">
        <w:rPr>
          <w:rFonts w:ascii="Arial" w:hAnsi="Arial" w:cs="Arial"/>
          <w:kern w:val="16"/>
          <w:sz w:val="22"/>
          <w:szCs w:val="22"/>
        </w:rPr>
        <w:t>.</w:t>
      </w:r>
    </w:p>
    <w:p w14:paraId="19618059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19F2DB47" w14:textId="77777777" w:rsidR="00DD5FC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>W przypadku gdyby wyjaśnienie okoliczności niezbędnych do ustalenia odpowiedzialności Wykonawcy, albo wysokości odszkodowania / świadczenia okazały się niemożliwe w terminie określonym w ust. 3. z przyczyn nie leżących po stronie Wykonawcy, Wykonawca zawiadamia pisemnie Zamawiającego o przyczynach niemożności zaspokojenia roszczenia w całości lub części, a także wypłaca bezsporną część odszkodowania / świadczenia.</w:t>
      </w:r>
      <w:r w:rsidRPr="00DD5FC7">
        <w:rPr>
          <w:rFonts w:ascii="Arial" w:hAnsi="Arial" w:cs="Arial"/>
          <w:kern w:val="16"/>
          <w:sz w:val="22"/>
          <w:szCs w:val="22"/>
        </w:rPr>
        <w:tab/>
      </w:r>
    </w:p>
    <w:p w14:paraId="14D2E945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0EA8D8DB" w14:textId="77777777" w:rsidR="00DD5FC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 xml:space="preserve">Wykonawca zobowiązany jest ostatecznie zakończyć proces likwidacji szkody i spełnić świadczenie w terminie 14 dni po ustąpieniu okoliczności, o których mowa w ust. </w:t>
      </w:r>
      <w:r w:rsidR="00B559CE" w:rsidRPr="00DD5FC7">
        <w:rPr>
          <w:rFonts w:ascii="Arial" w:hAnsi="Arial" w:cs="Arial"/>
          <w:kern w:val="16"/>
          <w:sz w:val="22"/>
          <w:szCs w:val="22"/>
        </w:rPr>
        <w:t>5</w:t>
      </w:r>
      <w:r w:rsidRPr="00DD5FC7">
        <w:rPr>
          <w:rFonts w:ascii="Arial" w:hAnsi="Arial" w:cs="Arial"/>
          <w:kern w:val="16"/>
          <w:sz w:val="22"/>
          <w:szCs w:val="22"/>
        </w:rPr>
        <w:t>.</w:t>
      </w:r>
    </w:p>
    <w:p w14:paraId="7E940A4B" w14:textId="77777777" w:rsidR="00DD5FC7" w:rsidRPr="00DD5FC7" w:rsidRDefault="00DD5FC7" w:rsidP="00DD5FC7">
      <w:pPr>
        <w:pStyle w:val="Akapitzlist"/>
        <w:rPr>
          <w:rFonts w:ascii="Arial" w:hAnsi="Arial" w:cs="Arial"/>
          <w:kern w:val="16"/>
          <w:sz w:val="22"/>
          <w:szCs w:val="22"/>
        </w:rPr>
      </w:pPr>
    </w:p>
    <w:p w14:paraId="604D62FF" w14:textId="32EECFDB" w:rsidR="00F87DB7" w:rsidRPr="00DD5FC7" w:rsidRDefault="00F87DB7" w:rsidP="00DD5FC7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DD5FC7">
        <w:rPr>
          <w:rFonts w:ascii="Arial" w:hAnsi="Arial" w:cs="Arial"/>
          <w:kern w:val="16"/>
          <w:sz w:val="22"/>
          <w:szCs w:val="22"/>
        </w:rPr>
        <w:t>W przypadku nie przedstawienia przez Zamawiającego faktur, rachunków czy kosztorysów za naprawę zniszczonego czy uszkodzonego mienia, Wykonawca dokonuje wyceny szkody w oparciu o własny kosztorys i przedstawia go Zamawiającemu do akceptacji.</w:t>
      </w:r>
    </w:p>
    <w:p w14:paraId="13DBCCCC" w14:textId="77777777" w:rsidR="00F87DB7" w:rsidRPr="006F2BBB" w:rsidRDefault="00F87DB7" w:rsidP="00A264C5">
      <w:pPr>
        <w:pStyle w:val="Tekstpodstawowy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724C60C2" w14:textId="12691CAB" w:rsidR="00F87DB7" w:rsidRPr="002821E0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2821E0">
        <w:rPr>
          <w:rFonts w:ascii="Arial" w:hAnsi="Arial" w:cs="Arial"/>
          <w:b/>
          <w:bCs/>
          <w:kern w:val="16"/>
          <w:sz w:val="22"/>
          <w:szCs w:val="22"/>
        </w:rPr>
        <w:t xml:space="preserve">§ </w:t>
      </w:r>
      <w:r w:rsidR="002821E0">
        <w:rPr>
          <w:rFonts w:ascii="Arial" w:hAnsi="Arial" w:cs="Arial"/>
          <w:b/>
          <w:bCs/>
          <w:kern w:val="16"/>
          <w:sz w:val="22"/>
          <w:szCs w:val="22"/>
        </w:rPr>
        <w:t>8</w:t>
      </w:r>
    </w:p>
    <w:p w14:paraId="77BC5CEC" w14:textId="77777777" w:rsidR="00F87DB7" w:rsidRPr="002821E0" w:rsidRDefault="00F87DB7" w:rsidP="009311DB">
      <w:pPr>
        <w:pStyle w:val="Tekstpodstawowy"/>
        <w:numPr>
          <w:ilvl w:val="0"/>
          <w:numId w:val="13"/>
        </w:numPr>
        <w:tabs>
          <w:tab w:val="clear" w:pos="357"/>
          <w:tab w:val="num" w:pos="567"/>
        </w:tabs>
        <w:spacing w:after="0"/>
        <w:ind w:left="567" w:hanging="567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2821E0">
        <w:rPr>
          <w:rFonts w:ascii="Arial" w:hAnsi="Arial" w:cs="Arial"/>
          <w:kern w:val="16"/>
          <w:sz w:val="22"/>
          <w:szCs w:val="22"/>
        </w:rPr>
        <w:t>Zgodnie z art. 455 ustawy Prawo zamówień publicznych, Zamawiający przewiduje zmiany postanowień zawartej umowy w stosunku do treści oferty, które mogą być dokonane w następujących przypadkach:</w:t>
      </w:r>
    </w:p>
    <w:p w14:paraId="1045C140" w14:textId="6489FDD7" w:rsidR="00F87DB7" w:rsidRPr="002821E0" w:rsidRDefault="00F87DB7" w:rsidP="009311DB">
      <w:pPr>
        <w:pStyle w:val="Tekstpodstawowy"/>
        <w:numPr>
          <w:ilvl w:val="1"/>
          <w:numId w:val="13"/>
        </w:numPr>
        <w:spacing w:after="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zmiany terminów płatności, wysokości i liczby rat składki, za zgodą Wykonawcy;</w:t>
      </w:r>
    </w:p>
    <w:p w14:paraId="5E24F962" w14:textId="77777777" w:rsidR="002821E0" w:rsidRDefault="00F87DB7" w:rsidP="009311DB">
      <w:pPr>
        <w:pStyle w:val="Tekstpodstawowy"/>
        <w:numPr>
          <w:ilvl w:val="1"/>
          <w:numId w:val="13"/>
        </w:numPr>
        <w:spacing w:after="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zmiany wysokości składki lub raty składki w przypadku zmiany sumy ubezpieczenia (w przypadku skorzystania z prawa opcji);</w:t>
      </w:r>
    </w:p>
    <w:p w14:paraId="34E7AAF0" w14:textId="77777777" w:rsidR="002821E0" w:rsidRDefault="00F87DB7" w:rsidP="009311DB">
      <w:pPr>
        <w:pStyle w:val="Tekstpodstawowy"/>
        <w:numPr>
          <w:ilvl w:val="1"/>
          <w:numId w:val="13"/>
        </w:numPr>
        <w:spacing w:after="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zmiany liczby jednostek organizacyjnych Zamawiającego i ich formy prawnej, w przypadku powstania nowych jednostek, przekształcenia, wyodrębniania, połączenia lub likwidacji (w przypadku skorzystania z prawa opcji);</w:t>
      </w:r>
    </w:p>
    <w:p w14:paraId="1121AA19" w14:textId="77777777" w:rsidR="002821E0" w:rsidRDefault="00F87DB7" w:rsidP="009311DB">
      <w:pPr>
        <w:pStyle w:val="Tekstpodstawowy"/>
        <w:numPr>
          <w:ilvl w:val="1"/>
          <w:numId w:val="13"/>
        </w:numPr>
        <w:spacing w:after="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rozszerzenie zakresu ubezpieczenia, bez naliczania dodatkowej składki, za zgodą Wykonawcy;</w:t>
      </w:r>
    </w:p>
    <w:p w14:paraId="72E7A1F3" w14:textId="77777777" w:rsidR="002821E0" w:rsidRPr="002821E0" w:rsidRDefault="00F87DB7" w:rsidP="009311DB">
      <w:pPr>
        <w:pStyle w:val="Tekstpodstawowy"/>
        <w:numPr>
          <w:ilvl w:val="1"/>
          <w:numId w:val="13"/>
        </w:numPr>
        <w:spacing w:after="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korzystnej dla Zamawiającego zmiany zakresu ubezpieczenia wynikające ze zmian OWU Wykonawcy za zgodą Zamawiającego i Wykonawcy;</w:t>
      </w:r>
    </w:p>
    <w:p w14:paraId="17AEAE6B" w14:textId="5A5B12A8" w:rsidR="00F87DB7" w:rsidRPr="002821E0" w:rsidRDefault="00F87DB7" w:rsidP="009311DB">
      <w:pPr>
        <w:pStyle w:val="Tekstpodstawowy"/>
        <w:numPr>
          <w:ilvl w:val="1"/>
          <w:numId w:val="13"/>
        </w:numPr>
        <w:spacing w:after="0"/>
        <w:ind w:left="567" w:hanging="56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  <w:r w:rsidRPr="002821E0">
        <w:rPr>
          <w:rFonts w:ascii="Arial" w:hAnsi="Arial" w:cs="Arial"/>
          <w:color w:val="000000"/>
          <w:kern w:val="16"/>
          <w:sz w:val="22"/>
          <w:szCs w:val="22"/>
        </w:rPr>
        <w:t>zmiany zakresu ubezpieczenia wynikająca ze zmian przepisów prawnych.</w:t>
      </w:r>
    </w:p>
    <w:p w14:paraId="2365F1AD" w14:textId="77777777" w:rsidR="00F87DB7" w:rsidRPr="002821E0" w:rsidRDefault="00F87DB7" w:rsidP="00A264C5">
      <w:pPr>
        <w:pStyle w:val="Tekstpodstawowy"/>
        <w:ind w:left="357" w:hanging="357"/>
        <w:jc w:val="both"/>
        <w:rPr>
          <w:rFonts w:ascii="Arial" w:hAnsi="Arial" w:cs="Arial"/>
          <w:b/>
          <w:color w:val="000000"/>
          <w:kern w:val="16"/>
          <w:sz w:val="22"/>
          <w:szCs w:val="22"/>
        </w:rPr>
      </w:pPr>
    </w:p>
    <w:p w14:paraId="18F5332C" w14:textId="77777777" w:rsidR="00F87DB7" w:rsidRPr="002821E0" w:rsidRDefault="00F87DB7" w:rsidP="00A264C5">
      <w:pPr>
        <w:pStyle w:val="Tekstpodstawowy"/>
        <w:spacing w:after="0"/>
        <w:ind w:left="357" w:hanging="357"/>
        <w:jc w:val="both"/>
        <w:rPr>
          <w:rFonts w:ascii="Arial" w:hAnsi="Arial" w:cs="Arial"/>
          <w:kern w:val="16"/>
          <w:sz w:val="22"/>
          <w:szCs w:val="22"/>
        </w:rPr>
      </w:pPr>
      <w:r w:rsidRPr="009311DB">
        <w:rPr>
          <w:rFonts w:ascii="Arial" w:hAnsi="Arial" w:cs="Arial"/>
          <w:b/>
          <w:bCs/>
          <w:color w:val="000000"/>
          <w:kern w:val="16"/>
          <w:sz w:val="22"/>
          <w:szCs w:val="22"/>
        </w:rPr>
        <w:t>2.</w:t>
      </w:r>
      <w:r w:rsidRPr="002821E0">
        <w:rPr>
          <w:rFonts w:ascii="Arial" w:hAnsi="Arial" w:cs="Arial"/>
          <w:color w:val="000000"/>
          <w:kern w:val="16"/>
          <w:sz w:val="22"/>
          <w:szCs w:val="22"/>
        </w:rPr>
        <w:t xml:space="preserve">   Poza przypadkami wskazanymi w ust. 1 zmiana stawek jest możliwa w przypadkach wskazanych w </w:t>
      </w:r>
      <w:r w:rsidRPr="002821E0">
        <w:rPr>
          <w:rFonts w:ascii="Arial" w:hAnsi="Arial" w:cs="Arial"/>
          <w:kern w:val="16"/>
          <w:sz w:val="22"/>
          <w:szCs w:val="22"/>
        </w:rPr>
        <w:t>§ 4 ust. 3 i 4 niniejszej umowy.</w:t>
      </w:r>
      <w:r w:rsidRPr="002821E0">
        <w:rPr>
          <w:rFonts w:ascii="Arial" w:hAnsi="Arial" w:cs="Arial"/>
          <w:color w:val="000000"/>
          <w:kern w:val="16"/>
          <w:sz w:val="22"/>
          <w:szCs w:val="22"/>
        </w:rPr>
        <w:t xml:space="preserve"> </w:t>
      </w:r>
    </w:p>
    <w:p w14:paraId="11B8D0BD" w14:textId="77777777" w:rsidR="00F87DB7" w:rsidRPr="002821E0" w:rsidRDefault="00F87DB7" w:rsidP="00A264C5">
      <w:pPr>
        <w:pStyle w:val="Tekstpodstawowy"/>
        <w:spacing w:after="0"/>
        <w:ind w:left="357" w:hanging="357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7A2CAD83" w14:textId="77777777" w:rsidR="00F87DB7" w:rsidRPr="00073B13" w:rsidRDefault="00F87DB7" w:rsidP="00A264C5">
      <w:pPr>
        <w:pStyle w:val="Tekstpodstawowy"/>
        <w:spacing w:after="0"/>
        <w:ind w:left="357" w:hanging="357"/>
        <w:jc w:val="both"/>
        <w:rPr>
          <w:rFonts w:ascii="Arial" w:hAnsi="Arial" w:cs="Arial"/>
          <w:kern w:val="16"/>
          <w:sz w:val="20"/>
          <w:szCs w:val="20"/>
        </w:rPr>
      </w:pPr>
      <w:r w:rsidRPr="009311DB">
        <w:rPr>
          <w:rFonts w:ascii="Arial" w:hAnsi="Arial" w:cs="Arial"/>
          <w:b/>
          <w:bCs/>
          <w:kern w:val="16"/>
          <w:sz w:val="22"/>
          <w:szCs w:val="22"/>
        </w:rPr>
        <w:t>3.</w:t>
      </w:r>
      <w:r w:rsidRPr="002821E0">
        <w:rPr>
          <w:rFonts w:ascii="Arial" w:hAnsi="Arial" w:cs="Arial"/>
          <w:kern w:val="16"/>
          <w:sz w:val="22"/>
          <w:szCs w:val="22"/>
        </w:rPr>
        <w:tab/>
        <w:t>Zmiany, o których mowa w ust. 1 będą się odbywały w formie pisemnej w drodze aneksu do niniejszej umowy, pod rygorem nieważności takiej zmiany</w:t>
      </w:r>
      <w:r w:rsidRPr="003F62EA">
        <w:rPr>
          <w:rFonts w:ascii="Arial" w:hAnsi="Arial" w:cs="Arial"/>
          <w:kern w:val="16"/>
          <w:sz w:val="20"/>
          <w:szCs w:val="20"/>
        </w:rPr>
        <w:t>.</w:t>
      </w:r>
    </w:p>
    <w:p w14:paraId="1F09660A" w14:textId="77777777" w:rsidR="00F87DB7" w:rsidRPr="003F62EA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kern w:val="16"/>
          <w:sz w:val="20"/>
          <w:szCs w:val="20"/>
        </w:rPr>
      </w:pPr>
    </w:p>
    <w:p w14:paraId="469C5364" w14:textId="45D8455E" w:rsidR="00F87DB7" w:rsidRPr="002821E0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2821E0">
        <w:rPr>
          <w:rFonts w:ascii="Arial" w:hAnsi="Arial" w:cs="Arial"/>
          <w:b/>
          <w:bCs/>
          <w:kern w:val="16"/>
          <w:sz w:val="22"/>
          <w:szCs w:val="22"/>
        </w:rPr>
        <w:t xml:space="preserve">§ </w:t>
      </w:r>
      <w:r w:rsidR="002821E0">
        <w:rPr>
          <w:rFonts w:ascii="Arial" w:hAnsi="Arial" w:cs="Arial"/>
          <w:b/>
          <w:bCs/>
          <w:kern w:val="16"/>
          <w:sz w:val="22"/>
          <w:szCs w:val="22"/>
        </w:rPr>
        <w:t>9</w:t>
      </w:r>
    </w:p>
    <w:p w14:paraId="5D96452E" w14:textId="3478C754" w:rsidR="00F87DB7" w:rsidRPr="007935BF" w:rsidRDefault="00F87DB7" w:rsidP="00544A38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883C373" w14:textId="77777777" w:rsidR="007935BF" w:rsidRPr="007935BF" w:rsidRDefault="007935BF" w:rsidP="007935BF">
      <w:pPr>
        <w:pStyle w:val="Tekstpodstawowy"/>
        <w:spacing w:after="0"/>
        <w:ind w:left="357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68E8D2B2" w14:textId="77777777" w:rsidR="00F87DB7" w:rsidRPr="007935BF" w:rsidRDefault="00F87DB7" w:rsidP="00544A38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46E7E076" w14:textId="77777777" w:rsidR="00F87DB7" w:rsidRPr="007935BF" w:rsidRDefault="00F87DB7" w:rsidP="00544A38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lastRenderedPageBreak/>
        <w:t>Z dniem rozwiązania Umowy, rozwiązaniu ulegają umowy ubezpieczenia zawarte w wyniku niniejszej Umowy, a Wykonawcy należy się składka za okres, w którym udzielał on ochrony ubezpieczeniowej, jednakże nie będą potrącane koszty manipulacyjne.</w:t>
      </w:r>
    </w:p>
    <w:p w14:paraId="19035060" w14:textId="77777777" w:rsidR="007935BF" w:rsidRDefault="007935BF" w:rsidP="007935BF">
      <w:pPr>
        <w:pStyle w:val="Tekstpodstawowy"/>
        <w:spacing w:line="360" w:lineRule="auto"/>
        <w:jc w:val="both"/>
        <w:rPr>
          <w:rFonts w:ascii="Arial" w:hAnsi="Arial" w:cs="Arial"/>
          <w:b/>
          <w:bCs/>
          <w:kern w:val="16"/>
          <w:sz w:val="22"/>
          <w:szCs w:val="22"/>
        </w:rPr>
      </w:pPr>
    </w:p>
    <w:p w14:paraId="7C9B99DE" w14:textId="4763C1EE" w:rsidR="00F87DB7" w:rsidRPr="007935BF" w:rsidRDefault="00F87DB7" w:rsidP="00BA5800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7935BF">
        <w:rPr>
          <w:rFonts w:ascii="Arial" w:hAnsi="Arial" w:cs="Arial"/>
          <w:b/>
          <w:bCs/>
          <w:kern w:val="16"/>
          <w:sz w:val="22"/>
          <w:szCs w:val="22"/>
        </w:rPr>
        <w:t>§</w:t>
      </w:r>
      <w:r w:rsidR="007935BF">
        <w:rPr>
          <w:rFonts w:ascii="Arial" w:hAnsi="Arial" w:cs="Arial"/>
          <w:b/>
          <w:bCs/>
          <w:kern w:val="16"/>
          <w:sz w:val="22"/>
          <w:szCs w:val="22"/>
        </w:rPr>
        <w:t>10</w:t>
      </w:r>
    </w:p>
    <w:p w14:paraId="786AD14E" w14:textId="77777777" w:rsidR="00F87DB7" w:rsidRPr="007935BF" w:rsidRDefault="00F87DB7" w:rsidP="00544A38">
      <w:pPr>
        <w:pStyle w:val="Tekstpodstawowy"/>
        <w:numPr>
          <w:ilvl w:val="0"/>
          <w:numId w:val="10"/>
        </w:numPr>
        <w:spacing w:before="120" w:after="0"/>
        <w:jc w:val="both"/>
        <w:rPr>
          <w:rFonts w:ascii="Arial" w:hAnsi="Arial" w:cs="Arial"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 xml:space="preserve">Wykonawca zobowiązuje się nie ujawniać wobec osób trzecich nie związanych </w:t>
      </w:r>
      <w:r w:rsidRPr="007935BF">
        <w:rPr>
          <w:rFonts w:ascii="Arial" w:hAnsi="Arial" w:cs="Arial"/>
          <w:kern w:val="16"/>
          <w:sz w:val="22"/>
          <w:szCs w:val="22"/>
        </w:rPr>
        <w:br/>
        <w:t>z realizacją niniejszej umowy, faktów i okoliczności poznanych w związku z jej wykonaniem.</w:t>
      </w:r>
    </w:p>
    <w:p w14:paraId="34ECA0B0" w14:textId="77777777" w:rsidR="00F87DB7" w:rsidRPr="007935BF" w:rsidRDefault="00F87DB7" w:rsidP="00544A38">
      <w:pPr>
        <w:pStyle w:val="Tekstpodstawowy"/>
        <w:numPr>
          <w:ilvl w:val="0"/>
          <w:numId w:val="10"/>
        </w:numPr>
        <w:spacing w:before="120" w:after="0"/>
        <w:jc w:val="both"/>
        <w:rPr>
          <w:rFonts w:ascii="Arial" w:hAnsi="Arial" w:cs="Arial"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Wykonawca nie jest uprawniony do potrącania z przeznaczonego do wypłaty odszkodowania nie opłaconej części składki.</w:t>
      </w:r>
    </w:p>
    <w:p w14:paraId="74DD4372" w14:textId="77777777" w:rsidR="00F87DB7" w:rsidRPr="007935BF" w:rsidRDefault="00F87DB7" w:rsidP="00544A38">
      <w:pPr>
        <w:pStyle w:val="Tekstpodstawowy"/>
        <w:numPr>
          <w:ilvl w:val="0"/>
          <w:numId w:val="10"/>
        </w:numPr>
        <w:spacing w:before="120" w:after="0"/>
        <w:jc w:val="both"/>
        <w:rPr>
          <w:rFonts w:ascii="Arial" w:hAnsi="Arial" w:cs="Arial"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Wykonawca zobowiązuje się nie dokonywać cesji wierzytelności z tytułu przyznanych odszkodowań i świadczeń w ramach udzielonej ochrony bez zgody Zamawiającego.</w:t>
      </w:r>
    </w:p>
    <w:p w14:paraId="67715F80" w14:textId="77777777" w:rsidR="00F87DB7" w:rsidRPr="007935BF" w:rsidRDefault="00F87DB7" w:rsidP="00544A38">
      <w:pPr>
        <w:pStyle w:val="Tekstpodstawowy"/>
        <w:numPr>
          <w:ilvl w:val="0"/>
          <w:numId w:val="10"/>
        </w:numPr>
        <w:spacing w:before="120" w:after="0"/>
        <w:jc w:val="both"/>
        <w:rPr>
          <w:rFonts w:ascii="Arial" w:hAnsi="Arial" w:cs="Arial"/>
          <w:kern w:val="16"/>
          <w:sz w:val="22"/>
          <w:szCs w:val="22"/>
        </w:rPr>
      </w:pPr>
      <w:r w:rsidRPr="007935BF">
        <w:rPr>
          <w:rFonts w:ascii="Arial" w:hAnsi="Arial" w:cs="Arial"/>
          <w:kern w:val="16"/>
          <w:sz w:val="22"/>
          <w:szCs w:val="22"/>
        </w:rPr>
        <w:t>Rozliczenia między Zamawiającym a Wykonawcą będą prowadzone wyłącznie w walucie polskiej.</w:t>
      </w:r>
    </w:p>
    <w:p w14:paraId="0369B1B5" w14:textId="77777777" w:rsidR="00F87DB7" w:rsidRPr="003F62EA" w:rsidRDefault="00F87DB7" w:rsidP="00A264C5">
      <w:pPr>
        <w:pStyle w:val="Tekstpodstawowy"/>
        <w:spacing w:line="360" w:lineRule="auto"/>
        <w:jc w:val="both"/>
        <w:rPr>
          <w:rFonts w:ascii="Arial" w:hAnsi="Arial" w:cs="Arial"/>
          <w:b/>
          <w:kern w:val="16"/>
          <w:sz w:val="20"/>
          <w:szCs w:val="20"/>
        </w:rPr>
      </w:pPr>
    </w:p>
    <w:p w14:paraId="08D31811" w14:textId="5278EDF5" w:rsidR="00F87DB7" w:rsidRPr="00D9001B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D9001B">
        <w:rPr>
          <w:rFonts w:ascii="Arial" w:hAnsi="Arial" w:cs="Arial"/>
          <w:b/>
          <w:bCs/>
          <w:kern w:val="16"/>
          <w:sz w:val="22"/>
          <w:szCs w:val="22"/>
        </w:rPr>
        <w:t xml:space="preserve">§ </w:t>
      </w:r>
      <w:r w:rsidR="00D9001B" w:rsidRPr="00D9001B">
        <w:rPr>
          <w:rFonts w:ascii="Arial" w:hAnsi="Arial" w:cs="Arial"/>
          <w:b/>
          <w:bCs/>
          <w:kern w:val="16"/>
          <w:sz w:val="22"/>
          <w:szCs w:val="22"/>
        </w:rPr>
        <w:t>11</w:t>
      </w:r>
    </w:p>
    <w:p w14:paraId="254EF734" w14:textId="77777777" w:rsidR="00F87DB7" w:rsidRPr="006049C7" w:rsidRDefault="00F87DB7" w:rsidP="00544A38">
      <w:pPr>
        <w:pStyle w:val="Tekstpodstawowy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6049C7">
        <w:rPr>
          <w:rFonts w:ascii="Arial" w:hAnsi="Arial" w:cs="Arial"/>
          <w:kern w:val="16"/>
          <w:sz w:val="22"/>
          <w:szCs w:val="22"/>
        </w:rPr>
        <w:t>Spory wynikłe na tle stosowania niniejszej umowy rozpatrywane będą przez sąd właściwy dla siedziby Zamawiającego.</w:t>
      </w:r>
    </w:p>
    <w:p w14:paraId="616E541D" w14:textId="77777777" w:rsidR="00F87DB7" w:rsidRPr="006049C7" w:rsidRDefault="00F87DB7" w:rsidP="00544A38">
      <w:pPr>
        <w:pStyle w:val="Tekstpodstawowy"/>
        <w:numPr>
          <w:ilvl w:val="0"/>
          <w:numId w:val="11"/>
        </w:numPr>
        <w:spacing w:before="120"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6049C7">
        <w:rPr>
          <w:rFonts w:ascii="Arial" w:hAnsi="Arial" w:cs="Arial"/>
          <w:kern w:val="16"/>
          <w:sz w:val="22"/>
          <w:szCs w:val="22"/>
        </w:rPr>
        <w:t>W sprawach nieuregulowanych niniejszą umową zastosowanie mają przepisy ustawy Prawo zamówień publicznych, Kodeksu cywilnego oraz Ustawy o działalności ubezpieczeniowej i reasekuracyjnej z dnia 11 września 2015 r., Ustawy o ubezpieczeniach obowiązkowych, Ubezpieczeniowym Funduszu Gwarancyjnym i Polskim Biurze Ubezpieczycieli Komunikacyjnych z  dnia 22 maja 2003 roku, Ustawy o nadzorze ubezpieczeniowym i emerytalnym oraz Rzeczniku Ubezpieczonych z dnia 22 maja 2003 roku oraz Ustawy z dnia 15 grudnia 2017r. o dystrybucji ubezpieczeń.</w:t>
      </w:r>
    </w:p>
    <w:p w14:paraId="38901A11" w14:textId="135552B5" w:rsidR="00E01B40" w:rsidRPr="00E01B40" w:rsidRDefault="00E01B40" w:rsidP="00E01B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1B40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E01B40">
        <w:rPr>
          <w:rFonts w:ascii="Arial" w:hAnsi="Arial" w:cs="Arial"/>
          <w:b/>
          <w:bCs/>
          <w:sz w:val="22"/>
          <w:szCs w:val="22"/>
        </w:rPr>
        <w:t xml:space="preserve"> 1</w:t>
      </w:r>
      <w:r w:rsidR="000D6460">
        <w:rPr>
          <w:rFonts w:ascii="Arial" w:hAnsi="Arial" w:cs="Arial"/>
          <w:b/>
          <w:bCs/>
          <w:sz w:val="22"/>
          <w:szCs w:val="22"/>
        </w:rPr>
        <w:t>2</w:t>
      </w:r>
    </w:p>
    <w:p w14:paraId="0B44D22D" w14:textId="77777777" w:rsidR="00E01B40" w:rsidRPr="00A85F84" w:rsidRDefault="00E01B40" w:rsidP="00A264C5">
      <w:pPr>
        <w:pStyle w:val="Akapitzlist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1. Dane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6A3FAD36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Imię i nazwisko: ……………………</w:t>
      </w:r>
    </w:p>
    <w:p w14:paraId="27E4D88B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Nr telefonu: …………………….</w:t>
      </w:r>
    </w:p>
    <w:p w14:paraId="115423DE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Adres poczty elektronicznej: …………………….</w:t>
      </w:r>
    </w:p>
    <w:p w14:paraId="63F0A72E" w14:textId="77777777" w:rsidR="00E01B40" w:rsidRPr="00A85F84" w:rsidRDefault="00E01B40" w:rsidP="00A264C5">
      <w:pPr>
        <w:pStyle w:val="Akapitzlist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2. Dane osoby/osób wyznaczonej/ych przez Wykonawcę do współpracy z Zamawiającym w okresie realizacji Zamówienia w zakresie nadzoru procesu obsługi i likwidacji szkód:</w:t>
      </w:r>
    </w:p>
    <w:p w14:paraId="224A7E02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Imię i nazwisko: ……………………</w:t>
      </w:r>
    </w:p>
    <w:p w14:paraId="1ED0D497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Nr telefonu: …………………….</w:t>
      </w:r>
    </w:p>
    <w:p w14:paraId="4C7871BB" w14:textId="77777777" w:rsidR="00E01B40" w:rsidRPr="00A85F84" w:rsidRDefault="00E01B40" w:rsidP="00A264C5">
      <w:pPr>
        <w:pStyle w:val="Akapitzlist"/>
        <w:tabs>
          <w:tab w:val="left" w:pos="284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Adres poczty elektronicznej: …………………….</w:t>
      </w:r>
    </w:p>
    <w:p w14:paraId="43AFFAB6" w14:textId="77777777" w:rsidR="00E01B40" w:rsidRPr="00A85F84" w:rsidRDefault="00E01B40" w:rsidP="00544A38">
      <w:pPr>
        <w:pStyle w:val="Akapitzlist"/>
        <w:numPr>
          <w:ilvl w:val="0"/>
          <w:numId w:val="6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W przypadku zmiany osób wskazanych ust. 1 lub ust. 2 lub ich danych kontaktowych Wykonawca zobowiązanych jest do poinformowania Zamawiającego o tej zmianie w terminie 14 dni od tej zmiany.</w:t>
      </w:r>
    </w:p>
    <w:p w14:paraId="5131E18C" w14:textId="77777777" w:rsidR="00E01B40" w:rsidRPr="00A85F84" w:rsidRDefault="00E01B40" w:rsidP="00544A38">
      <w:pPr>
        <w:pStyle w:val="Akapitzlist"/>
        <w:numPr>
          <w:ilvl w:val="0"/>
          <w:numId w:val="6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Zmiana, o której mowa w ust. 3 nie wymaga aneksu do umowy.</w:t>
      </w:r>
    </w:p>
    <w:p w14:paraId="024D9AE6" w14:textId="77777777" w:rsidR="006961DF" w:rsidRDefault="006961DF" w:rsidP="00A264C5">
      <w:pPr>
        <w:pStyle w:val="Akapitzlist"/>
        <w:ind w:left="502"/>
        <w:jc w:val="both"/>
        <w:rPr>
          <w:rFonts w:ascii="Arial" w:hAnsi="Arial" w:cs="Arial"/>
          <w:sz w:val="22"/>
          <w:szCs w:val="22"/>
        </w:rPr>
      </w:pPr>
    </w:p>
    <w:p w14:paraId="4FD1B0B2" w14:textId="3CFD08CC" w:rsidR="006961DF" w:rsidRPr="009F35BB" w:rsidRDefault="006961DF" w:rsidP="009F35BB">
      <w:pPr>
        <w:pStyle w:val="Akapitzlist"/>
        <w:ind w:left="502"/>
        <w:jc w:val="center"/>
        <w:rPr>
          <w:rFonts w:ascii="Arial" w:hAnsi="Arial" w:cs="Arial"/>
          <w:b/>
          <w:bCs/>
          <w:sz w:val="22"/>
          <w:szCs w:val="22"/>
        </w:rPr>
      </w:pPr>
      <w:r w:rsidRPr="009F35BB">
        <w:rPr>
          <w:rFonts w:ascii="Arial" w:hAnsi="Arial" w:cs="Arial"/>
          <w:b/>
          <w:bCs/>
          <w:sz w:val="22"/>
          <w:szCs w:val="22"/>
        </w:rPr>
        <w:t>§ 1</w:t>
      </w:r>
      <w:r w:rsidR="009F35BB">
        <w:rPr>
          <w:rFonts w:ascii="Arial" w:hAnsi="Arial" w:cs="Arial"/>
          <w:b/>
          <w:bCs/>
          <w:sz w:val="22"/>
          <w:szCs w:val="22"/>
        </w:rPr>
        <w:t>3</w:t>
      </w:r>
    </w:p>
    <w:p w14:paraId="3A7487BD" w14:textId="48E6B1A2" w:rsidR="006961DF" w:rsidRPr="006961DF" w:rsidRDefault="006961DF" w:rsidP="00544A38">
      <w:pPr>
        <w:pStyle w:val="Akapitzlist"/>
        <w:numPr>
          <w:ilvl w:val="0"/>
          <w:numId w:val="6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961DF">
        <w:rPr>
          <w:rFonts w:ascii="Arial" w:hAnsi="Arial" w:cs="Arial"/>
          <w:sz w:val="22"/>
          <w:szCs w:val="22"/>
        </w:rPr>
        <w:t xml:space="preserve">Integralną częścią niniejszej umowy jest program ubezpieczenia mienia i odpowiedzialności Zamawiającego wraz z klauzulami dodatkowymi i wykazem ubezpieczonych, stanowiące załącznik nr </w:t>
      </w:r>
      <w:r w:rsidR="009F35BB" w:rsidRPr="009F35BB">
        <w:rPr>
          <w:rFonts w:ascii="Arial" w:hAnsi="Arial" w:cs="Arial"/>
          <w:sz w:val="22"/>
          <w:szCs w:val="22"/>
          <w:highlight w:val="yellow"/>
        </w:rPr>
        <w:t>,,,,,,</w:t>
      </w:r>
      <w:r w:rsidRPr="006961DF">
        <w:rPr>
          <w:rFonts w:ascii="Arial" w:hAnsi="Arial" w:cs="Arial"/>
          <w:sz w:val="22"/>
          <w:szCs w:val="22"/>
        </w:rPr>
        <w:t>do niniejszej umowy.</w:t>
      </w:r>
    </w:p>
    <w:p w14:paraId="609DCEA6" w14:textId="77777777" w:rsidR="00F87DB7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kern w:val="16"/>
          <w:sz w:val="20"/>
          <w:szCs w:val="20"/>
        </w:rPr>
      </w:pPr>
    </w:p>
    <w:p w14:paraId="46B5332C" w14:textId="77777777" w:rsidR="009311DB" w:rsidRPr="003F62EA" w:rsidRDefault="009311DB" w:rsidP="00F87DB7">
      <w:pPr>
        <w:pStyle w:val="Tekstpodstawowy"/>
        <w:spacing w:line="360" w:lineRule="auto"/>
        <w:jc w:val="center"/>
        <w:rPr>
          <w:rFonts w:ascii="Arial" w:hAnsi="Arial" w:cs="Arial"/>
          <w:b/>
          <w:kern w:val="16"/>
          <w:sz w:val="20"/>
          <w:szCs w:val="20"/>
        </w:rPr>
      </w:pPr>
    </w:p>
    <w:p w14:paraId="210DA8A6" w14:textId="16C4B5E4" w:rsidR="00F87DB7" w:rsidRPr="00D9001B" w:rsidRDefault="00F87DB7" w:rsidP="00F87DB7">
      <w:pPr>
        <w:pStyle w:val="Tekstpodstawowy"/>
        <w:spacing w:line="360" w:lineRule="auto"/>
        <w:jc w:val="center"/>
        <w:rPr>
          <w:rFonts w:ascii="Arial" w:hAnsi="Arial" w:cs="Arial"/>
          <w:b/>
          <w:bCs/>
          <w:kern w:val="16"/>
          <w:sz w:val="22"/>
          <w:szCs w:val="22"/>
        </w:rPr>
      </w:pPr>
      <w:r w:rsidRPr="00D9001B">
        <w:rPr>
          <w:rFonts w:ascii="Arial" w:hAnsi="Arial" w:cs="Arial"/>
          <w:b/>
          <w:bCs/>
          <w:kern w:val="16"/>
          <w:sz w:val="22"/>
          <w:szCs w:val="22"/>
        </w:rPr>
        <w:lastRenderedPageBreak/>
        <w:t>§ 1</w:t>
      </w:r>
      <w:r w:rsidR="009F35BB">
        <w:rPr>
          <w:rFonts w:ascii="Arial" w:hAnsi="Arial" w:cs="Arial"/>
          <w:b/>
          <w:bCs/>
          <w:kern w:val="16"/>
          <w:sz w:val="22"/>
          <w:szCs w:val="22"/>
        </w:rPr>
        <w:t>4</w:t>
      </w:r>
    </w:p>
    <w:p w14:paraId="240BA2D3" w14:textId="72049793" w:rsidR="00F87DB7" w:rsidRPr="006D65F0" w:rsidRDefault="00F87DB7" w:rsidP="00544A38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6D65F0">
        <w:rPr>
          <w:rFonts w:ascii="Arial" w:hAnsi="Arial" w:cs="Arial"/>
          <w:kern w:val="16"/>
          <w:sz w:val="22"/>
          <w:szCs w:val="22"/>
        </w:rPr>
        <w:t>Umowę sporządzono w dwóch jednobrzmiących egzemplarzach na prawach oryginału, 1 egzemplarz dla Wykonawcy, 1 egzemplarz dla Zamawiającego.</w:t>
      </w:r>
    </w:p>
    <w:p w14:paraId="3537CC34" w14:textId="77777777" w:rsidR="006D65F0" w:rsidRPr="006D65F0" w:rsidRDefault="006D65F0" w:rsidP="006D65F0">
      <w:pPr>
        <w:pStyle w:val="Tekstpodstawowy"/>
        <w:spacing w:after="0"/>
        <w:ind w:left="357"/>
        <w:jc w:val="both"/>
        <w:rPr>
          <w:rFonts w:ascii="Arial" w:hAnsi="Arial" w:cs="Arial"/>
          <w:b/>
          <w:kern w:val="16"/>
          <w:sz w:val="22"/>
          <w:szCs w:val="22"/>
        </w:rPr>
      </w:pPr>
    </w:p>
    <w:p w14:paraId="550766A0" w14:textId="24A81DCE" w:rsidR="00F87DB7" w:rsidRPr="00E01B40" w:rsidRDefault="00F87DB7" w:rsidP="000D6460">
      <w:pPr>
        <w:pStyle w:val="Tekstpodstawowy"/>
        <w:spacing w:before="120" w:after="0" w:line="360" w:lineRule="auto"/>
        <w:jc w:val="both"/>
        <w:rPr>
          <w:rFonts w:ascii="Arial" w:hAnsi="Arial" w:cs="Arial"/>
          <w:b/>
          <w:kern w:val="16"/>
          <w:sz w:val="20"/>
          <w:szCs w:val="20"/>
        </w:rPr>
      </w:pPr>
    </w:p>
    <w:p w14:paraId="7517762C" w14:textId="77777777" w:rsidR="00011F5A" w:rsidRPr="009311DB" w:rsidRDefault="00011F5A" w:rsidP="00011F5A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311DB">
        <w:rPr>
          <w:rFonts w:ascii="Arial" w:hAnsi="Arial" w:cs="Arial"/>
          <w:b/>
          <w:bCs/>
          <w:sz w:val="22"/>
          <w:szCs w:val="22"/>
          <w:u w:val="single"/>
        </w:rPr>
        <w:t>Załączniki do umowy:</w:t>
      </w:r>
    </w:p>
    <w:p w14:paraId="201D68A0" w14:textId="77777777" w:rsidR="00011F5A" w:rsidRPr="00A85F84" w:rsidRDefault="00011F5A" w:rsidP="00011F5A">
      <w:pPr>
        <w:rPr>
          <w:rFonts w:ascii="Arial" w:hAnsi="Arial" w:cs="Arial"/>
          <w:sz w:val="22"/>
          <w:szCs w:val="22"/>
          <w:u w:val="single"/>
        </w:rPr>
      </w:pPr>
    </w:p>
    <w:p w14:paraId="234398AB" w14:textId="77777777" w:rsidR="00011F5A" w:rsidRDefault="00011F5A" w:rsidP="00544A38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>Załącznik nr 1 – program ubezpieczenia mienia i odpowiedzialności Zamawiającego wraz z klauzulami dodatkowymi i wykazem ubezpieczonych.</w:t>
      </w:r>
    </w:p>
    <w:p w14:paraId="7344AA17" w14:textId="77777777" w:rsidR="00011F5A" w:rsidRPr="00A85F84" w:rsidRDefault="00011F5A" w:rsidP="00544A38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informacja o zdarzeniu szkodowym</w:t>
      </w:r>
    </w:p>
    <w:p w14:paraId="2C3E299F" w14:textId="77777777" w:rsidR="00011F5A" w:rsidRPr="00A85F84" w:rsidRDefault="00011F5A" w:rsidP="00011F5A">
      <w:pPr>
        <w:rPr>
          <w:rFonts w:ascii="Arial" w:hAnsi="Arial" w:cs="Arial"/>
          <w:sz w:val="22"/>
          <w:szCs w:val="22"/>
        </w:rPr>
      </w:pPr>
    </w:p>
    <w:p w14:paraId="67CF7693" w14:textId="522BB3BC" w:rsidR="00011F5A" w:rsidRDefault="00011F5A" w:rsidP="00011F5A">
      <w:pPr>
        <w:rPr>
          <w:rFonts w:ascii="Arial" w:hAnsi="Arial" w:cs="Arial"/>
          <w:sz w:val="22"/>
          <w:szCs w:val="22"/>
        </w:rPr>
      </w:pPr>
    </w:p>
    <w:p w14:paraId="719B18F9" w14:textId="77777777" w:rsidR="00011F5A" w:rsidRPr="00A85F84" w:rsidRDefault="00011F5A" w:rsidP="00011F5A">
      <w:pPr>
        <w:rPr>
          <w:rFonts w:ascii="Arial" w:hAnsi="Arial" w:cs="Arial"/>
          <w:sz w:val="22"/>
          <w:szCs w:val="22"/>
        </w:rPr>
      </w:pPr>
    </w:p>
    <w:p w14:paraId="1D04DFFD" w14:textId="77777777" w:rsidR="00011F5A" w:rsidRPr="00A85F84" w:rsidRDefault="00011F5A" w:rsidP="00011F5A">
      <w:pPr>
        <w:rPr>
          <w:rFonts w:ascii="Arial" w:hAnsi="Arial" w:cs="Arial"/>
          <w:sz w:val="22"/>
          <w:szCs w:val="22"/>
        </w:rPr>
      </w:pPr>
      <w:r w:rsidRPr="00A85F84">
        <w:rPr>
          <w:rFonts w:ascii="Arial" w:hAnsi="Arial" w:cs="Arial"/>
          <w:sz w:val="22"/>
          <w:szCs w:val="22"/>
        </w:rPr>
        <w:t xml:space="preserve">       </w:t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  <w:t xml:space="preserve">                              ...................................................       </w:t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</w:r>
      <w:r w:rsidRPr="00A85F84">
        <w:rPr>
          <w:rFonts w:ascii="Arial" w:hAnsi="Arial" w:cs="Arial"/>
          <w:sz w:val="22"/>
          <w:szCs w:val="22"/>
        </w:rPr>
        <w:tab/>
        <w:t xml:space="preserve">........................................................                             </w:t>
      </w:r>
    </w:p>
    <w:p w14:paraId="5F11A6AE" w14:textId="77777777" w:rsidR="00011F5A" w:rsidRPr="007D791F" w:rsidRDefault="00011F5A" w:rsidP="00011F5A">
      <w:pPr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 Wykonawca                                                              Zamawiający</w:t>
      </w:r>
    </w:p>
    <w:p w14:paraId="17F8F9A5" w14:textId="77777777" w:rsidR="00F87DB7" w:rsidRPr="003F62EA" w:rsidRDefault="00F87DB7" w:rsidP="00F87DB7">
      <w:pPr>
        <w:pStyle w:val="Tekstpodstawowy"/>
        <w:spacing w:before="120" w:line="360" w:lineRule="auto"/>
        <w:rPr>
          <w:rFonts w:ascii="Arial" w:hAnsi="Arial" w:cs="Arial"/>
          <w:b/>
          <w:kern w:val="16"/>
          <w:sz w:val="20"/>
          <w:szCs w:val="20"/>
        </w:rPr>
      </w:pPr>
    </w:p>
    <w:p w14:paraId="70450841" w14:textId="77777777" w:rsidR="00F87DB7" w:rsidRPr="003F62EA" w:rsidRDefault="00F87DB7" w:rsidP="00F87DB7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0EF6371" w14:textId="1C84CA51" w:rsidR="00F87DB7" w:rsidRPr="003F62EA" w:rsidRDefault="00F87DB7" w:rsidP="00F87DB7">
      <w:pPr>
        <w:keepNext/>
        <w:pageBreakBefore/>
        <w:spacing w:line="360" w:lineRule="auto"/>
        <w:jc w:val="right"/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  <w:lastRenderedPageBreak/>
        <w:t>Z</w:t>
      </w:r>
      <w:r w:rsidRPr="003F62EA">
        <w:rPr>
          <w:rFonts w:ascii="Arial Unicode MS" w:eastAsia="Arial Unicode MS" w:hAnsi="Arial Unicode MS" w:cs="Arial Unicode MS" w:hint="eastAsia"/>
          <w:bCs/>
          <w:i/>
          <w:iCs/>
          <w:sz w:val="16"/>
          <w:szCs w:val="16"/>
        </w:rPr>
        <w:t xml:space="preserve">ałącznik nr  </w:t>
      </w:r>
      <w:r w:rsidR="00B972DD">
        <w:rPr>
          <w:rFonts w:ascii="Arial Unicode MS" w:eastAsia="Arial Unicode MS" w:hAnsi="Arial Unicode MS" w:cs="Arial Unicode MS"/>
          <w:bCs/>
          <w:i/>
          <w:iCs/>
          <w:sz w:val="16"/>
          <w:szCs w:val="16"/>
        </w:rPr>
        <w:t>2</w:t>
      </w:r>
      <w:r w:rsidRPr="003F62EA">
        <w:rPr>
          <w:rFonts w:ascii="Arial Unicode MS" w:eastAsia="Arial Unicode MS" w:hAnsi="Arial Unicode MS" w:cs="Arial Unicode MS" w:hint="eastAsia"/>
          <w:bCs/>
          <w:i/>
          <w:iCs/>
          <w:sz w:val="16"/>
          <w:szCs w:val="16"/>
        </w:rPr>
        <w:t xml:space="preserve"> do Umowy</w:t>
      </w:r>
    </w:p>
    <w:p w14:paraId="0AC6D0C1" w14:textId="77777777" w:rsidR="00F87DB7" w:rsidRPr="003F62EA" w:rsidRDefault="00F87DB7" w:rsidP="00F87DB7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F62EA">
        <w:rPr>
          <w:rFonts w:ascii="Arial" w:hAnsi="Arial" w:cs="Arial"/>
          <w:b/>
          <w:bCs/>
          <w:sz w:val="32"/>
          <w:szCs w:val="32"/>
        </w:rPr>
        <w:t>Informacja o zdarzeniu szkodowym</w:t>
      </w:r>
    </w:p>
    <w:p w14:paraId="08432268" w14:textId="77777777" w:rsidR="00F87DB7" w:rsidRPr="003F62EA" w:rsidRDefault="00F87DB7" w:rsidP="00F87DB7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F62EA">
        <w:rPr>
          <w:rFonts w:ascii="Arial" w:hAnsi="Arial" w:cs="Arial"/>
          <w:b/>
          <w:bCs/>
          <w:sz w:val="32"/>
          <w:szCs w:val="32"/>
        </w:rPr>
        <w:t>z umowy ubezpieczenia ________________: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737"/>
        <w:gridCol w:w="720"/>
        <w:gridCol w:w="160"/>
        <w:gridCol w:w="572"/>
        <w:gridCol w:w="3190"/>
      </w:tblGrid>
      <w:tr w:rsidR="00F87DB7" w:rsidRPr="003F62EA" w14:paraId="3F1FD908" w14:textId="77777777" w:rsidTr="008239FB">
        <w:trPr>
          <w:cantSplit/>
          <w:trHeight w:val="567"/>
        </w:trPr>
        <w:tc>
          <w:tcPr>
            <w:tcW w:w="457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B9C4B" w14:textId="77777777" w:rsidR="00F87DB7" w:rsidRPr="003F62EA" w:rsidRDefault="00F87DB7" w:rsidP="008239F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14:paraId="10F798AE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8FDDE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F87DB7" w:rsidRPr="003F62EA" w14:paraId="65141DF9" w14:textId="77777777" w:rsidTr="008239F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5E844" w14:textId="77777777" w:rsidR="00F87DB7" w:rsidRPr="003F62EA" w:rsidRDefault="00F87DB7" w:rsidP="008239F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14:paraId="003C42D0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hideMark/>
          </w:tcPr>
          <w:p w14:paraId="22DBCB54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F87DB7" w:rsidRPr="003F62EA" w14:paraId="5D358E50" w14:textId="77777777" w:rsidTr="008239FB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EB41F" w14:textId="77777777" w:rsidR="00F87DB7" w:rsidRPr="003F62EA" w:rsidRDefault="00F87DB7" w:rsidP="008239F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</w:tcPr>
          <w:p w14:paraId="47E0DADC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8FC59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87DB7" w:rsidRPr="003F62EA" w14:paraId="3AE5C4CC" w14:textId="77777777" w:rsidTr="008239FB"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A184CD" w14:textId="77777777" w:rsidR="00F87DB7" w:rsidRPr="003F62EA" w:rsidRDefault="00F87DB7" w:rsidP="008239FB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Zakład Ubezpieczeń</w:t>
            </w:r>
            <w:r w:rsidRPr="003F62EA">
              <w:rPr>
                <w:rFonts w:ascii="Arial" w:hAnsi="Arial" w:cs="Arial"/>
                <w:i/>
                <w:sz w:val="16"/>
                <w:szCs w:val="16"/>
              </w:rPr>
              <w:br/>
              <w:t>nazwa i adres</w:t>
            </w:r>
          </w:p>
        </w:tc>
        <w:tc>
          <w:tcPr>
            <w:tcW w:w="720" w:type="dxa"/>
          </w:tcPr>
          <w:p w14:paraId="5170A256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108C5D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Nr korespondencji</w:t>
            </w:r>
          </w:p>
        </w:tc>
      </w:tr>
      <w:tr w:rsidR="00F87DB7" w:rsidRPr="003F62EA" w14:paraId="64D1DFD3" w14:textId="77777777" w:rsidTr="008239FB">
        <w:trPr>
          <w:trHeight w:val="113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8700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Zgłaszający informację:</w:t>
            </w:r>
          </w:p>
          <w:p w14:paraId="0436CA05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(jednostka organizacyjna)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CC13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87DB7" w:rsidRPr="003F62EA" w14:paraId="47CC59F2" w14:textId="77777777" w:rsidTr="008239FB">
        <w:trPr>
          <w:trHeight w:val="56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335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Osoba obsługująca szkodę:</w:t>
            </w:r>
          </w:p>
          <w:p w14:paraId="10AA7521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(imię, nazwisko, tel. kontaktowy)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38A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87DB7" w:rsidRPr="003F62EA" w14:paraId="732F3159" w14:textId="77777777" w:rsidTr="008239FB">
        <w:trPr>
          <w:trHeight w:val="3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79A6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Data i miejsce zdarzenia: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BE3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7DB7" w:rsidRPr="003F62EA" w14:paraId="1136FB4A" w14:textId="77777777" w:rsidTr="008239FB">
        <w:trPr>
          <w:trHeight w:val="34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141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Zdarzenie dotyczy:</w:t>
            </w:r>
          </w:p>
          <w:p w14:paraId="3060EB2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(zaznaczyć z listy obok)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2EA" w14:textId="003532D3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Ubezpieczenie </w:t>
            </w:r>
            <w:r w:rsidR="00943FFF">
              <w:rPr>
                <w:rFonts w:ascii="Arial" w:hAnsi="Arial" w:cs="Arial"/>
                <w:sz w:val="20"/>
                <w:szCs w:val="20"/>
              </w:rPr>
              <w:t>OC kom</w:t>
            </w:r>
          </w:p>
          <w:p w14:paraId="1D55B545" w14:textId="1D22502B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ubezpieczenie </w:t>
            </w:r>
            <w:r w:rsidR="00943FFF">
              <w:rPr>
                <w:rFonts w:ascii="Arial" w:hAnsi="Arial" w:cs="Arial"/>
                <w:sz w:val="20"/>
                <w:szCs w:val="20"/>
              </w:rPr>
              <w:t>AC kom</w:t>
            </w:r>
          </w:p>
          <w:p w14:paraId="20344B3C" w14:textId="44071F88" w:rsidR="00F87DB7" w:rsidRPr="003F62EA" w:rsidRDefault="00F87DB7" w:rsidP="00943F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ubezpieczenie </w:t>
            </w:r>
            <w:r w:rsidR="00943FFF">
              <w:rPr>
                <w:rFonts w:ascii="Arial" w:hAnsi="Arial" w:cs="Arial"/>
                <w:sz w:val="20"/>
                <w:szCs w:val="20"/>
              </w:rPr>
              <w:t>NNW</w:t>
            </w:r>
          </w:p>
        </w:tc>
      </w:tr>
      <w:tr w:rsidR="00F87DB7" w:rsidRPr="003F62EA" w14:paraId="4E7AAAC6" w14:textId="77777777" w:rsidTr="008239FB">
        <w:trPr>
          <w:trHeight w:val="113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0C18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Opis zdarzenia: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FC3" w14:textId="77777777" w:rsidR="00F87DB7" w:rsidRPr="003F62EA" w:rsidRDefault="00F87DB7" w:rsidP="008239FB">
            <w:pPr>
              <w:pStyle w:val="Nagwek"/>
              <w:tabs>
                <w:tab w:val="center" w:pos="180"/>
              </w:tabs>
              <w:spacing w:line="360" w:lineRule="auto"/>
              <w:ind w:left="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87DB7" w:rsidRPr="003F62EA" w14:paraId="6953A0BD" w14:textId="77777777" w:rsidTr="008239FB">
        <w:trPr>
          <w:trHeight w:val="90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4D16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 xml:space="preserve">O zdarzeniu została powiadomiona </w:t>
            </w:r>
          </w:p>
          <w:p w14:paraId="4DF8390E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(zaznaczyć z listy obok)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B5C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Policja</w:t>
            </w:r>
          </w:p>
          <w:p w14:paraId="2A97C8D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Straż Pożarna</w:t>
            </w:r>
          </w:p>
          <w:p w14:paraId="1C00E4BB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Pogotowie</w:t>
            </w:r>
          </w:p>
        </w:tc>
      </w:tr>
      <w:tr w:rsidR="00F87DB7" w:rsidRPr="003F62EA" w14:paraId="6000DE12" w14:textId="77777777" w:rsidTr="008239FB">
        <w:trPr>
          <w:trHeight w:val="90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573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Informację przekazano do zakładu ubezpieczeń:</w:t>
            </w:r>
          </w:p>
          <w:p w14:paraId="6922D11B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(zaznaczyć z listy obok)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CDAF6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fax</w:t>
            </w:r>
          </w:p>
          <w:p w14:paraId="23290DA0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list polecony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6925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e – mail</w:t>
            </w:r>
          </w:p>
          <w:p w14:paraId="065AAF3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osobiście</w:t>
            </w:r>
          </w:p>
        </w:tc>
      </w:tr>
      <w:tr w:rsidR="00F87DB7" w:rsidRPr="003F62EA" w14:paraId="079CC5C8" w14:textId="77777777" w:rsidTr="008239FB">
        <w:trPr>
          <w:trHeight w:val="90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3381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Informację przekazano do brokera</w:t>
            </w:r>
          </w:p>
          <w:p w14:paraId="6548A2F8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(zaznaczyć z listy obok)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A0EC65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fax</w:t>
            </w:r>
          </w:p>
          <w:p w14:paraId="6E99B289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list polecony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156D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e – mail</w:t>
            </w:r>
          </w:p>
          <w:p w14:paraId="0939C08E" w14:textId="77777777" w:rsidR="00F87DB7" w:rsidRPr="003F62EA" w:rsidRDefault="00F87DB7" w:rsidP="008239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3F62EA">
              <w:rPr>
                <w:rFonts w:ascii="Arial" w:hAnsi="Arial" w:cs="Arial"/>
                <w:sz w:val="20"/>
                <w:szCs w:val="20"/>
              </w:rPr>
              <w:t xml:space="preserve"> osobiście</w:t>
            </w:r>
          </w:p>
        </w:tc>
      </w:tr>
      <w:tr w:rsidR="00F87DB7" w:rsidRPr="003F62EA" w14:paraId="28D450D3" w14:textId="77777777" w:rsidTr="008239FB">
        <w:trPr>
          <w:trHeight w:val="90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33FE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 xml:space="preserve">Odszkodowanie płatne przelewem na konto: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2CE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w banku:      ______________________________</w:t>
            </w:r>
          </w:p>
          <w:p w14:paraId="34322FE9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4C488" w14:textId="77777777" w:rsidR="00F87DB7" w:rsidRPr="003F62EA" w:rsidRDefault="00F87DB7" w:rsidP="008239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62EA">
              <w:rPr>
                <w:rFonts w:ascii="Arial" w:hAnsi="Arial" w:cs="Arial"/>
                <w:sz w:val="20"/>
                <w:szCs w:val="20"/>
              </w:rPr>
              <w:t>nr rachunku: ______________________________</w:t>
            </w:r>
          </w:p>
        </w:tc>
      </w:tr>
      <w:tr w:rsidR="00F87DB7" w:rsidRPr="003F62EA" w14:paraId="121678BC" w14:textId="77777777" w:rsidTr="008239FB">
        <w:trPr>
          <w:trHeight w:val="1247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D8A10" w14:textId="77777777" w:rsidR="00F87DB7" w:rsidRPr="003F62EA" w:rsidRDefault="00F87DB7" w:rsidP="008239FB">
            <w:pPr>
              <w:pStyle w:val="Stopka"/>
              <w:tabs>
                <w:tab w:val="left" w:pos="7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DB7" w14:paraId="63A38434" w14:textId="77777777" w:rsidTr="008239FB">
        <w:trPr>
          <w:cantSplit/>
          <w:trHeight w:val="20"/>
        </w:trPr>
        <w:tc>
          <w:tcPr>
            <w:tcW w:w="5450" w:type="dxa"/>
            <w:gridSpan w:val="4"/>
          </w:tcPr>
          <w:p w14:paraId="03226D96" w14:textId="77777777" w:rsidR="00F87DB7" w:rsidRPr="003F62EA" w:rsidRDefault="00F87DB7" w:rsidP="008239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2CA30" w14:textId="77777777" w:rsidR="00F87DB7" w:rsidRDefault="00F87DB7" w:rsidP="008239F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62EA">
              <w:rPr>
                <w:rFonts w:ascii="Arial" w:hAnsi="Arial" w:cs="Arial"/>
                <w:i/>
                <w:sz w:val="16"/>
                <w:szCs w:val="16"/>
              </w:rPr>
              <w:t>Podpis osoby upoważnionej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6897549E" w14:textId="77777777" w:rsidR="000A201B" w:rsidRPr="00B4450B" w:rsidRDefault="000A201B" w:rsidP="00011F5A">
      <w:pPr>
        <w:rPr>
          <w:rFonts w:eastAsia="Tahoma"/>
        </w:rPr>
      </w:pPr>
    </w:p>
    <w:sectPr w:rsidR="000A201B" w:rsidRPr="00B4450B" w:rsidSect="00102A96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2A95" w14:textId="77777777" w:rsidR="008B7762" w:rsidRDefault="008B7762" w:rsidP="00A94A55">
      <w:r>
        <w:separator/>
      </w:r>
    </w:p>
  </w:endnote>
  <w:endnote w:type="continuationSeparator" w:id="0">
    <w:p w14:paraId="65E2A2CB" w14:textId="77777777" w:rsidR="008B7762" w:rsidRDefault="008B7762" w:rsidP="00A9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7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305936120"/>
      <w:docPartObj>
        <w:docPartGallery w:val="Page Numbers (Bottom of Page)"/>
        <w:docPartUnique/>
      </w:docPartObj>
    </w:sdtPr>
    <w:sdtContent>
      <w:p w14:paraId="2C18D43A" w14:textId="77777777" w:rsidR="006A393E" w:rsidRDefault="006A393E" w:rsidP="006A39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926EC4" w14:textId="77777777" w:rsidR="006A393E" w:rsidRDefault="006A393E" w:rsidP="00BA70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3D71" w14:textId="77777777" w:rsidR="00C57F39" w:rsidRPr="00C57F39" w:rsidRDefault="00C57F3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F4E79" w:themeColor="accent5" w:themeShade="80"/>
        <w:sz w:val="18"/>
        <w:szCs w:val="18"/>
      </w:rPr>
    </w:pPr>
    <w:r w:rsidRPr="00C57F39">
      <w:rPr>
        <w:rFonts w:ascii="Arial" w:hAnsi="Arial" w:cs="Arial"/>
        <w:color w:val="1F4E79" w:themeColor="accent5" w:themeShade="80"/>
        <w:spacing w:val="60"/>
        <w:sz w:val="18"/>
        <w:szCs w:val="18"/>
      </w:rPr>
      <w:t>Strona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PAGE 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NUMPAGES  \* Arabic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</w:p>
  <w:p w14:paraId="12D8A72B" w14:textId="77777777" w:rsidR="006A393E" w:rsidRDefault="006A393E" w:rsidP="00BA70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7F02" w14:textId="77777777" w:rsidR="008B7762" w:rsidRDefault="008B7762" w:rsidP="00A94A55">
      <w:r>
        <w:separator/>
      </w:r>
    </w:p>
  </w:footnote>
  <w:footnote w:type="continuationSeparator" w:id="0">
    <w:p w14:paraId="3577EE2C" w14:textId="77777777" w:rsidR="008B7762" w:rsidRDefault="008B7762" w:rsidP="00A9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48FD" w14:textId="2F9A7C16" w:rsidR="006A393E" w:rsidRDefault="004C507D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 xml:space="preserve">Załącznik nr </w:t>
    </w:r>
    <w:r w:rsidR="00597AAA">
      <w:rPr>
        <w:rFonts w:ascii="Arial" w:hAnsi="Arial" w:cs="Arial"/>
        <w:i/>
        <w:iCs/>
        <w:sz w:val="16"/>
        <w:szCs w:val="16"/>
        <w:lang w:val="pl-PL"/>
      </w:rPr>
      <w:t>5</w:t>
    </w:r>
    <w:r w:rsidR="00943FFF">
      <w:rPr>
        <w:rFonts w:ascii="Arial" w:hAnsi="Arial" w:cs="Arial"/>
        <w:i/>
        <w:iCs/>
        <w:sz w:val="16"/>
        <w:szCs w:val="16"/>
        <w:lang w:val="pl-PL"/>
      </w:rPr>
      <w:t>b</w:t>
    </w:r>
    <w:r w:rsidR="00B4450B">
      <w:rPr>
        <w:rFonts w:ascii="Arial" w:hAnsi="Arial" w:cs="Arial"/>
        <w:i/>
        <w:iCs/>
        <w:sz w:val="16"/>
        <w:szCs w:val="16"/>
        <w:lang w:val="pl-PL"/>
      </w:rPr>
      <w:t xml:space="preserve"> </w:t>
    </w:r>
    <w:r>
      <w:rPr>
        <w:rFonts w:ascii="Arial" w:hAnsi="Arial" w:cs="Arial"/>
        <w:i/>
        <w:iCs/>
        <w:sz w:val="16"/>
        <w:szCs w:val="16"/>
        <w:lang w:val="pl-PL"/>
      </w:rPr>
      <w:t>do SWZ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 xml:space="preserve"> 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ab/>
      <w:t>Powiat Ostrowski 2022</w:t>
    </w:r>
  </w:p>
  <w:p w14:paraId="3619CED2" w14:textId="48A4A0AB" w:rsidR="00102A96" w:rsidRPr="00444122" w:rsidRDefault="00000000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pict w14:anchorId="17202E80">
        <v:rect id="_x0000_i1025" style="width:445pt;height:1pt" o:hrpct="981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A946732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54663"/>
    <w:multiLevelType w:val="multilevel"/>
    <w:tmpl w:val="352E8B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98364E"/>
    <w:multiLevelType w:val="hybridMultilevel"/>
    <w:tmpl w:val="1CFEB426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F1C1389"/>
    <w:multiLevelType w:val="hybridMultilevel"/>
    <w:tmpl w:val="7D883576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E485B20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56995"/>
    <w:multiLevelType w:val="hybridMultilevel"/>
    <w:tmpl w:val="EFAC32D8"/>
    <w:lvl w:ilvl="0" w:tplc="EEC228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996813"/>
    <w:multiLevelType w:val="hybridMultilevel"/>
    <w:tmpl w:val="45ECE304"/>
    <w:lvl w:ilvl="0" w:tplc="D4FA21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23844"/>
    <w:multiLevelType w:val="multilevel"/>
    <w:tmpl w:val="1A64D2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C15636C"/>
    <w:multiLevelType w:val="hybridMultilevel"/>
    <w:tmpl w:val="D5F47F18"/>
    <w:lvl w:ilvl="0" w:tplc="8B4C5B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1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38357">
    <w:abstractNumId w:val="9"/>
  </w:num>
  <w:num w:numId="2" w16cid:durableId="1101561308">
    <w:abstractNumId w:val="12"/>
  </w:num>
  <w:num w:numId="3" w16cid:durableId="989361524">
    <w:abstractNumId w:val="15"/>
  </w:num>
  <w:num w:numId="4" w16cid:durableId="1094744427">
    <w:abstractNumId w:val="5"/>
  </w:num>
  <w:num w:numId="5" w16cid:durableId="555311387">
    <w:abstractNumId w:val="0"/>
  </w:num>
  <w:num w:numId="6" w16cid:durableId="80757311">
    <w:abstractNumId w:val="11"/>
  </w:num>
  <w:num w:numId="7" w16cid:durableId="144013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3346920">
    <w:abstractNumId w:val="16"/>
  </w:num>
  <w:num w:numId="9" w16cid:durableId="1956675577">
    <w:abstractNumId w:val="3"/>
  </w:num>
  <w:num w:numId="10" w16cid:durableId="951477574">
    <w:abstractNumId w:val="17"/>
  </w:num>
  <w:num w:numId="11" w16cid:durableId="34744405">
    <w:abstractNumId w:val="10"/>
  </w:num>
  <w:num w:numId="12" w16cid:durableId="279578231">
    <w:abstractNumId w:val="19"/>
  </w:num>
  <w:num w:numId="13" w16cid:durableId="1181118246">
    <w:abstractNumId w:val="18"/>
  </w:num>
  <w:num w:numId="14" w16cid:durableId="671957905">
    <w:abstractNumId w:val="1"/>
  </w:num>
  <w:num w:numId="15" w16cid:durableId="1247038136">
    <w:abstractNumId w:val="20"/>
  </w:num>
  <w:num w:numId="16" w16cid:durableId="1015692429">
    <w:abstractNumId w:val="13"/>
  </w:num>
  <w:num w:numId="17" w16cid:durableId="664018666">
    <w:abstractNumId w:val="4"/>
  </w:num>
  <w:num w:numId="18" w16cid:durableId="735665516">
    <w:abstractNumId w:val="22"/>
  </w:num>
  <w:num w:numId="19" w16cid:durableId="1026755311">
    <w:abstractNumId w:val="21"/>
  </w:num>
  <w:num w:numId="20" w16cid:durableId="723409964">
    <w:abstractNumId w:val="6"/>
  </w:num>
  <w:num w:numId="21" w16cid:durableId="1551723178">
    <w:abstractNumId w:val="8"/>
  </w:num>
  <w:num w:numId="22" w16cid:durableId="1393428862">
    <w:abstractNumId w:val="7"/>
  </w:num>
  <w:num w:numId="23" w16cid:durableId="1346597343">
    <w:abstractNumId w:val="14"/>
  </w:num>
  <w:num w:numId="24" w16cid:durableId="9347510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55"/>
    <w:rsid w:val="00002A75"/>
    <w:rsid w:val="00011F5A"/>
    <w:rsid w:val="00012EE0"/>
    <w:rsid w:val="00013B3A"/>
    <w:rsid w:val="000226AC"/>
    <w:rsid w:val="000319CA"/>
    <w:rsid w:val="00054DEC"/>
    <w:rsid w:val="00055964"/>
    <w:rsid w:val="0006161A"/>
    <w:rsid w:val="00067A8B"/>
    <w:rsid w:val="00080C47"/>
    <w:rsid w:val="00093623"/>
    <w:rsid w:val="000A201B"/>
    <w:rsid w:val="000A260E"/>
    <w:rsid w:val="000A3496"/>
    <w:rsid w:val="000B0A9A"/>
    <w:rsid w:val="000C2D9B"/>
    <w:rsid w:val="000C6F29"/>
    <w:rsid w:val="000C7514"/>
    <w:rsid w:val="000D6460"/>
    <w:rsid w:val="000E1BE3"/>
    <w:rsid w:val="000F1EB7"/>
    <w:rsid w:val="00102A96"/>
    <w:rsid w:val="0010388B"/>
    <w:rsid w:val="001233FF"/>
    <w:rsid w:val="001444FF"/>
    <w:rsid w:val="001523B1"/>
    <w:rsid w:val="00154D9C"/>
    <w:rsid w:val="001663FD"/>
    <w:rsid w:val="00182B4D"/>
    <w:rsid w:val="001D4308"/>
    <w:rsid w:val="001D678C"/>
    <w:rsid w:val="001D7AEF"/>
    <w:rsid w:val="001F49A0"/>
    <w:rsid w:val="00216617"/>
    <w:rsid w:val="00226C98"/>
    <w:rsid w:val="002407B0"/>
    <w:rsid w:val="00250A07"/>
    <w:rsid w:val="00256C74"/>
    <w:rsid w:val="00266FB3"/>
    <w:rsid w:val="00274A56"/>
    <w:rsid w:val="002821E0"/>
    <w:rsid w:val="002B129B"/>
    <w:rsid w:val="002C60AB"/>
    <w:rsid w:val="002E0CCC"/>
    <w:rsid w:val="002F55A2"/>
    <w:rsid w:val="00305C7E"/>
    <w:rsid w:val="003064B4"/>
    <w:rsid w:val="00307919"/>
    <w:rsid w:val="00337C38"/>
    <w:rsid w:val="00343A58"/>
    <w:rsid w:val="00347F90"/>
    <w:rsid w:val="00350183"/>
    <w:rsid w:val="00371451"/>
    <w:rsid w:val="00373E35"/>
    <w:rsid w:val="00375731"/>
    <w:rsid w:val="0037713E"/>
    <w:rsid w:val="003851B0"/>
    <w:rsid w:val="00392DC7"/>
    <w:rsid w:val="003B282D"/>
    <w:rsid w:val="003B5278"/>
    <w:rsid w:val="003C14B3"/>
    <w:rsid w:val="003C3AE0"/>
    <w:rsid w:val="003D230F"/>
    <w:rsid w:val="003E3D3C"/>
    <w:rsid w:val="003E673D"/>
    <w:rsid w:val="003F5391"/>
    <w:rsid w:val="003F6E91"/>
    <w:rsid w:val="00401651"/>
    <w:rsid w:val="00404B1C"/>
    <w:rsid w:val="004066A8"/>
    <w:rsid w:val="004261F0"/>
    <w:rsid w:val="00433FA3"/>
    <w:rsid w:val="004429A1"/>
    <w:rsid w:val="00444122"/>
    <w:rsid w:val="0045160B"/>
    <w:rsid w:val="00455A43"/>
    <w:rsid w:val="00462837"/>
    <w:rsid w:val="004755FF"/>
    <w:rsid w:val="00484578"/>
    <w:rsid w:val="004C507D"/>
    <w:rsid w:val="004C79E1"/>
    <w:rsid w:val="004D6FA5"/>
    <w:rsid w:val="00500F6B"/>
    <w:rsid w:val="005106A4"/>
    <w:rsid w:val="0051315A"/>
    <w:rsid w:val="00517EF8"/>
    <w:rsid w:val="00544A38"/>
    <w:rsid w:val="005651B4"/>
    <w:rsid w:val="00593E04"/>
    <w:rsid w:val="00597AAA"/>
    <w:rsid w:val="005A332A"/>
    <w:rsid w:val="005D3B09"/>
    <w:rsid w:val="005F1C63"/>
    <w:rsid w:val="005F4874"/>
    <w:rsid w:val="005F6E2C"/>
    <w:rsid w:val="00601215"/>
    <w:rsid w:val="00602429"/>
    <w:rsid w:val="006049C7"/>
    <w:rsid w:val="0061136C"/>
    <w:rsid w:val="00634513"/>
    <w:rsid w:val="00635A07"/>
    <w:rsid w:val="00644182"/>
    <w:rsid w:val="006525E6"/>
    <w:rsid w:val="00652F4A"/>
    <w:rsid w:val="00681D8C"/>
    <w:rsid w:val="006961DF"/>
    <w:rsid w:val="006A393E"/>
    <w:rsid w:val="006A3C88"/>
    <w:rsid w:val="006B0103"/>
    <w:rsid w:val="006B5A66"/>
    <w:rsid w:val="006B7866"/>
    <w:rsid w:val="006C0889"/>
    <w:rsid w:val="006D65F0"/>
    <w:rsid w:val="006E4AE5"/>
    <w:rsid w:val="006F2BBB"/>
    <w:rsid w:val="006F499B"/>
    <w:rsid w:val="00700897"/>
    <w:rsid w:val="007069D8"/>
    <w:rsid w:val="00706D7F"/>
    <w:rsid w:val="00720D37"/>
    <w:rsid w:val="0072710E"/>
    <w:rsid w:val="00733E11"/>
    <w:rsid w:val="0074482F"/>
    <w:rsid w:val="007505F6"/>
    <w:rsid w:val="00752F9C"/>
    <w:rsid w:val="00754A77"/>
    <w:rsid w:val="00754D56"/>
    <w:rsid w:val="00765799"/>
    <w:rsid w:val="007763C3"/>
    <w:rsid w:val="007935BF"/>
    <w:rsid w:val="007B3E85"/>
    <w:rsid w:val="007B50ED"/>
    <w:rsid w:val="007D3F38"/>
    <w:rsid w:val="007D65B9"/>
    <w:rsid w:val="007E207F"/>
    <w:rsid w:val="00830A77"/>
    <w:rsid w:val="008408C9"/>
    <w:rsid w:val="00841252"/>
    <w:rsid w:val="00845D01"/>
    <w:rsid w:val="008469DF"/>
    <w:rsid w:val="00874EBB"/>
    <w:rsid w:val="0087520A"/>
    <w:rsid w:val="00884A8D"/>
    <w:rsid w:val="008869FC"/>
    <w:rsid w:val="00892A7B"/>
    <w:rsid w:val="0089523A"/>
    <w:rsid w:val="00895F71"/>
    <w:rsid w:val="008A3D19"/>
    <w:rsid w:val="008B7762"/>
    <w:rsid w:val="008D14C5"/>
    <w:rsid w:val="008D19A6"/>
    <w:rsid w:val="008D4588"/>
    <w:rsid w:val="00914D90"/>
    <w:rsid w:val="00921CD7"/>
    <w:rsid w:val="009311DB"/>
    <w:rsid w:val="00932CFF"/>
    <w:rsid w:val="00943FFF"/>
    <w:rsid w:val="00950515"/>
    <w:rsid w:val="00963059"/>
    <w:rsid w:val="0096419A"/>
    <w:rsid w:val="00965FE3"/>
    <w:rsid w:val="00966084"/>
    <w:rsid w:val="009663C4"/>
    <w:rsid w:val="00971267"/>
    <w:rsid w:val="009B16D7"/>
    <w:rsid w:val="009B1DFD"/>
    <w:rsid w:val="009B350F"/>
    <w:rsid w:val="009C51A6"/>
    <w:rsid w:val="009D2157"/>
    <w:rsid w:val="009F35BB"/>
    <w:rsid w:val="00A13E25"/>
    <w:rsid w:val="00A15103"/>
    <w:rsid w:val="00A24515"/>
    <w:rsid w:val="00A264C5"/>
    <w:rsid w:val="00A27F07"/>
    <w:rsid w:val="00A403D7"/>
    <w:rsid w:val="00A45F7F"/>
    <w:rsid w:val="00A51DBC"/>
    <w:rsid w:val="00A76467"/>
    <w:rsid w:val="00A859C5"/>
    <w:rsid w:val="00A92433"/>
    <w:rsid w:val="00A94A55"/>
    <w:rsid w:val="00AB3013"/>
    <w:rsid w:val="00AC34B0"/>
    <w:rsid w:val="00AC36E2"/>
    <w:rsid w:val="00AD0D4C"/>
    <w:rsid w:val="00AD30BA"/>
    <w:rsid w:val="00AD74F4"/>
    <w:rsid w:val="00AD7B84"/>
    <w:rsid w:val="00AE0D05"/>
    <w:rsid w:val="00B02F87"/>
    <w:rsid w:val="00B14806"/>
    <w:rsid w:val="00B20A8F"/>
    <w:rsid w:val="00B2431D"/>
    <w:rsid w:val="00B2486C"/>
    <w:rsid w:val="00B24C0B"/>
    <w:rsid w:val="00B4450B"/>
    <w:rsid w:val="00B44B5F"/>
    <w:rsid w:val="00B450E3"/>
    <w:rsid w:val="00B46AEA"/>
    <w:rsid w:val="00B53A64"/>
    <w:rsid w:val="00B54EBD"/>
    <w:rsid w:val="00B559CE"/>
    <w:rsid w:val="00B659CA"/>
    <w:rsid w:val="00B73898"/>
    <w:rsid w:val="00B801CF"/>
    <w:rsid w:val="00B90564"/>
    <w:rsid w:val="00B972DD"/>
    <w:rsid w:val="00BA5800"/>
    <w:rsid w:val="00BA703E"/>
    <w:rsid w:val="00BC74F2"/>
    <w:rsid w:val="00BE2EDD"/>
    <w:rsid w:val="00BE7C66"/>
    <w:rsid w:val="00BF435E"/>
    <w:rsid w:val="00C03729"/>
    <w:rsid w:val="00C03873"/>
    <w:rsid w:val="00C06743"/>
    <w:rsid w:val="00C24F45"/>
    <w:rsid w:val="00C36CAC"/>
    <w:rsid w:val="00C57F39"/>
    <w:rsid w:val="00C85980"/>
    <w:rsid w:val="00C87C8D"/>
    <w:rsid w:val="00C94BFC"/>
    <w:rsid w:val="00CD0D5A"/>
    <w:rsid w:val="00CD396B"/>
    <w:rsid w:val="00CD61E0"/>
    <w:rsid w:val="00CD677E"/>
    <w:rsid w:val="00CE78D3"/>
    <w:rsid w:val="00D3442B"/>
    <w:rsid w:val="00D4169E"/>
    <w:rsid w:val="00D60337"/>
    <w:rsid w:val="00D60E3C"/>
    <w:rsid w:val="00D64FA0"/>
    <w:rsid w:val="00D8782F"/>
    <w:rsid w:val="00D9001B"/>
    <w:rsid w:val="00DA494C"/>
    <w:rsid w:val="00DC1926"/>
    <w:rsid w:val="00DD5FC7"/>
    <w:rsid w:val="00DE2454"/>
    <w:rsid w:val="00DE7E92"/>
    <w:rsid w:val="00DF2C4D"/>
    <w:rsid w:val="00DF7B4C"/>
    <w:rsid w:val="00E01B40"/>
    <w:rsid w:val="00E134DB"/>
    <w:rsid w:val="00E240AF"/>
    <w:rsid w:val="00E25310"/>
    <w:rsid w:val="00E30EC6"/>
    <w:rsid w:val="00E331CB"/>
    <w:rsid w:val="00E33725"/>
    <w:rsid w:val="00E37A25"/>
    <w:rsid w:val="00E400B8"/>
    <w:rsid w:val="00E52F52"/>
    <w:rsid w:val="00E66968"/>
    <w:rsid w:val="00E84B3A"/>
    <w:rsid w:val="00E94648"/>
    <w:rsid w:val="00EA14B1"/>
    <w:rsid w:val="00EB3A18"/>
    <w:rsid w:val="00EB7243"/>
    <w:rsid w:val="00EF0E24"/>
    <w:rsid w:val="00F13273"/>
    <w:rsid w:val="00F16360"/>
    <w:rsid w:val="00F371AC"/>
    <w:rsid w:val="00F3730F"/>
    <w:rsid w:val="00F53354"/>
    <w:rsid w:val="00F54EB3"/>
    <w:rsid w:val="00F730D3"/>
    <w:rsid w:val="00F74317"/>
    <w:rsid w:val="00F84E1D"/>
    <w:rsid w:val="00F87DB7"/>
    <w:rsid w:val="00FA38A6"/>
    <w:rsid w:val="00FB5914"/>
    <w:rsid w:val="00FC78B9"/>
    <w:rsid w:val="00FC7CBE"/>
    <w:rsid w:val="00FD1AC6"/>
    <w:rsid w:val="00FE7525"/>
    <w:rsid w:val="00FF6A50"/>
    <w:rsid w:val="514B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439D"/>
  <w14:defaultImageDpi w14:val="32767"/>
  <w15:chartTrackingRefBased/>
  <w15:docId w15:val="{D9DC3A2D-9360-7440-9C1B-3B90E9B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4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94A55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4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4A5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A94A5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4A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94A55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rsid w:val="00A94A55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A94A55"/>
    <w:rPr>
      <w:lang w:eastAsia="pl-PL"/>
    </w:rPr>
  </w:style>
  <w:style w:type="paragraph" w:styleId="Stopka">
    <w:name w:val="footer"/>
    <w:basedOn w:val="Normalny"/>
    <w:link w:val="StopkaZnak"/>
    <w:uiPriority w:val="99"/>
    <w:rsid w:val="00A94A5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A55"/>
  </w:style>
  <w:style w:type="paragraph" w:styleId="Lista">
    <w:name w:val="List"/>
    <w:basedOn w:val="Normalny"/>
    <w:rsid w:val="00A94A55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A94A55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A94A55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94A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4A5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94A5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4A55"/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A94A55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A94A5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4A5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94A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A94A55"/>
    <w:rPr>
      <w:rFonts w:ascii="Arial" w:hAnsi="Arial" w:cs="Arial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rsid w:val="00A94A55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94A55"/>
    <w:rPr>
      <w:sz w:val="16"/>
      <w:szCs w:val="16"/>
    </w:rPr>
  </w:style>
  <w:style w:type="paragraph" w:customStyle="1" w:styleId="Skrconyadreszwrotny">
    <w:name w:val="Skrócony adres zwrotny"/>
    <w:basedOn w:val="Normalny"/>
    <w:rsid w:val="00A94A55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A94A55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L1,Numerowanie,Akapit z listą5,CW_Lista"/>
    <w:basedOn w:val="Normalny"/>
    <w:link w:val="AkapitzlistZnak"/>
    <w:uiPriority w:val="34"/>
    <w:qFormat/>
    <w:rsid w:val="00A94A55"/>
    <w:pPr>
      <w:ind w:left="708"/>
    </w:pPr>
  </w:style>
  <w:style w:type="paragraph" w:styleId="Podpis">
    <w:name w:val="Signature"/>
    <w:basedOn w:val="Normalny"/>
    <w:link w:val="PodpisZnak"/>
    <w:rsid w:val="00A94A55"/>
    <w:pPr>
      <w:ind w:left="4252"/>
    </w:pPr>
  </w:style>
  <w:style w:type="character" w:customStyle="1" w:styleId="PodpisZnak">
    <w:name w:val="Podpis Znak"/>
    <w:basedOn w:val="Domylnaczcionkaakapitu"/>
    <w:link w:val="Podpis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Bodytext2">
    <w:name w:val="Body text (2)_"/>
    <w:link w:val="Bodytext21"/>
    <w:rsid w:val="00A94A5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94A55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Nagwek31">
    <w:name w:val="Nagłówek 31"/>
    <w:link w:val="Heading31"/>
    <w:rsid w:val="00A94A5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Nagwek31"/>
    <w:rsid w:val="00A94A55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"/>
    <w:rsid w:val="00A94A5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A94A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94A55"/>
    <w:rPr>
      <w:rFonts w:ascii="Times New Roman" w:eastAsia="Times New Roman" w:hAnsi="Times New Roman" w:cs="Times New Roman"/>
      <w:lang w:val="x-none" w:eastAsia="x-none"/>
    </w:rPr>
  </w:style>
  <w:style w:type="paragraph" w:styleId="NormalnyWeb">
    <w:name w:val="Normal (Web)"/>
    <w:basedOn w:val="Normalny"/>
    <w:uiPriority w:val="99"/>
    <w:rsid w:val="00A94A5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A94A5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94A55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94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94A55"/>
    <w:rPr>
      <w:vertAlign w:val="superscript"/>
    </w:rPr>
  </w:style>
  <w:style w:type="table" w:styleId="Tabela-Siatka">
    <w:name w:val="Table Grid"/>
    <w:basedOn w:val="Standardowy"/>
    <w:uiPriority w:val="59"/>
    <w:rsid w:val="00A94A5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94A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A94A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A94A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4A55"/>
    <w:rPr>
      <w:vertAlign w:val="superscript"/>
    </w:rPr>
  </w:style>
  <w:style w:type="character" w:styleId="Odwoaniedokomentarza">
    <w:name w:val="annotation reference"/>
    <w:rsid w:val="00A94A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94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94A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94A55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94A55"/>
    <w:rPr>
      <w:rFonts w:ascii="Times New Roman" w:eastAsia="Times New Roman" w:hAnsi="Times New Roman" w:cs="Times New Roman"/>
      <w:lang w:val="x-none" w:eastAsia="pl-PL"/>
    </w:rPr>
  </w:style>
  <w:style w:type="character" w:styleId="UyteHipercze">
    <w:name w:val="FollowedHyperlink"/>
    <w:rsid w:val="00A94A55"/>
    <w:rPr>
      <w:color w:val="800080"/>
      <w:u w:val="single"/>
    </w:rPr>
  </w:style>
  <w:style w:type="paragraph" w:styleId="Poprawka">
    <w:name w:val="Revision"/>
    <w:hidden/>
    <w:uiPriority w:val="99"/>
    <w:semiHidden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kasiaZnak">
    <w:name w:val="kasia Znak"/>
    <w:link w:val="kasia"/>
    <w:uiPriority w:val="99"/>
    <w:locked/>
    <w:rsid w:val="00A94A55"/>
    <w:rPr>
      <w:rFonts w:ascii="Arial" w:hAnsi="Arial" w:cs="Arial"/>
      <w:b/>
      <w:i/>
      <w:u w:val="single"/>
    </w:rPr>
  </w:style>
  <w:style w:type="paragraph" w:customStyle="1" w:styleId="kasia">
    <w:name w:val="kasia"/>
    <w:basedOn w:val="Normalny"/>
    <w:link w:val="kasiaZnak"/>
    <w:uiPriority w:val="99"/>
    <w:rsid w:val="00A94A55"/>
    <w:pPr>
      <w:spacing w:line="252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normalny tekst Znak,L1 Znak,Numerowanie Znak,Akapit z listą5 Znak,CW_Lista Znak"/>
    <w:link w:val="Akapitzlist"/>
    <w:uiPriority w:val="34"/>
    <w:qFormat/>
    <w:locked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pktZnak">
    <w:name w:val="pkt Znak"/>
    <w:link w:val="pkt"/>
    <w:uiPriority w:val="99"/>
    <w:locked/>
    <w:rsid w:val="00A94A55"/>
  </w:style>
  <w:style w:type="paragraph" w:customStyle="1" w:styleId="pkt">
    <w:name w:val="pkt"/>
    <w:basedOn w:val="Normalny"/>
    <w:link w:val="pktZnak"/>
    <w:uiPriority w:val="99"/>
    <w:rsid w:val="00A94A55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basedOn w:val="Domylnaczcionkaakapitu"/>
    <w:uiPriority w:val="20"/>
    <w:qFormat/>
    <w:rsid w:val="00A94A55"/>
    <w:rPr>
      <w:i/>
      <w:iCs/>
    </w:rPr>
  </w:style>
  <w:style w:type="character" w:customStyle="1" w:styleId="alb">
    <w:name w:val="a_lb"/>
    <w:basedOn w:val="Domylnaczcionkaakapitu"/>
    <w:rsid w:val="00A94A55"/>
  </w:style>
  <w:style w:type="paragraph" w:customStyle="1" w:styleId="text-justify">
    <w:name w:val="text-justify"/>
    <w:basedOn w:val="Normalny"/>
    <w:rsid w:val="00A94A55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A94A55"/>
  </w:style>
  <w:style w:type="paragraph" w:customStyle="1" w:styleId="Default">
    <w:name w:val="Default"/>
    <w:rsid w:val="006B5A6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rsid w:val="00F3730F"/>
    <w:rPr>
      <w:color w:val="605E5C"/>
      <w:shd w:val="clear" w:color="auto" w:fill="E1DFDD"/>
    </w:rPr>
  </w:style>
  <w:style w:type="character" w:customStyle="1" w:styleId="dane1">
    <w:name w:val="dane1"/>
    <w:rsid w:val="007B50ED"/>
  </w:style>
  <w:style w:type="character" w:customStyle="1" w:styleId="txt-new">
    <w:name w:val="txt-new"/>
    <w:rsid w:val="00FD1AC6"/>
  </w:style>
  <w:style w:type="paragraph" w:customStyle="1" w:styleId="p16">
    <w:name w:val="p16"/>
    <w:basedOn w:val="Normalny"/>
    <w:rsid w:val="00FD1AC6"/>
    <w:pPr>
      <w:widowControl w:val="0"/>
      <w:tabs>
        <w:tab w:val="left" w:pos="280"/>
        <w:tab w:val="left" w:pos="1580"/>
      </w:tabs>
      <w:autoSpaceDE w:val="0"/>
      <w:autoSpaceDN w:val="0"/>
      <w:adjustRightInd w:val="0"/>
      <w:spacing w:line="280" w:lineRule="atLeast"/>
      <w:ind w:left="1152" w:hanging="288"/>
    </w:pPr>
    <w:rPr>
      <w:sz w:val="20"/>
    </w:rPr>
  </w:style>
  <w:style w:type="paragraph" w:customStyle="1" w:styleId="p20">
    <w:name w:val="p20"/>
    <w:basedOn w:val="Normalny"/>
    <w:rsid w:val="00FD1AC6"/>
    <w:pPr>
      <w:widowControl w:val="0"/>
      <w:tabs>
        <w:tab w:val="left" w:pos="480"/>
      </w:tabs>
      <w:autoSpaceDE w:val="0"/>
      <w:autoSpaceDN w:val="0"/>
      <w:adjustRightInd w:val="0"/>
      <w:spacing w:line="240" w:lineRule="atLeast"/>
      <w:ind w:left="960"/>
    </w:pPr>
    <w:rPr>
      <w:sz w:val="20"/>
    </w:rPr>
  </w:style>
  <w:style w:type="paragraph" w:customStyle="1" w:styleId="p21">
    <w:name w:val="p21"/>
    <w:basedOn w:val="Normalny"/>
    <w:rsid w:val="00FD1AC6"/>
    <w:pPr>
      <w:widowControl w:val="0"/>
      <w:tabs>
        <w:tab w:val="left" w:pos="4200"/>
        <w:tab w:val="left" w:pos="4420"/>
      </w:tabs>
      <w:autoSpaceDE w:val="0"/>
      <w:autoSpaceDN w:val="0"/>
      <w:adjustRightInd w:val="0"/>
      <w:spacing w:line="280" w:lineRule="atLeast"/>
      <w:ind w:left="1008" w:firstLine="3744"/>
    </w:pPr>
    <w:rPr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BA703E"/>
  </w:style>
  <w:style w:type="table" w:customStyle="1" w:styleId="TableNormal1">
    <w:name w:val="Table Normal1"/>
    <w:uiPriority w:val="2"/>
    <w:semiHidden/>
    <w:unhideWhenUsed/>
    <w:qFormat/>
    <w:rsid w:val="006B786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">
    <w:name w:val="podpunkt"/>
    <w:basedOn w:val="Normalny"/>
    <w:autoRedefine/>
    <w:rsid w:val="002407B0"/>
    <w:pPr>
      <w:tabs>
        <w:tab w:val="left" w:pos="540"/>
      </w:tabs>
      <w:spacing w:line="360" w:lineRule="auto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DeltaViewInsertion">
    <w:name w:val="DeltaView Insertion"/>
    <w:rsid w:val="002407B0"/>
    <w:rPr>
      <w:b/>
      <w:i/>
      <w:spacing w:val="0"/>
    </w:rPr>
  </w:style>
  <w:style w:type="paragraph" w:customStyle="1" w:styleId="Tekstpodstawowy21">
    <w:name w:val="Tekst podstawowy 21"/>
    <w:basedOn w:val="Normalny"/>
    <w:rsid w:val="007069D8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xl21">
    <w:name w:val="xl21"/>
    <w:basedOn w:val="Normalny"/>
    <w:rsid w:val="0014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Akapitzlist1">
    <w:name w:val="Akapit z listą1"/>
    <w:basedOn w:val="Normalny"/>
    <w:rsid w:val="00B4450B"/>
    <w:pPr>
      <w:suppressAutoHyphens/>
      <w:spacing w:after="160" w:line="256" w:lineRule="auto"/>
    </w:pPr>
    <w:rPr>
      <w:rFonts w:ascii="Calibri" w:eastAsia="SimSun" w:hAnsi="Calibri" w:cs="font1171"/>
      <w:kern w:val="1"/>
      <w:sz w:val="22"/>
      <w:szCs w:val="22"/>
      <w:lang w:eastAsia="ar-SA"/>
    </w:rPr>
  </w:style>
  <w:style w:type="character" w:styleId="Pogrubienie">
    <w:name w:val="Strong"/>
    <w:uiPriority w:val="22"/>
    <w:qFormat/>
    <w:rsid w:val="00963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7511-32F6-4491-8BB3-D346793C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2387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Starostwo Powiatowe</cp:lastModifiedBy>
  <cp:revision>6</cp:revision>
  <dcterms:created xsi:type="dcterms:W3CDTF">2022-09-22T12:26:00Z</dcterms:created>
  <dcterms:modified xsi:type="dcterms:W3CDTF">2022-10-11T08:35:00Z</dcterms:modified>
</cp:coreProperties>
</file>