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22897" w14:textId="77777777" w:rsidR="0037437D" w:rsidRPr="00C0106F" w:rsidRDefault="0037437D" w:rsidP="00C0106F">
      <w:pPr>
        <w:spacing w:line="260" w:lineRule="atLeast"/>
        <w:rPr>
          <w:rFonts w:eastAsia="Calibri" w:cs="Calibri"/>
          <w:b/>
          <w:sz w:val="22"/>
          <w:szCs w:val="22"/>
          <w:lang w:eastAsia="zh-CN"/>
        </w:rPr>
      </w:pPr>
    </w:p>
    <w:p w14:paraId="727BD8BB" w14:textId="77777777" w:rsidR="0037437D" w:rsidRPr="00573272" w:rsidRDefault="00ED76CD" w:rsidP="00C0106F">
      <w:pPr>
        <w:spacing w:line="260" w:lineRule="atLeast"/>
        <w:jc w:val="center"/>
        <w:rPr>
          <w:rFonts w:eastAsia="Calibri" w:cs="Calibri"/>
          <w:sz w:val="22"/>
          <w:szCs w:val="22"/>
          <w:lang w:eastAsia="zh-CN"/>
        </w:rPr>
      </w:pPr>
      <w:r w:rsidRPr="00573272">
        <w:rPr>
          <w:rFonts w:eastAsia="Calibri" w:cs="Calibri"/>
          <w:sz w:val="22"/>
          <w:szCs w:val="22"/>
          <w:lang w:eastAsia="zh-CN"/>
        </w:rPr>
        <w:t>ZAMAWIAJĄCY</w:t>
      </w:r>
    </w:p>
    <w:p w14:paraId="143680C3" w14:textId="77777777" w:rsidR="0037437D" w:rsidRPr="00573272" w:rsidRDefault="0037437D" w:rsidP="00C0106F">
      <w:pPr>
        <w:spacing w:line="260" w:lineRule="atLeast"/>
        <w:rPr>
          <w:rFonts w:eastAsia="Calibri" w:cs="Calibri"/>
          <w:bCs/>
          <w:sz w:val="22"/>
          <w:szCs w:val="22"/>
          <w:lang w:eastAsia="zh-CN"/>
        </w:rPr>
      </w:pPr>
    </w:p>
    <w:p w14:paraId="6909BF2E" w14:textId="35F82A51" w:rsidR="001F3512" w:rsidRPr="00573272" w:rsidRDefault="001F3512" w:rsidP="001F3512">
      <w:pPr>
        <w:pStyle w:val="Tekstpodstawowy"/>
        <w:spacing w:line="260" w:lineRule="atLeast"/>
        <w:jc w:val="center"/>
        <w:rPr>
          <w:rFonts w:ascii="Calibri" w:eastAsia="Calibri" w:hAnsi="Calibri" w:cs="Calibri"/>
          <w:bCs/>
          <w:sz w:val="22"/>
          <w:szCs w:val="22"/>
          <w:lang w:val="pl-PL" w:eastAsia="zh-CN"/>
        </w:rPr>
      </w:pPr>
      <w:r w:rsidRPr="00573272">
        <w:rPr>
          <w:rFonts w:ascii="Calibri" w:eastAsia="Calibri" w:hAnsi="Calibri" w:cs="Calibri"/>
          <w:bCs/>
          <w:sz w:val="22"/>
          <w:szCs w:val="22"/>
          <w:lang w:val="pl-PL" w:eastAsia="zh-CN"/>
        </w:rPr>
        <w:t>Gmina Wodzierady</w:t>
      </w:r>
    </w:p>
    <w:p w14:paraId="4B4885F2" w14:textId="63218349" w:rsidR="00586FE8" w:rsidRPr="00573272" w:rsidRDefault="00612577" w:rsidP="00C0106F">
      <w:pPr>
        <w:pStyle w:val="Tekstpodstawowy"/>
        <w:spacing w:line="260" w:lineRule="atLeast"/>
        <w:jc w:val="center"/>
        <w:rPr>
          <w:rFonts w:ascii="Calibri" w:hAnsi="Calibri" w:cs="Calibri"/>
          <w:sz w:val="22"/>
          <w:szCs w:val="22"/>
          <w:lang w:val="pl-PL" w:eastAsia="zh-CN"/>
        </w:rPr>
      </w:pPr>
      <w:r w:rsidRPr="00573272">
        <w:rPr>
          <w:rFonts w:ascii="Calibri" w:eastAsia="Calibri" w:hAnsi="Calibri" w:cs="Calibri"/>
          <w:bCs/>
          <w:sz w:val="22"/>
          <w:szCs w:val="22"/>
          <w:lang w:val="pl-PL" w:eastAsia="zh-CN"/>
        </w:rPr>
        <w:t xml:space="preserve">Numer NIP </w:t>
      </w:r>
      <w:r w:rsidR="00D3159D" w:rsidRPr="00573272">
        <w:rPr>
          <w:rFonts w:ascii="Calibri" w:eastAsia="Calibri" w:hAnsi="Calibri" w:cs="Calibri"/>
          <w:bCs/>
          <w:sz w:val="22"/>
          <w:szCs w:val="22"/>
          <w:lang w:val="pl-PL" w:eastAsia="zh-CN"/>
        </w:rPr>
        <w:t>831-156-6</w:t>
      </w:r>
      <w:r w:rsidR="001F3512" w:rsidRPr="00573272">
        <w:rPr>
          <w:rFonts w:ascii="Calibri" w:eastAsia="Calibri" w:hAnsi="Calibri" w:cs="Calibri"/>
          <w:bCs/>
          <w:sz w:val="22"/>
          <w:szCs w:val="22"/>
          <w:lang w:val="pl-PL" w:eastAsia="zh-CN"/>
        </w:rPr>
        <w:t>1</w:t>
      </w:r>
      <w:r w:rsidR="00D3159D" w:rsidRPr="00573272">
        <w:rPr>
          <w:rFonts w:ascii="Calibri" w:eastAsia="Calibri" w:hAnsi="Calibri" w:cs="Calibri"/>
          <w:bCs/>
          <w:sz w:val="22"/>
          <w:szCs w:val="22"/>
          <w:lang w:val="pl-PL" w:eastAsia="zh-CN"/>
        </w:rPr>
        <w:t>-</w:t>
      </w:r>
      <w:r w:rsidR="001F3512" w:rsidRPr="00573272">
        <w:rPr>
          <w:rFonts w:ascii="Calibri" w:eastAsia="Calibri" w:hAnsi="Calibri" w:cs="Calibri"/>
          <w:bCs/>
          <w:sz w:val="22"/>
          <w:szCs w:val="22"/>
          <w:lang w:val="pl-PL" w:eastAsia="zh-CN"/>
        </w:rPr>
        <w:t>10</w:t>
      </w:r>
    </w:p>
    <w:p w14:paraId="21FC0149" w14:textId="77777777" w:rsidR="001F3512" w:rsidRPr="00573272" w:rsidRDefault="001F3512" w:rsidP="00C0106F">
      <w:pPr>
        <w:pStyle w:val="Nagwek"/>
        <w:spacing w:line="260" w:lineRule="atLeast"/>
        <w:jc w:val="center"/>
      </w:pPr>
      <w:r w:rsidRPr="00573272">
        <w:rPr>
          <w:rFonts w:cs="Calibri"/>
          <w:bCs/>
          <w:sz w:val="22"/>
          <w:szCs w:val="22"/>
        </w:rPr>
        <w:t>Adres:</w:t>
      </w:r>
      <w:r w:rsidRPr="00573272">
        <w:t xml:space="preserve"> </w:t>
      </w:r>
      <w:r w:rsidRPr="00573272">
        <w:rPr>
          <w:rFonts w:cs="Calibri"/>
          <w:bCs/>
          <w:sz w:val="22"/>
          <w:szCs w:val="22"/>
        </w:rPr>
        <w:t>Urząd Gminy Wodzierady</w:t>
      </w:r>
      <w:r w:rsidRPr="00573272">
        <w:t xml:space="preserve"> </w:t>
      </w:r>
    </w:p>
    <w:p w14:paraId="7C79BAA7" w14:textId="7446923F" w:rsidR="005C1488" w:rsidRPr="00573272" w:rsidRDefault="001F3512" w:rsidP="00C0106F">
      <w:pPr>
        <w:pStyle w:val="Nagwek"/>
        <w:spacing w:line="260" w:lineRule="atLeast"/>
        <w:jc w:val="center"/>
        <w:rPr>
          <w:rFonts w:cs="Calibri"/>
          <w:bCs/>
          <w:sz w:val="22"/>
          <w:szCs w:val="22"/>
        </w:rPr>
      </w:pPr>
      <w:r w:rsidRPr="00573272">
        <w:rPr>
          <w:rFonts w:cs="Calibri"/>
          <w:bCs/>
          <w:sz w:val="22"/>
          <w:szCs w:val="22"/>
        </w:rPr>
        <w:t>Wodzierady 24,</w:t>
      </w:r>
      <w:r w:rsidRPr="00573272">
        <w:t xml:space="preserve"> </w:t>
      </w:r>
      <w:r w:rsidRPr="00573272">
        <w:rPr>
          <w:rFonts w:cs="Calibri"/>
          <w:bCs/>
          <w:sz w:val="22"/>
          <w:szCs w:val="22"/>
        </w:rPr>
        <w:t>98-105 Wodzierady</w:t>
      </w:r>
    </w:p>
    <w:p w14:paraId="771ED7D1" w14:textId="77777777" w:rsidR="001F3512" w:rsidRPr="00573272" w:rsidRDefault="001F3512" w:rsidP="001F3512">
      <w:pPr>
        <w:pStyle w:val="Tekstpodstawowy"/>
        <w:rPr>
          <w:lang w:val="pl-PL" w:eastAsia="pl-PL"/>
        </w:rPr>
      </w:pPr>
    </w:p>
    <w:p w14:paraId="7E8500C9" w14:textId="34FD18C7" w:rsidR="005C1488" w:rsidRDefault="00D3159D" w:rsidP="00C0106F">
      <w:pPr>
        <w:pStyle w:val="Nagwek"/>
        <w:spacing w:line="260" w:lineRule="atLeast"/>
        <w:jc w:val="center"/>
        <w:rPr>
          <w:rFonts w:cs="Calibri"/>
          <w:b/>
          <w:sz w:val="22"/>
          <w:szCs w:val="22"/>
        </w:rPr>
      </w:pPr>
      <w:r w:rsidRPr="002B08A6">
        <w:rPr>
          <w:noProof/>
        </w:rPr>
        <w:drawing>
          <wp:inline distT="0" distB="0" distL="0" distR="0" wp14:anchorId="5A0DB8F0" wp14:editId="5B7CACD9">
            <wp:extent cx="1089660" cy="122682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inline>
        </w:drawing>
      </w:r>
    </w:p>
    <w:p w14:paraId="6CAC57B1" w14:textId="77777777" w:rsidR="00D3159D" w:rsidRPr="00D3159D" w:rsidRDefault="00D3159D" w:rsidP="00D3159D">
      <w:pPr>
        <w:pStyle w:val="Tekstpodstawowy"/>
        <w:rPr>
          <w:lang w:val="pl-PL" w:eastAsia="pl-PL"/>
        </w:rPr>
      </w:pPr>
    </w:p>
    <w:p w14:paraId="3C7394E2" w14:textId="64FAA47B" w:rsidR="0037437D" w:rsidRPr="00573272" w:rsidRDefault="00ED76CD" w:rsidP="00C0106F">
      <w:pPr>
        <w:pStyle w:val="Nagwek"/>
        <w:spacing w:line="260" w:lineRule="atLeast"/>
        <w:jc w:val="center"/>
        <w:rPr>
          <w:rFonts w:cs="Calibri"/>
          <w:sz w:val="22"/>
          <w:szCs w:val="22"/>
        </w:rPr>
      </w:pPr>
      <w:r w:rsidRPr="00573272">
        <w:rPr>
          <w:rFonts w:cs="Calibri"/>
          <w:sz w:val="22"/>
          <w:szCs w:val="22"/>
        </w:rPr>
        <w:t>SPECYFIKACJA WARUNKÓW ZAMÓWIENIA</w:t>
      </w:r>
    </w:p>
    <w:p w14:paraId="392377E5" w14:textId="77777777" w:rsidR="0037437D" w:rsidRPr="00C0106F" w:rsidRDefault="0037437D" w:rsidP="00C0106F">
      <w:pPr>
        <w:pStyle w:val="pkt"/>
        <w:spacing w:before="0" w:after="0" w:line="260" w:lineRule="atLeast"/>
        <w:ind w:left="0" w:firstLine="0"/>
        <w:rPr>
          <w:rFonts w:cs="Calibri"/>
          <w:sz w:val="22"/>
          <w:szCs w:val="22"/>
        </w:rPr>
      </w:pPr>
    </w:p>
    <w:p w14:paraId="20BB6535" w14:textId="77777777" w:rsidR="0037437D" w:rsidRPr="00C0106F" w:rsidRDefault="0037437D" w:rsidP="00C0106F">
      <w:pPr>
        <w:pStyle w:val="pkt"/>
        <w:spacing w:before="0" w:after="0" w:line="260" w:lineRule="atLeast"/>
        <w:ind w:left="0" w:firstLine="0"/>
        <w:jc w:val="center"/>
        <w:rPr>
          <w:rFonts w:cs="Calibri"/>
          <w:sz w:val="22"/>
          <w:szCs w:val="22"/>
        </w:rPr>
      </w:pPr>
    </w:p>
    <w:p w14:paraId="50267400" w14:textId="2870F061" w:rsidR="0037437D" w:rsidRPr="00C0106F" w:rsidRDefault="00ED76CD" w:rsidP="00C0106F">
      <w:pPr>
        <w:pStyle w:val="pkt"/>
        <w:spacing w:before="0" w:after="0" w:line="260" w:lineRule="atLeast"/>
        <w:ind w:left="0" w:firstLine="0"/>
        <w:jc w:val="center"/>
        <w:rPr>
          <w:rFonts w:cs="Calibri"/>
          <w:b/>
          <w:bCs/>
          <w:sz w:val="22"/>
          <w:szCs w:val="22"/>
        </w:rPr>
      </w:pPr>
      <w:r w:rsidRPr="00C0106F">
        <w:rPr>
          <w:rFonts w:cs="Calibri"/>
          <w:sz w:val="22"/>
          <w:szCs w:val="22"/>
        </w:rPr>
        <w:t xml:space="preserve">Postępowanie o udzielenie zamówienia publicznego prowadzone w trybie podstawowym </w:t>
      </w:r>
      <w:r w:rsidR="005C1488" w:rsidRPr="00C0106F">
        <w:rPr>
          <w:rFonts w:cs="Calibri"/>
          <w:sz w:val="22"/>
          <w:szCs w:val="22"/>
        </w:rPr>
        <w:t xml:space="preserve">art. 275 ust.1 ustawy </w:t>
      </w:r>
      <w:r w:rsidR="00D3159D">
        <w:rPr>
          <w:rFonts w:cs="Calibri"/>
          <w:sz w:val="22"/>
          <w:szCs w:val="22"/>
        </w:rPr>
        <w:t>z dnia 11 września 2019</w:t>
      </w:r>
      <w:r w:rsidRPr="00C0106F">
        <w:rPr>
          <w:rFonts w:cs="Calibri"/>
          <w:sz w:val="22"/>
          <w:szCs w:val="22"/>
        </w:rPr>
        <w:t xml:space="preserve">r. </w:t>
      </w:r>
      <w:r w:rsidR="005C1488" w:rsidRPr="00C0106F">
        <w:rPr>
          <w:rFonts w:cs="Calibri"/>
          <w:sz w:val="22"/>
          <w:szCs w:val="22"/>
        </w:rPr>
        <w:t>p</w:t>
      </w:r>
      <w:r w:rsidRPr="00C0106F">
        <w:rPr>
          <w:rFonts w:cs="Calibri"/>
          <w:sz w:val="22"/>
          <w:szCs w:val="22"/>
        </w:rPr>
        <w:t xml:space="preserve">rawo zamówień publicznych </w:t>
      </w:r>
      <w:r w:rsidRPr="00C0106F">
        <w:rPr>
          <w:rFonts w:cs="Calibri"/>
          <w:sz w:val="22"/>
          <w:szCs w:val="22"/>
        </w:rPr>
        <w:br/>
        <w:t>(t.j. Dz.U. z 202</w:t>
      </w:r>
      <w:r w:rsidR="008D2D32" w:rsidRPr="00C0106F">
        <w:rPr>
          <w:rFonts w:cs="Calibri"/>
          <w:sz w:val="22"/>
          <w:szCs w:val="22"/>
        </w:rPr>
        <w:t>3</w:t>
      </w:r>
      <w:r w:rsidRPr="00C0106F">
        <w:rPr>
          <w:rFonts w:cs="Calibri"/>
          <w:sz w:val="22"/>
          <w:szCs w:val="22"/>
        </w:rPr>
        <w:t xml:space="preserve"> r., poz. </w:t>
      </w:r>
      <w:r w:rsidR="008D2D32" w:rsidRPr="00C0106F">
        <w:rPr>
          <w:rFonts w:cs="Calibri"/>
          <w:sz w:val="22"/>
          <w:szCs w:val="22"/>
        </w:rPr>
        <w:t>1605</w:t>
      </w:r>
      <w:r w:rsidRPr="00C0106F">
        <w:rPr>
          <w:rFonts w:cs="Calibri"/>
          <w:sz w:val="22"/>
          <w:szCs w:val="22"/>
        </w:rPr>
        <w:t xml:space="preserve">) </w:t>
      </w:r>
    </w:p>
    <w:p w14:paraId="6E3D045B" w14:textId="77777777" w:rsidR="0037437D" w:rsidRPr="00C0106F" w:rsidRDefault="0037437D" w:rsidP="00C0106F">
      <w:pPr>
        <w:pStyle w:val="pkt"/>
        <w:spacing w:before="0" w:after="0" w:line="260" w:lineRule="atLeast"/>
        <w:ind w:left="0" w:firstLine="0"/>
        <w:rPr>
          <w:rFonts w:cs="Calibri"/>
          <w:sz w:val="22"/>
          <w:szCs w:val="22"/>
        </w:rPr>
      </w:pPr>
    </w:p>
    <w:p w14:paraId="35DD0787" w14:textId="7F932DBB" w:rsidR="0037437D" w:rsidRPr="00C0106F" w:rsidRDefault="0037437D" w:rsidP="00C0106F">
      <w:pPr>
        <w:pStyle w:val="pkt"/>
        <w:spacing w:before="0" w:after="0" w:line="260" w:lineRule="atLeast"/>
        <w:ind w:left="0" w:firstLine="0"/>
        <w:jc w:val="center"/>
        <w:rPr>
          <w:rFonts w:cs="Calibri"/>
          <w:b/>
          <w:sz w:val="22"/>
          <w:szCs w:val="22"/>
        </w:rPr>
      </w:pPr>
    </w:p>
    <w:p w14:paraId="7B76923E" w14:textId="77777777" w:rsidR="0037437D" w:rsidRPr="00C0106F" w:rsidRDefault="0037437D" w:rsidP="00C0106F">
      <w:pPr>
        <w:pStyle w:val="pkt"/>
        <w:spacing w:before="0" w:after="0" w:line="260" w:lineRule="atLeast"/>
        <w:ind w:left="0" w:firstLine="0"/>
        <w:jc w:val="center"/>
        <w:rPr>
          <w:rFonts w:cs="Calibri"/>
          <w:b/>
          <w:sz w:val="22"/>
          <w:szCs w:val="22"/>
        </w:rPr>
      </w:pPr>
    </w:p>
    <w:p w14:paraId="0ED54A50" w14:textId="77777777" w:rsidR="0037437D" w:rsidRPr="00573272" w:rsidRDefault="00ED76CD" w:rsidP="00C0106F">
      <w:pPr>
        <w:pStyle w:val="pkt"/>
        <w:spacing w:before="0" w:after="0" w:line="260" w:lineRule="atLeast"/>
        <w:ind w:left="0" w:firstLine="0"/>
        <w:jc w:val="center"/>
        <w:rPr>
          <w:rFonts w:cs="Calibri"/>
          <w:sz w:val="22"/>
          <w:szCs w:val="22"/>
        </w:rPr>
      </w:pPr>
      <w:r w:rsidRPr="00573272">
        <w:rPr>
          <w:rFonts w:cs="Calibri"/>
          <w:sz w:val="22"/>
          <w:szCs w:val="22"/>
        </w:rPr>
        <w:t>Nazwa nadana zamówieniu:</w:t>
      </w:r>
    </w:p>
    <w:p w14:paraId="2790A738" w14:textId="77777777" w:rsidR="0037437D" w:rsidRPr="00573272" w:rsidRDefault="0037437D" w:rsidP="00C0106F">
      <w:pPr>
        <w:pStyle w:val="Nagwek"/>
        <w:spacing w:line="260" w:lineRule="atLeast"/>
        <w:rPr>
          <w:rFonts w:cs="Calibri"/>
          <w:bCs/>
          <w:sz w:val="22"/>
          <w:szCs w:val="22"/>
        </w:rPr>
      </w:pPr>
    </w:p>
    <w:p w14:paraId="1CBB0033" w14:textId="677E55B4" w:rsidR="00331331" w:rsidRPr="00573272" w:rsidRDefault="00612577" w:rsidP="00C0106F">
      <w:pPr>
        <w:tabs>
          <w:tab w:val="center" w:pos="4536"/>
          <w:tab w:val="right" w:pos="9072"/>
        </w:tabs>
        <w:suppressAutoHyphens w:val="0"/>
        <w:spacing w:line="260" w:lineRule="atLeast"/>
        <w:jc w:val="center"/>
        <w:rPr>
          <w:rFonts w:cs="Calibri"/>
          <w:b/>
          <w:bCs/>
          <w:sz w:val="22"/>
          <w:szCs w:val="22"/>
        </w:rPr>
      </w:pPr>
      <w:r w:rsidRPr="00573272">
        <w:rPr>
          <w:rFonts w:cs="Calibri"/>
          <w:b/>
          <w:bCs/>
          <w:sz w:val="22"/>
          <w:szCs w:val="22"/>
        </w:rPr>
        <w:t xml:space="preserve">Gmina </w:t>
      </w:r>
      <w:r w:rsidR="00713501" w:rsidRPr="00573272">
        <w:rPr>
          <w:rFonts w:cs="Calibri"/>
          <w:b/>
          <w:bCs/>
          <w:sz w:val="22"/>
          <w:szCs w:val="22"/>
        </w:rPr>
        <w:t>Wodzierady</w:t>
      </w:r>
      <w:r w:rsidRPr="00573272">
        <w:rPr>
          <w:rFonts w:cs="Calibri"/>
          <w:b/>
          <w:bCs/>
          <w:sz w:val="22"/>
          <w:szCs w:val="22"/>
        </w:rPr>
        <w:t>. Kompleksowa dostawa energii elektrycznej w okresie</w:t>
      </w:r>
    </w:p>
    <w:p w14:paraId="277F4F30" w14:textId="4D036557" w:rsidR="00612577" w:rsidRPr="00573272" w:rsidRDefault="00612577" w:rsidP="00C0106F">
      <w:pPr>
        <w:tabs>
          <w:tab w:val="center" w:pos="4536"/>
          <w:tab w:val="right" w:pos="9072"/>
        </w:tabs>
        <w:suppressAutoHyphens w:val="0"/>
        <w:spacing w:line="260" w:lineRule="atLeast"/>
        <w:jc w:val="center"/>
        <w:rPr>
          <w:rFonts w:cs="Calibri"/>
          <w:b/>
          <w:bCs/>
          <w:sz w:val="22"/>
          <w:szCs w:val="22"/>
        </w:rPr>
      </w:pPr>
      <w:r w:rsidRPr="00573272">
        <w:rPr>
          <w:rFonts w:cs="Calibri"/>
          <w:b/>
          <w:bCs/>
          <w:sz w:val="22"/>
          <w:szCs w:val="22"/>
        </w:rPr>
        <w:t>od 01.01.2024r. do 31.12.2024r.</w:t>
      </w:r>
    </w:p>
    <w:p w14:paraId="64B0D6D9" w14:textId="16539905" w:rsidR="00CE59BB" w:rsidRPr="00573272" w:rsidRDefault="00CE59BB" w:rsidP="00C0106F">
      <w:pPr>
        <w:tabs>
          <w:tab w:val="center" w:pos="4536"/>
          <w:tab w:val="right" w:pos="9072"/>
        </w:tabs>
        <w:suppressAutoHyphens w:val="0"/>
        <w:spacing w:line="260" w:lineRule="atLeast"/>
        <w:jc w:val="center"/>
        <w:rPr>
          <w:rFonts w:cs="Calibri"/>
          <w:bCs/>
          <w:color w:val="002060"/>
          <w:sz w:val="22"/>
          <w:szCs w:val="22"/>
        </w:rPr>
      </w:pPr>
    </w:p>
    <w:p w14:paraId="43FC8913" w14:textId="77777777" w:rsidR="0037437D" w:rsidRPr="00573272" w:rsidRDefault="0037437D" w:rsidP="00C0106F">
      <w:pPr>
        <w:spacing w:line="260" w:lineRule="atLeast"/>
        <w:rPr>
          <w:rFonts w:cs="Calibri"/>
          <w:sz w:val="22"/>
          <w:szCs w:val="22"/>
        </w:rPr>
      </w:pPr>
    </w:p>
    <w:p w14:paraId="4A2382D5" w14:textId="205204BC" w:rsidR="0037437D" w:rsidRPr="00573272" w:rsidRDefault="00ED76CD" w:rsidP="00C0106F">
      <w:pPr>
        <w:spacing w:line="260" w:lineRule="atLeast"/>
        <w:jc w:val="center"/>
        <w:rPr>
          <w:rFonts w:cs="Calibri"/>
          <w:sz w:val="22"/>
          <w:szCs w:val="22"/>
        </w:rPr>
      </w:pPr>
      <w:r w:rsidRPr="00573272">
        <w:rPr>
          <w:rFonts w:cs="Calibri"/>
          <w:sz w:val="22"/>
          <w:szCs w:val="22"/>
        </w:rPr>
        <w:t xml:space="preserve">Oznaczenie sprawy: </w:t>
      </w:r>
      <w:r w:rsidR="00D3159D" w:rsidRPr="00573272">
        <w:rPr>
          <w:rFonts w:cs="Calibri"/>
          <w:bCs/>
          <w:sz w:val="22"/>
          <w:szCs w:val="22"/>
        </w:rPr>
        <w:t>IZP.271.12.2023</w:t>
      </w:r>
    </w:p>
    <w:p w14:paraId="4F5EF28E" w14:textId="77777777" w:rsidR="0037437D" w:rsidRPr="00573272" w:rsidRDefault="0037437D" w:rsidP="00C0106F">
      <w:pPr>
        <w:spacing w:line="260" w:lineRule="atLeast"/>
        <w:jc w:val="center"/>
        <w:rPr>
          <w:rFonts w:cs="Calibri"/>
          <w:sz w:val="22"/>
          <w:szCs w:val="22"/>
        </w:rPr>
      </w:pPr>
    </w:p>
    <w:p w14:paraId="00493F0D" w14:textId="09A4A3BB" w:rsidR="0037437D" w:rsidRDefault="0037437D" w:rsidP="00D3159D">
      <w:pPr>
        <w:spacing w:line="260" w:lineRule="atLeast"/>
        <w:jc w:val="both"/>
        <w:rPr>
          <w:rFonts w:eastAsia="Calibri" w:cs="Calibri"/>
          <w:sz w:val="22"/>
          <w:szCs w:val="22"/>
          <w:lang w:eastAsia="zh-CN"/>
        </w:rPr>
      </w:pPr>
    </w:p>
    <w:p w14:paraId="0C29FA74" w14:textId="77777777" w:rsidR="00D3159D" w:rsidRPr="00C0106F" w:rsidRDefault="00D3159D" w:rsidP="00D3159D">
      <w:pPr>
        <w:spacing w:line="260" w:lineRule="atLeast"/>
        <w:jc w:val="both"/>
        <w:rPr>
          <w:rFonts w:eastAsia="Calibri" w:cs="Calibri"/>
          <w:sz w:val="22"/>
          <w:szCs w:val="22"/>
          <w:lang w:eastAsia="zh-CN"/>
        </w:rPr>
      </w:pPr>
    </w:p>
    <w:p w14:paraId="150481C9" w14:textId="77777777" w:rsidR="0037437D" w:rsidRPr="00C0106F" w:rsidRDefault="00ED76CD" w:rsidP="00C0106F">
      <w:pPr>
        <w:spacing w:line="260" w:lineRule="atLeast"/>
        <w:jc w:val="both"/>
        <w:rPr>
          <w:rFonts w:eastAsia="Calibri" w:cs="Calibri"/>
          <w:sz w:val="22"/>
          <w:szCs w:val="22"/>
          <w:lang w:eastAsia="zh-CN"/>
        </w:rPr>
      </w:pPr>
      <w:r w:rsidRPr="00C0106F">
        <w:rPr>
          <w:rFonts w:eastAsia="Calibri" w:cs="Calibri"/>
          <w:sz w:val="22"/>
          <w:szCs w:val="22"/>
          <w:lang w:eastAsia="zh-CN"/>
        </w:rPr>
        <w:t>Miejsce publikacji:</w:t>
      </w:r>
    </w:p>
    <w:p w14:paraId="68F3A800" w14:textId="77777777" w:rsidR="0037437D" w:rsidRPr="00C0106F" w:rsidRDefault="00ED76CD" w:rsidP="00C0106F">
      <w:pPr>
        <w:spacing w:line="260" w:lineRule="atLeast"/>
        <w:jc w:val="both"/>
        <w:rPr>
          <w:rFonts w:eastAsia="Calibri" w:cs="Calibri"/>
          <w:sz w:val="22"/>
          <w:szCs w:val="22"/>
          <w:lang w:eastAsia="zh-CN"/>
        </w:rPr>
      </w:pPr>
      <w:r w:rsidRPr="00C0106F">
        <w:rPr>
          <w:rFonts w:eastAsia="Calibri" w:cs="Calibri"/>
          <w:sz w:val="22"/>
          <w:szCs w:val="22"/>
          <w:lang w:eastAsia="zh-CN"/>
        </w:rPr>
        <w:t xml:space="preserve">1. Biuletyn Zamówień Publicznych. </w:t>
      </w:r>
    </w:p>
    <w:p w14:paraId="2D27154F" w14:textId="3B0468B4" w:rsidR="0037437D" w:rsidRPr="00D3159D" w:rsidRDefault="00ED76CD" w:rsidP="00D3159D">
      <w:pPr>
        <w:spacing w:line="260" w:lineRule="atLeast"/>
        <w:rPr>
          <w:rFonts w:asciiTheme="minorHAnsi" w:eastAsia="Calibri" w:hAnsiTheme="minorHAnsi" w:cstheme="minorHAnsi"/>
          <w:sz w:val="22"/>
          <w:szCs w:val="22"/>
          <w:lang w:eastAsia="zh-CN"/>
        </w:rPr>
      </w:pPr>
      <w:r w:rsidRPr="00C0106F">
        <w:rPr>
          <w:rFonts w:eastAsia="Calibri" w:cs="Calibri"/>
          <w:sz w:val="22"/>
          <w:szCs w:val="22"/>
          <w:lang w:eastAsia="zh-CN"/>
        </w:rPr>
        <w:t>2. Strona interne</w:t>
      </w:r>
      <w:r w:rsidR="00D3159D">
        <w:rPr>
          <w:rFonts w:eastAsia="Calibri" w:cs="Calibri"/>
          <w:sz w:val="22"/>
          <w:szCs w:val="22"/>
          <w:lang w:eastAsia="zh-CN"/>
        </w:rPr>
        <w:t xml:space="preserve">towa </w:t>
      </w:r>
      <w:r w:rsidR="00D3159D" w:rsidRPr="00D3159D">
        <w:rPr>
          <w:rFonts w:asciiTheme="minorHAnsi" w:eastAsia="Calibri" w:hAnsiTheme="minorHAnsi" w:cstheme="minorHAnsi"/>
          <w:sz w:val="22"/>
          <w:szCs w:val="22"/>
          <w:lang w:eastAsia="zh-CN"/>
        </w:rPr>
        <w:t xml:space="preserve">prowadzonego postępowania: </w:t>
      </w:r>
      <w:r w:rsidR="00D3159D" w:rsidRPr="00D3159D">
        <w:rPr>
          <w:rFonts w:asciiTheme="minorHAnsi" w:hAnsiTheme="minorHAnsi" w:cstheme="minorHAnsi"/>
          <w:sz w:val="22"/>
          <w:szCs w:val="22"/>
        </w:rPr>
        <w:t>https://platformazakupowa.pl/pn/wodzierady</w:t>
      </w:r>
      <w:r w:rsidRPr="00D3159D">
        <w:rPr>
          <w:rFonts w:asciiTheme="minorHAnsi" w:eastAsia="Calibri" w:hAnsiTheme="minorHAnsi" w:cstheme="minorHAnsi"/>
          <w:sz w:val="22"/>
          <w:szCs w:val="22"/>
          <w:lang w:eastAsia="zh-CN"/>
        </w:rPr>
        <w:t xml:space="preserve"> </w:t>
      </w:r>
    </w:p>
    <w:p w14:paraId="4F693AE9" w14:textId="77777777" w:rsidR="0037437D" w:rsidRPr="00D3159D" w:rsidRDefault="0037437D" w:rsidP="00C0106F">
      <w:pPr>
        <w:spacing w:line="260" w:lineRule="atLeast"/>
        <w:jc w:val="both"/>
        <w:rPr>
          <w:rFonts w:asciiTheme="minorHAnsi" w:eastAsia="Calibri" w:hAnsiTheme="minorHAnsi" w:cstheme="minorHAnsi"/>
          <w:sz w:val="22"/>
          <w:szCs w:val="22"/>
          <w:lang w:eastAsia="zh-CN"/>
        </w:rPr>
      </w:pPr>
    </w:p>
    <w:p w14:paraId="1305D3DD" w14:textId="77777777" w:rsidR="0037437D" w:rsidRPr="00C0106F" w:rsidRDefault="0037437D" w:rsidP="00C0106F">
      <w:pPr>
        <w:spacing w:line="260" w:lineRule="atLeast"/>
        <w:jc w:val="both"/>
        <w:rPr>
          <w:rFonts w:eastAsia="Calibri" w:cs="Calibri"/>
          <w:sz w:val="22"/>
          <w:szCs w:val="22"/>
          <w:lang w:eastAsia="zh-CN"/>
        </w:rPr>
      </w:pPr>
    </w:p>
    <w:p w14:paraId="5DBA92A0" w14:textId="77777777" w:rsidR="00D3159D" w:rsidRPr="00D3159D" w:rsidRDefault="00D3159D" w:rsidP="00D3159D">
      <w:pPr>
        <w:spacing w:line="276" w:lineRule="auto"/>
        <w:rPr>
          <w:rFonts w:asciiTheme="minorHAnsi" w:hAnsiTheme="minorHAnsi" w:cstheme="minorHAnsi"/>
          <w:color w:val="000000"/>
          <w:sz w:val="22"/>
          <w:szCs w:val="22"/>
        </w:rPr>
      </w:pPr>
      <w:r w:rsidRPr="00D3159D">
        <w:rPr>
          <w:rFonts w:asciiTheme="minorHAnsi" w:hAnsiTheme="minorHAnsi" w:cstheme="minorHAnsi"/>
          <w:color w:val="000000"/>
          <w:sz w:val="22"/>
          <w:szCs w:val="22"/>
        </w:rPr>
        <w:tab/>
      </w:r>
      <w:r w:rsidRPr="00D3159D">
        <w:rPr>
          <w:rFonts w:asciiTheme="minorHAnsi" w:hAnsiTheme="minorHAnsi" w:cstheme="minorHAnsi"/>
          <w:color w:val="000000"/>
          <w:sz w:val="22"/>
          <w:szCs w:val="22"/>
        </w:rPr>
        <w:tab/>
      </w:r>
      <w:r w:rsidRPr="00D3159D">
        <w:rPr>
          <w:rFonts w:asciiTheme="minorHAnsi" w:hAnsiTheme="minorHAnsi" w:cstheme="minorHAnsi"/>
          <w:color w:val="000000"/>
          <w:sz w:val="22"/>
          <w:szCs w:val="22"/>
        </w:rPr>
        <w:tab/>
      </w:r>
      <w:r w:rsidRPr="00D3159D">
        <w:rPr>
          <w:rFonts w:asciiTheme="minorHAnsi" w:hAnsiTheme="minorHAnsi" w:cstheme="minorHAnsi"/>
          <w:color w:val="000000"/>
          <w:sz w:val="22"/>
          <w:szCs w:val="22"/>
        </w:rPr>
        <w:tab/>
      </w:r>
      <w:r w:rsidRPr="00D3159D">
        <w:rPr>
          <w:rFonts w:asciiTheme="minorHAnsi" w:hAnsiTheme="minorHAnsi" w:cstheme="minorHAnsi"/>
          <w:color w:val="000000"/>
          <w:sz w:val="22"/>
          <w:szCs w:val="22"/>
        </w:rPr>
        <w:tab/>
      </w:r>
      <w:r w:rsidRPr="00D3159D">
        <w:rPr>
          <w:rFonts w:asciiTheme="minorHAnsi" w:hAnsiTheme="minorHAnsi" w:cstheme="minorHAnsi"/>
          <w:color w:val="000000"/>
          <w:sz w:val="22"/>
          <w:szCs w:val="22"/>
        </w:rPr>
        <w:tab/>
      </w:r>
      <w:r w:rsidRPr="00D3159D">
        <w:rPr>
          <w:rFonts w:asciiTheme="minorHAnsi" w:hAnsiTheme="minorHAnsi" w:cstheme="minorHAnsi"/>
          <w:color w:val="000000"/>
          <w:sz w:val="22"/>
          <w:szCs w:val="22"/>
        </w:rPr>
        <w:tab/>
      </w:r>
      <w:r w:rsidRPr="00D3159D">
        <w:rPr>
          <w:rFonts w:asciiTheme="minorHAnsi" w:hAnsiTheme="minorHAnsi" w:cstheme="minorHAnsi"/>
          <w:color w:val="000000"/>
          <w:sz w:val="22"/>
          <w:szCs w:val="22"/>
        </w:rPr>
        <w:tab/>
      </w:r>
      <w:r w:rsidRPr="00D3159D">
        <w:rPr>
          <w:rFonts w:asciiTheme="minorHAnsi" w:hAnsiTheme="minorHAnsi" w:cstheme="minorHAnsi"/>
          <w:color w:val="000000"/>
          <w:sz w:val="22"/>
          <w:szCs w:val="22"/>
        </w:rPr>
        <w:tab/>
        <w:t xml:space="preserve">  Zatwierdziła:</w:t>
      </w:r>
    </w:p>
    <w:p w14:paraId="5997DCC4" w14:textId="107B0FE0" w:rsidR="00D3159D" w:rsidRPr="00D3159D" w:rsidRDefault="00D3159D" w:rsidP="00D3159D">
      <w:pPr>
        <w:ind w:left="4956" w:firstLine="708"/>
        <w:rPr>
          <w:rFonts w:asciiTheme="minorHAnsi" w:hAnsiTheme="minorHAnsi" w:cstheme="minorHAnsi"/>
          <w:sz w:val="22"/>
          <w:szCs w:val="22"/>
        </w:rPr>
      </w:pPr>
      <w:r w:rsidRPr="00D3159D">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3159D">
        <w:rPr>
          <w:rFonts w:asciiTheme="minorHAnsi" w:hAnsiTheme="minorHAnsi" w:cstheme="minorHAnsi"/>
          <w:sz w:val="22"/>
          <w:szCs w:val="22"/>
        </w:rPr>
        <w:t xml:space="preserve">  Wójt Gminy Wodzierady</w:t>
      </w:r>
    </w:p>
    <w:p w14:paraId="31FD2079" w14:textId="5D72CD0E" w:rsidR="00D3159D" w:rsidRPr="00D3159D" w:rsidRDefault="00D3159D" w:rsidP="00D3159D">
      <w:pPr>
        <w:ind w:left="5664"/>
        <w:rPr>
          <w:rFonts w:asciiTheme="minorHAnsi" w:hAnsiTheme="minorHAnsi" w:cstheme="minorHAnsi"/>
          <w:sz w:val="22"/>
          <w:szCs w:val="22"/>
        </w:rPr>
      </w:pPr>
      <w:r w:rsidRPr="00D3159D">
        <w:rPr>
          <w:rFonts w:asciiTheme="minorHAnsi" w:hAnsiTheme="minorHAnsi" w:cstheme="minorHAnsi"/>
          <w:sz w:val="22"/>
          <w:szCs w:val="22"/>
        </w:rPr>
        <w:t xml:space="preserve"> </w:t>
      </w:r>
      <w:r>
        <w:rPr>
          <w:rFonts w:asciiTheme="minorHAnsi" w:hAnsiTheme="minorHAnsi" w:cstheme="minorHAnsi"/>
          <w:sz w:val="22"/>
          <w:szCs w:val="22"/>
        </w:rPr>
        <w:t xml:space="preserve"> </w:t>
      </w:r>
      <w:r w:rsidR="00F16A12">
        <w:rPr>
          <w:rFonts w:asciiTheme="minorHAnsi" w:hAnsiTheme="minorHAnsi" w:cstheme="minorHAnsi"/>
          <w:sz w:val="22"/>
          <w:szCs w:val="22"/>
        </w:rPr>
        <w:t xml:space="preserve"> </w:t>
      </w:r>
      <w:r w:rsidRPr="00D3159D">
        <w:rPr>
          <w:rFonts w:asciiTheme="minorHAnsi" w:hAnsiTheme="minorHAnsi" w:cstheme="minorHAnsi"/>
          <w:sz w:val="22"/>
          <w:szCs w:val="22"/>
        </w:rPr>
        <w:t xml:space="preserve">   /-/ Renata Szafrańska</w:t>
      </w:r>
    </w:p>
    <w:p w14:paraId="56D3908E" w14:textId="77777777" w:rsidR="00D3159D" w:rsidRPr="00D3159D" w:rsidRDefault="00D3159D" w:rsidP="00D3159D">
      <w:pPr>
        <w:spacing w:line="276" w:lineRule="auto"/>
        <w:rPr>
          <w:rFonts w:asciiTheme="minorHAnsi" w:hAnsiTheme="minorHAnsi" w:cstheme="minorHAnsi"/>
          <w:color w:val="000000"/>
          <w:sz w:val="22"/>
          <w:szCs w:val="22"/>
        </w:rPr>
      </w:pPr>
    </w:p>
    <w:p w14:paraId="0D5D862F" w14:textId="77777777" w:rsidR="00D3159D" w:rsidRPr="00D3159D" w:rsidRDefault="00D3159D" w:rsidP="00D3159D">
      <w:pPr>
        <w:spacing w:line="276" w:lineRule="auto"/>
        <w:rPr>
          <w:rFonts w:asciiTheme="minorHAnsi" w:hAnsiTheme="minorHAnsi" w:cstheme="minorHAnsi"/>
          <w:color w:val="000000"/>
          <w:sz w:val="22"/>
          <w:szCs w:val="22"/>
        </w:rPr>
      </w:pPr>
    </w:p>
    <w:p w14:paraId="57F17072" w14:textId="77777777" w:rsidR="00D3159D" w:rsidRPr="00D3159D" w:rsidRDefault="00D3159D" w:rsidP="00D3159D">
      <w:pPr>
        <w:spacing w:line="276" w:lineRule="auto"/>
        <w:rPr>
          <w:rFonts w:asciiTheme="minorHAnsi" w:hAnsiTheme="minorHAnsi" w:cstheme="minorHAnsi"/>
          <w:color w:val="000000"/>
          <w:sz w:val="22"/>
          <w:szCs w:val="22"/>
        </w:rPr>
      </w:pPr>
    </w:p>
    <w:p w14:paraId="6473A82B" w14:textId="77777777" w:rsidR="00D3159D" w:rsidRPr="00D3159D" w:rsidRDefault="00D3159D" w:rsidP="00D3159D">
      <w:pPr>
        <w:spacing w:line="276" w:lineRule="auto"/>
        <w:rPr>
          <w:rFonts w:asciiTheme="minorHAnsi" w:hAnsiTheme="minorHAnsi" w:cstheme="minorHAnsi"/>
          <w:color w:val="000000"/>
          <w:sz w:val="22"/>
          <w:szCs w:val="22"/>
        </w:rPr>
      </w:pPr>
    </w:p>
    <w:p w14:paraId="440762E5" w14:textId="77777777" w:rsidR="00D3159D" w:rsidRPr="00D3159D" w:rsidRDefault="00D3159D" w:rsidP="00D3159D">
      <w:pPr>
        <w:spacing w:line="276" w:lineRule="auto"/>
        <w:rPr>
          <w:rFonts w:asciiTheme="minorHAnsi" w:hAnsiTheme="minorHAnsi" w:cstheme="minorHAnsi"/>
          <w:color w:val="000000"/>
          <w:sz w:val="22"/>
          <w:szCs w:val="22"/>
        </w:rPr>
      </w:pPr>
    </w:p>
    <w:p w14:paraId="6A69CCE5" w14:textId="77777777" w:rsidR="00D3159D" w:rsidRPr="00D3159D" w:rsidRDefault="00D3159D" w:rsidP="00D3159D">
      <w:pPr>
        <w:spacing w:line="276" w:lineRule="auto"/>
        <w:rPr>
          <w:rFonts w:asciiTheme="minorHAnsi" w:hAnsiTheme="minorHAnsi" w:cstheme="minorHAnsi"/>
          <w:color w:val="000000"/>
          <w:sz w:val="22"/>
          <w:szCs w:val="22"/>
        </w:rPr>
      </w:pPr>
      <w:r w:rsidRPr="00D3159D">
        <w:rPr>
          <w:rFonts w:asciiTheme="minorHAnsi" w:hAnsiTheme="minorHAnsi" w:cstheme="minorHAnsi"/>
          <w:color w:val="000000"/>
          <w:sz w:val="22"/>
          <w:szCs w:val="22"/>
        </w:rPr>
        <w:t xml:space="preserve">Zatwierdzono: </w:t>
      </w:r>
    </w:p>
    <w:p w14:paraId="77E667FF" w14:textId="0C0DB204" w:rsidR="00D3159D" w:rsidRPr="00D3159D" w:rsidRDefault="00D3159D" w:rsidP="00D3159D">
      <w:pPr>
        <w:spacing w:line="276" w:lineRule="auto"/>
        <w:rPr>
          <w:rFonts w:asciiTheme="minorHAnsi" w:hAnsiTheme="minorHAnsi" w:cstheme="minorHAnsi"/>
          <w:color w:val="000000"/>
          <w:sz w:val="22"/>
          <w:szCs w:val="22"/>
        </w:rPr>
      </w:pPr>
      <w:r w:rsidRPr="00D3159D">
        <w:rPr>
          <w:rFonts w:asciiTheme="minorHAnsi" w:hAnsiTheme="minorHAnsi" w:cstheme="minorHAnsi"/>
          <w:color w:val="000000"/>
          <w:sz w:val="22"/>
          <w:szCs w:val="22"/>
        </w:rPr>
        <w:t xml:space="preserve">Wodzierady, </w:t>
      </w:r>
      <w:r w:rsidR="00AF1483">
        <w:rPr>
          <w:rFonts w:asciiTheme="minorHAnsi" w:hAnsiTheme="minorHAnsi" w:cstheme="minorHAnsi"/>
          <w:color w:val="000000"/>
          <w:sz w:val="22"/>
          <w:szCs w:val="22"/>
        </w:rPr>
        <w:t>listopad</w:t>
      </w:r>
      <w:r w:rsidRPr="00D3159D">
        <w:rPr>
          <w:rFonts w:asciiTheme="minorHAnsi" w:hAnsiTheme="minorHAnsi" w:cstheme="minorHAnsi"/>
          <w:color w:val="000000"/>
          <w:sz w:val="22"/>
          <w:szCs w:val="22"/>
        </w:rPr>
        <w:t xml:space="preserve"> 2023r.</w:t>
      </w:r>
      <w:r w:rsidRPr="00D3159D">
        <w:rPr>
          <w:rFonts w:asciiTheme="minorHAnsi" w:hAnsiTheme="minorHAnsi" w:cstheme="minorHAnsi"/>
          <w:sz w:val="22"/>
          <w:szCs w:val="22"/>
        </w:rPr>
        <w:t xml:space="preserve">                    </w:t>
      </w:r>
    </w:p>
    <w:p w14:paraId="73A7060F" w14:textId="77777777" w:rsidR="0037437D" w:rsidRPr="00C0106F" w:rsidRDefault="00ED76CD" w:rsidP="00C0106F">
      <w:pPr>
        <w:spacing w:line="260" w:lineRule="atLeast"/>
        <w:rPr>
          <w:rFonts w:cs="Calibri"/>
          <w:sz w:val="22"/>
          <w:szCs w:val="22"/>
        </w:rPr>
      </w:pPr>
      <w:r w:rsidRPr="00C0106F">
        <w:rPr>
          <w:rFonts w:cs="Calibri"/>
          <w:sz w:val="22"/>
          <w:szCs w:val="22"/>
        </w:rPr>
        <w:lastRenderedPageBreak/>
        <w:t>Spis treści</w:t>
      </w:r>
    </w:p>
    <w:p w14:paraId="69A054EC" w14:textId="77777777" w:rsidR="0037437D" w:rsidRPr="00C0106F" w:rsidRDefault="0037437D" w:rsidP="00C0106F">
      <w:pPr>
        <w:spacing w:line="260" w:lineRule="atLeast"/>
        <w:rPr>
          <w:rFonts w:cs="Calibri"/>
          <w:sz w:val="22"/>
          <w:szCs w:val="22"/>
        </w:rPr>
      </w:pPr>
    </w:p>
    <w:sdt>
      <w:sdtPr>
        <w:rPr>
          <w:rFonts w:cs="Calibri"/>
          <w:sz w:val="18"/>
          <w:szCs w:val="18"/>
        </w:rPr>
        <w:id w:val="1632128468"/>
        <w:docPartObj>
          <w:docPartGallery w:val="Table of Contents"/>
          <w:docPartUnique/>
        </w:docPartObj>
      </w:sdtPr>
      <w:sdtEndPr>
        <w:rPr>
          <w:sz w:val="22"/>
          <w:szCs w:val="22"/>
        </w:rPr>
      </w:sdtEndPr>
      <w:sdtContent>
        <w:p w14:paraId="7C006AB6" w14:textId="227EC5A2" w:rsidR="00174358" w:rsidRPr="001064B5" w:rsidRDefault="00ED76CD" w:rsidP="00403242">
          <w:pPr>
            <w:pStyle w:val="Spistreci1"/>
            <w:spacing w:line="360" w:lineRule="auto"/>
            <w:ind w:left="420" w:hanging="420"/>
            <w:rPr>
              <w:rFonts w:asciiTheme="minorHAnsi" w:eastAsiaTheme="minorEastAsia" w:hAnsiTheme="minorHAnsi" w:cstheme="minorBidi"/>
              <w:noProof/>
              <w:kern w:val="2"/>
              <w:sz w:val="22"/>
              <w:szCs w:val="22"/>
              <w14:ligatures w14:val="standardContextual"/>
            </w:rPr>
          </w:pPr>
          <w:r w:rsidRPr="00174358">
            <w:fldChar w:fldCharType="begin"/>
          </w:r>
          <w:r w:rsidRPr="00174358">
            <w:rPr>
              <w:rStyle w:val="czeindeksu"/>
              <w:rFonts w:cs="Calibri"/>
              <w:webHidden/>
              <w:sz w:val="18"/>
              <w:szCs w:val="18"/>
            </w:rPr>
            <w:instrText xml:space="preserve"> TOC \z \o "1-3" \u \h</w:instrText>
          </w:r>
          <w:r w:rsidRPr="00174358">
            <w:rPr>
              <w:rStyle w:val="czeindeksu"/>
              <w:rFonts w:cs="Calibri"/>
              <w:sz w:val="18"/>
              <w:szCs w:val="18"/>
            </w:rPr>
            <w:fldChar w:fldCharType="separate"/>
          </w:r>
          <w:hyperlink w:anchor="_Toc147126931" w:history="1">
            <w:r w:rsidR="00174358" w:rsidRPr="001064B5">
              <w:rPr>
                <w:rStyle w:val="Hipercze"/>
                <w:rFonts w:cs="Calibri"/>
                <w:noProof/>
                <w:sz w:val="22"/>
                <w:szCs w:val="22"/>
              </w:rPr>
              <w:t>I.</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NAZWA ORAZ ADRES ZAMAWIAJĄCEGO, NUMER TELEFONU, ADRES POCZTY ELEKTRONICZNEJ I ADRES STRONY INTERNETOWEJ PROWADZONEGO POSTĘPOWANIA, SŁOWNICZEK</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_Toc147126931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3</w:t>
            </w:r>
            <w:r w:rsidR="00174358" w:rsidRPr="001064B5">
              <w:rPr>
                <w:noProof/>
                <w:webHidden/>
                <w:sz w:val="22"/>
                <w:szCs w:val="22"/>
              </w:rPr>
              <w:fldChar w:fldCharType="end"/>
            </w:r>
          </w:hyperlink>
        </w:p>
        <w:p w14:paraId="370ABAD5" w14:textId="709BD8CB" w:rsidR="00174358" w:rsidRPr="001064B5" w:rsidRDefault="007B6A1D" w:rsidP="00403242">
          <w:pPr>
            <w:pStyle w:val="Spistreci1"/>
            <w:spacing w:line="360" w:lineRule="auto"/>
            <w:rPr>
              <w:rFonts w:asciiTheme="minorHAnsi" w:eastAsiaTheme="minorEastAsia" w:hAnsiTheme="minorHAnsi" w:cstheme="minorBidi"/>
              <w:noProof/>
              <w:kern w:val="2"/>
              <w:sz w:val="22"/>
              <w:szCs w:val="22"/>
              <w14:ligatures w14:val="standardContextual"/>
            </w:rPr>
          </w:pPr>
          <w:hyperlink w:anchor="_Toc147126932" w:history="1">
            <w:r w:rsidR="00174358" w:rsidRPr="001064B5">
              <w:rPr>
                <w:rStyle w:val="Hipercze"/>
                <w:rFonts w:cs="Calibri"/>
                <w:noProof/>
                <w:sz w:val="22"/>
                <w:szCs w:val="22"/>
              </w:rPr>
              <w:t>II.</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TRYB UDZIELENIA ZAMÓWIENIA</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_Toc147126932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4</w:t>
            </w:r>
            <w:r w:rsidR="00174358" w:rsidRPr="001064B5">
              <w:rPr>
                <w:noProof/>
                <w:webHidden/>
                <w:sz w:val="22"/>
                <w:szCs w:val="22"/>
              </w:rPr>
              <w:fldChar w:fldCharType="end"/>
            </w:r>
          </w:hyperlink>
        </w:p>
        <w:p w14:paraId="31AE5AD1" w14:textId="3C3FAEA2" w:rsidR="00174358" w:rsidRPr="001064B5" w:rsidRDefault="007B6A1D" w:rsidP="00403242">
          <w:pPr>
            <w:pStyle w:val="Spistreci1"/>
            <w:spacing w:line="360" w:lineRule="auto"/>
            <w:rPr>
              <w:rFonts w:asciiTheme="minorHAnsi" w:eastAsiaTheme="minorEastAsia" w:hAnsiTheme="minorHAnsi" w:cstheme="minorBidi"/>
              <w:noProof/>
              <w:kern w:val="2"/>
              <w:sz w:val="22"/>
              <w:szCs w:val="22"/>
              <w14:ligatures w14:val="standardContextual"/>
            </w:rPr>
          </w:pPr>
          <w:hyperlink w:anchor="_Toc147126933" w:history="1">
            <w:r w:rsidR="00174358" w:rsidRPr="001064B5">
              <w:rPr>
                <w:rStyle w:val="Hipercze"/>
                <w:rFonts w:cs="Calibri"/>
                <w:noProof/>
                <w:sz w:val="22"/>
                <w:szCs w:val="22"/>
              </w:rPr>
              <w:t>III.</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OPIS PRZEDMIOTU ZAMÓWIENIA</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_Toc147126933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4</w:t>
            </w:r>
            <w:r w:rsidR="00174358" w:rsidRPr="001064B5">
              <w:rPr>
                <w:noProof/>
                <w:webHidden/>
                <w:sz w:val="22"/>
                <w:szCs w:val="22"/>
              </w:rPr>
              <w:fldChar w:fldCharType="end"/>
            </w:r>
          </w:hyperlink>
        </w:p>
        <w:p w14:paraId="08DECAD0" w14:textId="72820C00" w:rsidR="00174358" w:rsidRPr="001064B5" w:rsidRDefault="007B6A1D" w:rsidP="00403242">
          <w:pPr>
            <w:pStyle w:val="Spistreci1"/>
            <w:spacing w:line="360" w:lineRule="auto"/>
            <w:rPr>
              <w:rFonts w:asciiTheme="minorHAnsi" w:eastAsiaTheme="minorEastAsia" w:hAnsiTheme="minorHAnsi" w:cstheme="minorBidi"/>
              <w:noProof/>
              <w:kern w:val="2"/>
              <w:sz w:val="22"/>
              <w:szCs w:val="22"/>
              <w14:ligatures w14:val="standardContextual"/>
            </w:rPr>
          </w:pPr>
          <w:hyperlink w:anchor="_Toc147126934" w:history="1">
            <w:r w:rsidR="00174358" w:rsidRPr="001064B5">
              <w:rPr>
                <w:rStyle w:val="Hipercze"/>
                <w:rFonts w:cs="Calibri"/>
                <w:noProof/>
                <w:sz w:val="22"/>
                <w:szCs w:val="22"/>
              </w:rPr>
              <w:t>IV.</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TERMIN WYKONANIA ZAMÓWIENIA</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_Toc147126934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7</w:t>
            </w:r>
            <w:r w:rsidR="00174358" w:rsidRPr="001064B5">
              <w:rPr>
                <w:noProof/>
                <w:webHidden/>
                <w:sz w:val="22"/>
                <w:szCs w:val="22"/>
              </w:rPr>
              <w:fldChar w:fldCharType="end"/>
            </w:r>
          </w:hyperlink>
        </w:p>
        <w:p w14:paraId="66173A98" w14:textId="4C0BBE2E" w:rsidR="00174358" w:rsidRPr="001064B5" w:rsidRDefault="007B6A1D" w:rsidP="00403242">
          <w:pPr>
            <w:pStyle w:val="Spistreci1"/>
            <w:spacing w:line="360" w:lineRule="auto"/>
            <w:rPr>
              <w:rFonts w:asciiTheme="minorHAnsi" w:eastAsiaTheme="minorEastAsia" w:hAnsiTheme="minorHAnsi" w:cstheme="minorBidi"/>
              <w:noProof/>
              <w:kern w:val="2"/>
              <w:sz w:val="22"/>
              <w:szCs w:val="22"/>
              <w14:ligatures w14:val="standardContextual"/>
            </w:rPr>
          </w:pPr>
          <w:hyperlink w:anchor="_Toc147126935" w:history="1">
            <w:r w:rsidR="00174358" w:rsidRPr="001064B5">
              <w:rPr>
                <w:rStyle w:val="Hipercze"/>
                <w:rFonts w:cs="Calibri"/>
                <w:noProof/>
                <w:sz w:val="22"/>
                <w:szCs w:val="22"/>
              </w:rPr>
              <w:t>V.</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PODSTAWY WYKLUCZENIA</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_Toc147126935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7</w:t>
            </w:r>
            <w:r w:rsidR="00174358" w:rsidRPr="001064B5">
              <w:rPr>
                <w:noProof/>
                <w:webHidden/>
                <w:sz w:val="22"/>
                <w:szCs w:val="22"/>
              </w:rPr>
              <w:fldChar w:fldCharType="end"/>
            </w:r>
          </w:hyperlink>
        </w:p>
        <w:p w14:paraId="242FB96E" w14:textId="1A0CA3BC" w:rsidR="00174358" w:rsidRPr="001064B5" w:rsidRDefault="007B6A1D" w:rsidP="00403242">
          <w:pPr>
            <w:pStyle w:val="Spistreci1"/>
            <w:spacing w:line="360" w:lineRule="auto"/>
            <w:rPr>
              <w:rFonts w:asciiTheme="minorHAnsi" w:eastAsiaTheme="minorEastAsia" w:hAnsiTheme="minorHAnsi" w:cstheme="minorBidi"/>
              <w:noProof/>
              <w:kern w:val="2"/>
              <w:sz w:val="22"/>
              <w:szCs w:val="22"/>
              <w14:ligatures w14:val="standardContextual"/>
            </w:rPr>
          </w:pPr>
          <w:hyperlink w:anchor="_Toc147126936" w:history="1">
            <w:r w:rsidR="00174358" w:rsidRPr="001064B5">
              <w:rPr>
                <w:rStyle w:val="Hipercze"/>
                <w:rFonts w:cs="Calibri"/>
                <w:noProof/>
                <w:sz w:val="22"/>
                <w:szCs w:val="22"/>
              </w:rPr>
              <w:t>VI.</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WARUNKI UDZIAŁU W POSTĘPOWANIU</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_Toc147126936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9</w:t>
            </w:r>
            <w:r w:rsidR="00174358" w:rsidRPr="001064B5">
              <w:rPr>
                <w:noProof/>
                <w:webHidden/>
                <w:sz w:val="22"/>
                <w:szCs w:val="22"/>
              </w:rPr>
              <w:fldChar w:fldCharType="end"/>
            </w:r>
          </w:hyperlink>
        </w:p>
        <w:p w14:paraId="55E96D21" w14:textId="78CC52C4" w:rsidR="00174358" w:rsidRPr="001064B5" w:rsidRDefault="007B6A1D" w:rsidP="00403242">
          <w:pPr>
            <w:pStyle w:val="Spistreci1"/>
            <w:spacing w:line="360" w:lineRule="auto"/>
            <w:ind w:left="420" w:hanging="420"/>
            <w:rPr>
              <w:rFonts w:asciiTheme="minorHAnsi" w:eastAsiaTheme="minorEastAsia" w:hAnsiTheme="minorHAnsi" w:cstheme="minorBidi"/>
              <w:noProof/>
              <w:kern w:val="2"/>
              <w:sz w:val="22"/>
              <w:szCs w:val="22"/>
              <w14:ligatures w14:val="standardContextual"/>
            </w:rPr>
          </w:pPr>
          <w:hyperlink w:anchor="_Toc147126937" w:history="1">
            <w:r w:rsidR="00174358" w:rsidRPr="001064B5">
              <w:rPr>
                <w:rStyle w:val="Hipercze"/>
                <w:rFonts w:cs="Calibri"/>
                <w:noProof/>
                <w:sz w:val="22"/>
                <w:szCs w:val="22"/>
              </w:rPr>
              <w:t>VII.</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OŚWIADCZENIA I DOKUMENTY, JAKIE WYKONAWCY ZOBOWIĄZANI SĄ ZŁOŻYĆ W CELU WYKAZANIA SPEŁNIANIA WARUNKÓW UDZIAŁU W POSTĘPOWANIU ORAZ BRAKU PODSTAW WYKLUCZENIA</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_Toc147126937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9</w:t>
            </w:r>
            <w:r w:rsidR="00174358" w:rsidRPr="001064B5">
              <w:rPr>
                <w:noProof/>
                <w:webHidden/>
                <w:sz w:val="22"/>
                <w:szCs w:val="22"/>
              </w:rPr>
              <w:fldChar w:fldCharType="end"/>
            </w:r>
          </w:hyperlink>
        </w:p>
        <w:p w14:paraId="770C5F5B" w14:textId="76707D3D" w:rsidR="00174358" w:rsidRPr="001064B5" w:rsidRDefault="007B6A1D" w:rsidP="00403242">
          <w:pPr>
            <w:pStyle w:val="Spistreci1"/>
            <w:spacing w:line="360" w:lineRule="auto"/>
            <w:ind w:left="420" w:hanging="420"/>
            <w:rPr>
              <w:rFonts w:asciiTheme="minorHAnsi" w:eastAsiaTheme="minorEastAsia" w:hAnsiTheme="minorHAnsi" w:cstheme="minorBidi"/>
              <w:noProof/>
              <w:kern w:val="2"/>
              <w:sz w:val="22"/>
              <w:szCs w:val="22"/>
              <w14:ligatures w14:val="standardContextual"/>
            </w:rPr>
          </w:pPr>
          <w:hyperlink w:anchor="_Toc147126938" w:history="1">
            <w:r w:rsidR="00174358" w:rsidRPr="001064B5">
              <w:rPr>
                <w:rStyle w:val="Hipercze"/>
                <w:rFonts w:cs="Calibri"/>
                <w:noProof/>
                <w:sz w:val="22"/>
                <w:szCs w:val="22"/>
              </w:rPr>
              <w:t>VIII.</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INFORMACJE O SPOSOBIE I ŚRODKACH KOMUNIKACJI, PRZY UŻYCIU KTÓRYCH ZAMAWIAJĄCY BĘDZIE KOMUNIKOWAŁ SIĘ Z WYKONAWCAMI</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_Toc147126938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10</w:t>
            </w:r>
            <w:r w:rsidR="00174358" w:rsidRPr="001064B5">
              <w:rPr>
                <w:noProof/>
                <w:webHidden/>
                <w:sz w:val="22"/>
                <w:szCs w:val="22"/>
              </w:rPr>
              <w:fldChar w:fldCharType="end"/>
            </w:r>
          </w:hyperlink>
        </w:p>
        <w:p w14:paraId="30B31421" w14:textId="5D9ADBF2" w:rsidR="00174358" w:rsidRPr="001064B5" w:rsidRDefault="007B6A1D" w:rsidP="00403242">
          <w:pPr>
            <w:pStyle w:val="Spistreci1"/>
            <w:spacing w:line="360" w:lineRule="auto"/>
            <w:rPr>
              <w:rFonts w:asciiTheme="minorHAnsi" w:eastAsiaTheme="minorEastAsia" w:hAnsiTheme="minorHAnsi" w:cstheme="minorBidi"/>
              <w:noProof/>
              <w:kern w:val="2"/>
              <w:sz w:val="22"/>
              <w:szCs w:val="22"/>
              <w14:ligatures w14:val="standardContextual"/>
            </w:rPr>
          </w:pPr>
          <w:hyperlink w:anchor="_Toc147126939" w:history="1">
            <w:r w:rsidR="00174358" w:rsidRPr="001064B5">
              <w:rPr>
                <w:rStyle w:val="Hipercze"/>
                <w:rFonts w:cs="Calibri"/>
                <w:noProof/>
                <w:sz w:val="22"/>
                <w:szCs w:val="22"/>
              </w:rPr>
              <w:t>IX.</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FORMA I POSTAĆ SKŁADANYCH OŚWIADCZEŃ I DOKUMENTÓW ORAZ OFERTY</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_Toc147126939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12</w:t>
            </w:r>
            <w:r w:rsidR="00174358" w:rsidRPr="001064B5">
              <w:rPr>
                <w:noProof/>
                <w:webHidden/>
                <w:sz w:val="22"/>
                <w:szCs w:val="22"/>
              </w:rPr>
              <w:fldChar w:fldCharType="end"/>
            </w:r>
          </w:hyperlink>
        </w:p>
        <w:p w14:paraId="61180962" w14:textId="1AD44952" w:rsidR="00174358" w:rsidRPr="001064B5" w:rsidRDefault="007B6A1D" w:rsidP="00403242">
          <w:pPr>
            <w:pStyle w:val="Spistreci1"/>
            <w:spacing w:line="360" w:lineRule="auto"/>
            <w:rPr>
              <w:rFonts w:asciiTheme="minorHAnsi" w:eastAsiaTheme="minorEastAsia" w:hAnsiTheme="minorHAnsi" w:cstheme="minorBidi"/>
              <w:noProof/>
              <w:kern w:val="2"/>
              <w:sz w:val="22"/>
              <w:szCs w:val="22"/>
              <w14:ligatures w14:val="standardContextual"/>
            </w:rPr>
          </w:pPr>
          <w:hyperlink w:anchor="_Toc147126940" w:history="1">
            <w:r w:rsidR="00174358" w:rsidRPr="001064B5">
              <w:rPr>
                <w:rStyle w:val="Hipercze"/>
                <w:rFonts w:cs="Calibri"/>
                <w:noProof/>
                <w:sz w:val="22"/>
                <w:szCs w:val="22"/>
              </w:rPr>
              <w:t>X.</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TERMIN ZWIĄZANIA OFERTĄ</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_Toc147126940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14</w:t>
            </w:r>
            <w:r w:rsidR="00174358" w:rsidRPr="001064B5">
              <w:rPr>
                <w:noProof/>
                <w:webHidden/>
                <w:sz w:val="22"/>
                <w:szCs w:val="22"/>
              </w:rPr>
              <w:fldChar w:fldCharType="end"/>
            </w:r>
          </w:hyperlink>
        </w:p>
        <w:p w14:paraId="722CD4CF" w14:textId="6EC160A5" w:rsidR="00174358" w:rsidRPr="001064B5" w:rsidRDefault="007B6A1D" w:rsidP="00403242">
          <w:pPr>
            <w:pStyle w:val="Spistreci1"/>
            <w:spacing w:line="360" w:lineRule="auto"/>
            <w:rPr>
              <w:rFonts w:asciiTheme="minorHAnsi" w:eastAsiaTheme="minorEastAsia" w:hAnsiTheme="minorHAnsi" w:cstheme="minorBidi"/>
              <w:noProof/>
              <w:kern w:val="2"/>
              <w:sz w:val="22"/>
              <w:szCs w:val="22"/>
              <w14:ligatures w14:val="standardContextual"/>
            </w:rPr>
          </w:pPr>
          <w:hyperlink w:anchor="_Toc147126941" w:history="1">
            <w:r w:rsidR="00174358" w:rsidRPr="001064B5">
              <w:rPr>
                <w:rStyle w:val="Hipercze"/>
                <w:rFonts w:cs="Calibri"/>
                <w:noProof/>
                <w:sz w:val="22"/>
                <w:szCs w:val="22"/>
              </w:rPr>
              <w:t>XI.</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OPIS SPOSOBU PRZYGOTOWYWANIA OFERTY</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_Toc147126941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14</w:t>
            </w:r>
            <w:r w:rsidR="00174358" w:rsidRPr="001064B5">
              <w:rPr>
                <w:noProof/>
                <w:webHidden/>
                <w:sz w:val="22"/>
                <w:szCs w:val="22"/>
              </w:rPr>
              <w:fldChar w:fldCharType="end"/>
            </w:r>
          </w:hyperlink>
        </w:p>
        <w:p w14:paraId="3CECEBBB" w14:textId="41513B83" w:rsidR="00174358" w:rsidRPr="001064B5" w:rsidRDefault="007B6A1D" w:rsidP="00403242">
          <w:pPr>
            <w:pStyle w:val="Spistreci1"/>
            <w:spacing w:line="360" w:lineRule="auto"/>
            <w:rPr>
              <w:rFonts w:asciiTheme="minorHAnsi" w:eastAsiaTheme="minorEastAsia" w:hAnsiTheme="minorHAnsi" w:cstheme="minorBidi"/>
              <w:noProof/>
              <w:kern w:val="2"/>
              <w:sz w:val="22"/>
              <w:szCs w:val="22"/>
              <w14:ligatures w14:val="standardContextual"/>
            </w:rPr>
          </w:pPr>
          <w:hyperlink w:anchor="_Toc147126942" w:history="1">
            <w:r w:rsidR="00174358" w:rsidRPr="001064B5">
              <w:rPr>
                <w:rStyle w:val="Hipercze"/>
                <w:rFonts w:cs="Calibri"/>
                <w:noProof/>
                <w:sz w:val="22"/>
                <w:szCs w:val="22"/>
              </w:rPr>
              <w:t>XII.</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TERMIN SKŁADANIA I OTWARCIA OFERT</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_Toc147126942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15</w:t>
            </w:r>
            <w:r w:rsidR="00174358" w:rsidRPr="001064B5">
              <w:rPr>
                <w:noProof/>
                <w:webHidden/>
                <w:sz w:val="22"/>
                <w:szCs w:val="22"/>
              </w:rPr>
              <w:fldChar w:fldCharType="end"/>
            </w:r>
          </w:hyperlink>
        </w:p>
        <w:p w14:paraId="681C3960" w14:textId="3C800FCC" w:rsidR="00174358" w:rsidRPr="001064B5" w:rsidRDefault="007B6A1D" w:rsidP="00403242">
          <w:pPr>
            <w:pStyle w:val="Spistreci1"/>
            <w:spacing w:line="360" w:lineRule="auto"/>
            <w:rPr>
              <w:rFonts w:asciiTheme="minorHAnsi" w:eastAsiaTheme="minorEastAsia" w:hAnsiTheme="minorHAnsi" w:cstheme="minorBidi"/>
              <w:noProof/>
              <w:kern w:val="2"/>
              <w:sz w:val="22"/>
              <w:szCs w:val="22"/>
              <w14:ligatures w14:val="standardContextual"/>
            </w:rPr>
          </w:pPr>
          <w:hyperlink w:anchor="_Toc147126943" w:history="1">
            <w:r w:rsidR="00174358" w:rsidRPr="001064B5">
              <w:rPr>
                <w:rStyle w:val="Hipercze"/>
                <w:rFonts w:cs="Calibri"/>
                <w:noProof/>
                <w:sz w:val="22"/>
                <w:szCs w:val="22"/>
              </w:rPr>
              <w:t>XIII.</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SPOSÓB OBLICZENIA CENY</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_Toc147126943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15</w:t>
            </w:r>
            <w:r w:rsidR="00174358" w:rsidRPr="001064B5">
              <w:rPr>
                <w:noProof/>
                <w:webHidden/>
                <w:sz w:val="22"/>
                <w:szCs w:val="22"/>
              </w:rPr>
              <w:fldChar w:fldCharType="end"/>
            </w:r>
          </w:hyperlink>
        </w:p>
        <w:p w14:paraId="1DD20CEA" w14:textId="049CA26F" w:rsidR="00174358" w:rsidRPr="001064B5" w:rsidRDefault="007B6A1D" w:rsidP="001064B5">
          <w:pPr>
            <w:pStyle w:val="Spistreci1"/>
            <w:spacing w:line="360" w:lineRule="auto"/>
            <w:ind w:left="420" w:hanging="420"/>
            <w:rPr>
              <w:rFonts w:asciiTheme="minorHAnsi" w:eastAsiaTheme="minorEastAsia" w:hAnsiTheme="minorHAnsi" w:cstheme="minorBidi"/>
              <w:noProof/>
              <w:kern w:val="2"/>
              <w:sz w:val="22"/>
              <w:szCs w:val="22"/>
              <w14:ligatures w14:val="standardContextual"/>
            </w:rPr>
          </w:pPr>
          <w:hyperlink w:anchor="_Toc147126944" w:history="1">
            <w:r w:rsidR="00174358" w:rsidRPr="001064B5">
              <w:rPr>
                <w:rStyle w:val="Hipercze"/>
                <w:rFonts w:cs="Calibri"/>
                <w:noProof/>
                <w:sz w:val="22"/>
                <w:szCs w:val="22"/>
              </w:rPr>
              <w:t>XIV.</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OPIS KRYTERIÓW OCENY OFERT WRAZ Z PODANIEM WAG TYCH KRYTERIÓW I SPOSOBU OCENY OFERT</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_Toc147126944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16</w:t>
            </w:r>
            <w:r w:rsidR="00174358" w:rsidRPr="001064B5">
              <w:rPr>
                <w:noProof/>
                <w:webHidden/>
                <w:sz w:val="22"/>
                <w:szCs w:val="22"/>
              </w:rPr>
              <w:fldChar w:fldCharType="end"/>
            </w:r>
          </w:hyperlink>
        </w:p>
        <w:p w14:paraId="1E463C36" w14:textId="2554419D" w:rsidR="00174358" w:rsidRPr="001064B5" w:rsidRDefault="007B6A1D" w:rsidP="00403242">
          <w:pPr>
            <w:pStyle w:val="Spistreci1"/>
            <w:spacing w:line="360" w:lineRule="auto"/>
            <w:rPr>
              <w:rFonts w:asciiTheme="minorHAnsi" w:eastAsiaTheme="minorEastAsia" w:hAnsiTheme="minorHAnsi" w:cstheme="minorBidi"/>
              <w:noProof/>
              <w:kern w:val="2"/>
              <w:sz w:val="22"/>
              <w:szCs w:val="22"/>
              <w14:ligatures w14:val="standardContextual"/>
            </w:rPr>
          </w:pPr>
          <w:hyperlink w:anchor="_Toc147126945" w:history="1">
            <w:r w:rsidR="00174358" w:rsidRPr="001064B5">
              <w:rPr>
                <w:rStyle w:val="Hipercze"/>
                <w:rFonts w:cs="Calibri"/>
                <w:noProof/>
                <w:sz w:val="22"/>
                <w:szCs w:val="22"/>
              </w:rPr>
              <w:t>XV.</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WYMAGANIA DOTYCZĄCE WADIUM</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_Toc147126945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17</w:t>
            </w:r>
            <w:r w:rsidR="00174358" w:rsidRPr="001064B5">
              <w:rPr>
                <w:noProof/>
                <w:webHidden/>
                <w:sz w:val="22"/>
                <w:szCs w:val="22"/>
              </w:rPr>
              <w:fldChar w:fldCharType="end"/>
            </w:r>
          </w:hyperlink>
        </w:p>
        <w:p w14:paraId="078096DF" w14:textId="40DBB17E" w:rsidR="00174358" w:rsidRPr="001064B5" w:rsidRDefault="007B6A1D" w:rsidP="00403242">
          <w:pPr>
            <w:pStyle w:val="Spistreci1"/>
            <w:spacing w:line="360" w:lineRule="auto"/>
            <w:rPr>
              <w:rFonts w:asciiTheme="minorHAnsi" w:eastAsiaTheme="minorEastAsia" w:hAnsiTheme="minorHAnsi" w:cstheme="minorBidi"/>
              <w:noProof/>
              <w:kern w:val="2"/>
              <w:sz w:val="22"/>
              <w:szCs w:val="22"/>
              <w14:ligatures w14:val="standardContextual"/>
            </w:rPr>
          </w:pPr>
          <w:hyperlink w:anchor="_Toc147126946" w:history="1">
            <w:r w:rsidR="00174358" w:rsidRPr="001064B5">
              <w:rPr>
                <w:rStyle w:val="Hipercze"/>
                <w:rFonts w:cs="Calibri"/>
                <w:noProof/>
                <w:sz w:val="22"/>
                <w:szCs w:val="22"/>
              </w:rPr>
              <w:t>XVI.</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ZABEZPIECZENIE NALEŻYTEGO WYKONANIA UMOWY</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_Toc147126946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18</w:t>
            </w:r>
            <w:r w:rsidR="00174358" w:rsidRPr="001064B5">
              <w:rPr>
                <w:noProof/>
                <w:webHidden/>
                <w:sz w:val="22"/>
                <w:szCs w:val="22"/>
              </w:rPr>
              <w:fldChar w:fldCharType="end"/>
            </w:r>
          </w:hyperlink>
        </w:p>
        <w:p w14:paraId="6B28A5C7" w14:textId="12F2DADB" w:rsidR="00174358" w:rsidRPr="001064B5" w:rsidRDefault="007B6A1D" w:rsidP="00403242">
          <w:pPr>
            <w:pStyle w:val="Spistreci1"/>
            <w:tabs>
              <w:tab w:val="left" w:pos="880"/>
            </w:tabs>
            <w:spacing w:line="360" w:lineRule="auto"/>
            <w:ind w:left="420" w:hanging="420"/>
            <w:rPr>
              <w:rFonts w:asciiTheme="minorHAnsi" w:eastAsiaTheme="minorEastAsia" w:hAnsiTheme="minorHAnsi" w:cstheme="minorBidi"/>
              <w:noProof/>
              <w:kern w:val="2"/>
              <w:sz w:val="22"/>
              <w:szCs w:val="22"/>
              <w14:ligatures w14:val="standardContextual"/>
            </w:rPr>
          </w:pPr>
          <w:hyperlink w:anchor="_Toc147126947" w:history="1">
            <w:r w:rsidR="00174358" w:rsidRPr="001064B5">
              <w:rPr>
                <w:rStyle w:val="Hipercze"/>
                <w:rFonts w:cs="Calibri"/>
                <w:noProof/>
                <w:sz w:val="22"/>
                <w:szCs w:val="22"/>
              </w:rPr>
              <w:t>XVII.</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INFORMACJE O FORMALNOŚCIACH, JAKIE MUSZĄ ZOSTAĆ DOPEŁNIONE PO WYBORZE OFERTY W CELU ZAWARCIA UMOWY W SPRAWIE ZAMÓWIENIA PUBLICZNEGO</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_Toc147126947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18</w:t>
            </w:r>
            <w:r w:rsidR="00174358" w:rsidRPr="001064B5">
              <w:rPr>
                <w:noProof/>
                <w:webHidden/>
                <w:sz w:val="22"/>
                <w:szCs w:val="22"/>
              </w:rPr>
              <w:fldChar w:fldCharType="end"/>
            </w:r>
          </w:hyperlink>
        </w:p>
        <w:p w14:paraId="116CA90C" w14:textId="20BA4CE9" w:rsidR="00174358" w:rsidRPr="001064B5" w:rsidRDefault="007B6A1D" w:rsidP="00403242">
          <w:pPr>
            <w:pStyle w:val="Spistreci1"/>
            <w:tabs>
              <w:tab w:val="left" w:pos="880"/>
            </w:tabs>
            <w:spacing w:line="360" w:lineRule="auto"/>
            <w:rPr>
              <w:rFonts w:asciiTheme="minorHAnsi" w:eastAsiaTheme="minorEastAsia" w:hAnsiTheme="minorHAnsi" w:cstheme="minorBidi"/>
              <w:noProof/>
              <w:kern w:val="2"/>
              <w:sz w:val="22"/>
              <w:szCs w:val="22"/>
              <w14:ligatures w14:val="standardContextual"/>
            </w:rPr>
          </w:pPr>
          <w:hyperlink w:anchor="_Toc147126948" w:history="1">
            <w:r w:rsidR="00174358" w:rsidRPr="001064B5">
              <w:rPr>
                <w:rStyle w:val="Hipercze"/>
                <w:rFonts w:cs="Calibri"/>
                <w:noProof/>
                <w:sz w:val="22"/>
                <w:szCs w:val="22"/>
              </w:rPr>
              <w:t>XVIII.</w:t>
            </w:r>
            <w:r w:rsidR="001064B5">
              <w:rPr>
                <w:rFonts w:asciiTheme="minorHAnsi" w:eastAsiaTheme="minorEastAsia" w:hAnsiTheme="minorHAnsi" w:cstheme="minorBidi"/>
                <w:noProof/>
                <w:kern w:val="2"/>
                <w:sz w:val="22"/>
                <w:szCs w:val="22"/>
                <w14:ligatures w14:val="standardContextual"/>
              </w:rPr>
              <w:t xml:space="preserve"> </w:t>
            </w:r>
            <w:r w:rsidR="00174358" w:rsidRPr="001064B5">
              <w:rPr>
                <w:rStyle w:val="Hipercze"/>
                <w:rFonts w:cs="Calibri"/>
                <w:noProof/>
                <w:sz w:val="22"/>
                <w:szCs w:val="22"/>
              </w:rPr>
              <w:t>PROJEKTOWANE POSTANOWIENIA UMOWY</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_Toc147126948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19</w:t>
            </w:r>
            <w:r w:rsidR="00174358" w:rsidRPr="001064B5">
              <w:rPr>
                <w:noProof/>
                <w:webHidden/>
                <w:sz w:val="22"/>
                <w:szCs w:val="22"/>
              </w:rPr>
              <w:fldChar w:fldCharType="end"/>
            </w:r>
          </w:hyperlink>
        </w:p>
        <w:p w14:paraId="109DFE9D" w14:textId="2550671E" w:rsidR="00174358" w:rsidRPr="001064B5" w:rsidRDefault="007B6A1D" w:rsidP="00403242">
          <w:pPr>
            <w:pStyle w:val="Spistreci1"/>
            <w:spacing w:line="360" w:lineRule="auto"/>
            <w:rPr>
              <w:rFonts w:asciiTheme="minorHAnsi" w:eastAsiaTheme="minorEastAsia" w:hAnsiTheme="minorHAnsi" w:cstheme="minorBidi"/>
              <w:noProof/>
              <w:kern w:val="2"/>
              <w:sz w:val="22"/>
              <w:szCs w:val="22"/>
              <w14:ligatures w14:val="standardContextual"/>
            </w:rPr>
          </w:pPr>
          <w:hyperlink w:anchor="_Toc147126949" w:history="1">
            <w:r w:rsidR="00174358" w:rsidRPr="001064B5">
              <w:rPr>
                <w:rStyle w:val="Hipercze"/>
                <w:rFonts w:cs="Calibri"/>
                <w:noProof/>
                <w:sz w:val="22"/>
                <w:szCs w:val="22"/>
              </w:rPr>
              <w:t>XIX.</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POUCZENIE O ŚRODKACH OCHRONY PRAWNEJ PRZYSŁUGUJĄCYCH WYKONAWCY</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_Toc147126949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19</w:t>
            </w:r>
            <w:r w:rsidR="00174358" w:rsidRPr="001064B5">
              <w:rPr>
                <w:noProof/>
                <w:webHidden/>
                <w:sz w:val="22"/>
                <w:szCs w:val="22"/>
              </w:rPr>
              <w:fldChar w:fldCharType="end"/>
            </w:r>
          </w:hyperlink>
        </w:p>
        <w:p w14:paraId="183D8AEE" w14:textId="04AACD86" w:rsidR="00174358" w:rsidRPr="001064B5" w:rsidRDefault="007B6A1D" w:rsidP="00403242">
          <w:pPr>
            <w:pStyle w:val="Spistreci1"/>
            <w:spacing w:line="360" w:lineRule="auto"/>
            <w:rPr>
              <w:rFonts w:asciiTheme="minorHAnsi" w:eastAsiaTheme="minorEastAsia" w:hAnsiTheme="minorHAnsi" w:cstheme="minorBidi"/>
              <w:noProof/>
              <w:kern w:val="2"/>
              <w:sz w:val="22"/>
              <w:szCs w:val="22"/>
              <w14:ligatures w14:val="standardContextual"/>
            </w:rPr>
          </w:pPr>
          <w:hyperlink w:anchor="_Toc147126950" w:history="1">
            <w:r w:rsidR="00174358" w:rsidRPr="001064B5">
              <w:rPr>
                <w:rStyle w:val="Hipercze"/>
                <w:rFonts w:cs="Calibri"/>
                <w:noProof/>
                <w:sz w:val="22"/>
                <w:szCs w:val="22"/>
              </w:rPr>
              <w:t>XX.</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POSTANOWIENIA DODATKOWE</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_Toc147126950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20</w:t>
            </w:r>
            <w:r w:rsidR="00174358" w:rsidRPr="001064B5">
              <w:rPr>
                <w:noProof/>
                <w:webHidden/>
                <w:sz w:val="22"/>
                <w:szCs w:val="22"/>
              </w:rPr>
              <w:fldChar w:fldCharType="end"/>
            </w:r>
          </w:hyperlink>
        </w:p>
        <w:p w14:paraId="0C07814A" w14:textId="2E2A3D56" w:rsidR="00174358" w:rsidRPr="001064B5" w:rsidRDefault="007B6A1D" w:rsidP="00403242">
          <w:pPr>
            <w:pStyle w:val="Spistreci1"/>
            <w:spacing w:line="360" w:lineRule="auto"/>
            <w:rPr>
              <w:rFonts w:asciiTheme="minorHAnsi" w:eastAsiaTheme="minorEastAsia" w:hAnsiTheme="minorHAnsi" w:cstheme="minorBidi"/>
              <w:noProof/>
              <w:kern w:val="2"/>
              <w:sz w:val="22"/>
              <w:szCs w:val="22"/>
              <w14:ligatures w14:val="standardContextual"/>
            </w:rPr>
          </w:pPr>
          <w:hyperlink w:anchor="_Toc147126951" w:history="1">
            <w:r w:rsidR="00174358" w:rsidRPr="001064B5">
              <w:rPr>
                <w:rStyle w:val="Hipercze"/>
                <w:rFonts w:cs="Calibri"/>
                <w:noProof/>
                <w:sz w:val="22"/>
                <w:szCs w:val="22"/>
              </w:rPr>
              <w:t>XXI.</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OCHRONA DANYCH OSOBOWYCH</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_Toc147126951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20</w:t>
            </w:r>
            <w:r w:rsidR="00174358" w:rsidRPr="001064B5">
              <w:rPr>
                <w:noProof/>
                <w:webHidden/>
                <w:sz w:val="22"/>
                <w:szCs w:val="22"/>
              </w:rPr>
              <w:fldChar w:fldCharType="end"/>
            </w:r>
          </w:hyperlink>
        </w:p>
        <w:p w14:paraId="16F7A989" w14:textId="453F279E" w:rsidR="00174358" w:rsidRPr="00174358" w:rsidRDefault="007B6A1D" w:rsidP="00403242">
          <w:pPr>
            <w:pStyle w:val="Spistreci1"/>
            <w:tabs>
              <w:tab w:val="left" w:pos="660"/>
            </w:tabs>
            <w:spacing w:line="360" w:lineRule="auto"/>
            <w:rPr>
              <w:rFonts w:asciiTheme="minorHAnsi" w:eastAsiaTheme="minorEastAsia" w:hAnsiTheme="minorHAnsi" w:cstheme="minorBidi"/>
              <w:noProof/>
              <w:kern w:val="2"/>
              <w:sz w:val="18"/>
              <w:szCs w:val="18"/>
              <w14:ligatures w14:val="standardContextual"/>
            </w:rPr>
          </w:pPr>
          <w:hyperlink w:anchor="_Toc147126952" w:history="1">
            <w:r w:rsidR="00174358" w:rsidRPr="001064B5">
              <w:rPr>
                <w:rStyle w:val="Hipercze"/>
                <w:rFonts w:cs="Calibri"/>
                <w:noProof/>
                <w:sz w:val="22"/>
                <w:szCs w:val="22"/>
              </w:rPr>
              <w:t>XXII.</w:t>
            </w:r>
            <w:r w:rsidR="00174358" w:rsidRPr="001064B5">
              <w:rPr>
                <w:rFonts w:asciiTheme="minorHAnsi" w:eastAsiaTheme="minorEastAsia" w:hAnsiTheme="minorHAnsi" w:cstheme="minorBidi"/>
                <w:noProof/>
                <w:kern w:val="2"/>
                <w:sz w:val="22"/>
                <w:szCs w:val="22"/>
                <w14:ligatures w14:val="standardContextual"/>
              </w:rPr>
              <w:tab/>
            </w:r>
            <w:r w:rsidR="00174358" w:rsidRPr="001064B5">
              <w:rPr>
                <w:rStyle w:val="Hipercze"/>
                <w:rFonts w:cs="Calibri"/>
                <w:noProof/>
                <w:sz w:val="22"/>
                <w:szCs w:val="22"/>
              </w:rPr>
              <w:t>ZAŁĄCZNIKI</w:t>
            </w:r>
            <w:r w:rsidR="00174358" w:rsidRPr="001064B5">
              <w:rPr>
                <w:noProof/>
                <w:webHidden/>
                <w:sz w:val="22"/>
                <w:szCs w:val="22"/>
              </w:rPr>
              <w:tab/>
            </w:r>
            <w:r w:rsidR="00174358" w:rsidRPr="001064B5">
              <w:rPr>
                <w:noProof/>
                <w:webHidden/>
                <w:sz w:val="22"/>
                <w:szCs w:val="22"/>
              </w:rPr>
              <w:fldChar w:fldCharType="begin"/>
            </w:r>
            <w:r w:rsidR="00174358" w:rsidRPr="001064B5">
              <w:rPr>
                <w:noProof/>
                <w:webHidden/>
                <w:sz w:val="22"/>
                <w:szCs w:val="22"/>
              </w:rPr>
              <w:instrText xml:space="preserve"> PAGEREF _Toc147126952 \h </w:instrText>
            </w:r>
            <w:r w:rsidR="00174358" w:rsidRPr="001064B5">
              <w:rPr>
                <w:noProof/>
                <w:webHidden/>
                <w:sz w:val="22"/>
                <w:szCs w:val="22"/>
              </w:rPr>
            </w:r>
            <w:r w:rsidR="00174358" w:rsidRPr="001064B5">
              <w:rPr>
                <w:noProof/>
                <w:webHidden/>
                <w:sz w:val="22"/>
                <w:szCs w:val="22"/>
              </w:rPr>
              <w:fldChar w:fldCharType="separate"/>
            </w:r>
            <w:r w:rsidR="00DB07E3">
              <w:rPr>
                <w:noProof/>
                <w:webHidden/>
                <w:sz w:val="22"/>
                <w:szCs w:val="22"/>
              </w:rPr>
              <w:t>21</w:t>
            </w:r>
            <w:r w:rsidR="00174358" w:rsidRPr="001064B5">
              <w:rPr>
                <w:noProof/>
                <w:webHidden/>
                <w:sz w:val="22"/>
                <w:szCs w:val="22"/>
              </w:rPr>
              <w:fldChar w:fldCharType="end"/>
            </w:r>
          </w:hyperlink>
        </w:p>
        <w:p w14:paraId="6485297D" w14:textId="362FA258" w:rsidR="0037437D" w:rsidRPr="00C0106F" w:rsidRDefault="00ED76CD" w:rsidP="00403242">
          <w:pPr>
            <w:pStyle w:val="Spistreci1"/>
            <w:tabs>
              <w:tab w:val="left" w:pos="660"/>
            </w:tabs>
            <w:spacing w:line="360" w:lineRule="auto"/>
            <w:rPr>
              <w:rFonts w:eastAsiaTheme="minorEastAsia" w:cs="Calibri"/>
              <w:sz w:val="22"/>
              <w:szCs w:val="22"/>
            </w:rPr>
          </w:pPr>
          <w:r w:rsidRPr="00174358">
            <w:rPr>
              <w:rStyle w:val="czeindeksu"/>
              <w:rFonts w:cs="Calibri"/>
              <w:sz w:val="18"/>
              <w:szCs w:val="18"/>
            </w:rPr>
            <w:fldChar w:fldCharType="end"/>
          </w:r>
        </w:p>
      </w:sdtContent>
    </w:sdt>
    <w:p w14:paraId="7ACA2089" w14:textId="77777777" w:rsidR="0037437D" w:rsidRPr="00C0106F" w:rsidRDefault="0037437D" w:rsidP="001064B5">
      <w:pPr>
        <w:spacing w:line="260" w:lineRule="atLeast"/>
        <w:rPr>
          <w:rFonts w:cs="Calibri"/>
          <w:sz w:val="22"/>
          <w:szCs w:val="22"/>
        </w:rPr>
      </w:pPr>
    </w:p>
    <w:p w14:paraId="374F2AD2" w14:textId="77777777" w:rsidR="0037437D" w:rsidRPr="00C0106F" w:rsidRDefault="0037437D" w:rsidP="00C0106F">
      <w:pPr>
        <w:tabs>
          <w:tab w:val="left" w:pos="4048"/>
        </w:tabs>
        <w:spacing w:line="260" w:lineRule="atLeast"/>
        <w:rPr>
          <w:rFonts w:cs="Calibri"/>
          <w:sz w:val="22"/>
          <w:szCs w:val="22"/>
        </w:rPr>
      </w:pPr>
    </w:p>
    <w:p w14:paraId="732A8849" w14:textId="77777777" w:rsidR="0037437D" w:rsidRPr="00C0106F" w:rsidRDefault="0037437D" w:rsidP="00C0106F">
      <w:pPr>
        <w:tabs>
          <w:tab w:val="left" w:pos="4048"/>
        </w:tabs>
        <w:spacing w:line="260" w:lineRule="atLeast"/>
        <w:rPr>
          <w:rFonts w:cs="Calibri"/>
          <w:sz w:val="22"/>
          <w:szCs w:val="22"/>
        </w:rPr>
      </w:pPr>
    </w:p>
    <w:p w14:paraId="41BB5C18" w14:textId="77777777" w:rsidR="0037437D" w:rsidRPr="00C0106F" w:rsidRDefault="0037437D" w:rsidP="00C0106F">
      <w:pPr>
        <w:tabs>
          <w:tab w:val="left" w:pos="4048"/>
        </w:tabs>
        <w:spacing w:line="260" w:lineRule="atLeast"/>
        <w:rPr>
          <w:rFonts w:cs="Calibri"/>
          <w:sz w:val="22"/>
          <w:szCs w:val="22"/>
        </w:rPr>
      </w:pPr>
    </w:p>
    <w:p w14:paraId="4BC8DD0F" w14:textId="77777777" w:rsidR="0037437D" w:rsidRPr="00C0106F" w:rsidRDefault="00ED76CD" w:rsidP="00C0106F">
      <w:pPr>
        <w:tabs>
          <w:tab w:val="left" w:pos="4048"/>
        </w:tabs>
        <w:spacing w:line="260" w:lineRule="atLeast"/>
        <w:rPr>
          <w:rFonts w:cs="Calibri"/>
          <w:sz w:val="22"/>
          <w:szCs w:val="22"/>
        </w:rPr>
      </w:pPr>
      <w:r w:rsidRPr="00C0106F">
        <w:rPr>
          <w:rFonts w:cs="Calibri"/>
          <w:sz w:val="22"/>
          <w:szCs w:val="22"/>
        </w:rPr>
        <w:br w:type="page"/>
      </w:r>
    </w:p>
    <w:p w14:paraId="73D56834" w14:textId="77777777" w:rsidR="0037437D" w:rsidRPr="00C0106F" w:rsidRDefault="00ED76CD" w:rsidP="00C0106F">
      <w:pPr>
        <w:pStyle w:val="Nagwek1"/>
        <w:numPr>
          <w:ilvl w:val="0"/>
          <w:numId w:val="18"/>
        </w:numPr>
        <w:spacing w:beforeAutospacing="0" w:afterAutospacing="0" w:line="260" w:lineRule="atLeast"/>
        <w:rPr>
          <w:rFonts w:cs="Calibri"/>
          <w:sz w:val="22"/>
          <w:szCs w:val="22"/>
        </w:rPr>
      </w:pPr>
      <w:bookmarkStart w:id="0" w:name="_Toc147126931"/>
      <w:r w:rsidRPr="00C0106F">
        <w:rPr>
          <w:rFonts w:cs="Calibri"/>
          <w:sz w:val="22"/>
          <w:szCs w:val="22"/>
        </w:rPr>
        <w:lastRenderedPageBreak/>
        <w:t>NAZWA ORAZ ADRES ZAMAWIAJĄCEGO, NUMER TELEFONU, ADRES POCZTY ELEKTRONICZNEJ I ADRES STRONY INTERNETOWEJ PROWADZONEGO POSTĘPOWANIA, SŁOWNICZEK</w:t>
      </w:r>
      <w:bookmarkEnd w:id="0"/>
      <w:r w:rsidRPr="00C0106F">
        <w:rPr>
          <w:rFonts w:cs="Calibri"/>
          <w:sz w:val="22"/>
          <w:szCs w:val="22"/>
        </w:rPr>
        <w:t xml:space="preserve"> </w:t>
      </w:r>
    </w:p>
    <w:p w14:paraId="5D0B9856" w14:textId="77777777" w:rsidR="0037437D" w:rsidRPr="00C0106F" w:rsidRDefault="0037437D" w:rsidP="00C0106F">
      <w:pPr>
        <w:tabs>
          <w:tab w:val="left" w:pos="851"/>
        </w:tabs>
        <w:spacing w:line="260" w:lineRule="atLeast"/>
        <w:ind w:left="851"/>
        <w:jc w:val="both"/>
        <w:rPr>
          <w:rFonts w:cs="Calibri"/>
          <w:sz w:val="22"/>
          <w:szCs w:val="22"/>
        </w:rPr>
      </w:pPr>
    </w:p>
    <w:p w14:paraId="57E81A46" w14:textId="3105D13E" w:rsidR="00612577" w:rsidRPr="008B1857" w:rsidRDefault="00612577" w:rsidP="008B1857">
      <w:pPr>
        <w:numPr>
          <w:ilvl w:val="0"/>
          <w:numId w:val="30"/>
        </w:numPr>
        <w:spacing w:line="260" w:lineRule="atLeast"/>
        <w:ind w:left="284" w:hanging="284"/>
        <w:rPr>
          <w:rFonts w:eastAsia="Calibri" w:cs="Calibri"/>
          <w:b/>
          <w:sz w:val="22"/>
          <w:szCs w:val="22"/>
          <w:lang w:eastAsia="en-US"/>
        </w:rPr>
      </w:pPr>
      <w:r w:rsidRPr="008B1857">
        <w:rPr>
          <w:rFonts w:eastAsia="Calibri" w:cs="Calibri"/>
          <w:sz w:val="22"/>
          <w:szCs w:val="22"/>
          <w:lang w:eastAsia="en-US"/>
        </w:rPr>
        <w:t xml:space="preserve">Zamawiający </w:t>
      </w:r>
      <w:r w:rsidRPr="008B1857">
        <w:rPr>
          <w:rFonts w:eastAsia="Calibri" w:cs="Calibri"/>
          <w:sz w:val="22"/>
          <w:szCs w:val="22"/>
          <w:lang w:eastAsia="en-US"/>
        </w:rPr>
        <w:tab/>
      </w:r>
      <w:r w:rsidRPr="008B1857">
        <w:rPr>
          <w:rFonts w:eastAsia="Calibri" w:cs="Calibri"/>
          <w:sz w:val="22"/>
          <w:szCs w:val="22"/>
          <w:lang w:eastAsia="en-US"/>
        </w:rPr>
        <w:tab/>
      </w:r>
      <w:r w:rsidR="008B1857" w:rsidRPr="008B1857">
        <w:rPr>
          <w:rFonts w:cs="Calibri"/>
          <w:sz w:val="22"/>
          <w:szCs w:val="22"/>
        </w:rPr>
        <w:t>Gmina Wodzierady</w:t>
      </w:r>
    </w:p>
    <w:p w14:paraId="7E44DD7F" w14:textId="60BDFE2D" w:rsidR="00612577" w:rsidRPr="008B1857" w:rsidRDefault="00612577" w:rsidP="00C0106F">
      <w:pPr>
        <w:tabs>
          <w:tab w:val="left" w:pos="2835"/>
        </w:tabs>
        <w:autoSpaceDE w:val="0"/>
        <w:autoSpaceDN w:val="0"/>
        <w:adjustRightInd w:val="0"/>
        <w:spacing w:line="260" w:lineRule="atLeast"/>
        <w:ind w:left="2835" w:hanging="2551"/>
        <w:rPr>
          <w:rFonts w:cs="Calibri"/>
          <w:sz w:val="22"/>
          <w:szCs w:val="22"/>
        </w:rPr>
      </w:pPr>
      <w:r w:rsidRPr="008B1857">
        <w:rPr>
          <w:rFonts w:cs="Calibri"/>
          <w:sz w:val="22"/>
          <w:szCs w:val="22"/>
        </w:rPr>
        <w:t xml:space="preserve">Siedziba </w:t>
      </w:r>
      <w:r w:rsidRPr="008B1857">
        <w:rPr>
          <w:rFonts w:cs="Calibri"/>
          <w:sz w:val="22"/>
          <w:szCs w:val="22"/>
        </w:rPr>
        <w:tab/>
      </w:r>
      <w:r w:rsidR="008B1857" w:rsidRPr="008B1857">
        <w:rPr>
          <w:rFonts w:cs="Calibri"/>
          <w:sz w:val="22"/>
          <w:szCs w:val="22"/>
        </w:rPr>
        <w:t>Urząd Gminy Wodzierady, Wodzierady 24</w:t>
      </w:r>
      <w:r w:rsidRPr="008B1857">
        <w:rPr>
          <w:rFonts w:cs="Calibri"/>
          <w:sz w:val="22"/>
          <w:szCs w:val="22"/>
        </w:rPr>
        <w:t xml:space="preserve">, </w:t>
      </w:r>
      <w:r w:rsidR="008B1857" w:rsidRPr="008B1857">
        <w:rPr>
          <w:rFonts w:cs="Calibri"/>
          <w:sz w:val="22"/>
          <w:szCs w:val="22"/>
        </w:rPr>
        <w:t>98-105 Wodzierady</w:t>
      </w:r>
    </w:p>
    <w:p w14:paraId="32F24AD2" w14:textId="044B7B0C" w:rsidR="00612577" w:rsidRPr="008B1857" w:rsidRDefault="00612577" w:rsidP="00C0106F">
      <w:pPr>
        <w:autoSpaceDE w:val="0"/>
        <w:autoSpaceDN w:val="0"/>
        <w:adjustRightInd w:val="0"/>
        <w:spacing w:line="260" w:lineRule="atLeast"/>
        <w:ind w:firstLine="284"/>
        <w:rPr>
          <w:rFonts w:cs="Calibri"/>
          <w:sz w:val="22"/>
          <w:szCs w:val="22"/>
        </w:rPr>
      </w:pPr>
      <w:r w:rsidRPr="008B1857">
        <w:rPr>
          <w:rFonts w:cs="Calibri"/>
          <w:sz w:val="22"/>
          <w:szCs w:val="22"/>
        </w:rPr>
        <w:t>Numer NIP</w:t>
      </w:r>
      <w:r w:rsidRPr="008B1857">
        <w:rPr>
          <w:rFonts w:cs="Calibri"/>
          <w:sz w:val="22"/>
          <w:szCs w:val="22"/>
        </w:rPr>
        <w:tab/>
      </w:r>
      <w:r w:rsidRPr="008B1857">
        <w:rPr>
          <w:rFonts w:cs="Calibri"/>
          <w:sz w:val="22"/>
          <w:szCs w:val="22"/>
        </w:rPr>
        <w:tab/>
      </w:r>
      <w:r w:rsidRPr="008B1857">
        <w:rPr>
          <w:rFonts w:cs="Calibri"/>
          <w:sz w:val="22"/>
          <w:szCs w:val="22"/>
        </w:rPr>
        <w:tab/>
      </w:r>
      <w:r w:rsidR="008B1857" w:rsidRPr="008B1857">
        <w:rPr>
          <w:rFonts w:cs="Calibri"/>
          <w:sz w:val="22"/>
          <w:szCs w:val="22"/>
        </w:rPr>
        <w:t>831-15-66-110</w:t>
      </w:r>
    </w:p>
    <w:p w14:paraId="142D3388" w14:textId="64FFBBE7" w:rsidR="00612577" w:rsidRPr="008B1857" w:rsidRDefault="00612577" w:rsidP="00C0106F">
      <w:pPr>
        <w:autoSpaceDE w:val="0"/>
        <w:autoSpaceDN w:val="0"/>
        <w:adjustRightInd w:val="0"/>
        <w:spacing w:line="260" w:lineRule="atLeast"/>
        <w:ind w:firstLine="284"/>
        <w:rPr>
          <w:rFonts w:cs="Calibri"/>
          <w:sz w:val="22"/>
          <w:szCs w:val="22"/>
        </w:rPr>
      </w:pPr>
      <w:r w:rsidRPr="008B1857">
        <w:rPr>
          <w:rFonts w:cs="Calibri"/>
          <w:sz w:val="22"/>
          <w:szCs w:val="22"/>
        </w:rPr>
        <w:t>Numer Regon</w:t>
      </w:r>
      <w:r w:rsidRPr="008B1857">
        <w:rPr>
          <w:rFonts w:cs="Calibri"/>
          <w:sz w:val="22"/>
          <w:szCs w:val="22"/>
        </w:rPr>
        <w:tab/>
      </w:r>
      <w:r w:rsidRPr="008B1857">
        <w:rPr>
          <w:rFonts w:cs="Calibri"/>
          <w:sz w:val="22"/>
          <w:szCs w:val="22"/>
        </w:rPr>
        <w:tab/>
      </w:r>
      <w:r w:rsidR="0013075B">
        <w:rPr>
          <w:rFonts w:cs="Calibri"/>
          <w:sz w:val="22"/>
          <w:szCs w:val="22"/>
        </w:rPr>
        <w:t>730934559</w:t>
      </w:r>
    </w:p>
    <w:p w14:paraId="243A88A9" w14:textId="7971F4FD" w:rsidR="00612577" w:rsidRPr="0013075B" w:rsidRDefault="00612577" w:rsidP="00C0106F">
      <w:pPr>
        <w:autoSpaceDE w:val="0"/>
        <w:autoSpaceDN w:val="0"/>
        <w:adjustRightInd w:val="0"/>
        <w:spacing w:line="260" w:lineRule="atLeast"/>
        <w:ind w:firstLine="284"/>
        <w:rPr>
          <w:rFonts w:cs="Calibri"/>
          <w:sz w:val="22"/>
          <w:szCs w:val="22"/>
        </w:rPr>
      </w:pPr>
      <w:r w:rsidRPr="0013075B">
        <w:rPr>
          <w:rFonts w:cs="Calibri"/>
          <w:sz w:val="22"/>
          <w:szCs w:val="22"/>
        </w:rPr>
        <w:t>Adres e-mail</w:t>
      </w:r>
      <w:r w:rsidRPr="0013075B">
        <w:rPr>
          <w:rFonts w:cs="Calibri"/>
          <w:sz w:val="22"/>
          <w:szCs w:val="22"/>
        </w:rPr>
        <w:tab/>
      </w:r>
      <w:r w:rsidRPr="0013075B">
        <w:rPr>
          <w:rFonts w:cs="Calibri"/>
          <w:sz w:val="22"/>
          <w:szCs w:val="22"/>
        </w:rPr>
        <w:tab/>
      </w:r>
      <w:r w:rsidRPr="0013075B">
        <w:rPr>
          <w:rFonts w:cs="Calibri"/>
          <w:sz w:val="22"/>
          <w:szCs w:val="22"/>
        </w:rPr>
        <w:tab/>
      </w:r>
      <w:hyperlink r:id="rId9" w:history="1">
        <w:r w:rsidR="0013075B" w:rsidRPr="0013075B">
          <w:rPr>
            <w:rStyle w:val="Hipercze"/>
            <w:rFonts w:cs="Calibri"/>
            <w:color w:val="auto"/>
            <w:sz w:val="22"/>
            <w:szCs w:val="22"/>
            <w:u w:val="none"/>
          </w:rPr>
          <w:t>urzad@wodzierady.pl</w:t>
        </w:r>
      </w:hyperlink>
    </w:p>
    <w:p w14:paraId="7499869F" w14:textId="469BEC8F" w:rsidR="00612577" w:rsidRPr="0013075B" w:rsidRDefault="00612577" w:rsidP="00C0106F">
      <w:pPr>
        <w:tabs>
          <w:tab w:val="left" w:pos="2820"/>
        </w:tabs>
        <w:autoSpaceDE w:val="0"/>
        <w:autoSpaceDN w:val="0"/>
        <w:adjustRightInd w:val="0"/>
        <w:spacing w:line="260" w:lineRule="atLeast"/>
        <w:ind w:firstLine="284"/>
        <w:rPr>
          <w:rFonts w:cs="Calibri"/>
          <w:sz w:val="22"/>
          <w:szCs w:val="22"/>
        </w:rPr>
      </w:pPr>
      <w:r w:rsidRPr="0013075B">
        <w:rPr>
          <w:rFonts w:cs="Calibri"/>
          <w:sz w:val="22"/>
          <w:szCs w:val="22"/>
        </w:rPr>
        <w:t>Telefon:</w:t>
      </w:r>
      <w:r w:rsidRPr="0013075B">
        <w:rPr>
          <w:rFonts w:cs="Calibri"/>
          <w:sz w:val="22"/>
          <w:szCs w:val="22"/>
        </w:rPr>
        <w:tab/>
        <w:t xml:space="preserve">+ 48 </w:t>
      </w:r>
      <w:r w:rsidR="008B1857" w:rsidRPr="0013075B">
        <w:rPr>
          <w:rFonts w:cs="Calibri"/>
          <w:sz w:val="22"/>
          <w:szCs w:val="22"/>
        </w:rPr>
        <w:t>(43)</w:t>
      </w:r>
      <w:r w:rsidR="0013075B" w:rsidRPr="0013075B">
        <w:rPr>
          <w:rFonts w:cs="Calibri"/>
          <w:sz w:val="22"/>
          <w:szCs w:val="22"/>
        </w:rPr>
        <w:t xml:space="preserve"> 677 33 22</w:t>
      </w:r>
    </w:p>
    <w:p w14:paraId="40CE69B0" w14:textId="30CD503D" w:rsidR="00612577" w:rsidRPr="008B1857" w:rsidRDefault="00612577" w:rsidP="008B1857">
      <w:pPr>
        <w:autoSpaceDE w:val="0"/>
        <w:autoSpaceDN w:val="0"/>
        <w:adjustRightInd w:val="0"/>
        <w:spacing w:line="260" w:lineRule="atLeast"/>
        <w:ind w:left="2977" w:hanging="2691"/>
        <w:rPr>
          <w:rFonts w:cs="Calibri"/>
          <w:sz w:val="22"/>
          <w:szCs w:val="22"/>
        </w:rPr>
      </w:pPr>
      <w:r w:rsidRPr="0013075B">
        <w:rPr>
          <w:rFonts w:cs="Calibri"/>
          <w:sz w:val="22"/>
          <w:szCs w:val="22"/>
        </w:rPr>
        <w:t>godziny pracy</w:t>
      </w:r>
      <w:r w:rsidR="008B1857" w:rsidRPr="0013075B">
        <w:rPr>
          <w:rFonts w:cs="Calibri"/>
          <w:sz w:val="22"/>
          <w:szCs w:val="22"/>
        </w:rPr>
        <w:t xml:space="preserve"> Urzędu Gminy: Poniedziałek w godz. 9.00 - 17.00</w:t>
      </w:r>
      <w:r w:rsidR="008B1857" w:rsidRPr="0013075B">
        <w:rPr>
          <w:rFonts w:cs="Calibri"/>
          <w:sz w:val="22"/>
          <w:szCs w:val="22"/>
        </w:rPr>
        <w:br/>
        <w:t>Wtorek - Piątek w godz. 7.00 - 15.00</w:t>
      </w:r>
    </w:p>
    <w:p w14:paraId="49B95C61" w14:textId="77777777" w:rsidR="00612577" w:rsidRPr="00C0106F" w:rsidRDefault="00612577" w:rsidP="00C0106F">
      <w:pPr>
        <w:spacing w:line="260" w:lineRule="atLeast"/>
        <w:ind w:left="2834" w:hanging="2550"/>
        <w:rPr>
          <w:rFonts w:eastAsia="TT69o00" w:cs="Calibri"/>
          <w:sz w:val="22"/>
          <w:szCs w:val="22"/>
          <w:highlight w:val="yellow"/>
        </w:rPr>
      </w:pPr>
    </w:p>
    <w:p w14:paraId="6720A0A9" w14:textId="2AD96495" w:rsidR="00612577" w:rsidRPr="00C0106F" w:rsidRDefault="00612577" w:rsidP="005A790E">
      <w:pPr>
        <w:spacing w:line="260" w:lineRule="atLeast"/>
        <w:ind w:left="284"/>
        <w:rPr>
          <w:rFonts w:eastAsia="Calibri" w:cs="Calibri"/>
          <w:sz w:val="22"/>
          <w:szCs w:val="22"/>
          <w:lang w:eastAsia="ar-SA"/>
        </w:rPr>
      </w:pPr>
      <w:r w:rsidRPr="00C0106F">
        <w:rPr>
          <w:rFonts w:eastAsia="Calibri" w:cs="Calibri"/>
          <w:sz w:val="22"/>
          <w:szCs w:val="22"/>
          <w:lang w:eastAsia="ar-SA"/>
        </w:rPr>
        <w:t>Zamawiający w niniejszym postępowaniu działa w imieniu wła</w:t>
      </w:r>
      <w:r w:rsidR="005A790E">
        <w:rPr>
          <w:rFonts w:eastAsia="Calibri" w:cs="Calibri"/>
          <w:sz w:val="22"/>
          <w:szCs w:val="22"/>
          <w:lang w:eastAsia="ar-SA"/>
        </w:rPr>
        <w:t xml:space="preserve">snym </w:t>
      </w:r>
      <w:r w:rsidRPr="00C0106F">
        <w:rPr>
          <w:rFonts w:eastAsia="Calibri" w:cs="Calibri"/>
          <w:sz w:val="22"/>
          <w:szCs w:val="22"/>
          <w:lang w:eastAsia="ar-SA"/>
        </w:rPr>
        <w:t>oraz na podstawie udzielonego Pełnomocnictwa w imieniu i na rzecz:</w:t>
      </w:r>
    </w:p>
    <w:p w14:paraId="16143249" w14:textId="2638195A" w:rsidR="00612577" w:rsidRPr="005A790E" w:rsidRDefault="005A790E" w:rsidP="005A790E">
      <w:pPr>
        <w:numPr>
          <w:ilvl w:val="0"/>
          <w:numId w:val="51"/>
        </w:numPr>
        <w:spacing w:line="260" w:lineRule="atLeast"/>
        <w:jc w:val="both"/>
        <w:rPr>
          <w:rFonts w:eastAsia="Calibri" w:cs="Calibri"/>
          <w:sz w:val="22"/>
          <w:szCs w:val="22"/>
          <w:lang w:eastAsia="ar-SA"/>
        </w:rPr>
      </w:pPr>
      <w:r w:rsidRPr="005A790E">
        <w:rPr>
          <w:rFonts w:eastAsia="Calibri" w:cs="Calibri"/>
          <w:sz w:val="22"/>
          <w:szCs w:val="22"/>
          <w:lang w:eastAsia="ar-SA"/>
        </w:rPr>
        <w:t>Gminn</w:t>
      </w:r>
      <w:r>
        <w:rPr>
          <w:rFonts w:eastAsia="Calibri" w:cs="Calibri"/>
          <w:sz w:val="22"/>
          <w:szCs w:val="22"/>
          <w:lang w:eastAsia="ar-SA"/>
        </w:rPr>
        <w:t>ego Ośrod</w:t>
      </w:r>
      <w:r w:rsidRPr="005A790E">
        <w:rPr>
          <w:rFonts w:eastAsia="Calibri" w:cs="Calibri"/>
          <w:sz w:val="22"/>
          <w:szCs w:val="22"/>
          <w:lang w:eastAsia="ar-SA"/>
        </w:rPr>
        <w:t>k</w:t>
      </w:r>
      <w:r>
        <w:rPr>
          <w:rFonts w:eastAsia="Calibri" w:cs="Calibri"/>
          <w:sz w:val="22"/>
          <w:szCs w:val="22"/>
          <w:lang w:eastAsia="ar-SA"/>
        </w:rPr>
        <w:t>a</w:t>
      </w:r>
      <w:r w:rsidRPr="005A790E">
        <w:rPr>
          <w:rFonts w:eastAsia="Calibri" w:cs="Calibri"/>
          <w:sz w:val="22"/>
          <w:szCs w:val="22"/>
          <w:lang w:eastAsia="ar-SA"/>
        </w:rPr>
        <w:t xml:space="preserve"> Kultury i Sportu w Wodzieradach</w:t>
      </w:r>
      <w:r>
        <w:rPr>
          <w:rFonts w:eastAsia="Calibri" w:cs="Calibri"/>
          <w:sz w:val="22"/>
          <w:szCs w:val="22"/>
          <w:lang w:eastAsia="ar-SA"/>
        </w:rPr>
        <w:t>,</w:t>
      </w:r>
      <w:r w:rsidRPr="005A790E">
        <w:rPr>
          <w:rFonts w:eastAsia="Calibri" w:cs="Calibri"/>
          <w:sz w:val="22"/>
          <w:szCs w:val="22"/>
          <w:lang w:eastAsia="ar-SA"/>
        </w:rPr>
        <w:t xml:space="preserve"> Kwiatkowice Kolonia 4, 98-105 Wodzierady</w:t>
      </w:r>
    </w:p>
    <w:p w14:paraId="06651971" w14:textId="75F3835F" w:rsidR="00270418" w:rsidRPr="00C0106F" w:rsidRDefault="00270418" w:rsidP="00C0106F">
      <w:pPr>
        <w:numPr>
          <w:ilvl w:val="3"/>
          <w:numId w:val="25"/>
        </w:numPr>
        <w:tabs>
          <w:tab w:val="clear" w:pos="0"/>
        </w:tabs>
        <w:spacing w:line="260" w:lineRule="atLeast"/>
        <w:ind w:left="284" w:hanging="284"/>
        <w:jc w:val="both"/>
        <w:rPr>
          <w:rFonts w:cs="Calibri"/>
          <w:sz w:val="22"/>
          <w:szCs w:val="22"/>
          <w:u w:val="single"/>
        </w:rPr>
      </w:pPr>
      <w:r w:rsidRPr="00C0106F">
        <w:rPr>
          <w:rFonts w:cs="Calibri"/>
          <w:sz w:val="22"/>
          <w:szCs w:val="22"/>
        </w:rPr>
        <w:t>Adres strony internetowej, na której udostępniona zostanie dokumentacja oraz zamieszczane</w:t>
      </w:r>
      <w:r w:rsidR="00E21DF2" w:rsidRPr="00C0106F">
        <w:rPr>
          <w:rFonts w:cs="Calibri"/>
          <w:sz w:val="22"/>
          <w:szCs w:val="22"/>
        </w:rPr>
        <w:br/>
      </w:r>
      <w:r w:rsidRPr="00C0106F">
        <w:rPr>
          <w:rFonts w:cs="Calibri"/>
          <w:sz w:val="22"/>
          <w:szCs w:val="22"/>
        </w:rPr>
        <w:t>będą zmiany i wyjaśnienia treści SWZ oraz inne dokumenty zamówienia bezpośrednio związane</w:t>
      </w:r>
      <w:r w:rsidR="00E21DF2" w:rsidRPr="00C0106F">
        <w:rPr>
          <w:rFonts w:cs="Calibri"/>
          <w:sz w:val="22"/>
          <w:szCs w:val="22"/>
        </w:rPr>
        <w:br/>
      </w:r>
      <w:r w:rsidRPr="00C0106F">
        <w:rPr>
          <w:rFonts w:cs="Calibri"/>
          <w:sz w:val="22"/>
          <w:szCs w:val="22"/>
        </w:rPr>
        <w:t>z postępowaniem o udzielenie zamówienia:</w:t>
      </w:r>
      <w:r w:rsidR="00EA1043" w:rsidRPr="00C0106F">
        <w:rPr>
          <w:rFonts w:cs="Calibri"/>
          <w:sz w:val="22"/>
          <w:szCs w:val="22"/>
        </w:rPr>
        <w:t xml:space="preserve"> </w:t>
      </w:r>
      <w:r w:rsidR="0013075B" w:rsidRPr="00D3159D">
        <w:rPr>
          <w:rFonts w:asciiTheme="minorHAnsi" w:hAnsiTheme="minorHAnsi" w:cstheme="minorHAnsi"/>
          <w:sz w:val="22"/>
          <w:szCs w:val="22"/>
        </w:rPr>
        <w:t>https://platformazakupowa.pl/pn/wodzierady</w:t>
      </w:r>
    </w:p>
    <w:p w14:paraId="5D2E4A53" w14:textId="77777777" w:rsidR="0037437D" w:rsidRPr="00C0106F" w:rsidRDefault="00ED76CD" w:rsidP="00C0106F">
      <w:pPr>
        <w:numPr>
          <w:ilvl w:val="3"/>
          <w:numId w:val="25"/>
        </w:numPr>
        <w:tabs>
          <w:tab w:val="left" w:pos="284"/>
          <w:tab w:val="left" w:pos="851"/>
        </w:tabs>
        <w:spacing w:line="260" w:lineRule="atLeast"/>
        <w:ind w:hanging="2880"/>
        <w:jc w:val="both"/>
        <w:rPr>
          <w:rFonts w:eastAsia="Calibri" w:cs="Calibri"/>
          <w:sz w:val="22"/>
          <w:szCs w:val="22"/>
          <w:lang w:eastAsia="zh-CN"/>
        </w:rPr>
      </w:pPr>
      <w:r w:rsidRPr="00C0106F">
        <w:rPr>
          <w:rFonts w:eastAsia="Calibri" w:cs="Calibri"/>
          <w:sz w:val="22"/>
          <w:szCs w:val="22"/>
          <w:lang w:eastAsia="zh-CN"/>
        </w:rPr>
        <w:t>Pojęcia użyte w specyfikacji warunków zamówienia:</w:t>
      </w:r>
    </w:p>
    <w:p w14:paraId="443792A6" w14:textId="77777777" w:rsidR="0037437D" w:rsidRPr="00C0106F" w:rsidRDefault="00ED76CD" w:rsidP="00C0106F">
      <w:pPr>
        <w:pStyle w:val="Akapitzlist"/>
        <w:numPr>
          <w:ilvl w:val="4"/>
          <w:numId w:val="25"/>
        </w:numPr>
        <w:shd w:val="clear" w:color="auto" w:fill="FFFFFF"/>
        <w:tabs>
          <w:tab w:val="left" w:pos="709"/>
        </w:tabs>
        <w:spacing w:line="260" w:lineRule="atLeast"/>
        <w:ind w:left="709" w:hanging="425"/>
        <w:jc w:val="both"/>
        <w:rPr>
          <w:rFonts w:cs="Calibri"/>
          <w:sz w:val="22"/>
          <w:szCs w:val="22"/>
        </w:rPr>
      </w:pPr>
      <w:r w:rsidRPr="00C0106F">
        <w:rPr>
          <w:rFonts w:cs="Calibri"/>
          <w:b/>
          <w:bCs/>
          <w:sz w:val="22"/>
          <w:szCs w:val="22"/>
        </w:rPr>
        <w:t>Dystrybucja energii elektrycznej</w:t>
      </w:r>
      <w:r w:rsidRPr="00C0106F">
        <w:rPr>
          <w:rFonts w:cs="Calibri"/>
          <w:sz w:val="22"/>
          <w:szCs w:val="22"/>
        </w:rPr>
        <w:t xml:space="preserve"> - transport energii elektrycznej siecią dystrybucyjną OSD w celu jej dostarczania odbiorcom, z wyłączeniem sprzedaży tej energii.</w:t>
      </w:r>
    </w:p>
    <w:p w14:paraId="7A2696E9" w14:textId="77777777" w:rsidR="00612577" w:rsidRPr="00C0106F" w:rsidRDefault="00612577" w:rsidP="00C0106F">
      <w:pPr>
        <w:pStyle w:val="Akapitzlist"/>
        <w:numPr>
          <w:ilvl w:val="4"/>
          <w:numId w:val="25"/>
        </w:numPr>
        <w:spacing w:line="260" w:lineRule="atLeast"/>
        <w:ind w:left="709" w:hanging="425"/>
        <w:jc w:val="both"/>
        <w:rPr>
          <w:rFonts w:cs="Calibri"/>
          <w:sz w:val="22"/>
          <w:szCs w:val="22"/>
        </w:rPr>
      </w:pPr>
      <w:r w:rsidRPr="00C0106F">
        <w:rPr>
          <w:rFonts w:cs="Calibri"/>
          <w:b/>
          <w:bCs/>
          <w:sz w:val="22"/>
          <w:szCs w:val="22"/>
        </w:rPr>
        <w:t>Mikroinstalacja</w:t>
      </w:r>
      <w:r w:rsidRPr="00C0106F">
        <w:rPr>
          <w:rFonts w:cs="Calibri"/>
          <w:sz w:val="22"/>
          <w:szCs w:val="22"/>
        </w:rPr>
        <w:t xml:space="preserve"> – instalacja odnawialnego źródła energii o łącznej mocy zainstalowanej elektrycznej nie większej niż 50 kW, przyłączona do sieci elektroenergetycznej o napięciu znamionowym niższym niż 110 kV albo o mocy osiągalnej cieplnej w skojarzeniu nie większej niż 150 kW, w której łączna moc zainstalowana elektryczna jest nie większa niż 50 kW</w:t>
      </w:r>
    </w:p>
    <w:p w14:paraId="6B15E5F8" w14:textId="7132D8F2" w:rsidR="00612577" w:rsidRPr="00C0106F" w:rsidRDefault="00A67317" w:rsidP="00C0106F">
      <w:pPr>
        <w:pStyle w:val="Akapitzlist"/>
        <w:numPr>
          <w:ilvl w:val="4"/>
          <w:numId w:val="25"/>
        </w:numPr>
        <w:shd w:val="clear" w:color="auto" w:fill="FFFFFF"/>
        <w:tabs>
          <w:tab w:val="left" w:pos="709"/>
        </w:tabs>
        <w:spacing w:line="260" w:lineRule="atLeast"/>
        <w:ind w:left="709" w:hanging="425"/>
        <w:jc w:val="both"/>
        <w:rPr>
          <w:rFonts w:cs="Calibri"/>
          <w:sz w:val="22"/>
          <w:szCs w:val="22"/>
        </w:rPr>
      </w:pPr>
      <w:r w:rsidRPr="00C0106F">
        <w:rPr>
          <w:rFonts w:cs="Calibri"/>
          <w:b/>
          <w:bCs/>
          <w:sz w:val="22"/>
          <w:szCs w:val="22"/>
        </w:rPr>
        <w:t>Net-billing</w:t>
      </w:r>
      <w:r w:rsidRPr="00C0106F">
        <w:rPr>
          <w:rFonts w:cs="Calibri"/>
          <w:sz w:val="22"/>
          <w:szCs w:val="22"/>
        </w:rPr>
        <w:t xml:space="preserve"> - system rozliczeń prosumentów polegający na rozliczeniu wartości energii elektrycznej wprowadzonej do sieci dystrybucyjnej elektroenergetycznej przez prosumenta energii odnawialnej wobec wartości energii elektrycznej pobranej z tej sieci w celu jej zużycia na potrzeby własne. Wartość energii wprowadzonej do sieci ustalana jest na podstawie rynkowych cen energii, a wartość energii pobranej z sieci na podstawie ceny sprzedaży energii przez sprzedawcę dla tego prosumenta</w:t>
      </w:r>
    </w:p>
    <w:p w14:paraId="0ADFB306" w14:textId="77777777" w:rsidR="00A67317" w:rsidRPr="00C0106F" w:rsidRDefault="00A67317" w:rsidP="00C0106F">
      <w:pPr>
        <w:pStyle w:val="Akapitzlist"/>
        <w:numPr>
          <w:ilvl w:val="4"/>
          <w:numId w:val="25"/>
        </w:numPr>
        <w:shd w:val="clear" w:color="auto" w:fill="FFFFFF"/>
        <w:tabs>
          <w:tab w:val="left" w:pos="851"/>
        </w:tabs>
        <w:spacing w:line="260" w:lineRule="atLeast"/>
        <w:ind w:left="709" w:hanging="425"/>
        <w:jc w:val="both"/>
        <w:rPr>
          <w:rFonts w:cs="Calibri"/>
          <w:sz w:val="22"/>
          <w:szCs w:val="22"/>
        </w:rPr>
      </w:pPr>
      <w:r w:rsidRPr="00C0106F">
        <w:rPr>
          <w:rFonts w:cs="Calibri"/>
          <w:b/>
          <w:bCs/>
          <w:sz w:val="22"/>
          <w:szCs w:val="22"/>
        </w:rPr>
        <w:t>Net-metering</w:t>
      </w:r>
      <w:r w:rsidRPr="00C0106F">
        <w:rPr>
          <w:rFonts w:cs="Calibri"/>
          <w:sz w:val="22"/>
          <w:szCs w:val="22"/>
        </w:rPr>
        <w:t xml:space="preserve"> – system opustowy – system rozliczeń prosumentów, polegający na bezgotówkowym rozliczeniu ilości energii elektrycznej wprowadzonej do sieci dystrybucyjnej elektroenergetycznej wobec ilości energii elektrycznej pobranej z tej sieci w celu jej zużycia na potrzeby własne przez prosumenta energii odnawialnej wytwarzającego energię elektryczną w mikroinstalacji o łącznej mocy zainstalowanej elektrycznej:</w:t>
      </w:r>
    </w:p>
    <w:p w14:paraId="42E3ADEB" w14:textId="77777777" w:rsidR="00A67317" w:rsidRPr="00C0106F" w:rsidRDefault="00A67317" w:rsidP="00C0106F">
      <w:pPr>
        <w:pStyle w:val="Akapitzlist"/>
        <w:shd w:val="clear" w:color="auto" w:fill="FFFFFF"/>
        <w:tabs>
          <w:tab w:val="left" w:pos="993"/>
        </w:tabs>
        <w:spacing w:line="260" w:lineRule="atLeast"/>
        <w:ind w:left="851"/>
        <w:jc w:val="both"/>
        <w:rPr>
          <w:rFonts w:cs="Calibri"/>
          <w:sz w:val="22"/>
          <w:szCs w:val="22"/>
        </w:rPr>
      </w:pPr>
      <w:r w:rsidRPr="00C0106F">
        <w:rPr>
          <w:rFonts w:cs="Calibri"/>
          <w:sz w:val="22"/>
          <w:szCs w:val="22"/>
        </w:rPr>
        <w:t>-większej niż 10 kW – w stosunku ilościowym 1 do 0,7,</w:t>
      </w:r>
    </w:p>
    <w:p w14:paraId="3393E7D0" w14:textId="77777777" w:rsidR="00A67317" w:rsidRPr="00C0106F" w:rsidRDefault="00A67317" w:rsidP="00C0106F">
      <w:pPr>
        <w:pStyle w:val="Akapitzlist"/>
        <w:shd w:val="clear" w:color="auto" w:fill="FFFFFF"/>
        <w:tabs>
          <w:tab w:val="left" w:pos="993"/>
        </w:tabs>
        <w:spacing w:line="260" w:lineRule="atLeast"/>
        <w:ind w:left="851"/>
        <w:jc w:val="both"/>
        <w:rPr>
          <w:rFonts w:cs="Calibri"/>
          <w:sz w:val="22"/>
          <w:szCs w:val="22"/>
        </w:rPr>
      </w:pPr>
      <w:r w:rsidRPr="00C0106F">
        <w:rPr>
          <w:rFonts w:cs="Calibri"/>
          <w:sz w:val="22"/>
          <w:szCs w:val="22"/>
        </w:rPr>
        <w:t>-nie większej niż 10 kW – w stosunku ilościowym 1 do 0,8</w:t>
      </w:r>
    </w:p>
    <w:p w14:paraId="71742513" w14:textId="77777777" w:rsidR="00A67317" w:rsidRPr="00C0106F" w:rsidRDefault="00A67317" w:rsidP="00C0106F">
      <w:pPr>
        <w:pStyle w:val="Akapitzlist"/>
        <w:numPr>
          <w:ilvl w:val="4"/>
          <w:numId w:val="25"/>
        </w:numPr>
        <w:shd w:val="clear" w:color="auto" w:fill="FFFFFF"/>
        <w:tabs>
          <w:tab w:val="left" w:pos="709"/>
        </w:tabs>
        <w:spacing w:line="260" w:lineRule="atLeast"/>
        <w:ind w:left="709" w:hanging="425"/>
        <w:jc w:val="both"/>
        <w:rPr>
          <w:rFonts w:cs="Calibri"/>
          <w:sz w:val="22"/>
          <w:szCs w:val="22"/>
        </w:rPr>
      </w:pPr>
      <w:r w:rsidRPr="00C0106F">
        <w:rPr>
          <w:rFonts w:cs="Calibri"/>
          <w:b/>
          <w:bCs/>
          <w:sz w:val="22"/>
          <w:szCs w:val="22"/>
        </w:rPr>
        <w:t>Odbiorca</w:t>
      </w:r>
      <w:r w:rsidRPr="00C0106F">
        <w:rPr>
          <w:rFonts w:cs="Calibri"/>
          <w:sz w:val="22"/>
          <w:szCs w:val="22"/>
        </w:rPr>
        <w:t xml:space="preserve"> – odbiorca energii elektrycznej</w:t>
      </w:r>
    </w:p>
    <w:p w14:paraId="4E9E992A" w14:textId="77777777" w:rsidR="0037437D" w:rsidRPr="00C0106F" w:rsidRDefault="00ED76CD" w:rsidP="00C0106F">
      <w:pPr>
        <w:pStyle w:val="Akapitzlist"/>
        <w:numPr>
          <w:ilvl w:val="4"/>
          <w:numId w:val="25"/>
        </w:numPr>
        <w:shd w:val="clear" w:color="auto" w:fill="FFFFFF"/>
        <w:tabs>
          <w:tab w:val="left" w:pos="709"/>
        </w:tabs>
        <w:spacing w:line="260" w:lineRule="atLeast"/>
        <w:ind w:left="709" w:hanging="425"/>
        <w:jc w:val="both"/>
        <w:rPr>
          <w:rFonts w:cs="Calibri"/>
          <w:sz w:val="22"/>
          <w:szCs w:val="22"/>
        </w:rPr>
      </w:pPr>
      <w:r w:rsidRPr="00C0106F">
        <w:rPr>
          <w:rFonts w:cs="Calibri"/>
          <w:b/>
          <w:bCs/>
          <w:sz w:val="22"/>
          <w:szCs w:val="22"/>
        </w:rPr>
        <w:t>Okres rozliczeniowy</w:t>
      </w:r>
      <w:r w:rsidRPr="00C0106F">
        <w:rPr>
          <w:rFonts w:cs="Calibri"/>
          <w:sz w:val="22"/>
          <w:szCs w:val="22"/>
        </w:rPr>
        <w:t xml:space="preserve"> - okres, za który na podstawie odczytów urządzeń pomiarowych następuje rozliczenie zużytej energii elektrycznej, zgodny z okresem rozliczeniowym udostępnionym przez OSD działającym na danym terenie.</w:t>
      </w:r>
    </w:p>
    <w:p w14:paraId="3566C7A9" w14:textId="31491945" w:rsidR="0037437D" w:rsidRPr="00C0106F" w:rsidRDefault="00ED76CD" w:rsidP="00A878FB">
      <w:pPr>
        <w:pStyle w:val="Akapitzlist"/>
        <w:numPr>
          <w:ilvl w:val="4"/>
          <w:numId w:val="25"/>
        </w:numPr>
        <w:shd w:val="clear" w:color="auto" w:fill="FFFFFF"/>
        <w:tabs>
          <w:tab w:val="left" w:pos="709"/>
        </w:tabs>
        <w:spacing w:line="260" w:lineRule="atLeast"/>
        <w:ind w:left="709" w:hanging="425"/>
        <w:jc w:val="both"/>
        <w:rPr>
          <w:rFonts w:cs="Calibri"/>
          <w:sz w:val="22"/>
          <w:szCs w:val="22"/>
        </w:rPr>
      </w:pPr>
      <w:r w:rsidRPr="00C0106F">
        <w:rPr>
          <w:rFonts w:cs="Calibri"/>
          <w:b/>
          <w:bCs/>
          <w:sz w:val="22"/>
          <w:szCs w:val="22"/>
        </w:rPr>
        <w:t>Operator/OSD</w:t>
      </w:r>
      <w:r w:rsidRPr="00C0106F">
        <w:rPr>
          <w:rFonts w:cs="Calibri"/>
          <w:sz w:val="22"/>
          <w:szCs w:val="22"/>
        </w:rPr>
        <w:t xml:space="preserve"> – Operator Systemu Dystrybucyjnego - </w:t>
      </w:r>
      <w:r w:rsidR="00A878FB" w:rsidRPr="00A878FB">
        <w:rPr>
          <w:rFonts w:cs="Calibri"/>
          <w:sz w:val="22"/>
          <w:szCs w:val="22"/>
        </w:rPr>
        <w:t>PGE Dystrybucja S.A.</w:t>
      </w:r>
      <w:r w:rsidRPr="00C0106F">
        <w:rPr>
          <w:rFonts w:cs="Calibri"/>
          <w:sz w:val="22"/>
          <w:szCs w:val="22"/>
        </w:rPr>
        <w:t xml:space="preserve"> z siedzibą w </w:t>
      </w:r>
      <w:r w:rsidR="00A878FB" w:rsidRPr="00A878FB">
        <w:rPr>
          <w:rFonts w:cs="Calibri"/>
          <w:sz w:val="22"/>
          <w:szCs w:val="22"/>
        </w:rPr>
        <w:t>Lublin</w:t>
      </w:r>
      <w:r w:rsidR="00A878FB">
        <w:rPr>
          <w:rFonts w:cs="Calibri"/>
          <w:sz w:val="22"/>
          <w:szCs w:val="22"/>
        </w:rPr>
        <w:t>ie</w:t>
      </w:r>
      <w:r w:rsidRPr="00C0106F">
        <w:rPr>
          <w:rFonts w:cs="Calibri"/>
          <w:sz w:val="22"/>
          <w:szCs w:val="22"/>
        </w:rPr>
        <w:t xml:space="preserve">. </w:t>
      </w:r>
    </w:p>
    <w:p w14:paraId="43066B59" w14:textId="311C3E34" w:rsidR="0037437D" w:rsidRPr="00C0106F" w:rsidRDefault="00ED76CD" w:rsidP="00C0106F">
      <w:pPr>
        <w:pStyle w:val="Akapitzlist"/>
        <w:numPr>
          <w:ilvl w:val="4"/>
          <w:numId w:val="25"/>
        </w:numPr>
        <w:shd w:val="clear" w:color="auto" w:fill="FFFFFF"/>
        <w:tabs>
          <w:tab w:val="left" w:pos="709"/>
        </w:tabs>
        <w:spacing w:line="260" w:lineRule="atLeast"/>
        <w:ind w:left="709" w:hanging="425"/>
        <w:jc w:val="both"/>
        <w:rPr>
          <w:rFonts w:cs="Calibri"/>
          <w:sz w:val="22"/>
          <w:szCs w:val="22"/>
        </w:rPr>
      </w:pPr>
      <w:r w:rsidRPr="00C0106F">
        <w:rPr>
          <w:rFonts w:cs="Calibri"/>
          <w:b/>
          <w:bCs/>
          <w:sz w:val="22"/>
          <w:szCs w:val="22"/>
        </w:rPr>
        <w:t>Platforma</w:t>
      </w:r>
      <w:r w:rsidR="00144811" w:rsidRPr="00C0106F">
        <w:rPr>
          <w:rFonts w:cs="Calibri"/>
          <w:sz w:val="22"/>
          <w:szCs w:val="22"/>
        </w:rPr>
        <w:t xml:space="preserve"> </w:t>
      </w:r>
      <w:r w:rsidR="00144811" w:rsidRPr="00C0106F">
        <w:rPr>
          <w:rFonts w:cs="Calibri"/>
          <w:b/>
          <w:bCs/>
          <w:sz w:val="22"/>
          <w:szCs w:val="22"/>
        </w:rPr>
        <w:t xml:space="preserve">zakupowa </w:t>
      </w:r>
      <w:r w:rsidRPr="00C0106F">
        <w:rPr>
          <w:rFonts w:cs="Calibri"/>
          <w:b/>
          <w:bCs/>
          <w:sz w:val="22"/>
          <w:szCs w:val="22"/>
        </w:rPr>
        <w:t xml:space="preserve"> </w:t>
      </w:r>
      <w:r w:rsidRPr="00C0106F">
        <w:rPr>
          <w:rFonts w:cs="Calibri"/>
          <w:sz w:val="22"/>
          <w:szCs w:val="22"/>
        </w:rPr>
        <w:t>- narzędzie umożliwiające realizację procesu związanego z udzielaniem zamówień publicznych w formie elektronicznej służące w szczególności do przekazywania ofert, oświadczeń i komunikacji.</w:t>
      </w:r>
    </w:p>
    <w:p w14:paraId="6850FDB6" w14:textId="77777777" w:rsidR="0037437D" w:rsidRPr="00C0106F" w:rsidRDefault="00ED76CD" w:rsidP="00C0106F">
      <w:pPr>
        <w:pStyle w:val="Akapitzlist"/>
        <w:numPr>
          <w:ilvl w:val="4"/>
          <w:numId w:val="25"/>
        </w:numPr>
        <w:shd w:val="clear" w:color="auto" w:fill="FFFFFF"/>
        <w:tabs>
          <w:tab w:val="left" w:pos="709"/>
        </w:tabs>
        <w:spacing w:line="260" w:lineRule="atLeast"/>
        <w:ind w:left="709" w:hanging="425"/>
        <w:jc w:val="both"/>
        <w:rPr>
          <w:rFonts w:cs="Calibri"/>
          <w:sz w:val="22"/>
          <w:szCs w:val="22"/>
        </w:rPr>
      </w:pPr>
      <w:r w:rsidRPr="00C0106F">
        <w:rPr>
          <w:rFonts w:cs="Calibri"/>
          <w:b/>
          <w:bCs/>
          <w:sz w:val="22"/>
          <w:szCs w:val="22"/>
        </w:rPr>
        <w:t>PPE</w:t>
      </w:r>
      <w:r w:rsidRPr="00C0106F">
        <w:rPr>
          <w:rFonts w:cs="Calibri"/>
          <w:sz w:val="22"/>
          <w:szCs w:val="22"/>
        </w:rPr>
        <w:t xml:space="preserve"> – punkt poboru energii elektrycznej.</w:t>
      </w:r>
    </w:p>
    <w:p w14:paraId="78042AFD" w14:textId="30C514A9" w:rsidR="003B6979" w:rsidRPr="00C0106F" w:rsidRDefault="003B6979" w:rsidP="00C0106F">
      <w:pPr>
        <w:pStyle w:val="Akapitzlist"/>
        <w:numPr>
          <w:ilvl w:val="4"/>
          <w:numId w:val="25"/>
        </w:numPr>
        <w:shd w:val="clear" w:color="auto" w:fill="FFFFFF"/>
        <w:tabs>
          <w:tab w:val="left" w:pos="709"/>
        </w:tabs>
        <w:spacing w:line="260" w:lineRule="atLeast"/>
        <w:ind w:left="709" w:hanging="425"/>
        <w:jc w:val="both"/>
        <w:rPr>
          <w:rFonts w:cs="Calibri"/>
          <w:sz w:val="22"/>
          <w:szCs w:val="22"/>
        </w:rPr>
      </w:pPr>
      <w:r w:rsidRPr="00C0106F">
        <w:rPr>
          <w:rFonts w:cs="Calibri"/>
          <w:b/>
          <w:bCs/>
          <w:sz w:val="22"/>
          <w:szCs w:val="22"/>
        </w:rPr>
        <w:t>Prezes URE</w:t>
      </w:r>
      <w:r w:rsidRPr="00C0106F">
        <w:rPr>
          <w:rFonts w:cs="Calibri"/>
          <w:sz w:val="22"/>
          <w:szCs w:val="22"/>
        </w:rPr>
        <w:t xml:space="preserve"> – Prezes Urzędu Regulacji Energetyki</w:t>
      </w:r>
      <w:r w:rsidR="00EC4665" w:rsidRPr="00C0106F">
        <w:rPr>
          <w:rFonts w:cs="Calibri"/>
          <w:sz w:val="22"/>
          <w:szCs w:val="22"/>
        </w:rPr>
        <w:t>.</w:t>
      </w:r>
    </w:p>
    <w:p w14:paraId="7CA622CE" w14:textId="77777777" w:rsidR="00A67317" w:rsidRPr="00C0106F" w:rsidRDefault="00A67317" w:rsidP="00C0106F">
      <w:pPr>
        <w:pStyle w:val="Akapitzlist"/>
        <w:numPr>
          <w:ilvl w:val="4"/>
          <w:numId w:val="25"/>
        </w:numPr>
        <w:shd w:val="clear" w:color="auto" w:fill="FFFFFF"/>
        <w:tabs>
          <w:tab w:val="left" w:pos="851"/>
        </w:tabs>
        <w:spacing w:line="260" w:lineRule="atLeast"/>
        <w:ind w:left="709" w:hanging="425"/>
        <w:jc w:val="both"/>
        <w:rPr>
          <w:rFonts w:cs="Calibri"/>
          <w:sz w:val="22"/>
          <w:szCs w:val="22"/>
        </w:rPr>
      </w:pPr>
      <w:r w:rsidRPr="00C0106F">
        <w:rPr>
          <w:rFonts w:cs="Calibri"/>
          <w:b/>
          <w:bCs/>
          <w:sz w:val="22"/>
          <w:szCs w:val="22"/>
        </w:rPr>
        <w:t>Prosument</w:t>
      </w:r>
      <w:r w:rsidRPr="00C0106F">
        <w:rPr>
          <w:rFonts w:cs="Calibri"/>
          <w:sz w:val="22"/>
          <w:szCs w:val="22"/>
        </w:rPr>
        <w:t xml:space="preserve"> - prosument energii odnawialnej – odbiorca końcowy wytwarzający energię elektryczną wyłącznie z odnawialnych źródeł energii na własne potrzeby w mikroinstalacji, pod </w:t>
      </w:r>
      <w:r w:rsidRPr="00C0106F">
        <w:rPr>
          <w:rFonts w:cs="Calibri"/>
          <w:sz w:val="22"/>
          <w:szCs w:val="22"/>
        </w:rPr>
        <w:lastRenderedPageBreak/>
        <w:t>warunkiem że w przypadku odbiorcy końcowego niebędącego odbiorcą energii elektrycznej w gospodarstwie domowym, nie stanowi to przedmiotu przeważającej działalności gospodarczej określonej zgodnie z przepisami wydanymi na podstawie art. 40 ust. 2 ustawy z dnia 29 czerwca 1995r. o statystyce publicznej (Dz.U. 2023, poz.773)</w:t>
      </w:r>
    </w:p>
    <w:p w14:paraId="06221ACB" w14:textId="61293EA1" w:rsidR="0037437D" w:rsidRPr="00C0106F" w:rsidRDefault="00ED76CD" w:rsidP="00C0106F">
      <w:pPr>
        <w:pStyle w:val="Akapitzlist"/>
        <w:numPr>
          <w:ilvl w:val="4"/>
          <w:numId w:val="25"/>
        </w:numPr>
        <w:shd w:val="clear" w:color="auto" w:fill="FFFFFF"/>
        <w:tabs>
          <w:tab w:val="left" w:pos="709"/>
        </w:tabs>
        <w:spacing w:line="260" w:lineRule="atLeast"/>
        <w:ind w:left="709" w:hanging="425"/>
        <w:jc w:val="both"/>
        <w:rPr>
          <w:rFonts w:cs="Calibri"/>
          <w:sz w:val="22"/>
          <w:szCs w:val="22"/>
        </w:rPr>
      </w:pPr>
      <w:r w:rsidRPr="00C0106F">
        <w:rPr>
          <w:rFonts w:eastAsia="Calibri" w:cs="Calibri"/>
          <w:b/>
          <w:sz w:val="22"/>
          <w:szCs w:val="22"/>
          <w:lang w:eastAsia="zh-CN"/>
        </w:rPr>
        <w:t>Rozporządzenie MRPiT</w:t>
      </w:r>
      <w:r w:rsidRPr="00C0106F">
        <w:rPr>
          <w:rFonts w:eastAsia="Calibri" w:cs="Calibri"/>
          <w:sz w:val="22"/>
          <w:szCs w:val="22"/>
          <w:lang w:eastAsia="zh-CN"/>
        </w:rPr>
        <w:t xml:space="preserve"> - Rozporządzenie Ministra Rozwoju, Pracy i Technologii z dnia </w:t>
      </w:r>
      <w:r w:rsidRPr="00C0106F">
        <w:rPr>
          <w:rFonts w:eastAsia="Calibri" w:cs="Calibri"/>
          <w:sz w:val="22"/>
          <w:szCs w:val="22"/>
          <w:lang w:eastAsia="zh-CN"/>
        </w:rPr>
        <w:br/>
        <w:t>23 grudnia 2020r. w sprawie podmiotowych środków dowodowych oraz innych dokumentów lub oświadczeń, jakich może żądać zamawiający od wykonawcy (Dz.U. 2020, poz. 2415</w:t>
      </w:r>
      <w:r w:rsidR="0074467E">
        <w:rPr>
          <w:rFonts w:eastAsia="Calibri" w:cs="Calibri"/>
          <w:sz w:val="22"/>
          <w:szCs w:val="22"/>
          <w:lang w:eastAsia="zh-CN"/>
        </w:rPr>
        <w:t xml:space="preserve"> ze zm</w:t>
      </w:r>
      <w:r w:rsidR="00A878FB">
        <w:rPr>
          <w:rFonts w:eastAsia="Calibri" w:cs="Calibri"/>
          <w:sz w:val="22"/>
          <w:szCs w:val="22"/>
          <w:lang w:eastAsia="zh-CN"/>
        </w:rPr>
        <w:t>.</w:t>
      </w:r>
      <w:r w:rsidRPr="00C0106F">
        <w:rPr>
          <w:rFonts w:eastAsia="Calibri" w:cs="Calibri"/>
          <w:sz w:val="22"/>
          <w:szCs w:val="22"/>
          <w:lang w:eastAsia="zh-CN"/>
        </w:rPr>
        <w:t>).</w:t>
      </w:r>
    </w:p>
    <w:p w14:paraId="0B6924BD" w14:textId="13B6633A" w:rsidR="0068356A" w:rsidRPr="00C0106F" w:rsidRDefault="00ED76CD" w:rsidP="00C0106F">
      <w:pPr>
        <w:pStyle w:val="Akapitzlist"/>
        <w:numPr>
          <w:ilvl w:val="4"/>
          <w:numId w:val="25"/>
        </w:numPr>
        <w:shd w:val="clear" w:color="auto" w:fill="FFFFFF"/>
        <w:tabs>
          <w:tab w:val="left" w:pos="709"/>
        </w:tabs>
        <w:spacing w:line="260" w:lineRule="atLeast"/>
        <w:ind w:left="709" w:hanging="425"/>
        <w:jc w:val="both"/>
        <w:rPr>
          <w:rFonts w:cs="Calibri"/>
          <w:sz w:val="22"/>
          <w:szCs w:val="22"/>
        </w:rPr>
      </w:pPr>
      <w:r w:rsidRPr="00C0106F">
        <w:rPr>
          <w:rFonts w:eastAsia="Calibri" w:cs="Calibri"/>
          <w:b/>
          <w:bCs/>
          <w:sz w:val="22"/>
          <w:szCs w:val="22"/>
          <w:lang w:eastAsia="zh-CN"/>
        </w:rPr>
        <w:t>Rozporządzenie PRM</w:t>
      </w:r>
      <w:r w:rsidRPr="00C0106F">
        <w:rPr>
          <w:rFonts w:eastAsia="Calibri" w:cs="Calibri"/>
          <w:sz w:val="22"/>
          <w:szCs w:val="22"/>
          <w:lang w:eastAsia="zh-CN"/>
        </w:rPr>
        <w:t xml:space="preserve"> - Rozporządzenie Prezesa Rady Ministrów z dnia </w:t>
      </w:r>
      <w:r w:rsidRPr="00C0106F">
        <w:rPr>
          <w:rFonts w:eastAsia="Calibri" w:cs="Calibri"/>
          <w:sz w:val="22"/>
          <w:szCs w:val="22"/>
          <w:lang w:eastAsia="zh-CN"/>
        </w:rPr>
        <w:br/>
        <w:t>30 grudnia 2020 r. w sprawie sposobu sporządzania i przekazywania informacji oraz wymagań technicznych dla dokumentów elektronicznych oraz środków komunikacji elektronicznej w postępowaniu o udzielenie zamówienia publicznego lub konkursie (Dz.U.2020, poz. 2452)</w:t>
      </w:r>
      <w:r w:rsidR="00EC4665" w:rsidRPr="00C0106F">
        <w:rPr>
          <w:rFonts w:eastAsia="Calibri" w:cs="Calibri"/>
          <w:sz w:val="22"/>
          <w:szCs w:val="22"/>
          <w:lang w:eastAsia="zh-CN"/>
        </w:rPr>
        <w:t>.</w:t>
      </w:r>
    </w:p>
    <w:p w14:paraId="7FBD5C45" w14:textId="77777777" w:rsidR="0068356A" w:rsidRPr="00C0106F" w:rsidRDefault="00ED76CD" w:rsidP="00C0106F">
      <w:pPr>
        <w:pStyle w:val="Akapitzlist"/>
        <w:numPr>
          <w:ilvl w:val="4"/>
          <w:numId w:val="25"/>
        </w:numPr>
        <w:shd w:val="clear" w:color="auto" w:fill="FFFFFF"/>
        <w:tabs>
          <w:tab w:val="left" w:pos="709"/>
        </w:tabs>
        <w:spacing w:line="260" w:lineRule="atLeast"/>
        <w:ind w:left="709" w:hanging="425"/>
        <w:jc w:val="both"/>
        <w:rPr>
          <w:rFonts w:cs="Calibri"/>
          <w:sz w:val="22"/>
          <w:szCs w:val="22"/>
        </w:rPr>
      </w:pPr>
      <w:r w:rsidRPr="00C0106F">
        <w:rPr>
          <w:rFonts w:cs="Calibri"/>
          <w:b/>
          <w:bCs/>
          <w:sz w:val="22"/>
          <w:szCs w:val="22"/>
        </w:rPr>
        <w:t>SWZ</w:t>
      </w:r>
      <w:r w:rsidRPr="00C0106F">
        <w:rPr>
          <w:rFonts w:cs="Calibri"/>
          <w:sz w:val="22"/>
          <w:szCs w:val="22"/>
        </w:rPr>
        <w:t xml:space="preserve"> – niniejsza Specyfikacja Warunków Zamówienia.</w:t>
      </w:r>
    </w:p>
    <w:p w14:paraId="49D7B218" w14:textId="65E22C29" w:rsidR="0037437D" w:rsidRPr="00C0106F" w:rsidRDefault="00ED76CD" w:rsidP="00C0106F">
      <w:pPr>
        <w:pStyle w:val="Akapitzlist"/>
        <w:numPr>
          <w:ilvl w:val="4"/>
          <w:numId w:val="25"/>
        </w:numPr>
        <w:shd w:val="clear" w:color="auto" w:fill="FFFFFF"/>
        <w:tabs>
          <w:tab w:val="left" w:pos="709"/>
        </w:tabs>
        <w:spacing w:line="260" w:lineRule="atLeast"/>
        <w:ind w:left="709" w:hanging="425"/>
        <w:jc w:val="both"/>
        <w:rPr>
          <w:rFonts w:cs="Calibri"/>
          <w:sz w:val="22"/>
          <w:szCs w:val="22"/>
        </w:rPr>
      </w:pPr>
      <w:r w:rsidRPr="00C0106F">
        <w:rPr>
          <w:rFonts w:cs="Calibri"/>
          <w:b/>
          <w:bCs/>
          <w:sz w:val="22"/>
          <w:szCs w:val="22"/>
        </w:rPr>
        <w:t xml:space="preserve">Umowa </w:t>
      </w:r>
      <w:r w:rsidRPr="00C0106F">
        <w:rPr>
          <w:rFonts w:cs="Calibri"/>
          <w:sz w:val="22"/>
          <w:szCs w:val="22"/>
        </w:rPr>
        <w:t xml:space="preserve">- umowa </w:t>
      </w:r>
      <w:r w:rsidR="005C1488" w:rsidRPr="00C0106F">
        <w:rPr>
          <w:rFonts w:cs="Calibri"/>
          <w:sz w:val="22"/>
          <w:szCs w:val="22"/>
        </w:rPr>
        <w:t>zawarta w wyniku przeprowadzonego postępowania</w:t>
      </w:r>
      <w:r w:rsidR="00EC4665" w:rsidRPr="00C0106F">
        <w:rPr>
          <w:rFonts w:cs="Calibri"/>
          <w:sz w:val="22"/>
          <w:szCs w:val="22"/>
        </w:rPr>
        <w:t>.</w:t>
      </w:r>
    </w:p>
    <w:p w14:paraId="664E1CD2" w14:textId="144867A0" w:rsidR="0037437D" w:rsidRPr="00C0106F" w:rsidRDefault="00ED76CD" w:rsidP="00C0106F">
      <w:pPr>
        <w:pStyle w:val="Akapitzlist"/>
        <w:numPr>
          <w:ilvl w:val="4"/>
          <w:numId w:val="25"/>
        </w:numPr>
        <w:shd w:val="clear" w:color="auto" w:fill="FFFFFF"/>
        <w:tabs>
          <w:tab w:val="left" w:pos="709"/>
        </w:tabs>
        <w:spacing w:line="260" w:lineRule="atLeast"/>
        <w:ind w:left="709" w:hanging="425"/>
        <w:jc w:val="both"/>
        <w:rPr>
          <w:rFonts w:cs="Calibri"/>
          <w:sz w:val="22"/>
          <w:szCs w:val="22"/>
        </w:rPr>
      </w:pPr>
      <w:r w:rsidRPr="00C0106F">
        <w:rPr>
          <w:rFonts w:cs="Calibri"/>
          <w:b/>
          <w:bCs/>
          <w:sz w:val="22"/>
          <w:szCs w:val="22"/>
        </w:rPr>
        <w:t xml:space="preserve">URE </w:t>
      </w:r>
      <w:r w:rsidRPr="00C0106F">
        <w:rPr>
          <w:rFonts w:cs="Calibri"/>
          <w:sz w:val="22"/>
          <w:szCs w:val="22"/>
        </w:rPr>
        <w:t>– Urząd Regulacji Energetyki.</w:t>
      </w:r>
    </w:p>
    <w:p w14:paraId="6684BC72" w14:textId="77777777" w:rsidR="00A67317" w:rsidRPr="00C0106F" w:rsidRDefault="00A67317" w:rsidP="00C0106F">
      <w:pPr>
        <w:pStyle w:val="Akapitzlist"/>
        <w:numPr>
          <w:ilvl w:val="4"/>
          <w:numId w:val="25"/>
        </w:numPr>
        <w:shd w:val="clear" w:color="auto" w:fill="FFFFFF"/>
        <w:tabs>
          <w:tab w:val="left" w:pos="851"/>
        </w:tabs>
        <w:spacing w:line="260" w:lineRule="atLeast"/>
        <w:ind w:left="709" w:hanging="425"/>
        <w:jc w:val="both"/>
        <w:rPr>
          <w:rFonts w:cs="Calibri"/>
          <w:sz w:val="22"/>
          <w:szCs w:val="22"/>
        </w:rPr>
      </w:pPr>
      <w:r w:rsidRPr="00C0106F">
        <w:rPr>
          <w:rFonts w:cs="Calibri"/>
          <w:b/>
          <w:bCs/>
          <w:sz w:val="22"/>
          <w:szCs w:val="22"/>
        </w:rPr>
        <w:t>Ustawa o OZE</w:t>
      </w:r>
      <w:r w:rsidRPr="00C0106F">
        <w:rPr>
          <w:rFonts w:cs="Calibri"/>
          <w:sz w:val="22"/>
          <w:szCs w:val="22"/>
        </w:rPr>
        <w:t xml:space="preserve"> - – ustawa z dnia 20 lutego 2015 roku o odnawialnych źródłach energii (Dz. U. z 2022, poz. 1378 z późń.zm.).</w:t>
      </w:r>
    </w:p>
    <w:p w14:paraId="5462402B" w14:textId="77777777" w:rsidR="00A67317" w:rsidRPr="00C0106F" w:rsidRDefault="00ED76CD" w:rsidP="00C0106F">
      <w:pPr>
        <w:pStyle w:val="Akapitzlist"/>
        <w:numPr>
          <w:ilvl w:val="4"/>
          <w:numId w:val="25"/>
        </w:numPr>
        <w:shd w:val="clear" w:color="auto" w:fill="FFFFFF"/>
        <w:tabs>
          <w:tab w:val="left" w:pos="851"/>
        </w:tabs>
        <w:spacing w:line="260" w:lineRule="atLeast"/>
        <w:ind w:left="709" w:hanging="425"/>
        <w:jc w:val="both"/>
        <w:rPr>
          <w:rFonts w:cs="Calibri"/>
          <w:sz w:val="22"/>
          <w:szCs w:val="22"/>
        </w:rPr>
      </w:pPr>
      <w:r w:rsidRPr="00C0106F">
        <w:rPr>
          <w:rFonts w:cs="Calibri"/>
          <w:b/>
          <w:bCs/>
          <w:sz w:val="22"/>
          <w:szCs w:val="22"/>
        </w:rPr>
        <w:t>Ustawa</w:t>
      </w:r>
      <w:r w:rsidRPr="00C0106F">
        <w:rPr>
          <w:rFonts w:cs="Calibri"/>
          <w:sz w:val="22"/>
          <w:szCs w:val="22"/>
        </w:rPr>
        <w:t xml:space="preserve"> </w:t>
      </w:r>
      <w:r w:rsidRPr="00C0106F">
        <w:rPr>
          <w:rFonts w:cs="Calibri"/>
          <w:b/>
          <w:bCs/>
          <w:sz w:val="22"/>
          <w:szCs w:val="22"/>
        </w:rPr>
        <w:t xml:space="preserve">Pe </w:t>
      </w:r>
      <w:r w:rsidRPr="00C0106F">
        <w:rPr>
          <w:rFonts w:cs="Calibri"/>
          <w:sz w:val="22"/>
          <w:szCs w:val="22"/>
        </w:rPr>
        <w:t>- ustawa z dnia 10 kwietnia 1997 r. Prawo energetyczne (t.j. Dz.U. 2022, poz. 1385</w:t>
      </w:r>
      <w:r w:rsidR="00C74FE7" w:rsidRPr="00C0106F">
        <w:rPr>
          <w:rFonts w:cs="Calibri"/>
          <w:sz w:val="22"/>
          <w:szCs w:val="22"/>
        </w:rPr>
        <w:br/>
      </w:r>
      <w:r w:rsidRPr="00C0106F">
        <w:rPr>
          <w:rFonts w:cs="Calibri"/>
          <w:sz w:val="22"/>
          <w:szCs w:val="22"/>
        </w:rPr>
        <w:t>ze</w:t>
      </w:r>
      <w:r w:rsidR="00C74FE7" w:rsidRPr="00C0106F">
        <w:rPr>
          <w:rFonts w:cs="Calibri"/>
          <w:sz w:val="22"/>
          <w:szCs w:val="22"/>
        </w:rPr>
        <w:t xml:space="preserve"> </w:t>
      </w:r>
      <w:r w:rsidRPr="00C0106F">
        <w:rPr>
          <w:rFonts w:cs="Calibri"/>
          <w:sz w:val="22"/>
          <w:szCs w:val="22"/>
        </w:rPr>
        <w:t>zm.) wraz z aktami wykonawczymi.</w:t>
      </w:r>
    </w:p>
    <w:p w14:paraId="3E6457E7" w14:textId="77777777" w:rsidR="00A67317" w:rsidRPr="00C0106F" w:rsidRDefault="00ED76CD" w:rsidP="00C0106F">
      <w:pPr>
        <w:pStyle w:val="Akapitzlist"/>
        <w:numPr>
          <w:ilvl w:val="4"/>
          <w:numId w:val="25"/>
        </w:numPr>
        <w:shd w:val="clear" w:color="auto" w:fill="FFFFFF"/>
        <w:tabs>
          <w:tab w:val="left" w:pos="851"/>
        </w:tabs>
        <w:spacing w:line="260" w:lineRule="atLeast"/>
        <w:ind w:left="709" w:hanging="425"/>
        <w:jc w:val="both"/>
        <w:rPr>
          <w:rFonts w:cs="Calibri"/>
          <w:sz w:val="22"/>
          <w:szCs w:val="22"/>
        </w:rPr>
      </w:pPr>
      <w:r w:rsidRPr="00C0106F">
        <w:rPr>
          <w:rFonts w:cs="Calibri"/>
          <w:b/>
          <w:bCs/>
          <w:sz w:val="22"/>
          <w:szCs w:val="22"/>
        </w:rPr>
        <w:t>Ustawa Pzp</w:t>
      </w:r>
      <w:r w:rsidRPr="00C0106F">
        <w:rPr>
          <w:rFonts w:cs="Calibri"/>
          <w:sz w:val="22"/>
          <w:szCs w:val="22"/>
        </w:rPr>
        <w:t xml:space="preserve"> - ustawa z dnia 11 września 2019 r. Prawo zamówień publicznych (t.j. Dz.U. z 202</w:t>
      </w:r>
      <w:r w:rsidR="00CE59BB" w:rsidRPr="00C0106F">
        <w:rPr>
          <w:rFonts w:cs="Calibri"/>
          <w:sz w:val="22"/>
          <w:szCs w:val="22"/>
        </w:rPr>
        <w:t>3</w:t>
      </w:r>
      <w:r w:rsidRPr="00C0106F">
        <w:rPr>
          <w:rFonts w:cs="Calibri"/>
          <w:sz w:val="22"/>
          <w:szCs w:val="22"/>
        </w:rPr>
        <w:t xml:space="preserve">r., </w:t>
      </w:r>
      <w:r w:rsidR="002A59B1" w:rsidRPr="00C0106F">
        <w:rPr>
          <w:rFonts w:cs="Calibri"/>
          <w:sz w:val="22"/>
          <w:szCs w:val="22"/>
        </w:rPr>
        <w:t xml:space="preserve"> </w:t>
      </w:r>
      <w:r w:rsidRPr="00C0106F">
        <w:rPr>
          <w:rFonts w:cs="Calibri"/>
          <w:sz w:val="22"/>
          <w:szCs w:val="22"/>
        </w:rPr>
        <w:t xml:space="preserve">poz. </w:t>
      </w:r>
      <w:r w:rsidR="00CE59BB" w:rsidRPr="00C0106F">
        <w:rPr>
          <w:rFonts w:cs="Calibri"/>
          <w:sz w:val="22"/>
          <w:szCs w:val="22"/>
        </w:rPr>
        <w:t>1605</w:t>
      </w:r>
      <w:r w:rsidRPr="00C0106F">
        <w:rPr>
          <w:rFonts w:cs="Calibri"/>
          <w:sz w:val="22"/>
          <w:szCs w:val="22"/>
        </w:rPr>
        <w:t>)</w:t>
      </w:r>
    </w:p>
    <w:p w14:paraId="02C4F71E" w14:textId="3A829394" w:rsidR="0037437D" w:rsidRPr="00C0106F" w:rsidRDefault="00ED76CD" w:rsidP="00C0106F">
      <w:pPr>
        <w:pStyle w:val="Akapitzlist"/>
        <w:numPr>
          <w:ilvl w:val="4"/>
          <w:numId w:val="25"/>
        </w:numPr>
        <w:shd w:val="clear" w:color="auto" w:fill="FFFFFF"/>
        <w:tabs>
          <w:tab w:val="left" w:pos="851"/>
        </w:tabs>
        <w:spacing w:line="260" w:lineRule="atLeast"/>
        <w:ind w:left="709" w:hanging="425"/>
        <w:jc w:val="both"/>
        <w:rPr>
          <w:rFonts w:cs="Calibri"/>
          <w:sz w:val="22"/>
          <w:szCs w:val="22"/>
        </w:rPr>
      </w:pPr>
      <w:r w:rsidRPr="00C0106F">
        <w:rPr>
          <w:rFonts w:cs="Calibri"/>
          <w:b/>
          <w:bCs/>
          <w:sz w:val="22"/>
          <w:szCs w:val="22"/>
        </w:rPr>
        <w:t>Ustawa sankcyjna</w:t>
      </w:r>
      <w:r w:rsidRPr="00C0106F">
        <w:rPr>
          <w:rFonts w:cs="Calibri"/>
          <w:sz w:val="22"/>
          <w:szCs w:val="22"/>
        </w:rPr>
        <w:t xml:space="preserve"> - Ustawa z dnia 13 kwietnia 2022r. o szczególnych rozwiązaniach w zakresie przeciwdziałania wspieraniu agresji na Ukrainę oraz służących ochronie bezpieczeństwa narodowego (Dz.U. 202</w:t>
      </w:r>
      <w:r w:rsidR="007C716E" w:rsidRPr="00C0106F">
        <w:rPr>
          <w:rFonts w:cs="Calibri"/>
          <w:sz w:val="22"/>
          <w:szCs w:val="22"/>
        </w:rPr>
        <w:t>3</w:t>
      </w:r>
      <w:r w:rsidRPr="00C0106F">
        <w:rPr>
          <w:rFonts w:cs="Calibri"/>
          <w:sz w:val="22"/>
          <w:szCs w:val="22"/>
        </w:rPr>
        <w:t xml:space="preserve">, poz. </w:t>
      </w:r>
      <w:r w:rsidR="00CE59BB" w:rsidRPr="00C0106F">
        <w:rPr>
          <w:rFonts w:cs="Calibri"/>
          <w:sz w:val="22"/>
          <w:szCs w:val="22"/>
        </w:rPr>
        <w:t>1497</w:t>
      </w:r>
      <w:r w:rsidR="007C716E" w:rsidRPr="00C0106F">
        <w:rPr>
          <w:rFonts w:cs="Calibri"/>
          <w:sz w:val="22"/>
          <w:szCs w:val="22"/>
        </w:rPr>
        <w:t>)</w:t>
      </w:r>
      <w:r w:rsidRPr="00C0106F">
        <w:rPr>
          <w:rFonts w:cs="Calibri"/>
          <w:sz w:val="22"/>
          <w:szCs w:val="22"/>
        </w:rPr>
        <w:t>.</w:t>
      </w:r>
    </w:p>
    <w:p w14:paraId="5948E4E8" w14:textId="77777777" w:rsidR="0037437D" w:rsidRPr="00C0106F" w:rsidRDefault="0037437D" w:rsidP="00C0106F">
      <w:pPr>
        <w:tabs>
          <w:tab w:val="left" w:pos="993"/>
        </w:tabs>
        <w:spacing w:line="260" w:lineRule="atLeast"/>
        <w:rPr>
          <w:rFonts w:cs="Calibri"/>
          <w:b/>
          <w:bCs/>
          <w:sz w:val="22"/>
          <w:szCs w:val="22"/>
        </w:rPr>
      </w:pPr>
    </w:p>
    <w:p w14:paraId="5C827C29" w14:textId="77777777" w:rsidR="0037437D" w:rsidRPr="00C0106F" w:rsidRDefault="0037437D" w:rsidP="00C0106F">
      <w:pPr>
        <w:tabs>
          <w:tab w:val="left" w:pos="993"/>
        </w:tabs>
        <w:spacing w:line="260" w:lineRule="atLeast"/>
        <w:rPr>
          <w:rFonts w:cs="Calibri"/>
          <w:b/>
          <w:bCs/>
          <w:sz w:val="22"/>
          <w:szCs w:val="22"/>
        </w:rPr>
      </w:pPr>
    </w:p>
    <w:p w14:paraId="14E2269C" w14:textId="77777777" w:rsidR="0037437D" w:rsidRPr="00C0106F" w:rsidRDefault="00ED76CD" w:rsidP="00C0106F">
      <w:pPr>
        <w:pStyle w:val="Nagwek1"/>
        <w:numPr>
          <w:ilvl w:val="0"/>
          <w:numId w:val="2"/>
        </w:numPr>
        <w:spacing w:beforeAutospacing="0" w:afterAutospacing="0" w:line="260" w:lineRule="atLeast"/>
        <w:rPr>
          <w:rFonts w:cs="Calibri"/>
          <w:sz w:val="22"/>
          <w:szCs w:val="22"/>
        </w:rPr>
      </w:pPr>
      <w:bookmarkStart w:id="1" w:name="_Toc147126932"/>
      <w:r w:rsidRPr="00C0106F">
        <w:rPr>
          <w:rFonts w:cs="Calibri"/>
          <w:sz w:val="22"/>
          <w:szCs w:val="22"/>
        </w:rPr>
        <w:t>TRYB UDZIELENIA ZAMÓWIENIA</w:t>
      </w:r>
      <w:bookmarkEnd w:id="1"/>
      <w:r w:rsidRPr="00C0106F">
        <w:rPr>
          <w:rFonts w:cs="Calibri"/>
          <w:sz w:val="22"/>
          <w:szCs w:val="22"/>
        </w:rPr>
        <w:t xml:space="preserve"> </w:t>
      </w:r>
    </w:p>
    <w:p w14:paraId="42EFEFDC" w14:textId="77777777" w:rsidR="0037437D" w:rsidRPr="00C0106F" w:rsidRDefault="0037437D" w:rsidP="00C0106F">
      <w:pPr>
        <w:pStyle w:val="Nagwek1"/>
        <w:numPr>
          <w:ilvl w:val="0"/>
          <w:numId w:val="0"/>
        </w:numPr>
        <w:spacing w:beforeAutospacing="0" w:afterAutospacing="0" w:line="260" w:lineRule="atLeast"/>
        <w:ind w:left="502"/>
        <w:rPr>
          <w:rFonts w:cs="Calibri"/>
          <w:sz w:val="22"/>
          <w:szCs w:val="22"/>
        </w:rPr>
      </w:pPr>
    </w:p>
    <w:p w14:paraId="09D1A5D0" w14:textId="15A77E9E" w:rsidR="0037437D" w:rsidRPr="00C0106F" w:rsidRDefault="00ED76CD" w:rsidP="00C0106F">
      <w:pPr>
        <w:numPr>
          <w:ilvl w:val="3"/>
          <w:numId w:val="19"/>
        </w:numPr>
        <w:tabs>
          <w:tab w:val="left" w:pos="284"/>
        </w:tabs>
        <w:spacing w:line="260" w:lineRule="atLeast"/>
        <w:ind w:left="284" w:hanging="284"/>
        <w:jc w:val="both"/>
        <w:rPr>
          <w:rFonts w:cs="Calibri"/>
          <w:sz w:val="22"/>
          <w:szCs w:val="22"/>
        </w:rPr>
      </w:pPr>
      <w:r w:rsidRPr="00C0106F">
        <w:rPr>
          <w:rFonts w:cs="Calibri"/>
          <w:sz w:val="22"/>
          <w:szCs w:val="22"/>
        </w:rPr>
        <w:t xml:space="preserve">Zamawiający prowadzi postępowanie w trybie podstawowym, na podstawie art. 275 </w:t>
      </w:r>
      <w:r w:rsidR="005C1488" w:rsidRPr="00C0106F">
        <w:rPr>
          <w:rFonts w:cs="Calibri"/>
          <w:sz w:val="22"/>
          <w:szCs w:val="22"/>
        </w:rPr>
        <w:t xml:space="preserve">pkt 1 </w:t>
      </w:r>
      <w:r w:rsidRPr="00C0106F">
        <w:rPr>
          <w:rFonts w:cs="Calibri"/>
          <w:sz w:val="22"/>
          <w:szCs w:val="22"/>
        </w:rPr>
        <w:t>ustawy Pzp, w którym w odpowiedzi na ogłoszenie o zamówieniu oferty mogą składać wszyscy zainteresowani wykonawcy</w:t>
      </w:r>
      <w:bookmarkStart w:id="2" w:name="_Hlk55138849"/>
      <w:r w:rsidRPr="00C0106F">
        <w:rPr>
          <w:rFonts w:cs="Calibri"/>
          <w:sz w:val="22"/>
          <w:szCs w:val="22"/>
        </w:rPr>
        <w:t>. Zamawiający nie przewiduje prowadzenia negocjacji, o których mowa w art. 275 pkt 2 i 3 ustawy Pzp.</w:t>
      </w:r>
    </w:p>
    <w:p w14:paraId="4AD2DCB3" w14:textId="77777777" w:rsidR="0037437D" w:rsidRPr="00C0106F" w:rsidRDefault="00ED76CD" w:rsidP="00C0106F">
      <w:pPr>
        <w:numPr>
          <w:ilvl w:val="3"/>
          <w:numId w:val="19"/>
        </w:numPr>
        <w:tabs>
          <w:tab w:val="left" w:pos="284"/>
        </w:tabs>
        <w:spacing w:line="260" w:lineRule="atLeast"/>
        <w:ind w:left="284" w:hanging="284"/>
        <w:jc w:val="both"/>
        <w:rPr>
          <w:rFonts w:cs="Calibri"/>
          <w:sz w:val="22"/>
          <w:szCs w:val="22"/>
        </w:rPr>
      </w:pPr>
      <w:r w:rsidRPr="00C0106F">
        <w:rPr>
          <w:rFonts w:cs="Calibri"/>
          <w:sz w:val="22"/>
          <w:szCs w:val="22"/>
        </w:rPr>
        <w:t>Postępowanie o udzielenie zamówienia prowadzi się pisemnie w języku polskim.</w:t>
      </w:r>
    </w:p>
    <w:p w14:paraId="1669AB74" w14:textId="77777777" w:rsidR="0037437D" w:rsidRPr="00C0106F" w:rsidRDefault="0037437D" w:rsidP="00C0106F">
      <w:pPr>
        <w:tabs>
          <w:tab w:val="left" w:pos="284"/>
        </w:tabs>
        <w:spacing w:line="260" w:lineRule="atLeast"/>
        <w:jc w:val="both"/>
        <w:rPr>
          <w:rFonts w:cs="Calibri"/>
          <w:sz w:val="22"/>
          <w:szCs w:val="22"/>
        </w:rPr>
      </w:pPr>
    </w:p>
    <w:p w14:paraId="6EE32E3F" w14:textId="77777777" w:rsidR="0037437D" w:rsidRPr="00C0106F" w:rsidRDefault="0037437D" w:rsidP="00C0106F">
      <w:pPr>
        <w:tabs>
          <w:tab w:val="left" w:pos="284"/>
        </w:tabs>
        <w:spacing w:line="260" w:lineRule="atLeast"/>
        <w:jc w:val="both"/>
        <w:rPr>
          <w:rFonts w:cs="Calibri"/>
          <w:sz w:val="22"/>
          <w:szCs w:val="22"/>
        </w:rPr>
      </w:pPr>
    </w:p>
    <w:p w14:paraId="1C720E11" w14:textId="77777777" w:rsidR="0037437D" w:rsidRPr="00C0106F" w:rsidRDefault="00ED76CD" w:rsidP="00C0106F">
      <w:pPr>
        <w:pStyle w:val="Nagwek1"/>
        <w:numPr>
          <w:ilvl w:val="0"/>
          <w:numId w:val="2"/>
        </w:numPr>
        <w:spacing w:beforeAutospacing="0" w:afterAutospacing="0" w:line="260" w:lineRule="atLeast"/>
        <w:rPr>
          <w:rFonts w:cs="Calibri"/>
          <w:sz w:val="22"/>
          <w:szCs w:val="22"/>
        </w:rPr>
      </w:pPr>
      <w:bookmarkStart w:id="3" w:name="_Toc147126933"/>
      <w:r w:rsidRPr="00C0106F">
        <w:rPr>
          <w:rFonts w:cs="Calibri"/>
          <w:sz w:val="22"/>
          <w:szCs w:val="22"/>
        </w:rPr>
        <w:t>OPIS PRZEDMIOTU ZAMÓWIENIA</w:t>
      </w:r>
      <w:bookmarkEnd w:id="2"/>
      <w:bookmarkEnd w:id="3"/>
    </w:p>
    <w:p w14:paraId="5E925A4C" w14:textId="77777777" w:rsidR="0037437D" w:rsidRPr="00C0106F" w:rsidRDefault="0037437D" w:rsidP="00C0106F">
      <w:pPr>
        <w:tabs>
          <w:tab w:val="left" w:pos="284"/>
        </w:tabs>
        <w:spacing w:line="260" w:lineRule="atLeast"/>
        <w:jc w:val="both"/>
        <w:rPr>
          <w:rFonts w:eastAsia="Calibri" w:cs="Calibri"/>
          <w:bCs/>
          <w:sz w:val="22"/>
          <w:szCs w:val="22"/>
          <w:lang w:eastAsia="zh-CN"/>
        </w:rPr>
      </w:pPr>
    </w:p>
    <w:p w14:paraId="0AFA8F31" w14:textId="026DD641" w:rsidR="00A67317" w:rsidRPr="00C0106F" w:rsidRDefault="00A67317" w:rsidP="00790875">
      <w:pPr>
        <w:numPr>
          <w:ilvl w:val="0"/>
          <w:numId w:val="12"/>
        </w:numPr>
        <w:tabs>
          <w:tab w:val="left" w:pos="284"/>
        </w:tabs>
        <w:spacing w:line="260" w:lineRule="atLeast"/>
        <w:ind w:left="284" w:hanging="284"/>
        <w:jc w:val="both"/>
        <w:rPr>
          <w:rFonts w:eastAsia="Calibri" w:cs="Calibri"/>
          <w:bCs/>
          <w:sz w:val="22"/>
          <w:szCs w:val="22"/>
          <w:lang w:eastAsia="zh-CN"/>
        </w:rPr>
      </w:pPr>
      <w:r w:rsidRPr="00C0106F">
        <w:rPr>
          <w:rFonts w:eastAsia="Calibri" w:cs="Calibri"/>
          <w:bCs/>
          <w:sz w:val="22"/>
          <w:szCs w:val="22"/>
          <w:lang w:eastAsia="zh-CN"/>
        </w:rPr>
        <w:t xml:space="preserve">Przedmiotem zamówienia jest kompleksowa dostawa energii elektrycznej (dostawa wraz z usługą dystrybucji) w okresie od dnia </w:t>
      </w:r>
      <w:r w:rsidRPr="00C0106F">
        <w:rPr>
          <w:rFonts w:eastAsia="Calibri" w:cs="Calibri"/>
          <w:b/>
          <w:bCs/>
          <w:sz w:val="22"/>
          <w:szCs w:val="22"/>
          <w:lang w:eastAsia="zh-CN"/>
        </w:rPr>
        <w:t xml:space="preserve">01.01.2024r. do 31.12.2024r. </w:t>
      </w:r>
      <w:r w:rsidRPr="00C0106F">
        <w:rPr>
          <w:rFonts w:eastAsia="Calibri" w:cs="Calibri"/>
          <w:bCs/>
          <w:sz w:val="22"/>
          <w:szCs w:val="22"/>
          <w:lang w:eastAsia="zh-CN"/>
        </w:rPr>
        <w:t xml:space="preserve">do </w:t>
      </w:r>
      <w:r w:rsidR="00790875" w:rsidRPr="00790875">
        <w:rPr>
          <w:rFonts w:eastAsia="Calibri" w:cs="Calibri"/>
          <w:b/>
          <w:sz w:val="22"/>
          <w:szCs w:val="22"/>
          <w:lang w:eastAsia="zh-CN"/>
        </w:rPr>
        <w:t>9</w:t>
      </w:r>
      <w:r w:rsidRPr="00C0106F">
        <w:rPr>
          <w:rFonts w:eastAsia="Calibri" w:cs="Calibri"/>
          <w:b/>
          <w:sz w:val="22"/>
          <w:szCs w:val="22"/>
          <w:lang w:eastAsia="zh-CN"/>
        </w:rPr>
        <w:t xml:space="preserve"> </w:t>
      </w:r>
      <w:r w:rsidRPr="00C0106F">
        <w:rPr>
          <w:rFonts w:eastAsia="Calibri" w:cs="Calibri"/>
          <w:bCs/>
          <w:sz w:val="22"/>
          <w:szCs w:val="22"/>
          <w:lang w:eastAsia="zh-CN"/>
        </w:rPr>
        <w:t xml:space="preserve">punktów poboru (PPE) szczegółowo opisanych w </w:t>
      </w:r>
      <w:r w:rsidRPr="00C0106F">
        <w:rPr>
          <w:rFonts w:eastAsia="Calibri" w:cs="Calibri"/>
          <w:b/>
          <w:sz w:val="22"/>
          <w:szCs w:val="22"/>
          <w:lang w:eastAsia="zh-CN"/>
        </w:rPr>
        <w:t>Załączniku nr 1</w:t>
      </w:r>
      <w:r w:rsidRPr="00C0106F">
        <w:rPr>
          <w:rFonts w:eastAsia="Calibri" w:cs="Calibri"/>
          <w:bCs/>
          <w:sz w:val="22"/>
          <w:szCs w:val="22"/>
          <w:lang w:eastAsia="zh-CN"/>
        </w:rPr>
        <w:t xml:space="preserve"> do SWZ (Wykaz PPE) , o łącznym szacowanym wolumenie – </w:t>
      </w:r>
      <w:r w:rsidR="00790875" w:rsidRPr="00790875">
        <w:rPr>
          <w:rFonts w:eastAsia="Calibri" w:cs="Calibri"/>
          <w:b/>
          <w:sz w:val="22"/>
          <w:szCs w:val="22"/>
          <w:lang w:eastAsia="zh-CN"/>
        </w:rPr>
        <w:t>275</w:t>
      </w:r>
      <w:r w:rsidR="00790875">
        <w:rPr>
          <w:rFonts w:eastAsia="Calibri" w:cs="Calibri"/>
          <w:b/>
          <w:sz w:val="22"/>
          <w:szCs w:val="22"/>
          <w:lang w:eastAsia="zh-CN"/>
        </w:rPr>
        <w:t xml:space="preserve"> </w:t>
      </w:r>
      <w:r w:rsidR="00790875" w:rsidRPr="00790875">
        <w:rPr>
          <w:rFonts w:eastAsia="Calibri" w:cs="Calibri"/>
          <w:b/>
          <w:sz w:val="22"/>
          <w:szCs w:val="22"/>
          <w:lang w:eastAsia="zh-CN"/>
        </w:rPr>
        <w:t>920</w:t>
      </w:r>
      <w:r w:rsidRPr="00C0106F">
        <w:rPr>
          <w:rFonts w:eastAsia="Calibri" w:cs="Calibri"/>
          <w:b/>
          <w:sz w:val="22"/>
          <w:szCs w:val="22"/>
          <w:lang w:eastAsia="zh-CN"/>
        </w:rPr>
        <w:t xml:space="preserve"> kWh.</w:t>
      </w:r>
    </w:p>
    <w:p w14:paraId="1A846736" w14:textId="7555FB78" w:rsidR="00C74FE7" w:rsidRPr="00C0106F" w:rsidRDefault="00ED76CD" w:rsidP="00C0106F">
      <w:pPr>
        <w:tabs>
          <w:tab w:val="left" w:pos="284"/>
        </w:tabs>
        <w:spacing w:line="260" w:lineRule="atLeast"/>
        <w:ind w:left="284"/>
        <w:jc w:val="both"/>
        <w:rPr>
          <w:rFonts w:eastAsia="Calibri" w:cs="Calibri"/>
          <w:bCs/>
          <w:sz w:val="22"/>
          <w:szCs w:val="22"/>
          <w:lang w:eastAsia="zh-CN"/>
        </w:rPr>
      </w:pPr>
      <w:r w:rsidRPr="00C0106F">
        <w:rPr>
          <w:rFonts w:eastAsia="Calibri" w:cs="Calibri"/>
          <w:bCs/>
          <w:sz w:val="22"/>
          <w:szCs w:val="22"/>
          <w:lang w:eastAsia="zh-CN"/>
        </w:rPr>
        <w:t>Powyższe dane mają charakter orientacyjny.</w:t>
      </w:r>
      <w:r w:rsidR="00C74FE7" w:rsidRPr="00C0106F">
        <w:rPr>
          <w:rFonts w:cs="Calibri"/>
          <w:bCs/>
          <w:sz w:val="22"/>
          <w:szCs w:val="22"/>
        </w:rPr>
        <w:t xml:space="preserve"> P</w:t>
      </w:r>
      <w:r w:rsidR="00C74FE7" w:rsidRPr="00C0106F">
        <w:rPr>
          <w:rFonts w:eastAsia="Calibri" w:cs="Calibri"/>
          <w:bCs/>
          <w:sz w:val="22"/>
          <w:szCs w:val="22"/>
          <w:lang w:eastAsia="zh-CN"/>
        </w:rPr>
        <w:t>rognozowane zużycie energii elektrycznej ma charakter orientacyjny i może odbiegać od faktycznie pobranej, w okresie trwania umowy, ilości energii. Ilość energii elektrycznej oszacowana została na podstawie danych historycznych o zużyciu energii elektrycznej w ostatnich 12 miesiącach oraz z uwzględnieniem podjętych przez zamawiających działań, o których mowa w art. 37 ust</w:t>
      </w:r>
      <w:r w:rsidR="00255D38">
        <w:rPr>
          <w:rFonts w:eastAsia="Calibri" w:cs="Calibri"/>
          <w:bCs/>
          <w:sz w:val="22"/>
          <w:szCs w:val="22"/>
          <w:lang w:eastAsia="zh-CN"/>
        </w:rPr>
        <w:t>awy z dnia 07 października 2022</w:t>
      </w:r>
      <w:r w:rsidR="00C74FE7" w:rsidRPr="00C0106F">
        <w:rPr>
          <w:rFonts w:eastAsia="Calibri" w:cs="Calibri"/>
          <w:bCs/>
          <w:sz w:val="22"/>
          <w:szCs w:val="22"/>
          <w:lang w:eastAsia="zh-CN"/>
        </w:rPr>
        <w:t>r. o szczególnych rozwiązaniach służących ochronie odbiorców energii elektrycznej w 2023 roku w związku z sytuacją na rynku energii elektrycznej. Wykonawca winien uwzględnić możliwe wahania poboru energii elektrycznej. Zmniejszenie lub zwiększenie ilości energii elektrycznej nie pociąga dla zamawiających (odbiorców) żadnych konsekwencji, poza koniecznością dokonania zapłaty za faktycznie pobraną ilość energii.</w:t>
      </w:r>
    </w:p>
    <w:p w14:paraId="32D831FC" w14:textId="77777777" w:rsidR="00A67317" w:rsidRPr="00C0106F" w:rsidRDefault="00A67317" w:rsidP="00C0106F">
      <w:pPr>
        <w:numPr>
          <w:ilvl w:val="0"/>
          <w:numId w:val="12"/>
        </w:numPr>
        <w:tabs>
          <w:tab w:val="left" w:pos="284"/>
        </w:tabs>
        <w:spacing w:line="260" w:lineRule="atLeast"/>
        <w:jc w:val="both"/>
        <w:rPr>
          <w:rFonts w:eastAsia="Calibri" w:cs="Calibri"/>
          <w:bCs/>
          <w:sz w:val="22"/>
          <w:szCs w:val="22"/>
          <w:lang w:eastAsia="zh-CN"/>
        </w:rPr>
      </w:pPr>
      <w:r w:rsidRPr="00C0106F">
        <w:rPr>
          <w:rFonts w:eastAsia="Calibri" w:cs="Calibri"/>
          <w:bCs/>
          <w:sz w:val="22"/>
          <w:szCs w:val="22"/>
          <w:lang w:eastAsia="zh-CN"/>
        </w:rPr>
        <w:t>Postępowaniem objęto PPE w których są /będą zamontowane instalacje PV:</w:t>
      </w:r>
    </w:p>
    <w:p w14:paraId="1389F7AE" w14:textId="2ABE9C3B" w:rsidR="00A67317" w:rsidRDefault="00A67317" w:rsidP="00C0106F">
      <w:pPr>
        <w:tabs>
          <w:tab w:val="left" w:pos="284"/>
        </w:tabs>
        <w:spacing w:line="260" w:lineRule="atLeast"/>
        <w:ind w:left="360"/>
        <w:jc w:val="both"/>
        <w:rPr>
          <w:rFonts w:eastAsia="Calibri" w:cs="Calibri"/>
          <w:bCs/>
          <w:sz w:val="22"/>
          <w:szCs w:val="22"/>
          <w:lang w:eastAsia="zh-CN"/>
        </w:rPr>
      </w:pPr>
      <w:r w:rsidRPr="00C0106F">
        <w:rPr>
          <w:rFonts w:eastAsia="Calibri" w:cs="Calibri"/>
          <w:bCs/>
          <w:sz w:val="22"/>
          <w:szCs w:val="22"/>
          <w:lang w:eastAsia="zh-CN"/>
        </w:rPr>
        <w:lastRenderedPageBreak/>
        <w:t xml:space="preserve">- poz. </w:t>
      </w:r>
      <w:r w:rsidR="00790875">
        <w:rPr>
          <w:rFonts w:eastAsia="Calibri" w:cs="Calibri"/>
          <w:bCs/>
          <w:sz w:val="22"/>
          <w:szCs w:val="22"/>
          <w:lang w:eastAsia="zh-CN"/>
        </w:rPr>
        <w:t>1-7</w:t>
      </w:r>
      <w:r w:rsidRPr="00C0106F">
        <w:rPr>
          <w:rFonts w:eastAsia="Calibri" w:cs="Calibri"/>
          <w:bCs/>
          <w:sz w:val="22"/>
          <w:szCs w:val="22"/>
          <w:lang w:eastAsia="zh-CN"/>
        </w:rPr>
        <w:t xml:space="preserve"> w </w:t>
      </w:r>
      <w:r w:rsidRPr="00BE30DA">
        <w:rPr>
          <w:rFonts w:eastAsia="Calibri" w:cs="Calibri"/>
          <w:b/>
          <w:sz w:val="22"/>
          <w:szCs w:val="22"/>
          <w:lang w:eastAsia="zh-CN"/>
        </w:rPr>
        <w:t>Załączniku nr 1</w:t>
      </w:r>
      <w:r w:rsidRPr="00C0106F">
        <w:rPr>
          <w:rFonts w:eastAsia="Calibri" w:cs="Calibri"/>
          <w:bCs/>
          <w:sz w:val="22"/>
          <w:szCs w:val="22"/>
          <w:lang w:eastAsia="zh-CN"/>
        </w:rPr>
        <w:t xml:space="preserve"> do SWZ – planowany termin podłączenia mikroinstalacji rok 2023 – odbiorca posiadać będzie status Prosumenta i rozliczany będzie w systemie net-billing</w:t>
      </w:r>
      <w:r w:rsidR="00455A12">
        <w:rPr>
          <w:rFonts w:eastAsia="Calibri" w:cs="Calibri"/>
          <w:bCs/>
          <w:sz w:val="22"/>
          <w:szCs w:val="22"/>
          <w:lang w:eastAsia="zh-CN"/>
        </w:rPr>
        <w:t>.</w:t>
      </w:r>
    </w:p>
    <w:p w14:paraId="01B0AC7A" w14:textId="3D8745F0" w:rsidR="00790875" w:rsidRPr="00C0106F" w:rsidRDefault="00790875" w:rsidP="00790875">
      <w:pPr>
        <w:tabs>
          <w:tab w:val="left" w:pos="284"/>
        </w:tabs>
        <w:spacing w:line="260" w:lineRule="atLeast"/>
        <w:ind w:left="360"/>
        <w:jc w:val="both"/>
        <w:rPr>
          <w:rFonts w:eastAsia="Calibri" w:cs="Calibri"/>
          <w:bCs/>
          <w:sz w:val="22"/>
          <w:szCs w:val="22"/>
          <w:lang w:eastAsia="zh-CN"/>
        </w:rPr>
      </w:pPr>
      <w:r w:rsidRPr="00790875">
        <w:rPr>
          <w:rFonts w:eastAsia="Calibri" w:cs="Calibri"/>
          <w:bCs/>
          <w:sz w:val="22"/>
          <w:szCs w:val="22"/>
          <w:lang w:eastAsia="zh-CN"/>
        </w:rPr>
        <w:t xml:space="preserve">- poz. </w:t>
      </w:r>
      <w:r>
        <w:rPr>
          <w:rFonts w:eastAsia="Calibri" w:cs="Calibri"/>
          <w:bCs/>
          <w:sz w:val="22"/>
          <w:szCs w:val="22"/>
          <w:lang w:eastAsia="zh-CN"/>
        </w:rPr>
        <w:t>8, 9</w:t>
      </w:r>
      <w:r w:rsidRPr="00790875">
        <w:rPr>
          <w:rFonts w:eastAsia="Calibri" w:cs="Calibri"/>
          <w:bCs/>
          <w:sz w:val="22"/>
          <w:szCs w:val="22"/>
          <w:lang w:eastAsia="zh-CN"/>
        </w:rPr>
        <w:t xml:space="preserve"> w </w:t>
      </w:r>
      <w:r w:rsidRPr="00790875">
        <w:rPr>
          <w:rFonts w:eastAsia="Calibri" w:cs="Calibri"/>
          <w:b/>
          <w:bCs/>
          <w:sz w:val="22"/>
          <w:szCs w:val="22"/>
          <w:lang w:eastAsia="zh-CN"/>
        </w:rPr>
        <w:t>Załączniku nr 1</w:t>
      </w:r>
      <w:r w:rsidRPr="00790875">
        <w:rPr>
          <w:rFonts w:eastAsia="Calibri" w:cs="Calibri"/>
          <w:bCs/>
          <w:sz w:val="22"/>
          <w:szCs w:val="22"/>
          <w:lang w:eastAsia="zh-CN"/>
        </w:rPr>
        <w:t xml:space="preserve"> do SWZ mikroinstalacje podłączone zostały do sieci OSD </w:t>
      </w:r>
      <w:r>
        <w:rPr>
          <w:rFonts w:eastAsia="Calibri" w:cs="Calibri"/>
          <w:bCs/>
          <w:sz w:val="22"/>
          <w:szCs w:val="22"/>
          <w:lang w:eastAsia="zh-CN"/>
        </w:rPr>
        <w:t>w 2021</w:t>
      </w:r>
      <w:r w:rsidRPr="00790875">
        <w:rPr>
          <w:rFonts w:eastAsia="Calibri" w:cs="Calibri"/>
          <w:bCs/>
          <w:sz w:val="22"/>
          <w:szCs w:val="22"/>
          <w:lang w:eastAsia="zh-CN"/>
        </w:rPr>
        <w:t>r. - odbiorcy posiadają status Prosumenta, a rozliczenia prowadzone są w systemie net-metering,</w:t>
      </w:r>
    </w:p>
    <w:p w14:paraId="3C0DF06F" w14:textId="77777777" w:rsidR="00325BA0" w:rsidRDefault="00A67317" w:rsidP="00325BA0">
      <w:pPr>
        <w:numPr>
          <w:ilvl w:val="0"/>
          <w:numId w:val="12"/>
        </w:numPr>
        <w:tabs>
          <w:tab w:val="left" w:pos="284"/>
        </w:tabs>
        <w:spacing w:line="260" w:lineRule="atLeast"/>
        <w:jc w:val="both"/>
        <w:rPr>
          <w:rFonts w:eastAsia="Calibri" w:cs="Calibri"/>
          <w:bCs/>
          <w:sz w:val="22"/>
          <w:szCs w:val="22"/>
          <w:lang w:eastAsia="zh-CN"/>
        </w:rPr>
      </w:pPr>
      <w:r w:rsidRPr="00C0106F">
        <w:rPr>
          <w:rFonts w:eastAsia="Calibri" w:cs="Calibri"/>
          <w:bCs/>
          <w:sz w:val="22"/>
          <w:szCs w:val="22"/>
          <w:lang w:eastAsia="zh-CN"/>
        </w:rPr>
        <w:t xml:space="preserve">Szczegóły dotyczące mocy instalacji znajdują się w </w:t>
      </w:r>
      <w:r w:rsidRPr="00325BA0">
        <w:rPr>
          <w:rFonts w:eastAsia="Calibri" w:cs="Calibri"/>
          <w:b/>
          <w:sz w:val="22"/>
          <w:szCs w:val="22"/>
          <w:lang w:eastAsia="zh-CN"/>
        </w:rPr>
        <w:t>Załączniku nr 1</w:t>
      </w:r>
      <w:r w:rsidRPr="00C0106F">
        <w:rPr>
          <w:rFonts w:eastAsia="Calibri" w:cs="Calibri"/>
          <w:bCs/>
          <w:sz w:val="22"/>
          <w:szCs w:val="22"/>
          <w:lang w:eastAsia="zh-CN"/>
        </w:rPr>
        <w:t xml:space="preserve"> do SWZ.</w:t>
      </w:r>
    </w:p>
    <w:p w14:paraId="085EE22E" w14:textId="6E56363A" w:rsidR="00BE30DA" w:rsidRDefault="00BE30DA" w:rsidP="00BE30DA">
      <w:pPr>
        <w:numPr>
          <w:ilvl w:val="0"/>
          <w:numId w:val="12"/>
        </w:numPr>
        <w:tabs>
          <w:tab w:val="left" w:pos="284"/>
        </w:tabs>
        <w:spacing w:line="260" w:lineRule="atLeast"/>
        <w:jc w:val="both"/>
        <w:rPr>
          <w:rFonts w:eastAsia="Calibri" w:cs="Calibri"/>
          <w:bCs/>
          <w:sz w:val="22"/>
          <w:szCs w:val="22"/>
          <w:lang w:eastAsia="zh-CN"/>
        </w:rPr>
      </w:pPr>
      <w:r w:rsidRPr="00BE30DA">
        <w:rPr>
          <w:rFonts w:eastAsia="Calibri" w:cs="Calibri"/>
          <w:bCs/>
          <w:sz w:val="22"/>
          <w:szCs w:val="22"/>
          <w:lang w:eastAsia="zh-CN"/>
        </w:rPr>
        <w:t>Zasady rozliczeń:</w:t>
      </w:r>
    </w:p>
    <w:p w14:paraId="322FCFDD" w14:textId="31AA202D" w:rsidR="00BE30DA" w:rsidRPr="00BE30DA" w:rsidRDefault="00BE30DA" w:rsidP="00BE30DA">
      <w:pPr>
        <w:pStyle w:val="Akapitzlist"/>
        <w:numPr>
          <w:ilvl w:val="4"/>
          <w:numId w:val="19"/>
        </w:numPr>
        <w:tabs>
          <w:tab w:val="left" w:pos="284"/>
        </w:tabs>
        <w:spacing w:line="260" w:lineRule="atLeast"/>
        <w:ind w:left="567" w:hanging="283"/>
        <w:jc w:val="both"/>
        <w:rPr>
          <w:rFonts w:asciiTheme="minorHAnsi" w:eastAsia="Calibri" w:hAnsiTheme="minorHAnsi" w:cstheme="minorHAnsi"/>
          <w:bCs/>
          <w:sz w:val="22"/>
          <w:szCs w:val="22"/>
        </w:rPr>
      </w:pPr>
      <w:r w:rsidRPr="00BE30DA">
        <w:rPr>
          <w:rFonts w:asciiTheme="minorHAnsi" w:eastAsia="Calibri" w:hAnsiTheme="minorHAnsi" w:cstheme="minorHAnsi"/>
          <w:b/>
          <w:sz w:val="22"/>
          <w:szCs w:val="22"/>
        </w:rPr>
        <w:t>Rozliczenia w systemie net-metering:</w:t>
      </w:r>
    </w:p>
    <w:p w14:paraId="6F462E1E" w14:textId="77777777" w:rsidR="00BE30DA" w:rsidRPr="00BE30DA" w:rsidRDefault="00BE30DA" w:rsidP="00BE30DA">
      <w:pPr>
        <w:suppressAutoHyphens w:val="0"/>
        <w:spacing w:line="260" w:lineRule="atLeast"/>
        <w:ind w:left="284"/>
        <w:jc w:val="both"/>
        <w:rPr>
          <w:rFonts w:asciiTheme="minorHAnsi" w:hAnsiTheme="minorHAnsi" w:cstheme="minorHAnsi"/>
          <w:sz w:val="22"/>
          <w:szCs w:val="22"/>
        </w:rPr>
      </w:pPr>
      <w:r w:rsidRPr="00BE30DA">
        <w:rPr>
          <w:rFonts w:asciiTheme="minorHAnsi" w:hAnsiTheme="minorHAnsi" w:cstheme="minorHAnsi"/>
          <w:sz w:val="22"/>
          <w:szCs w:val="22"/>
        </w:rPr>
        <w:t>Wykonawca będzie dokonywał rozliczenia ilości energii elektrycznej wprowadzonej do sieci OSD wobec ilości energii elektrycznej pobranej z tej sieci w  celu jej zużycia na potrzeby własne przez Prosumenta wytwarzającego energię elektryczną w mikroinstalacji o łącznej mocy zainstalowanej elektrycznej:</w:t>
      </w:r>
    </w:p>
    <w:p w14:paraId="7264371F" w14:textId="61E2C8F5" w:rsidR="00BE30DA" w:rsidRPr="00BE30DA" w:rsidRDefault="00BE30DA" w:rsidP="00BE30DA">
      <w:pPr>
        <w:pStyle w:val="Akapitzlist"/>
        <w:numPr>
          <w:ilvl w:val="2"/>
          <w:numId w:val="59"/>
        </w:numPr>
        <w:tabs>
          <w:tab w:val="left" w:pos="851"/>
        </w:tabs>
        <w:suppressAutoHyphens w:val="0"/>
        <w:spacing w:line="260" w:lineRule="atLeast"/>
        <w:ind w:left="993" w:hanging="284"/>
        <w:jc w:val="both"/>
        <w:rPr>
          <w:rFonts w:asciiTheme="minorHAnsi" w:hAnsiTheme="minorHAnsi" w:cstheme="minorHAnsi"/>
          <w:sz w:val="22"/>
          <w:szCs w:val="22"/>
        </w:rPr>
      </w:pPr>
      <w:r w:rsidRPr="00BE30DA">
        <w:rPr>
          <w:rFonts w:asciiTheme="minorHAnsi" w:hAnsiTheme="minorHAnsi" w:cstheme="minorHAnsi"/>
          <w:sz w:val="22"/>
          <w:szCs w:val="22"/>
        </w:rPr>
        <w:t>większej niż 10 kW – w stosunku ilościowym 1 do 0,7</w:t>
      </w:r>
    </w:p>
    <w:p w14:paraId="09A394C7" w14:textId="77777777" w:rsidR="00BE30DA" w:rsidRPr="00BE30DA" w:rsidRDefault="00BE30DA" w:rsidP="00BE30DA">
      <w:pPr>
        <w:numPr>
          <w:ilvl w:val="2"/>
          <w:numId w:val="59"/>
        </w:numPr>
        <w:tabs>
          <w:tab w:val="left" w:pos="1134"/>
        </w:tabs>
        <w:suppressAutoHyphens w:val="0"/>
        <w:spacing w:line="260" w:lineRule="atLeast"/>
        <w:ind w:left="851" w:hanging="142"/>
        <w:jc w:val="both"/>
        <w:rPr>
          <w:rFonts w:asciiTheme="minorHAnsi" w:hAnsiTheme="minorHAnsi" w:cstheme="minorHAnsi"/>
          <w:sz w:val="22"/>
          <w:szCs w:val="22"/>
        </w:rPr>
      </w:pPr>
      <w:r w:rsidRPr="00BE30DA">
        <w:rPr>
          <w:rFonts w:asciiTheme="minorHAnsi" w:hAnsiTheme="minorHAnsi" w:cstheme="minorHAnsi"/>
          <w:sz w:val="22"/>
          <w:szCs w:val="22"/>
        </w:rPr>
        <w:t>nie większej niż 10 kW – w stosunku ilościowym 1 do 0,8.</w:t>
      </w:r>
    </w:p>
    <w:p w14:paraId="638F5B26" w14:textId="56CB00CB" w:rsidR="00BE30DA" w:rsidRPr="00BE30DA" w:rsidRDefault="00BE30DA" w:rsidP="00BE30DA">
      <w:pPr>
        <w:pStyle w:val="Akapitzlist"/>
        <w:numPr>
          <w:ilvl w:val="1"/>
          <w:numId w:val="59"/>
        </w:numPr>
        <w:tabs>
          <w:tab w:val="left" w:pos="284"/>
        </w:tabs>
        <w:spacing w:line="260" w:lineRule="atLeast"/>
        <w:ind w:left="567" w:hanging="283"/>
        <w:jc w:val="both"/>
        <w:rPr>
          <w:rFonts w:asciiTheme="minorHAnsi" w:eastAsia="Calibri" w:hAnsiTheme="minorHAnsi" w:cstheme="minorHAnsi"/>
          <w:bCs/>
          <w:sz w:val="22"/>
          <w:szCs w:val="22"/>
        </w:rPr>
      </w:pPr>
      <w:r w:rsidRPr="00BE30DA">
        <w:rPr>
          <w:rFonts w:asciiTheme="minorHAnsi" w:eastAsia="Calibri" w:hAnsiTheme="minorHAnsi" w:cstheme="minorHAnsi"/>
          <w:b/>
          <w:sz w:val="22"/>
          <w:szCs w:val="22"/>
        </w:rPr>
        <w:t>Rozliczenia w systemie net-billing:</w:t>
      </w:r>
    </w:p>
    <w:p w14:paraId="22F7DC4D" w14:textId="0098940D" w:rsidR="00BE30DA" w:rsidRDefault="00BE30DA" w:rsidP="00BE30DA">
      <w:pPr>
        <w:pStyle w:val="Akapitzlist"/>
        <w:numPr>
          <w:ilvl w:val="2"/>
          <w:numId w:val="59"/>
        </w:numPr>
        <w:tabs>
          <w:tab w:val="clear" w:pos="0"/>
        </w:tabs>
        <w:suppressAutoHyphens w:val="0"/>
        <w:spacing w:line="260" w:lineRule="atLeast"/>
        <w:ind w:left="851" w:hanging="142"/>
        <w:jc w:val="both"/>
        <w:rPr>
          <w:rFonts w:asciiTheme="minorHAnsi" w:hAnsiTheme="minorHAnsi" w:cstheme="minorHAnsi"/>
          <w:sz w:val="22"/>
          <w:szCs w:val="22"/>
        </w:rPr>
      </w:pPr>
      <w:bookmarkStart w:id="4" w:name="_Hlk130217405"/>
      <w:r w:rsidRPr="00BE30DA">
        <w:rPr>
          <w:rFonts w:asciiTheme="minorHAnsi" w:hAnsiTheme="minorHAnsi" w:cstheme="minorHAnsi"/>
          <w:sz w:val="22"/>
          <w:szCs w:val="22"/>
        </w:rPr>
        <w:t>Energia elektryczna wyprodukowana w instalacji OZE i oddana do sieci – nadwyżka energii wyprodukowanej i nie skonsumowanej w miejscu jej wytworzenia</w:t>
      </w:r>
      <w:r>
        <w:rPr>
          <w:rFonts w:asciiTheme="minorHAnsi" w:hAnsiTheme="minorHAnsi" w:cstheme="minorHAnsi"/>
          <w:sz w:val="22"/>
          <w:szCs w:val="22"/>
        </w:rPr>
        <w:t xml:space="preserve"> do dnia 30.06.2024r</w:t>
      </w:r>
      <w:r w:rsidR="000E7F68">
        <w:rPr>
          <w:rFonts w:asciiTheme="minorHAnsi" w:hAnsiTheme="minorHAnsi" w:cstheme="minorHAnsi"/>
          <w:sz w:val="22"/>
          <w:szCs w:val="22"/>
        </w:rPr>
        <w:t>.</w:t>
      </w:r>
      <w:r w:rsidRPr="00BE30DA">
        <w:rPr>
          <w:rFonts w:asciiTheme="minorHAnsi" w:hAnsiTheme="minorHAnsi" w:cstheme="minorHAnsi"/>
          <w:sz w:val="22"/>
          <w:szCs w:val="22"/>
        </w:rPr>
        <w:t xml:space="preserve"> będzie rozliczana według średniej ceny RDN z poprzedniego miesiąca kalendarzowego, która publikowana będzie przez Operatora Informacji Rynku Energii (OIRE) </w:t>
      </w:r>
      <w:hyperlink r:id="rId10" w:history="1">
        <w:r w:rsidRPr="00BE30DA">
          <w:rPr>
            <w:rStyle w:val="Hipercze"/>
            <w:rFonts w:asciiTheme="minorHAnsi" w:hAnsiTheme="minorHAnsi" w:cstheme="minorHAnsi"/>
            <w:color w:val="auto"/>
            <w:sz w:val="22"/>
            <w:szCs w:val="22"/>
          </w:rPr>
          <w:t>https://www.pse.pl/oire/rcem-rynkowa-miesieczna-cena-energii-elektrycznej</w:t>
        </w:r>
      </w:hyperlink>
      <w:bookmarkEnd w:id="4"/>
      <w:r w:rsidR="004719FC">
        <w:rPr>
          <w:rFonts w:asciiTheme="minorHAnsi" w:hAnsiTheme="minorHAnsi" w:cstheme="minorHAnsi"/>
          <w:sz w:val="22"/>
          <w:szCs w:val="22"/>
        </w:rPr>
        <w:t>. Od</w:t>
      </w:r>
      <w:r>
        <w:rPr>
          <w:rFonts w:asciiTheme="minorHAnsi" w:hAnsiTheme="minorHAnsi" w:cstheme="minorHAnsi"/>
          <w:sz w:val="22"/>
          <w:szCs w:val="22"/>
        </w:rPr>
        <w:t xml:space="preserve"> dnia 01.07.2024r. </w:t>
      </w:r>
      <w:r w:rsidR="004719FC" w:rsidRPr="004719FC">
        <w:rPr>
          <w:rFonts w:asciiTheme="minorHAnsi" w:hAnsiTheme="minorHAnsi" w:cstheme="minorHAnsi"/>
          <w:sz w:val="22"/>
          <w:szCs w:val="22"/>
        </w:rPr>
        <w:t>rozliczeni</w:t>
      </w:r>
      <w:r w:rsidR="004719FC">
        <w:rPr>
          <w:rFonts w:asciiTheme="minorHAnsi" w:hAnsiTheme="minorHAnsi" w:cstheme="minorHAnsi"/>
          <w:sz w:val="22"/>
          <w:szCs w:val="22"/>
        </w:rPr>
        <w:t>e</w:t>
      </w:r>
      <w:r w:rsidR="004719FC" w:rsidRPr="004719FC">
        <w:rPr>
          <w:rFonts w:asciiTheme="minorHAnsi" w:hAnsiTheme="minorHAnsi" w:cstheme="minorHAnsi"/>
          <w:sz w:val="22"/>
          <w:szCs w:val="22"/>
        </w:rPr>
        <w:t xml:space="preserve"> wartości nadwyżek energii elektrycznej wyprodukowanej przez </w:t>
      </w:r>
      <w:r w:rsidR="004719FC">
        <w:rPr>
          <w:rFonts w:asciiTheme="minorHAnsi" w:hAnsiTheme="minorHAnsi" w:cstheme="minorHAnsi"/>
          <w:sz w:val="22"/>
          <w:szCs w:val="22"/>
        </w:rPr>
        <w:t>Prosumenta odbywać się będzie</w:t>
      </w:r>
      <w:r w:rsidR="004719FC" w:rsidRPr="004719FC">
        <w:rPr>
          <w:rFonts w:asciiTheme="minorHAnsi" w:hAnsiTheme="minorHAnsi" w:cstheme="minorHAnsi"/>
          <w:sz w:val="22"/>
          <w:szCs w:val="22"/>
        </w:rPr>
        <w:t xml:space="preserve"> z zastosowaniem taryf dynamicznych</w:t>
      </w:r>
      <w:r w:rsidR="004719FC">
        <w:rPr>
          <w:rFonts w:asciiTheme="minorHAnsi" w:hAnsiTheme="minorHAnsi" w:cstheme="minorHAnsi"/>
          <w:sz w:val="22"/>
          <w:szCs w:val="22"/>
        </w:rPr>
        <w:t xml:space="preserve"> -</w:t>
      </w:r>
      <w:r w:rsidR="004719FC" w:rsidRPr="004719FC">
        <w:rPr>
          <w:rFonts w:asciiTheme="minorHAnsi" w:hAnsiTheme="minorHAnsi" w:cstheme="minorHAnsi"/>
          <w:sz w:val="22"/>
          <w:szCs w:val="22"/>
        </w:rPr>
        <w:t xml:space="preserve"> wg cen godzinowych. Wartość energii wprowadzonej do sieci będzie ustalana wg ceny giełdowej godzinowej na rynkach dnia następnego. Cenę będzie wyznaczał operator </w:t>
      </w:r>
      <w:r w:rsidR="004719FC">
        <w:rPr>
          <w:rFonts w:asciiTheme="minorHAnsi" w:hAnsiTheme="minorHAnsi" w:cstheme="minorHAnsi"/>
          <w:sz w:val="22"/>
          <w:szCs w:val="22"/>
        </w:rPr>
        <w:t xml:space="preserve">- </w:t>
      </w:r>
      <w:r w:rsidR="004719FC" w:rsidRPr="004719FC">
        <w:rPr>
          <w:rFonts w:asciiTheme="minorHAnsi" w:hAnsiTheme="minorHAnsi" w:cstheme="minorHAnsi"/>
          <w:sz w:val="22"/>
          <w:szCs w:val="22"/>
        </w:rPr>
        <w:t>Polskie Sieci Elektroenergetyczne</w:t>
      </w:r>
      <w:r w:rsidR="004719FC">
        <w:rPr>
          <w:rFonts w:asciiTheme="minorHAnsi" w:hAnsiTheme="minorHAnsi" w:cstheme="minorHAnsi"/>
          <w:sz w:val="22"/>
          <w:szCs w:val="22"/>
        </w:rPr>
        <w:t>.</w:t>
      </w:r>
    </w:p>
    <w:p w14:paraId="1D96E030" w14:textId="479E6790" w:rsidR="00BE30DA" w:rsidRPr="004719FC" w:rsidRDefault="00BE30DA" w:rsidP="00BE30DA">
      <w:pPr>
        <w:pStyle w:val="Akapitzlist"/>
        <w:numPr>
          <w:ilvl w:val="2"/>
          <w:numId w:val="59"/>
        </w:numPr>
        <w:tabs>
          <w:tab w:val="clear" w:pos="0"/>
        </w:tabs>
        <w:suppressAutoHyphens w:val="0"/>
        <w:spacing w:line="260" w:lineRule="atLeast"/>
        <w:ind w:left="851" w:hanging="142"/>
        <w:jc w:val="both"/>
        <w:rPr>
          <w:rFonts w:asciiTheme="minorHAnsi" w:hAnsiTheme="minorHAnsi" w:cstheme="minorHAnsi"/>
          <w:sz w:val="22"/>
          <w:szCs w:val="22"/>
        </w:rPr>
      </w:pPr>
      <w:r w:rsidRPr="00BE30DA">
        <w:rPr>
          <w:rFonts w:asciiTheme="minorHAnsi" w:hAnsiTheme="minorHAnsi" w:cstheme="minorHAnsi"/>
          <w:sz w:val="22"/>
          <w:szCs w:val="22"/>
        </w:rPr>
        <w:t xml:space="preserve">Wykonawca w celu prowadzenia rozliczeń według systemu net-billing prowadzić będzie konto dla Prosumenta energii odnawialnej, na którym ewidencjonowana będzie ilość energii elektrycznej i wartości energii elektrycznej oraz wynikającą z nich wartość środków należną Prosumentowi za energię elektryczną wprowadzoną do sieci - </w:t>
      </w:r>
      <w:r w:rsidRPr="00BE30DA">
        <w:rPr>
          <w:rFonts w:asciiTheme="minorHAnsi" w:hAnsiTheme="minorHAnsi" w:cstheme="minorHAnsi"/>
          <w:i/>
          <w:iCs/>
          <w:sz w:val="22"/>
          <w:szCs w:val="22"/>
        </w:rPr>
        <w:t>Depozyt Prosumencki</w:t>
      </w:r>
      <w:r w:rsidRPr="00BE30DA">
        <w:rPr>
          <w:rFonts w:asciiTheme="minorHAnsi" w:hAnsiTheme="minorHAnsi" w:cstheme="minorHAnsi"/>
          <w:sz w:val="22"/>
          <w:szCs w:val="22"/>
        </w:rPr>
        <w:t xml:space="preserve">. Kwota środków stanowiąca </w:t>
      </w:r>
      <w:r w:rsidRPr="00BE30DA">
        <w:rPr>
          <w:rFonts w:asciiTheme="minorHAnsi" w:hAnsiTheme="minorHAnsi" w:cstheme="minorHAnsi"/>
          <w:i/>
          <w:iCs/>
          <w:sz w:val="22"/>
          <w:szCs w:val="22"/>
        </w:rPr>
        <w:t>Depozyt prosumencki</w:t>
      </w:r>
      <w:r w:rsidRPr="00BE30DA">
        <w:rPr>
          <w:rFonts w:asciiTheme="minorHAnsi" w:hAnsiTheme="minorHAnsi" w:cstheme="minorHAnsi"/>
          <w:sz w:val="22"/>
          <w:szCs w:val="22"/>
        </w:rPr>
        <w:t xml:space="preserve"> może być rozliczana na koncie prosumenckim przez 12 miesięcy od dnia przypisania jej jako depozyt prosumencki na koncie prosumenta. Wysokość ewentualnej nadpłaty (niewykorzystanej w okresie 12 miesięcy), zwracanej przez Wykonawcę, nie może przekroczyć </w:t>
      </w:r>
      <w:r w:rsidRPr="004719FC">
        <w:rPr>
          <w:rFonts w:asciiTheme="minorHAnsi" w:hAnsiTheme="minorHAnsi" w:cstheme="minorHAnsi"/>
          <w:sz w:val="22"/>
          <w:szCs w:val="22"/>
        </w:rPr>
        <w:t xml:space="preserve">20% (dwudziestu procent) wartości energii elektrycznej wprowadzonej do sieci w miesiącu kalendarzowym, którego dotyczy zwrot nadpłaty. </w:t>
      </w:r>
    </w:p>
    <w:p w14:paraId="3A3760A4" w14:textId="2C2A93AF" w:rsidR="00BE30DA" w:rsidRPr="00BE30DA" w:rsidRDefault="00BE30DA" w:rsidP="00BE30DA">
      <w:pPr>
        <w:tabs>
          <w:tab w:val="left" w:pos="284"/>
        </w:tabs>
        <w:spacing w:line="260" w:lineRule="atLeast"/>
        <w:ind w:left="720"/>
        <w:jc w:val="both"/>
        <w:rPr>
          <w:rFonts w:eastAsia="Calibri" w:cs="Calibri"/>
          <w:bCs/>
          <w:sz w:val="22"/>
          <w:szCs w:val="22"/>
          <w:lang w:eastAsia="zh-CN"/>
        </w:rPr>
      </w:pPr>
      <w:r w:rsidRPr="00BE30DA">
        <w:rPr>
          <w:rFonts w:eastAsia="Calibri" w:cs="Calibri"/>
          <w:bCs/>
          <w:sz w:val="22"/>
          <w:szCs w:val="22"/>
          <w:lang w:eastAsia="zh-CN"/>
        </w:rPr>
        <w:t>Zamawiający zobowiązany jest poinformować wykonawcę o zmianach wpływających na sposób prowadzenia rozliczeń, w szczególności o utracie statusu Prosumenta, zmianach łącznej mocy zainstalowanej w mikroinstalacji, rodzaju źródła energii w mikroinstalacji, trwałego odłączenia mikroinstalacji od sieci OSD, w terminie do 14 dni od dnia zmiany.</w:t>
      </w:r>
    </w:p>
    <w:p w14:paraId="3AA2F18C" w14:textId="2A8F95BC" w:rsidR="00BE30DA" w:rsidRPr="004719FC" w:rsidRDefault="00BE30DA" w:rsidP="004719FC">
      <w:pPr>
        <w:pStyle w:val="Akapitzlist"/>
        <w:numPr>
          <w:ilvl w:val="1"/>
          <w:numId w:val="59"/>
        </w:numPr>
        <w:tabs>
          <w:tab w:val="left" w:pos="284"/>
        </w:tabs>
        <w:spacing w:line="260" w:lineRule="atLeast"/>
        <w:ind w:left="709" w:hanging="283"/>
        <w:jc w:val="both"/>
        <w:rPr>
          <w:rFonts w:eastAsia="Calibri" w:cs="Calibri"/>
          <w:bCs/>
          <w:sz w:val="22"/>
          <w:szCs w:val="22"/>
          <w:lang w:eastAsia="zh-CN"/>
        </w:rPr>
      </w:pPr>
      <w:r w:rsidRPr="004719FC">
        <w:rPr>
          <w:rFonts w:eastAsia="Calibri" w:cs="Calibri"/>
          <w:bCs/>
          <w:sz w:val="22"/>
          <w:szCs w:val="22"/>
          <w:lang w:eastAsia="zh-CN"/>
        </w:rPr>
        <w:t>Energia elektryczna pobrana z sieci - rozliczenia za pobraną energię elektryczną prowadzone będą w oparciu o dane o zużyciu przekazane wykonawcy przez OSD</w:t>
      </w:r>
    </w:p>
    <w:p w14:paraId="2CA6D2E4" w14:textId="7874689F" w:rsidR="00B55175" w:rsidRPr="004719FC" w:rsidRDefault="00B55175" w:rsidP="004719FC">
      <w:pPr>
        <w:pStyle w:val="Akapitzlist"/>
        <w:numPr>
          <w:ilvl w:val="0"/>
          <w:numId w:val="12"/>
        </w:numPr>
        <w:tabs>
          <w:tab w:val="left" w:pos="284"/>
        </w:tabs>
        <w:spacing w:line="260" w:lineRule="atLeast"/>
        <w:jc w:val="both"/>
        <w:rPr>
          <w:rFonts w:eastAsia="Calibri" w:cs="Calibri"/>
          <w:bCs/>
          <w:sz w:val="22"/>
          <w:szCs w:val="22"/>
          <w:lang w:eastAsia="zh-CN"/>
        </w:rPr>
      </w:pPr>
      <w:r w:rsidRPr="004719FC">
        <w:rPr>
          <w:rFonts w:eastAsia="Calibri" w:cs="Calibri"/>
          <w:bCs/>
          <w:sz w:val="22"/>
          <w:szCs w:val="22"/>
          <w:lang w:eastAsia="zh-CN"/>
        </w:rPr>
        <w:t xml:space="preserve">Standardy jakościowe. </w:t>
      </w:r>
    </w:p>
    <w:p w14:paraId="16F53126" w14:textId="77777777" w:rsidR="00B55175" w:rsidRPr="00C0106F" w:rsidRDefault="00B55175" w:rsidP="00C0106F">
      <w:pPr>
        <w:tabs>
          <w:tab w:val="left" w:pos="284"/>
        </w:tabs>
        <w:spacing w:line="260" w:lineRule="atLeast"/>
        <w:ind w:left="360"/>
        <w:jc w:val="both"/>
        <w:rPr>
          <w:rFonts w:eastAsia="Calibri" w:cs="Calibri"/>
          <w:bCs/>
          <w:sz w:val="22"/>
          <w:szCs w:val="22"/>
          <w:lang w:eastAsia="zh-CN"/>
        </w:rPr>
      </w:pPr>
      <w:r w:rsidRPr="00C0106F">
        <w:rPr>
          <w:rFonts w:eastAsia="Calibri" w:cs="Calibri"/>
          <w:bCs/>
          <w:sz w:val="22"/>
          <w:szCs w:val="22"/>
          <w:lang w:eastAsia="zh-CN"/>
        </w:rPr>
        <w:t>Zamawiający informuje, iż standardy jakościowe dostaw energii elektrycznej oraz świadczenia usług dystrybucji odnoszące się do wszystkich istotnych cech przedmiotu zamówienia opisują i regulują:</w:t>
      </w:r>
    </w:p>
    <w:p w14:paraId="576B3ABF" w14:textId="77777777" w:rsidR="00B55175" w:rsidRPr="00C0106F" w:rsidRDefault="00B55175" w:rsidP="00C0106F">
      <w:pPr>
        <w:pStyle w:val="Akapitzlist"/>
        <w:numPr>
          <w:ilvl w:val="4"/>
          <w:numId w:val="56"/>
        </w:numPr>
        <w:tabs>
          <w:tab w:val="left" w:pos="284"/>
        </w:tabs>
        <w:spacing w:line="260" w:lineRule="atLeast"/>
        <w:ind w:left="709" w:hanging="283"/>
        <w:jc w:val="both"/>
        <w:rPr>
          <w:rFonts w:eastAsia="Calibri" w:cs="Calibri"/>
          <w:bCs/>
          <w:sz w:val="22"/>
          <w:szCs w:val="22"/>
          <w:lang w:eastAsia="zh-CN"/>
        </w:rPr>
      </w:pPr>
      <w:r w:rsidRPr="00C0106F">
        <w:rPr>
          <w:rFonts w:eastAsia="Calibri" w:cs="Calibri"/>
          <w:bCs/>
          <w:sz w:val="22"/>
          <w:szCs w:val="22"/>
          <w:lang w:eastAsia="zh-CN"/>
        </w:rPr>
        <w:t>Standardy jakościowe energii elektrycznej opisane są w Ustawie Pe oraz w Rozporządzeniu Ministra Klimatu i Środowiska z dnia 22 marca 2023 r. w sprawie szczegółowych warunków funkcjonowania systemu elektroenergetycznego (Dz. U 2023 poz. 819). Zasady kształtowania i kalkulacji taryf oraz rozliczeń w obrocie energią elektryczną określa Rozporządzenie Ministra Klimatu i Środowiska z dnia 29 listopada 2022 r. (Dz.U. 2022, poz. 2505 z późń.zm.).</w:t>
      </w:r>
    </w:p>
    <w:p w14:paraId="47B99737" w14:textId="77777777" w:rsidR="00B55175" w:rsidRPr="00C0106F" w:rsidRDefault="00B55175" w:rsidP="00C0106F">
      <w:pPr>
        <w:pStyle w:val="Akapitzlist"/>
        <w:numPr>
          <w:ilvl w:val="4"/>
          <w:numId w:val="56"/>
        </w:numPr>
        <w:tabs>
          <w:tab w:val="left" w:pos="284"/>
        </w:tabs>
        <w:spacing w:line="260" w:lineRule="atLeast"/>
        <w:ind w:left="567" w:hanging="141"/>
        <w:jc w:val="both"/>
        <w:rPr>
          <w:rFonts w:eastAsia="Calibri" w:cs="Calibri"/>
          <w:bCs/>
          <w:sz w:val="22"/>
          <w:szCs w:val="22"/>
          <w:lang w:eastAsia="zh-CN"/>
        </w:rPr>
      </w:pPr>
      <w:r w:rsidRPr="00C0106F">
        <w:rPr>
          <w:rFonts w:eastAsia="Calibri" w:cs="Calibri"/>
          <w:bCs/>
          <w:sz w:val="22"/>
          <w:szCs w:val="22"/>
          <w:lang w:eastAsia="zh-CN"/>
        </w:rPr>
        <w:t>Standardy dotyczące dystrybucji energii elektrycznej zawarte są w Taryfie Operatora, która określa:</w:t>
      </w:r>
    </w:p>
    <w:p w14:paraId="35EAED0D" w14:textId="77777777" w:rsidR="00B55175" w:rsidRPr="00C0106F" w:rsidRDefault="00B55175" w:rsidP="00C0106F">
      <w:pPr>
        <w:pStyle w:val="Akapitzlist"/>
        <w:numPr>
          <w:ilvl w:val="0"/>
          <w:numId w:val="55"/>
        </w:numPr>
        <w:tabs>
          <w:tab w:val="left" w:pos="284"/>
        </w:tabs>
        <w:spacing w:line="260" w:lineRule="atLeast"/>
        <w:jc w:val="both"/>
        <w:rPr>
          <w:rFonts w:eastAsia="Calibri" w:cs="Calibri"/>
          <w:bCs/>
          <w:sz w:val="22"/>
          <w:szCs w:val="22"/>
          <w:lang w:eastAsia="zh-CN"/>
        </w:rPr>
      </w:pPr>
      <w:r w:rsidRPr="00C0106F">
        <w:rPr>
          <w:rFonts w:eastAsia="Calibri" w:cs="Calibri"/>
          <w:bCs/>
          <w:sz w:val="22"/>
          <w:szCs w:val="22"/>
          <w:lang w:eastAsia="zh-CN"/>
        </w:rPr>
        <w:t>grupy taryfowe i szczegółowe kryteria kwalifikowania odbiorców do tych grup;</w:t>
      </w:r>
    </w:p>
    <w:p w14:paraId="1094DDEC" w14:textId="77777777" w:rsidR="00B55175" w:rsidRPr="00C0106F" w:rsidRDefault="00B55175" w:rsidP="00C0106F">
      <w:pPr>
        <w:pStyle w:val="Akapitzlist"/>
        <w:numPr>
          <w:ilvl w:val="0"/>
          <w:numId w:val="55"/>
        </w:numPr>
        <w:tabs>
          <w:tab w:val="left" w:pos="284"/>
        </w:tabs>
        <w:spacing w:line="260" w:lineRule="atLeast"/>
        <w:jc w:val="both"/>
        <w:rPr>
          <w:rFonts w:eastAsia="Calibri" w:cs="Calibri"/>
          <w:bCs/>
          <w:sz w:val="22"/>
          <w:szCs w:val="22"/>
          <w:lang w:eastAsia="zh-CN"/>
        </w:rPr>
      </w:pPr>
      <w:r w:rsidRPr="00C0106F">
        <w:rPr>
          <w:rFonts w:eastAsia="Calibri" w:cs="Calibri"/>
          <w:bCs/>
          <w:sz w:val="22"/>
          <w:szCs w:val="22"/>
          <w:lang w:eastAsia="zh-CN"/>
        </w:rPr>
        <w:t>sposób ustalania opłat za przyłączenie do sieci Operatora, zaś w przypadku przyłączenia do sieci o napięciu znamionowym nie wyższym niż 1 kV także ryczałtowe stawki opłat;</w:t>
      </w:r>
    </w:p>
    <w:p w14:paraId="3A12642D" w14:textId="77777777" w:rsidR="00B55175" w:rsidRPr="00C0106F" w:rsidRDefault="00B55175" w:rsidP="00C0106F">
      <w:pPr>
        <w:pStyle w:val="Akapitzlist"/>
        <w:numPr>
          <w:ilvl w:val="0"/>
          <w:numId w:val="55"/>
        </w:numPr>
        <w:tabs>
          <w:tab w:val="left" w:pos="284"/>
        </w:tabs>
        <w:spacing w:line="260" w:lineRule="atLeast"/>
        <w:jc w:val="both"/>
        <w:rPr>
          <w:rFonts w:eastAsia="Calibri" w:cs="Calibri"/>
          <w:bCs/>
          <w:sz w:val="22"/>
          <w:szCs w:val="22"/>
          <w:lang w:eastAsia="zh-CN"/>
        </w:rPr>
      </w:pPr>
      <w:r w:rsidRPr="00C0106F">
        <w:rPr>
          <w:rFonts w:eastAsia="Calibri" w:cs="Calibri"/>
          <w:bCs/>
          <w:sz w:val="22"/>
          <w:szCs w:val="22"/>
          <w:lang w:eastAsia="zh-CN"/>
        </w:rPr>
        <w:lastRenderedPageBreak/>
        <w:t>stawki opłat za świadczenie usługi dystrybucji i warunki ich stosowania, z uwzględnieniem podziału na stawki wynikające z:</w:t>
      </w:r>
    </w:p>
    <w:p w14:paraId="6E99EA16" w14:textId="77777777" w:rsidR="00B55175" w:rsidRPr="00C0106F" w:rsidRDefault="00B55175" w:rsidP="00C0106F">
      <w:pPr>
        <w:pStyle w:val="Akapitzlist"/>
        <w:numPr>
          <w:ilvl w:val="0"/>
          <w:numId w:val="55"/>
        </w:numPr>
        <w:tabs>
          <w:tab w:val="left" w:pos="284"/>
        </w:tabs>
        <w:spacing w:line="260" w:lineRule="atLeast"/>
        <w:jc w:val="both"/>
        <w:rPr>
          <w:rFonts w:eastAsia="Calibri" w:cs="Calibri"/>
          <w:bCs/>
          <w:sz w:val="22"/>
          <w:szCs w:val="22"/>
          <w:lang w:eastAsia="zh-CN"/>
        </w:rPr>
      </w:pPr>
      <w:r w:rsidRPr="00C0106F">
        <w:rPr>
          <w:rFonts w:eastAsia="Calibri" w:cs="Calibri"/>
          <w:bCs/>
          <w:sz w:val="22"/>
          <w:szCs w:val="22"/>
          <w:lang w:eastAsia="zh-CN"/>
        </w:rPr>
        <w:t>dystrybucji energii elektrycznej (składniki zmienne i stałe stawki sieciowej),</w:t>
      </w:r>
    </w:p>
    <w:p w14:paraId="21B642BC" w14:textId="77777777" w:rsidR="00B55175" w:rsidRPr="00C0106F" w:rsidRDefault="00B55175" w:rsidP="00C0106F">
      <w:pPr>
        <w:pStyle w:val="Akapitzlist"/>
        <w:numPr>
          <w:ilvl w:val="0"/>
          <w:numId w:val="55"/>
        </w:numPr>
        <w:tabs>
          <w:tab w:val="left" w:pos="284"/>
        </w:tabs>
        <w:spacing w:line="260" w:lineRule="atLeast"/>
        <w:jc w:val="both"/>
        <w:rPr>
          <w:rFonts w:eastAsia="Calibri" w:cs="Calibri"/>
          <w:bCs/>
          <w:sz w:val="22"/>
          <w:szCs w:val="22"/>
          <w:lang w:eastAsia="zh-CN"/>
        </w:rPr>
      </w:pPr>
      <w:r w:rsidRPr="00C0106F">
        <w:rPr>
          <w:rFonts w:eastAsia="Calibri" w:cs="Calibri"/>
          <w:bCs/>
          <w:sz w:val="22"/>
          <w:szCs w:val="22"/>
          <w:lang w:eastAsia="zh-CN"/>
        </w:rPr>
        <w:t>korzystania z krajowego systemu elektroenergetycznego (stawki jakościowe),</w:t>
      </w:r>
    </w:p>
    <w:p w14:paraId="682AD9C5" w14:textId="77777777" w:rsidR="00B55175" w:rsidRPr="00C0106F" w:rsidRDefault="00B55175" w:rsidP="00C0106F">
      <w:pPr>
        <w:pStyle w:val="Akapitzlist"/>
        <w:numPr>
          <w:ilvl w:val="0"/>
          <w:numId w:val="55"/>
        </w:numPr>
        <w:tabs>
          <w:tab w:val="left" w:pos="284"/>
        </w:tabs>
        <w:spacing w:line="260" w:lineRule="atLeast"/>
        <w:jc w:val="both"/>
        <w:rPr>
          <w:rFonts w:eastAsia="Calibri" w:cs="Calibri"/>
          <w:bCs/>
          <w:sz w:val="22"/>
          <w:szCs w:val="22"/>
          <w:lang w:eastAsia="zh-CN"/>
        </w:rPr>
      </w:pPr>
      <w:r w:rsidRPr="00C0106F">
        <w:rPr>
          <w:rFonts w:eastAsia="Calibri" w:cs="Calibri"/>
          <w:bCs/>
          <w:sz w:val="22"/>
          <w:szCs w:val="22"/>
          <w:lang w:eastAsia="zh-CN"/>
        </w:rPr>
        <w:t>odczytywania wskazań układów pomiarowo-rozliczeniowych i ich bieżącej kontroli (stawki abonamentowe),</w:t>
      </w:r>
    </w:p>
    <w:p w14:paraId="4EF1529A" w14:textId="77777777" w:rsidR="00B55175" w:rsidRPr="00C0106F" w:rsidRDefault="00B55175" w:rsidP="00C0106F">
      <w:pPr>
        <w:pStyle w:val="Akapitzlist"/>
        <w:numPr>
          <w:ilvl w:val="0"/>
          <w:numId w:val="55"/>
        </w:numPr>
        <w:tabs>
          <w:tab w:val="left" w:pos="284"/>
        </w:tabs>
        <w:spacing w:line="260" w:lineRule="atLeast"/>
        <w:jc w:val="both"/>
        <w:rPr>
          <w:rFonts w:eastAsia="Calibri" w:cs="Calibri"/>
          <w:bCs/>
          <w:sz w:val="22"/>
          <w:szCs w:val="22"/>
          <w:lang w:eastAsia="zh-CN"/>
        </w:rPr>
      </w:pPr>
      <w:r w:rsidRPr="00C0106F">
        <w:rPr>
          <w:rFonts w:eastAsia="Calibri" w:cs="Calibri"/>
          <w:bCs/>
          <w:sz w:val="22"/>
          <w:szCs w:val="22"/>
          <w:lang w:eastAsia="zh-CN"/>
        </w:rPr>
        <w:t>przedterminowego rozwiązania kontraktów długoterminowych (stawki opłaty przejściowej),</w:t>
      </w:r>
    </w:p>
    <w:p w14:paraId="1AFAB756" w14:textId="77777777" w:rsidR="00B55175" w:rsidRPr="00C0106F" w:rsidRDefault="00B55175" w:rsidP="00C0106F">
      <w:pPr>
        <w:pStyle w:val="Akapitzlist"/>
        <w:numPr>
          <w:ilvl w:val="0"/>
          <w:numId w:val="55"/>
        </w:numPr>
        <w:tabs>
          <w:tab w:val="left" w:pos="284"/>
        </w:tabs>
        <w:spacing w:line="260" w:lineRule="atLeast"/>
        <w:jc w:val="both"/>
        <w:rPr>
          <w:rFonts w:eastAsia="Calibri" w:cs="Calibri"/>
          <w:bCs/>
          <w:sz w:val="22"/>
          <w:szCs w:val="22"/>
          <w:lang w:eastAsia="zh-CN"/>
        </w:rPr>
      </w:pPr>
      <w:r w:rsidRPr="00C0106F">
        <w:rPr>
          <w:rFonts w:eastAsia="Calibri" w:cs="Calibri"/>
          <w:bCs/>
          <w:sz w:val="22"/>
          <w:szCs w:val="22"/>
          <w:lang w:eastAsia="zh-CN"/>
        </w:rPr>
        <w:t>zapewnienia dostępności energii elektrycznej ze źródeł odnawialnych w krajowym systemie elektroenergetycznym (stawka opłaty OZE),</w:t>
      </w:r>
    </w:p>
    <w:p w14:paraId="1F582C78" w14:textId="77777777" w:rsidR="00B55175" w:rsidRPr="00C0106F" w:rsidRDefault="00B55175" w:rsidP="00C0106F">
      <w:pPr>
        <w:pStyle w:val="Akapitzlist"/>
        <w:numPr>
          <w:ilvl w:val="0"/>
          <w:numId w:val="55"/>
        </w:numPr>
        <w:tabs>
          <w:tab w:val="left" w:pos="284"/>
        </w:tabs>
        <w:spacing w:line="260" w:lineRule="atLeast"/>
        <w:jc w:val="both"/>
        <w:rPr>
          <w:rFonts w:eastAsia="Calibri" w:cs="Calibri"/>
          <w:bCs/>
          <w:sz w:val="22"/>
          <w:szCs w:val="22"/>
          <w:lang w:eastAsia="zh-CN"/>
        </w:rPr>
      </w:pPr>
      <w:r w:rsidRPr="00C0106F">
        <w:rPr>
          <w:rFonts w:eastAsia="Calibri" w:cs="Calibri"/>
          <w:bCs/>
          <w:sz w:val="22"/>
          <w:szCs w:val="22"/>
          <w:lang w:eastAsia="zh-CN"/>
        </w:rPr>
        <w:t>zapewnienia średnioterminowego i długoterminowego bezpieczeństwa dostaw energii elektrycznej do odbiorców końcowych (stawka opłaty mocowej);</w:t>
      </w:r>
    </w:p>
    <w:p w14:paraId="14AEC359" w14:textId="77777777" w:rsidR="00B55175" w:rsidRPr="00C0106F" w:rsidRDefault="00B55175" w:rsidP="00C0106F">
      <w:pPr>
        <w:pStyle w:val="Akapitzlist"/>
        <w:numPr>
          <w:ilvl w:val="0"/>
          <w:numId w:val="55"/>
        </w:numPr>
        <w:tabs>
          <w:tab w:val="left" w:pos="284"/>
        </w:tabs>
        <w:spacing w:line="260" w:lineRule="atLeast"/>
        <w:jc w:val="both"/>
        <w:rPr>
          <w:rFonts w:eastAsia="Calibri" w:cs="Calibri"/>
          <w:bCs/>
          <w:sz w:val="22"/>
          <w:szCs w:val="22"/>
          <w:lang w:eastAsia="zh-CN"/>
        </w:rPr>
      </w:pPr>
      <w:r w:rsidRPr="00C0106F">
        <w:rPr>
          <w:rFonts w:eastAsia="Calibri" w:cs="Calibri"/>
          <w:bCs/>
          <w:sz w:val="22"/>
          <w:szCs w:val="22"/>
          <w:lang w:eastAsia="zh-CN"/>
        </w:rPr>
        <w:t>sposób ustalania bonifikat za niedotrzymanie parametrów jakościowych energii elektrycznej i standardów jakościowych obsługi odbiorców;</w:t>
      </w:r>
    </w:p>
    <w:p w14:paraId="0F88F950" w14:textId="77777777" w:rsidR="00B55175" w:rsidRPr="00C0106F" w:rsidRDefault="00B55175" w:rsidP="00C0106F">
      <w:pPr>
        <w:pStyle w:val="Akapitzlist"/>
        <w:numPr>
          <w:ilvl w:val="0"/>
          <w:numId w:val="55"/>
        </w:numPr>
        <w:tabs>
          <w:tab w:val="left" w:pos="284"/>
        </w:tabs>
        <w:spacing w:line="260" w:lineRule="atLeast"/>
        <w:jc w:val="both"/>
        <w:rPr>
          <w:rFonts w:eastAsia="Calibri" w:cs="Calibri"/>
          <w:bCs/>
          <w:sz w:val="22"/>
          <w:szCs w:val="22"/>
          <w:lang w:eastAsia="zh-CN"/>
        </w:rPr>
      </w:pPr>
      <w:r w:rsidRPr="00C0106F">
        <w:rPr>
          <w:rFonts w:eastAsia="Calibri" w:cs="Calibri"/>
          <w:bCs/>
          <w:sz w:val="22"/>
          <w:szCs w:val="22"/>
          <w:lang w:eastAsia="zh-CN"/>
        </w:rPr>
        <w:t>sposób ustalania opłat za:</w:t>
      </w:r>
    </w:p>
    <w:p w14:paraId="14D12C96" w14:textId="77777777" w:rsidR="00B55175" w:rsidRPr="00C0106F" w:rsidRDefault="00B55175" w:rsidP="00C0106F">
      <w:pPr>
        <w:pStyle w:val="Akapitzlist"/>
        <w:tabs>
          <w:tab w:val="left" w:pos="284"/>
        </w:tabs>
        <w:spacing w:line="260" w:lineRule="atLeast"/>
        <w:ind w:left="1080"/>
        <w:jc w:val="both"/>
        <w:rPr>
          <w:rFonts w:eastAsia="Calibri" w:cs="Calibri"/>
          <w:bCs/>
          <w:sz w:val="22"/>
          <w:szCs w:val="22"/>
          <w:lang w:eastAsia="zh-CN"/>
        </w:rPr>
      </w:pPr>
      <w:r w:rsidRPr="00C0106F">
        <w:rPr>
          <w:rFonts w:eastAsia="Calibri" w:cs="Calibri"/>
          <w:bCs/>
          <w:sz w:val="22"/>
          <w:szCs w:val="22"/>
          <w:lang w:eastAsia="zh-CN"/>
        </w:rPr>
        <w:t>- ponadumowny pobór energii biernej,</w:t>
      </w:r>
    </w:p>
    <w:p w14:paraId="37A824A6" w14:textId="77777777" w:rsidR="00B55175" w:rsidRPr="00C0106F" w:rsidRDefault="00B55175" w:rsidP="00C0106F">
      <w:pPr>
        <w:pStyle w:val="Akapitzlist"/>
        <w:tabs>
          <w:tab w:val="left" w:pos="284"/>
        </w:tabs>
        <w:spacing w:line="260" w:lineRule="atLeast"/>
        <w:ind w:left="1080"/>
        <w:jc w:val="both"/>
        <w:rPr>
          <w:rFonts w:eastAsia="Calibri" w:cs="Calibri"/>
          <w:bCs/>
          <w:sz w:val="22"/>
          <w:szCs w:val="22"/>
          <w:lang w:eastAsia="zh-CN"/>
        </w:rPr>
      </w:pPr>
      <w:r w:rsidRPr="00C0106F">
        <w:rPr>
          <w:rFonts w:eastAsia="Calibri" w:cs="Calibri"/>
          <w:bCs/>
          <w:sz w:val="22"/>
          <w:szCs w:val="22"/>
          <w:lang w:eastAsia="zh-CN"/>
        </w:rPr>
        <w:t>- przekroczenia mocy umownej,</w:t>
      </w:r>
    </w:p>
    <w:p w14:paraId="4892C9F3" w14:textId="77777777" w:rsidR="00B55175" w:rsidRPr="00C0106F" w:rsidRDefault="00B55175" w:rsidP="00C0106F">
      <w:pPr>
        <w:pStyle w:val="Akapitzlist"/>
        <w:tabs>
          <w:tab w:val="left" w:pos="284"/>
        </w:tabs>
        <w:spacing w:line="260" w:lineRule="atLeast"/>
        <w:ind w:left="1080"/>
        <w:jc w:val="both"/>
        <w:rPr>
          <w:rFonts w:eastAsia="Calibri" w:cs="Calibri"/>
          <w:bCs/>
          <w:sz w:val="22"/>
          <w:szCs w:val="22"/>
          <w:lang w:eastAsia="zh-CN"/>
        </w:rPr>
      </w:pPr>
      <w:r w:rsidRPr="00C0106F">
        <w:rPr>
          <w:rFonts w:eastAsia="Calibri" w:cs="Calibri"/>
          <w:bCs/>
          <w:sz w:val="22"/>
          <w:szCs w:val="22"/>
          <w:lang w:eastAsia="zh-CN"/>
        </w:rPr>
        <w:t>- nielegalny pobór energii elektrycznej,</w:t>
      </w:r>
    </w:p>
    <w:p w14:paraId="425A3A5B" w14:textId="77777777" w:rsidR="00B55175" w:rsidRPr="00C0106F" w:rsidRDefault="00B55175" w:rsidP="00C0106F">
      <w:pPr>
        <w:pStyle w:val="Akapitzlist"/>
        <w:numPr>
          <w:ilvl w:val="0"/>
          <w:numId w:val="55"/>
        </w:numPr>
        <w:tabs>
          <w:tab w:val="left" w:pos="284"/>
        </w:tabs>
        <w:spacing w:line="260" w:lineRule="atLeast"/>
        <w:jc w:val="both"/>
        <w:rPr>
          <w:rFonts w:eastAsia="Calibri" w:cs="Calibri"/>
          <w:bCs/>
          <w:sz w:val="22"/>
          <w:szCs w:val="22"/>
          <w:lang w:eastAsia="zh-CN"/>
        </w:rPr>
      </w:pPr>
      <w:r w:rsidRPr="00C0106F">
        <w:rPr>
          <w:rFonts w:eastAsia="Calibri" w:cs="Calibri"/>
          <w:bCs/>
          <w:sz w:val="22"/>
          <w:szCs w:val="22"/>
          <w:lang w:eastAsia="zh-CN"/>
        </w:rPr>
        <w:t>opłaty za usługi wykonywane na dodatkowe zlecenie odbiorcy;</w:t>
      </w:r>
    </w:p>
    <w:p w14:paraId="1A7D8F0D" w14:textId="77777777" w:rsidR="00B55175" w:rsidRPr="00C0106F" w:rsidRDefault="00B55175" w:rsidP="00C0106F">
      <w:pPr>
        <w:pStyle w:val="Akapitzlist"/>
        <w:numPr>
          <w:ilvl w:val="0"/>
          <w:numId w:val="55"/>
        </w:numPr>
        <w:tabs>
          <w:tab w:val="left" w:pos="284"/>
        </w:tabs>
        <w:spacing w:line="260" w:lineRule="atLeast"/>
        <w:jc w:val="both"/>
        <w:rPr>
          <w:rFonts w:eastAsia="Calibri" w:cs="Calibri"/>
          <w:bCs/>
          <w:sz w:val="22"/>
          <w:szCs w:val="22"/>
          <w:lang w:eastAsia="zh-CN"/>
        </w:rPr>
      </w:pPr>
      <w:r w:rsidRPr="00C0106F">
        <w:rPr>
          <w:rFonts w:eastAsia="Calibri" w:cs="Calibri"/>
          <w:bCs/>
          <w:sz w:val="22"/>
          <w:szCs w:val="22"/>
          <w:lang w:eastAsia="zh-CN"/>
        </w:rPr>
        <w:t>opłaty za wznowienie dostarczania energii elektrycznej po wstrzymaniu jej dostaw</w:t>
      </w:r>
    </w:p>
    <w:p w14:paraId="69D85892" w14:textId="77777777" w:rsidR="0037437D" w:rsidRPr="00C0106F" w:rsidRDefault="00ED76CD" w:rsidP="004719FC">
      <w:pPr>
        <w:numPr>
          <w:ilvl w:val="0"/>
          <w:numId w:val="12"/>
        </w:numPr>
        <w:tabs>
          <w:tab w:val="left" w:pos="284"/>
        </w:tabs>
        <w:spacing w:line="260" w:lineRule="atLeast"/>
        <w:ind w:left="284" w:hanging="284"/>
        <w:jc w:val="both"/>
        <w:rPr>
          <w:rFonts w:eastAsia="Calibri" w:cs="Calibri"/>
          <w:bCs/>
          <w:sz w:val="22"/>
          <w:szCs w:val="22"/>
          <w:lang w:eastAsia="zh-CN"/>
        </w:rPr>
      </w:pPr>
      <w:r w:rsidRPr="00C0106F">
        <w:rPr>
          <w:rFonts w:eastAsia="Calibri" w:cs="Calibri"/>
          <w:bCs/>
          <w:sz w:val="22"/>
          <w:szCs w:val="22"/>
          <w:lang w:eastAsia="zh-CN"/>
        </w:rPr>
        <w:t>Kod CPV, pod którym sklasyfikowano przedmiot zamówienia:</w:t>
      </w:r>
    </w:p>
    <w:p w14:paraId="4BF4583E" w14:textId="77777777" w:rsidR="00B55175" w:rsidRPr="00C0106F" w:rsidRDefault="00B55175" w:rsidP="00C0106F">
      <w:pPr>
        <w:pStyle w:val="Akapitzlist"/>
        <w:tabs>
          <w:tab w:val="left" w:pos="284"/>
        </w:tabs>
        <w:spacing w:line="260" w:lineRule="atLeast"/>
        <w:ind w:left="360"/>
        <w:jc w:val="both"/>
        <w:rPr>
          <w:rFonts w:eastAsia="Calibri" w:cs="Calibri"/>
          <w:bCs/>
          <w:sz w:val="22"/>
          <w:szCs w:val="22"/>
          <w:lang w:eastAsia="zh-CN"/>
        </w:rPr>
      </w:pPr>
      <w:r w:rsidRPr="00C0106F">
        <w:rPr>
          <w:rFonts w:eastAsia="Calibri" w:cs="Calibri"/>
          <w:bCs/>
          <w:sz w:val="22"/>
          <w:szCs w:val="22"/>
          <w:lang w:eastAsia="zh-CN"/>
        </w:rPr>
        <w:t>09300000-2 - Energia elektryczna, cieplna, słoneczna i jądrowa</w:t>
      </w:r>
    </w:p>
    <w:p w14:paraId="77EA3011" w14:textId="77777777" w:rsidR="00B55175" w:rsidRPr="00C0106F" w:rsidRDefault="00B55175" w:rsidP="00C0106F">
      <w:pPr>
        <w:pStyle w:val="Akapitzlist"/>
        <w:tabs>
          <w:tab w:val="left" w:pos="284"/>
        </w:tabs>
        <w:spacing w:line="260" w:lineRule="atLeast"/>
        <w:ind w:left="360"/>
        <w:jc w:val="both"/>
        <w:rPr>
          <w:rFonts w:eastAsia="Calibri" w:cs="Calibri"/>
          <w:bCs/>
          <w:sz w:val="22"/>
          <w:szCs w:val="22"/>
          <w:lang w:eastAsia="zh-CN"/>
        </w:rPr>
      </w:pPr>
      <w:r w:rsidRPr="00C0106F">
        <w:rPr>
          <w:rFonts w:eastAsia="Calibri" w:cs="Calibri"/>
          <w:bCs/>
          <w:sz w:val="22"/>
          <w:szCs w:val="22"/>
          <w:lang w:eastAsia="zh-CN"/>
        </w:rPr>
        <w:t>09310000-5 – Elektryczność</w:t>
      </w:r>
    </w:p>
    <w:p w14:paraId="6E42EB71" w14:textId="77777777" w:rsidR="00B55175" w:rsidRPr="00C0106F" w:rsidRDefault="00B55175" w:rsidP="00C0106F">
      <w:pPr>
        <w:pStyle w:val="Akapitzlist"/>
        <w:tabs>
          <w:tab w:val="left" w:pos="284"/>
        </w:tabs>
        <w:spacing w:line="260" w:lineRule="atLeast"/>
        <w:ind w:left="360"/>
        <w:jc w:val="both"/>
        <w:rPr>
          <w:rFonts w:eastAsia="Calibri" w:cs="Calibri"/>
          <w:bCs/>
          <w:sz w:val="22"/>
          <w:szCs w:val="22"/>
          <w:lang w:eastAsia="zh-CN"/>
        </w:rPr>
      </w:pPr>
      <w:r w:rsidRPr="00C0106F">
        <w:rPr>
          <w:rFonts w:eastAsia="Calibri" w:cs="Calibri"/>
          <w:bCs/>
          <w:sz w:val="22"/>
          <w:szCs w:val="22"/>
          <w:lang w:eastAsia="zh-CN"/>
        </w:rPr>
        <w:t>65310000-9 - Przesył energii elektrycznej</w:t>
      </w:r>
    </w:p>
    <w:p w14:paraId="38414431" w14:textId="77777777" w:rsidR="004719FC" w:rsidRDefault="00ED76CD" w:rsidP="004719FC">
      <w:pPr>
        <w:numPr>
          <w:ilvl w:val="0"/>
          <w:numId w:val="12"/>
        </w:numPr>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Wykonawca w oparciu o udzielone Pełnomocnictwo, zobowiązany będzie do zgłoszenia w imieniu własnym i zamawiającego umowy właściwemu OSD zgodnie z obowiązującymi przepisami oraz do reprezentowania go przed OSD w procesie zmiany sprzedawcy.</w:t>
      </w:r>
    </w:p>
    <w:p w14:paraId="7A6A3250" w14:textId="7D607D2E" w:rsidR="004719FC" w:rsidRPr="007453B3" w:rsidRDefault="00FC04C8" w:rsidP="00E51E67">
      <w:pPr>
        <w:numPr>
          <w:ilvl w:val="0"/>
          <w:numId w:val="12"/>
        </w:numPr>
        <w:spacing w:line="260" w:lineRule="atLeast"/>
        <w:ind w:left="284" w:hanging="284"/>
        <w:jc w:val="both"/>
        <w:rPr>
          <w:rFonts w:eastAsia="Calibri" w:cs="Calibri"/>
          <w:sz w:val="22"/>
          <w:szCs w:val="22"/>
          <w:lang w:eastAsia="zh-CN"/>
        </w:rPr>
      </w:pPr>
      <w:r w:rsidRPr="004719FC">
        <w:rPr>
          <w:rFonts w:eastAsia="Calibri" w:cs="Calibri"/>
          <w:bCs/>
          <w:sz w:val="22"/>
          <w:szCs w:val="22"/>
        </w:rPr>
        <w:t xml:space="preserve">Jako dostawcę rezerwowego zamawiający wskazuje </w:t>
      </w:r>
      <w:r w:rsidR="00E51E67" w:rsidRPr="00E51E67">
        <w:rPr>
          <w:rFonts w:eastAsia="Calibri" w:cs="Calibri"/>
          <w:bCs/>
          <w:sz w:val="22"/>
          <w:szCs w:val="22"/>
        </w:rPr>
        <w:t>PGE Obrót S.A.</w:t>
      </w:r>
    </w:p>
    <w:p w14:paraId="08645478" w14:textId="3B8073C3" w:rsidR="007453B3" w:rsidRPr="00807FB1" w:rsidRDefault="007453B3" w:rsidP="00E51E67">
      <w:pPr>
        <w:numPr>
          <w:ilvl w:val="0"/>
          <w:numId w:val="12"/>
        </w:numPr>
        <w:spacing w:line="260" w:lineRule="atLeast"/>
        <w:ind w:left="284" w:hanging="284"/>
        <w:jc w:val="both"/>
        <w:rPr>
          <w:rFonts w:eastAsia="Calibri" w:cs="Calibri"/>
          <w:sz w:val="22"/>
          <w:szCs w:val="22"/>
          <w:lang w:eastAsia="zh-CN"/>
        </w:rPr>
      </w:pPr>
      <w:r w:rsidRPr="00807FB1">
        <w:rPr>
          <w:rFonts w:eastAsia="Calibri" w:cs="Calibri"/>
          <w:bCs/>
          <w:sz w:val="22"/>
          <w:szCs w:val="22"/>
        </w:rPr>
        <w:t>Stosowany okres rozliczeniowy -1-m-c.</w:t>
      </w:r>
    </w:p>
    <w:p w14:paraId="0924A6B6" w14:textId="77777777" w:rsidR="004719FC" w:rsidRDefault="00ED76CD" w:rsidP="004719FC">
      <w:pPr>
        <w:numPr>
          <w:ilvl w:val="0"/>
          <w:numId w:val="12"/>
        </w:numPr>
        <w:spacing w:line="260" w:lineRule="atLeast"/>
        <w:ind w:left="284" w:hanging="284"/>
        <w:jc w:val="both"/>
        <w:rPr>
          <w:rFonts w:eastAsia="Calibri" w:cs="Calibri"/>
          <w:sz w:val="22"/>
          <w:szCs w:val="22"/>
          <w:lang w:eastAsia="zh-CN"/>
        </w:rPr>
      </w:pPr>
      <w:r w:rsidRPr="004719FC">
        <w:rPr>
          <w:rFonts w:eastAsia="Calibri" w:cs="Calibri"/>
          <w:bCs/>
          <w:sz w:val="22"/>
          <w:szCs w:val="22"/>
        </w:rPr>
        <w:t>Warunkiem rozpoczęcia dostaw energii elektrycznej we wskazanym (w odniesieniu do poszczególnych PPE) terminie jest pozytywne przeprowadzenie procedury zmiany sprzedawcy.</w:t>
      </w:r>
    </w:p>
    <w:p w14:paraId="628BCAD5" w14:textId="5813C2CA" w:rsidR="00B55175" w:rsidRPr="004719FC" w:rsidRDefault="00F7459B" w:rsidP="004719FC">
      <w:pPr>
        <w:numPr>
          <w:ilvl w:val="0"/>
          <w:numId w:val="12"/>
        </w:numPr>
        <w:spacing w:line="260" w:lineRule="atLeast"/>
        <w:ind w:left="284" w:hanging="284"/>
        <w:jc w:val="both"/>
        <w:rPr>
          <w:rFonts w:eastAsia="Calibri" w:cs="Calibri"/>
          <w:sz w:val="22"/>
          <w:szCs w:val="22"/>
          <w:lang w:eastAsia="zh-CN"/>
        </w:rPr>
      </w:pPr>
      <w:r w:rsidRPr="004719FC">
        <w:rPr>
          <w:rFonts w:eastAsia="Calibri" w:cs="Calibri"/>
          <w:sz w:val="22"/>
          <w:szCs w:val="22"/>
          <w:lang w:eastAsia="zh-CN"/>
        </w:rPr>
        <w:t>Zamawiający nie dokonał podziału zamówienia na części.</w:t>
      </w:r>
    </w:p>
    <w:p w14:paraId="684250C5" w14:textId="0AE047FA" w:rsidR="00F7459B" w:rsidRPr="00C0106F" w:rsidRDefault="00B55175" w:rsidP="00C0106F">
      <w:pPr>
        <w:tabs>
          <w:tab w:val="left" w:pos="284"/>
        </w:tabs>
        <w:spacing w:line="260" w:lineRule="atLeast"/>
        <w:ind w:left="284"/>
        <w:jc w:val="both"/>
        <w:rPr>
          <w:rFonts w:eastAsia="Calibri" w:cs="Calibri"/>
          <w:sz w:val="22"/>
          <w:szCs w:val="22"/>
          <w:lang w:eastAsia="zh-CN"/>
        </w:rPr>
      </w:pPr>
      <w:r w:rsidRPr="00C0106F">
        <w:rPr>
          <w:rFonts w:eastAsia="Calibri" w:cs="Calibri"/>
          <w:sz w:val="22"/>
          <w:szCs w:val="22"/>
          <w:lang w:eastAsia="zh-CN"/>
        </w:rPr>
        <w:t>Postępowaniem objęto tylko część punktów poboru zamawiającego, tj. te PPE</w:t>
      </w:r>
      <w:r w:rsidR="00DE0AE9">
        <w:rPr>
          <w:rFonts w:eastAsia="Calibri" w:cs="Calibri"/>
          <w:sz w:val="22"/>
          <w:szCs w:val="22"/>
          <w:lang w:eastAsia="zh-CN"/>
        </w:rPr>
        <w:t>,</w:t>
      </w:r>
      <w:r w:rsidRPr="00C0106F">
        <w:rPr>
          <w:rFonts w:eastAsia="Calibri" w:cs="Calibri"/>
          <w:sz w:val="22"/>
          <w:szCs w:val="22"/>
          <w:lang w:eastAsia="zh-CN"/>
        </w:rPr>
        <w:t xml:space="preserve"> w których są zamontowane lub będą zamontowane mikroinstalacje PV, a odbiorcy posiadać będą status Prosumenta. </w:t>
      </w:r>
      <w:r w:rsidR="00325BA0">
        <w:rPr>
          <w:rFonts w:eastAsia="Calibri" w:cs="Calibri"/>
          <w:sz w:val="22"/>
          <w:szCs w:val="22"/>
          <w:lang w:eastAsia="zh-CN"/>
        </w:rPr>
        <w:t xml:space="preserve">Pozostałe PPE zamawiającego objęte są postępowaniem na dostawy energii elektrycznej prowadzonym przez Gminę </w:t>
      </w:r>
      <w:r w:rsidR="008211B1" w:rsidRPr="008211B1">
        <w:rPr>
          <w:rFonts w:eastAsia="Calibri" w:cs="Calibri"/>
          <w:sz w:val="22"/>
          <w:szCs w:val="22"/>
          <w:lang w:eastAsia="zh-CN"/>
        </w:rPr>
        <w:t>Sieradz</w:t>
      </w:r>
      <w:r w:rsidR="00255D38">
        <w:rPr>
          <w:rFonts w:eastAsia="Calibri" w:cs="Calibri"/>
          <w:sz w:val="22"/>
          <w:szCs w:val="22"/>
          <w:lang w:eastAsia="zh-CN"/>
        </w:rPr>
        <w:t xml:space="preserve"> w ramach grupy zakupowej</w:t>
      </w:r>
      <w:r w:rsidR="00325BA0">
        <w:rPr>
          <w:rFonts w:eastAsia="Calibri" w:cs="Calibri"/>
          <w:sz w:val="22"/>
          <w:szCs w:val="22"/>
          <w:lang w:eastAsia="zh-CN"/>
        </w:rPr>
        <w:t>.</w:t>
      </w:r>
    </w:p>
    <w:p w14:paraId="07F39628" w14:textId="6827D001" w:rsidR="0037437D" w:rsidRPr="004719FC" w:rsidRDefault="00ED76CD" w:rsidP="004719FC">
      <w:pPr>
        <w:pStyle w:val="Akapitzlist"/>
        <w:numPr>
          <w:ilvl w:val="0"/>
          <w:numId w:val="12"/>
        </w:numPr>
        <w:tabs>
          <w:tab w:val="left" w:pos="284"/>
        </w:tabs>
        <w:spacing w:line="260" w:lineRule="atLeast"/>
        <w:jc w:val="both"/>
        <w:rPr>
          <w:rFonts w:eastAsia="Calibri" w:cs="Calibri"/>
          <w:sz w:val="22"/>
          <w:szCs w:val="22"/>
          <w:lang w:eastAsia="zh-CN"/>
        </w:rPr>
      </w:pPr>
      <w:r w:rsidRPr="004719FC">
        <w:rPr>
          <w:rFonts w:eastAsia="Calibri" w:cs="Calibri"/>
          <w:sz w:val="22"/>
          <w:szCs w:val="22"/>
          <w:lang w:eastAsia="zh-CN"/>
        </w:rPr>
        <w:t>Zamawiający nie przewiduje aukcji elektronicznej.</w:t>
      </w:r>
    </w:p>
    <w:p w14:paraId="26D4315C" w14:textId="77777777" w:rsidR="0037437D" w:rsidRPr="00C0106F" w:rsidRDefault="00ED76CD" w:rsidP="004719FC">
      <w:pPr>
        <w:numPr>
          <w:ilvl w:val="0"/>
          <w:numId w:val="12"/>
        </w:numPr>
        <w:tabs>
          <w:tab w:val="clear" w:pos="0"/>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Zamawiający nie przewiduje udzielenia zamówień, o których mowa w art. 214 ust. 1 pkt 8 ustawy Pzp.</w:t>
      </w:r>
    </w:p>
    <w:p w14:paraId="35764C12" w14:textId="77777777" w:rsidR="0037437D" w:rsidRPr="00C0106F" w:rsidRDefault="00ED76CD" w:rsidP="004719FC">
      <w:pPr>
        <w:numPr>
          <w:ilvl w:val="0"/>
          <w:numId w:val="12"/>
        </w:numPr>
        <w:tabs>
          <w:tab w:val="left" w:pos="284"/>
          <w:tab w:val="left" w:pos="567"/>
        </w:tabs>
        <w:spacing w:line="260" w:lineRule="atLeast"/>
        <w:jc w:val="both"/>
        <w:rPr>
          <w:rFonts w:eastAsia="Calibri" w:cs="Calibri"/>
          <w:sz w:val="22"/>
          <w:szCs w:val="22"/>
          <w:lang w:eastAsia="zh-CN"/>
        </w:rPr>
      </w:pPr>
      <w:r w:rsidRPr="00C0106F">
        <w:rPr>
          <w:rFonts w:eastAsia="Calibri" w:cs="Calibri"/>
          <w:sz w:val="22"/>
          <w:szCs w:val="22"/>
          <w:lang w:eastAsia="zh-CN"/>
        </w:rPr>
        <w:t>Zamawiający nie prowadzi postępowania w celu zawarcia umowy ramowej.</w:t>
      </w:r>
    </w:p>
    <w:p w14:paraId="16512A7B" w14:textId="77777777" w:rsidR="0037437D" w:rsidRPr="00C0106F" w:rsidRDefault="00ED76CD" w:rsidP="004719FC">
      <w:pPr>
        <w:numPr>
          <w:ilvl w:val="0"/>
          <w:numId w:val="12"/>
        </w:numPr>
        <w:tabs>
          <w:tab w:val="left" w:pos="284"/>
          <w:tab w:val="left" w:pos="567"/>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Zamawiający nie dopuszcza składania ofert wariantowych oraz w postaci katalogów elektronicznych.</w:t>
      </w:r>
    </w:p>
    <w:p w14:paraId="42D75F4A" w14:textId="77777777" w:rsidR="0037437D" w:rsidRPr="00C0106F" w:rsidRDefault="00ED76CD" w:rsidP="004719FC">
      <w:pPr>
        <w:numPr>
          <w:ilvl w:val="0"/>
          <w:numId w:val="12"/>
        </w:numPr>
        <w:tabs>
          <w:tab w:val="left" w:pos="284"/>
          <w:tab w:val="left" w:pos="567"/>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 xml:space="preserve">Zamawiający nie wymaga odbycia wizji lokalnej i sprawdzenia dokumentów niezbędnych do realizacji zamówienia (art. 131 ust.2 </w:t>
      </w:r>
      <w:bookmarkStart w:id="5" w:name="_Hlk124755056"/>
      <w:r w:rsidRPr="00C0106F">
        <w:rPr>
          <w:rFonts w:eastAsia="Calibri" w:cs="Calibri"/>
          <w:sz w:val="22"/>
          <w:szCs w:val="22"/>
          <w:lang w:eastAsia="zh-CN"/>
        </w:rPr>
        <w:t xml:space="preserve">ustawy </w:t>
      </w:r>
      <w:bookmarkEnd w:id="5"/>
      <w:r w:rsidRPr="00C0106F">
        <w:rPr>
          <w:rFonts w:eastAsia="Calibri" w:cs="Calibri"/>
          <w:sz w:val="22"/>
          <w:szCs w:val="22"/>
          <w:lang w:eastAsia="zh-CN"/>
        </w:rPr>
        <w:t>Pzp).</w:t>
      </w:r>
    </w:p>
    <w:p w14:paraId="5B6F72F9" w14:textId="77777777" w:rsidR="0037437D" w:rsidRPr="00C0106F" w:rsidRDefault="00ED76CD" w:rsidP="004719FC">
      <w:pPr>
        <w:numPr>
          <w:ilvl w:val="0"/>
          <w:numId w:val="12"/>
        </w:numPr>
        <w:tabs>
          <w:tab w:val="left" w:pos="284"/>
          <w:tab w:val="left" w:pos="567"/>
        </w:tabs>
        <w:spacing w:line="260" w:lineRule="atLeast"/>
        <w:jc w:val="both"/>
        <w:rPr>
          <w:rFonts w:eastAsia="Calibri" w:cs="Calibri"/>
          <w:sz w:val="22"/>
          <w:szCs w:val="22"/>
          <w:lang w:eastAsia="zh-CN"/>
        </w:rPr>
      </w:pPr>
      <w:r w:rsidRPr="00C0106F">
        <w:rPr>
          <w:rFonts w:eastAsia="Calibri" w:cs="Calibri"/>
          <w:sz w:val="22"/>
          <w:szCs w:val="22"/>
          <w:lang w:eastAsia="zh-CN"/>
        </w:rPr>
        <w:t>Zamawiający nie przewiduje składania przedmiotowych środków dowodowych.</w:t>
      </w:r>
    </w:p>
    <w:p w14:paraId="5D9A932C" w14:textId="77777777" w:rsidR="0037437D" w:rsidRPr="00C0106F" w:rsidRDefault="00ED76CD" w:rsidP="004719FC">
      <w:pPr>
        <w:numPr>
          <w:ilvl w:val="0"/>
          <w:numId w:val="12"/>
        </w:numPr>
        <w:tabs>
          <w:tab w:val="left" w:pos="284"/>
          <w:tab w:val="left" w:pos="567"/>
        </w:tabs>
        <w:spacing w:line="260" w:lineRule="atLeast"/>
        <w:jc w:val="both"/>
        <w:rPr>
          <w:rFonts w:eastAsia="Calibri" w:cs="Calibri"/>
          <w:sz w:val="22"/>
          <w:szCs w:val="22"/>
          <w:lang w:eastAsia="zh-CN"/>
        </w:rPr>
      </w:pPr>
      <w:r w:rsidRPr="00C0106F">
        <w:rPr>
          <w:rFonts w:eastAsia="Calibri" w:cs="Calibri"/>
          <w:sz w:val="22"/>
          <w:szCs w:val="22"/>
          <w:lang w:eastAsia="zh-CN"/>
        </w:rPr>
        <w:t>Zamawiający nie przewiduje zwrotu kosztów udziału w postępowaniu.</w:t>
      </w:r>
    </w:p>
    <w:p w14:paraId="0E0CDB39" w14:textId="05A9BA8B" w:rsidR="0037437D" w:rsidRPr="00C0106F" w:rsidRDefault="00ED76CD" w:rsidP="004719FC">
      <w:pPr>
        <w:numPr>
          <w:ilvl w:val="0"/>
          <w:numId w:val="12"/>
        </w:numPr>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 xml:space="preserve">Zamawiający nie przewiduje wymagań w zakresie zatrudnienia osób, o których mowa w </w:t>
      </w:r>
      <w:r w:rsidRPr="00C0106F">
        <w:rPr>
          <w:rFonts w:eastAsia="Calibri" w:cs="Calibri"/>
          <w:sz w:val="22"/>
          <w:szCs w:val="22"/>
          <w:lang w:eastAsia="zh-CN"/>
        </w:rPr>
        <w:br/>
        <w:t>art. 96 ust.2 pkt 2 ustawy Pzp.</w:t>
      </w:r>
    </w:p>
    <w:p w14:paraId="1E42E430" w14:textId="77777777" w:rsidR="0037437D" w:rsidRPr="00C0106F" w:rsidRDefault="0037437D" w:rsidP="00C0106F">
      <w:pPr>
        <w:spacing w:line="260" w:lineRule="atLeast"/>
        <w:jc w:val="both"/>
        <w:rPr>
          <w:rFonts w:eastAsia="Calibri" w:cs="Calibri"/>
          <w:sz w:val="22"/>
          <w:szCs w:val="22"/>
          <w:lang w:eastAsia="zh-CN"/>
        </w:rPr>
      </w:pPr>
    </w:p>
    <w:p w14:paraId="0738CE0C" w14:textId="50B021F9" w:rsidR="0037437D" w:rsidRDefault="0037437D" w:rsidP="00C0106F">
      <w:pPr>
        <w:spacing w:line="260" w:lineRule="atLeast"/>
        <w:jc w:val="both"/>
        <w:rPr>
          <w:rFonts w:eastAsia="Calibri" w:cs="Calibri"/>
          <w:sz w:val="22"/>
          <w:szCs w:val="22"/>
          <w:lang w:eastAsia="zh-CN"/>
        </w:rPr>
      </w:pPr>
    </w:p>
    <w:p w14:paraId="101430F7" w14:textId="3037EE9F" w:rsidR="00255D38" w:rsidRDefault="00255D38" w:rsidP="00C0106F">
      <w:pPr>
        <w:spacing w:line="260" w:lineRule="atLeast"/>
        <w:jc w:val="both"/>
        <w:rPr>
          <w:rFonts w:eastAsia="Calibri" w:cs="Calibri"/>
          <w:sz w:val="22"/>
          <w:szCs w:val="22"/>
          <w:lang w:eastAsia="zh-CN"/>
        </w:rPr>
      </w:pPr>
    </w:p>
    <w:p w14:paraId="6CCA2180" w14:textId="77777777" w:rsidR="00255D38" w:rsidRPr="00C0106F" w:rsidRDefault="00255D38" w:rsidP="00C0106F">
      <w:pPr>
        <w:spacing w:line="260" w:lineRule="atLeast"/>
        <w:jc w:val="both"/>
        <w:rPr>
          <w:rFonts w:eastAsia="Calibri" w:cs="Calibri"/>
          <w:sz w:val="22"/>
          <w:szCs w:val="22"/>
          <w:lang w:eastAsia="zh-CN"/>
        </w:rPr>
      </w:pPr>
    </w:p>
    <w:p w14:paraId="29455636" w14:textId="77777777" w:rsidR="0037437D" w:rsidRPr="00C0106F" w:rsidRDefault="00ED76CD" w:rsidP="00C0106F">
      <w:pPr>
        <w:pStyle w:val="Nagwek1"/>
        <w:numPr>
          <w:ilvl w:val="0"/>
          <w:numId w:val="2"/>
        </w:numPr>
        <w:spacing w:beforeAutospacing="0" w:afterAutospacing="0" w:line="260" w:lineRule="atLeast"/>
        <w:ind w:hanging="502"/>
        <w:rPr>
          <w:rFonts w:cs="Calibri"/>
          <w:sz w:val="22"/>
          <w:szCs w:val="22"/>
        </w:rPr>
      </w:pPr>
      <w:bookmarkStart w:id="6" w:name="_Toc147126934"/>
      <w:r w:rsidRPr="00C0106F">
        <w:rPr>
          <w:rFonts w:cs="Calibri"/>
          <w:sz w:val="22"/>
          <w:szCs w:val="22"/>
        </w:rPr>
        <w:lastRenderedPageBreak/>
        <w:t>TERMIN WYKONANIA ZAMÓWIENIA</w:t>
      </w:r>
      <w:bookmarkEnd w:id="6"/>
    </w:p>
    <w:p w14:paraId="640923C4" w14:textId="77777777" w:rsidR="0037437D" w:rsidRPr="00C0106F" w:rsidRDefault="0037437D" w:rsidP="00C0106F">
      <w:pPr>
        <w:spacing w:line="260" w:lineRule="atLeast"/>
        <w:ind w:left="709"/>
        <w:jc w:val="both"/>
        <w:rPr>
          <w:rFonts w:cs="Calibri"/>
          <w:sz w:val="22"/>
          <w:szCs w:val="22"/>
        </w:rPr>
      </w:pPr>
    </w:p>
    <w:p w14:paraId="4DAE015A" w14:textId="361F0EE2" w:rsidR="0037437D" w:rsidRPr="00C0106F" w:rsidRDefault="0074467E" w:rsidP="00C0106F">
      <w:pPr>
        <w:spacing w:line="260" w:lineRule="atLeast"/>
        <w:ind w:left="284"/>
        <w:jc w:val="both"/>
        <w:rPr>
          <w:rFonts w:cs="Calibri"/>
          <w:sz w:val="22"/>
          <w:szCs w:val="22"/>
        </w:rPr>
      </w:pPr>
      <w:r>
        <w:rPr>
          <w:rFonts w:cs="Calibri"/>
          <w:sz w:val="22"/>
          <w:szCs w:val="22"/>
        </w:rPr>
        <w:t>Kompleksowa d</w:t>
      </w:r>
      <w:r w:rsidR="00061A1E" w:rsidRPr="00C0106F">
        <w:rPr>
          <w:rFonts w:cs="Calibri"/>
          <w:sz w:val="22"/>
          <w:szCs w:val="22"/>
        </w:rPr>
        <w:t xml:space="preserve">ostawa energii elektrycznej realizowana będzie w okresie </w:t>
      </w:r>
      <w:r w:rsidR="00FE3A41" w:rsidRPr="00C0106F">
        <w:rPr>
          <w:rFonts w:cs="Calibri"/>
          <w:b/>
          <w:bCs/>
          <w:sz w:val="22"/>
          <w:szCs w:val="22"/>
        </w:rPr>
        <w:t>od dnia 01.</w:t>
      </w:r>
      <w:r w:rsidR="001E0CEA" w:rsidRPr="00C0106F">
        <w:rPr>
          <w:rFonts w:cs="Calibri"/>
          <w:b/>
          <w:bCs/>
          <w:sz w:val="22"/>
          <w:szCs w:val="22"/>
        </w:rPr>
        <w:t>01.2024r</w:t>
      </w:r>
      <w:r w:rsidR="00FE3A41" w:rsidRPr="00C0106F">
        <w:rPr>
          <w:rFonts w:cs="Calibri"/>
          <w:sz w:val="22"/>
          <w:szCs w:val="22"/>
        </w:rPr>
        <w:t xml:space="preserve">. </w:t>
      </w:r>
      <w:r w:rsidR="00061A1E" w:rsidRPr="00C0106F">
        <w:rPr>
          <w:rFonts w:eastAsia="Calibri" w:cs="Calibri"/>
          <w:b/>
          <w:bCs/>
          <w:sz w:val="22"/>
          <w:szCs w:val="22"/>
          <w:lang w:eastAsia="zh-CN"/>
        </w:rPr>
        <w:t>do</w:t>
      </w:r>
      <w:r w:rsidR="00717BDC" w:rsidRPr="00C0106F">
        <w:rPr>
          <w:rFonts w:eastAsia="Calibri" w:cs="Calibri"/>
          <w:b/>
          <w:bCs/>
          <w:sz w:val="22"/>
          <w:szCs w:val="22"/>
          <w:lang w:eastAsia="zh-CN"/>
        </w:rPr>
        <w:t xml:space="preserve"> dnia</w:t>
      </w:r>
      <w:r w:rsidR="00061A1E" w:rsidRPr="00C0106F">
        <w:rPr>
          <w:rFonts w:eastAsia="Calibri" w:cs="Calibri"/>
          <w:b/>
          <w:bCs/>
          <w:sz w:val="22"/>
          <w:szCs w:val="22"/>
          <w:lang w:eastAsia="zh-CN"/>
        </w:rPr>
        <w:t xml:space="preserve"> 31.12.202</w:t>
      </w:r>
      <w:r w:rsidR="001E0CEA" w:rsidRPr="00C0106F">
        <w:rPr>
          <w:rFonts w:eastAsia="Calibri" w:cs="Calibri"/>
          <w:b/>
          <w:bCs/>
          <w:sz w:val="22"/>
          <w:szCs w:val="22"/>
          <w:lang w:eastAsia="zh-CN"/>
        </w:rPr>
        <w:t>4</w:t>
      </w:r>
      <w:r w:rsidR="00061A1E" w:rsidRPr="00C0106F">
        <w:rPr>
          <w:rFonts w:eastAsia="Calibri" w:cs="Calibri"/>
          <w:b/>
          <w:bCs/>
          <w:sz w:val="22"/>
          <w:szCs w:val="22"/>
          <w:lang w:eastAsia="zh-CN"/>
        </w:rPr>
        <w:t>r.</w:t>
      </w:r>
    </w:p>
    <w:p w14:paraId="2776A9CC" w14:textId="2408F5A7" w:rsidR="0037437D" w:rsidRPr="00C0106F" w:rsidRDefault="00ED76CD" w:rsidP="00C0106F">
      <w:pPr>
        <w:spacing w:line="260" w:lineRule="atLeast"/>
        <w:ind w:left="284"/>
        <w:jc w:val="both"/>
        <w:rPr>
          <w:rFonts w:cs="Calibri"/>
          <w:sz w:val="22"/>
          <w:szCs w:val="22"/>
        </w:rPr>
      </w:pPr>
      <w:r w:rsidRPr="00C0106F">
        <w:rPr>
          <w:rFonts w:cs="Calibri"/>
          <w:sz w:val="22"/>
          <w:szCs w:val="22"/>
        </w:rPr>
        <w:t>Warunkiem rozpoczęcia dostaw w umownym terminie jest skuteczne przeprowadzenie procedury zmiany sprzedawcy.</w:t>
      </w:r>
    </w:p>
    <w:p w14:paraId="6801949B" w14:textId="78C12D1C" w:rsidR="001E0CEA" w:rsidRPr="00C0106F" w:rsidRDefault="001E0CEA" w:rsidP="00C0106F">
      <w:pPr>
        <w:spacing w:line="260" w:lineRule="atLeast"/>
        <w:ind w:left="284"/>
        <w:jc w:val="both"/>
        <w:rPr>
          <w:rFonts w:cs="Calibri"/>
          <w:bCs/>
          <w:sz w:val="22"/>
          <w:szCs w:val="22"/>
        </w:rPr>
      </w:pPr>
      <w:r w:rsidRPr="00C0106F">
        <w:rPr>
          <w:rFonts w:eastAsia="Calibri" w:cs="Calibri"/>
          <w:bCs/>
          <w:sz w:val="22"/>
          <w:szCs w:val="22"/>
          <w:lang w:eastAsia="zh-CN"/>
        </w:rPr>
        <w:t>Zamawiający wskazuje termin realizacji zamówienia przez wskazanie konkretnej daty rozpoczęcia i zakończenia realizacji zamówienia ze względu na konieczność zachowania ciągłości dostaw energii dla poszczególnych punktów poboru oraz ze względu na przepisy IRiESD (Instrukcji Ruchu i Eksploatacji Sieci Dystrybucyjnej) OSD dotyczące procedury zmiany sprzedawcy, w szczególności przepisy dotyczące terminu zgłoszenia rozpoczęcia dostaw oraz obowiązku zgłoszenia terminu zakończenia dostaw</w:t>
      </w:r>
      <w:r w:rsidR="00255D38">
        <w:rPr>
          <w:rFonts w:eastAsia="Calibri" w:cs="Calibri"/>
          <w:bCs/>
          <w:sz w:val="22"/>
          <w:szCs w:val="22"/>
          <w:lang w:eastAsia="zh-CN"/>
        </w:rPr>
        <w:t>.</w:t>
      </w:r>
    </w:p>
    <w:p w14:paraId="0E5CB142" w14:textId="77777777" w:rsidR="0037437D" w:rsidRPr="00C0106F" w:rsidRDefault="0037437D" w:rsidP="00C0106F">
      <w:pPr>
        <w:spacing w:line="260" w:lineRule="atLeast"/>
        <w:ind w:left="284"/>
        <w:jc w:val="both"/>
        <w:rPr>
          <w:rFonts w:cs="Calibri"/>
          <w:b/>
          <w:bCs/>
          <w:sz w:val="22"/>
          <w:szCs w:val="22"/>
        </w:rPr>
      </w:pPr>
    </w:p>
    <w:p w14:paraId="1508E2A8" w14:textId="77777777" w:rsidR="0037437D" w:rsidRPr="00C0106F" w:rsidRDefault="0037437D" w:rsidP="00C0106F">
      <w:pPr>
        <w:spacing w:line="260" w:lineRule="atLeast"/>
        <w:ind w:left="284"/>
        <w:jc w:val="both"/>
        <w:rPr>
          <w:rFonts w:cs="Calibri"/>
          <w:b/>
          <w:bCs/>
          <w:sz w:val="22"/>
          <w:szCs w:val="22"/>
        </w:rPr>
      </w:pPr>
    </w:p>
    <w:p w14:paraId="10EC0AEB" w14:textId="77777777" w:rsidR="0037437D" w:rsidRPr="00C0106F" w:rsidRDefault="00ED76CD" w:rsidP="00C0106F">
      <w:pPr>
        <w:pStyle w:val="Nagwek1"/>
        <w:numPr>
          <w:ilvl w:val="0"/>
          <w:numId w:val="2"/>
        </w:numPr>
        <w:spacing w:beforeAutospacing="0" w:afterAutospacing="0" w:line="260" w:lineRule="atLeast"/>
        <w:ind w:hanging="502"/>
        <w:rPr>
          <w:rFonts w:cs="Calibri"/>
          <w:sz w:val="22"/>
          <w:szCs w:val="22"/>
        </w:rPr>
      </w:pPr>
      <w:bookmarkStart w:id="7" w:name="_Toc147126935"/>
      <w:r w:rsidRPr="00C0106F">
        <w:rPr>
          <w:rFonts w:cs="Calibri"/>
          <w:sz w:val="22"/>
          <w:szCs w:val="22"/>
        </w:rPr>
        <w:t>PODSTAWY WYKLUCZENIA</w:t>
      </w:r>
      <w:bookmarkEnd w:id="7"/>
      <w:r w:rsidRPr="00C0106F">
        <w:rPr>
          <w:rFonts w:cs="Calibri"/>
          <w:sz w:val="22"/>
          <w:szCs w:val="22"/>
        </w:rPr>
        <w:t xml:space="preserve"> </w:t>
      </w:r>
    </w:p>
    <w:p w14:paraId="4A6BA293" w14:textId="77777777" w:rsidR="0037437D" w:rsidRPr="00C0106F" w:rsidRDefault="0037437D" w:rsidP="00C0106F">
      <w:pPr>
        <w:tabs>
          <w:tab w:val="left" w:pos="851"/>
        </w:tabs>
        <w:spacing w:line="260" w:lineRule="atLeast"/>
        <w:ind w:left="851"/>
        <w:rPr>
          <w:rFonts w:cs="Calibri"/>
          <w:b/>
          <w:bCs/>
          <w:sz w:val="22"/>
          <w:szCs w:val="22"/>
        </w:rPr>
      </w:pPr>
    </w:p>
    <w:p w14:paraId="1E48CD00" w14:textId="77777777" w:rsidR="0037437D" w:rsidRPr="00AF1483" w:rsidRDefault="00ED76CD" w:rsidP="00C0106F">
      <w:pPr>
        <w:numPr>
          <w:ilvl w:val="3"/>
          <w:numId w:val="17"/>
        </w:numPr>
        <w:tabs>
          <w:tab w:val="left" w:pos="284"/>
        </w:tabs>
        <w:spacing w:line="260" w:lineRule="atLeast"/>
        <w:ind w:hanging="2880"/>
        <w:jc w:val="both"/>
        <w:rPr>
          <w:rFonts w:cs="Calibri"/>
          <w:sz w:val="22"/>
          <w:szCs w:val="22"/>
        </w:rPr>
      </w:pPr>
      <w:r w:rsidRPr="00AF1483">
        <w:rPr>
          <w:rFonts w:cs="Calibri"/>
          <w:sz w:val="22"/>
          <w:szCs w:val="22"/>
          <w:u w:val="single"/>
        </w:rPr>
        <w:t>Podstawy wykluczenia</w:t>
      </w:r>
      <w:r w:rsidRPr="00AF1483">
        <w:rPr>
          <w:rFonts w:cs="Calibri"/>
          <w:sz w:val="22"/>
          <w:szCs w:val="22"/>
        </w:rPr>
        <w:t xml:space="preserve">, o których mowa w </w:t>
      </w:r>
      <w:r w:rsidRPr="00AF1483">
        <w:rPr>
          <w:rFonts w:cs="Calibri"/>
          <w:b/>
          <w:bCs/>
          <w:sz w:val="22"/>
          <w:szCs w:val="22"/>
        </w:rPr>
        <w:t>art. 108 ust. 1 ustawy Pzp.</w:t>
      </w:r>
    </w:p>
    <w:p w14:paraId="69ED4C8B" w14:textId="77777777" w:rsidR="0037437D" w:rsidRPr="00C0106F" w:rsidRDefault="00ED76CD" w:rsidP="00C0106F">
      <w:pPr>
        <w:spacing w:line="260" w:lineRule="atLeast"/>
        <w:ind w:left="851" w:hanging="567"/>
        <w:rPr>
          <w:rFonts w:cs="Calibri"/>
          <w:sz w:val="22"/>
          <w:szCs w:val="22"/>
        </w:rPr>
      </w:pPr>
      <w:r w:rsidRPr="00C0106F">
        <w:rPr>
          <w:rFonts w:cs="Calibri"/>
          <w:sz w:val="22"/>
          <w:szCs w:val="22"/>
        </w:rPr>
        <w:t>Z postępowania o udzielenie zamówienia wyklucza się wykonawcę:</w:t>
      </w:r>
    </w:p>
    <w:p w14:paraId="4F9E5EA4" w14:textId="77777777" w:rsidR="0037437D" w:rsidRPr="00C0106F" w:rsidRDefault="00ED76CD" w:rsidP="00C0106F">
      <w:pPr>
        <w:numPr>
          <w:ilvl w:val="1"/>
          <w:numId w:val="5"/>
        </w:numPr>
        <w:tabs>
          <w:tab w:val="left" w:pos="567"/>
          <w:tab w:val="left" w:pos="993"/>
        </w:tabs>
        <w:spacing w:line="260" w:lineRule="atLeast"/>
        <w:ind w:left="1276" w:hanging="992"/>
        <w:rPr>
          <w:rFonts w:cs="Calibri"/>
          <w:sz w:val="22"/>
          <w:szCs w:val="22"/>
        </w:rPr>
      </w:pPr>
      <w:r w:rsidRPr="00C0106F">
        <w:rPr>
          <w:rFonts w:cs="Calibri"/>
          <w:sz w:val="22"/>
          <w:szCs w:val="22"/>
        </w:rPr>
        <w:t>będącego osobą fizyczną, którego prawomocnie skazano za przestępstwo:</w:t>
      </w:r>
    </w:p>
    <w:p w14:paraId="09A193DF" w14:textId="77777777" w:rsidR="0037437D" w:rsidRPr="00255D38" w:rsidRDefault="00ED76CD" w:rsidP="00C0106F">
      <w:pPr>
        <w:numPr>
          <w:ilvl w:val="2"/>
          <w:numId w:val="6"/>
        </w:numPr>
        <w:tabs>
          <w:tab w:val="left" w:pos="851"/>
        </w:tabs>
        <w:spacing w:line="260" w:lineRule="atLeast"/>
        <w:ind w:left="851" w:hanging="284"/>
        <w:jc w:val="both"/>
        <w:rPr>
          <w:rFonts w:cs="Calibri"/>
          <w:sz w:val="22"/>
          <w:szCs w:val="22"/>
        </w:rPr>
      </w:pPr>
      <w:r w:rsidRPr="00C0106F">
        <w:rPr>
          <w:rFonts w:cs="Calibri"/>
          <w:sz w:val="22"/>
          <w:szCs w:val="22"/>
        </w:rPr>
        <w:t xml:space="preserve">udziału w zorganizowanej grupie przestępczej albo związku mającym na celu popełnienie </w:t>
      </w:r>
      <w:r w:rsidRPr="00255D38">
        <w:rPr>
          <w:rFonts w:cs="Calibri"/>
          <w:sz w:val="22"/>
          <w:szCs w:val="22"/>
        </w:rPr>
        <w:t xml:space="preserve">przestępstwa lub przestępstwa skarbowego, o którym mowa w </w:t>
      </w:r>
      <w:r w:rsidRPr="00255D38">
        <w:rPr>
          <w:rFonts w:eastAsia="MS Gothic" w:cs="Calibri"/>
          <w:sz w:val="22"/>
          <w:szCs w:val="22"/>
        </w:rPr>
        <w:t>art. 258</w:t>
      </w:r>
      <w:r w:rsidRPr="00255D38">
        <w:rPr>
          <w:rFonts w:cs="Calibri"/>
          <w:sz w:val="22"/>
          <w:szCs w:val="22"/>
        </w:rPr>
        <w:t xml:space="preserve"> Kodeksu karnego </w:t>
      </w:r>
      <w:r w:rsidRPr="00255D38">
        <w:rPr>
          <w:rFonts w:cs="Calibri"/>
          <w:bCs/>
          <w:sz w:val="22"/>
          <w:szCs w:val="22"/>
        </w:rPr>
        <w:t>(art. 108 ust. 1 pkt 1 lit. a ustawy Pzp)</w:t>
      </w:r>
      <w:r w:rsidRPr="00255D38">
        <w:rPr>
          <w:rFonts w:cs="Calibri"/>
          <w:sz w:val="22"/>
          <w:szCs w:val="22"/>
        </w:rPr>
        <w:t>,</w:t>
      </w:r>
    </w:p>
    <w:p w14:paraId="16B280C5" w14:textId="77777777" w:rsidR="0037437D" w:rsidRPr="00255D38" w:rsidRDefault="00ED76CD" w:rsidP="00C0106F">
      <w:pPr>
        <w:numPr>
          <w:ilvl w:val="2"/>
          <w:numId w:val="6"/>
        </w:numPr>
        <w:tabs>
          <w:tab w:val="left" w:pos="851"/>
        </w:tabs>
        <w:spacing w:line="260" w:lineRule="atLeast"/>
        <w:ind w:left="851" w:hanging="284"/>
        <w:jc w:val="both"/>
        <w:rPr>
          <w:rFonts w:cs="Calibri"/>
          <w:sz w:val="22"/>
          <w:szCs w:val="22"/>
        </w:rPr>
      </w:pPr>
      <w:r w:rsidRPr="00255D38">
        <w:rPr>
          <w:rFonts w:cs="Calibri"/>
          <w:sz w:val="22"/>
          <w:szCs w:val="22"/>
        </w:rPr>
        <w:t xml:space="preserve">handlu ludźmi, o którym mowa w </w:t>
      </w:r>
      <w:r w:rsidRPr="00255D38">
        <w:rPr>
          <w:rFonts w:eastAsia="MS Gothic" w:cs="Calibri"/>
          <w:sz w:val="22"/>
          <w:szCs w:val="22"/>
        </w:rPr>
        <w:t>art. 189a</w:t>
      </w:r>
      <w:r w:rsidRPr="00255D38">
        <w:rPr>
          <w:rFonts w:cs="Calibri"/>
          <w:sz w:val="22"/>
          <w:szCs w:val="22"/>
        </w:rPr>
        <w:t xml:space="preserve"> Kodeksu karnego </w:t>
      </w:r>
      <w:r w:rsidRPr="00255D38">
        <w:rPr>
          <w:rFonts w:cs="Calibri"/>
          <w:bCs/>
          <w:sz w:val="22"/>
          <w:szCs w:val="22"/>
        </w:rPr>
        <w:t>(art. 108 ust. 1 pkt 1 lit. b ustawy Pzp)</w:t>
      </w:r>
      <w:r w:rsidRPr="00255D38">
        <w:rPr>
          <w:rFonts w:cs="Calibri"/>
          <w:sz w:val="22"/>
          <w:szCs w:val="22"/>
        </w:rPr>
        <w:t>,</w:t>
      </w:r>
    </w:p>
    <w:p w14:paraId="5902C63A" w14:textId="77777777" w:rsidR="0037437D" w:rsidRPr="00255D38" w:rsidRDefault="00ED76CD" w:rsidP="00C0106F">
      <w:pPr>
        <w:numPr>
          <w:ilvl w:val="2"/>
          <w:numId w:val="6"/>
        </w:numPr>
        <w:tabs>
          <w:tab w:val="left" w:pos="851"/>
        </w:tabs>
        <w:spacing w:line="260" w:lineRule="atLeast"/>
        <w:ind w:left="851" w:hanging="284"/>
        <w:jc w:val="both"/>
        <w:rPr>
          <w:rFonts w:cs="Calibri"/>
          <w:sz w:val="22"/>
          <w:szCs w:val="22"/>
        </w:rPr>
      </w:pPr>
      <w:r w:rsidRPr="00255D38">
        <w:rPr>
          <w:rFonts w:cs="Calibri"/>
          <w:sz w:val="22"/>
          <w:szCs w:val="22"/>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Pr="00255D38">
        <w:rPr>
          <w:rFonts w:cs="Calibri"/>
          <w:bCs/>
          <w:sz w:val="22"/>
          <w:szCs w:val="22"/>
        </w:rPr>
        <w:t>(art. 108 ust. 1 pkt 1 lit. c ustawy Pzp)</w:t>
      </w:r>
      <w:r w:rsidRPr="00255D38">
        <w:rPr>
          <w:rFonts w:cs="Calibri"/>
          <w:sz w:val="22"/>
          <w:szCs w:val="22"/>
        </w:rPr>
        <w:t>,</w:t>
      </w:r>
    </w:p>
    <w:p w14:paraId="5A7B95E8" w14:textId="77777777" w:rsidR="0037437D" w:rsidRPr="00255D38" w:rsidRDefault="00ED76CD" w:rsidP="00C0106F">
      <w:pPr>
        <w:numPr>
          <w:ilvl w:val="2"/>
          <w:numId w:val="6"/>
        </w:numPr>
        <w:tabs>
          <w:tab w:val="left" w:pos="851"/>
        </w:tabs>
        <w:spacing w:line="260" w:lineRule="atLeast"/>
        <w:ind w:left="851" w:hanging="284"/>
        <w:jc w:val="both"/>
        <w:rPr>
          <w:rFonts w:cs="Calibri"/>
          <w:sz w:val="22"/>
          <w:szCs w:val="22"/>
        </w:rPr>
      </w:pPr>
      <w:r w:rsidRPr="00255D38">
        <w:rPr>
          <w:rFonts w:cs="Calibri"/>
          <w:sz w:val="22"/>
          <w:szCs w:val="22"/>
        </w:rPr>
        <w:t xml:space="preserve">finansowania przestępstwa o charakterze terrorystycznym, o którym mowa w </w:t>
      </w:r>
      <w:r w:rsidRPr="00255D38">
        <w:rPr>
          <w:rFonts w:eastAsia="MS Gothic" w:cs="Calibri"/>
          <w:sz w:val="22"/>
          <w:szCs w:val="22"/>
        </w:rPr>
        <w:t>art. 165a</w:t>
      </w:r>
      <w:r w:rsidRPr="00255D38">
        <w:rPr>
          <w:rFonts w:cs="Calibri"/>
          <w:sz w:val="22"/>
          <w:szCs w:val="22"/>
        </w:rPr>
        <w:t xml:space="preserve"> Kodeksu karnego, lub przestępstwo udaremniania lub utrudniania stwierdzenia przestępnego pochodzenia pieniędzy lub ukrywania ich pochodzenia, o którym mowa w </w:t>
      </w:r>
      <w:r w:rsidRPr="00255D38">
        <w:rPr>
          <w:rFonts w:eastAsia="MS Gothic" w:cs="Calibri"/>
          <w:sz w:val="22"/>
          <w:szCs w:val="22"/>
        </w:rPr>
        <w:t>art. 299</w:t>
      </w:r>
      <w:r w:rsidRPr="00255D38">
        <w:rPr>
          <w:rFonts w:cs="Calibri"/>
          <w:sz w:val="22"/>
          <w:szCs w:val="22"/>
        </w:rPr>
        <w:t xml:space="preserve"> Kodeksu karnego </w:t>
      </w:r>
      <w:r w:rsidRPr="00255D38">
        <w:rPr>
          <w:rFonts w:cs="Calibri"/>
          <w:bCs/>
          <w:sz w:val="22"/>
          <w:szCs w:val="22"/>
        </w:rPr>
        <w:t>(art. 108 ust. 1 pkt 1 lit. d ustawy Pzp)</w:t>
      </w:r>
      <w:r w:rsidRPr="00255D38">
        <w:rPr>
          <w:rFonts w:cs="Calibri"/>
          <w:sz w:val="22"/>
          <w:szCs w:val="22"/>
        </w:rPr>
        <w:t>,</w:t>
      </w:r>
    </w:p>
    <w:p w14:paraId="5232C244" w14:textId="77777777" w:rsidR="0037437D" w:rsidRPr="00255D38" w:rsidRDefault="00ED76CD" w:rsidP="00C0106F">
      <w:pPr>
        <w:numPr>
          <w:ilvl w:val="2"/>
          <w:numId w:val="6"/>
        </w:numPr>
        <w:tabs>
          <w:tab w:val="left" w:pos="851"/>
        </w:tabs>
        <w:spacing w:line="260" w:lineRule="atLeast"/>
        <w:ind w:left="851" w:hanging="284"/>
        <w:jc w:val="both"/>
        <w:rPr>
          <w:rFonts w:cs="Calibri"/>
          <w:sz w:val="22"/>
          <w:szCs w:val="22"/>
        </w:rPr>
      </w:pPr>
      <w:r w:rsidRPr="00255D38">
        <w:rPr>
          <w:rFonts w:cs="Calibri"/>
          <w:sz w:val="22"/>
          <w:szCs w:val="22"/>
        </w:rPr>
        <w:t xml:space="preserve">o charakterze terrorystycznym, o którym mowa w </w:t>
      </w:r>
      <w:r w:rsidRPr="00255D38">
        <w:rPr>
          <w:rFonts w:eastAsia="MS Gothic" w:cs="Calibri"/>
          <w:sz w:val="22"/>
          <w:szCs w:val="22"/>
        </w:rPr>
        <w:t>art. 115 § 20</w:t>
      </w:r>
      <w:r w:rsidRPr="00255D38">
        <w:rPr>
          <w:rFonts w:cs="Calibri"/>
          <w:sz w:val="22"/>
          <w:szCs w:val="22"/>
        </w:rPr>
        <w:t xml:space="preserve"> Kodeksu karnego, lub mające na celu popełnienie tego przestępstwa </w:t>
      </w:r>
      <w:r w:rsidRPr="00255D38">
        <w:rPr>
          <w:rFonts w:cs="Calibri"/>
          <w:bCs/>
          <w:sz w:val="22"/>
          <w:szCs w:val="22"/>
        </w:rPr>
        <w:t>(art. 108 ust. 1 pkt 1 lit. e ustawy Pzp)</w:t>
      </w:r>
      <w:r w:rsidRPr="00255D38">
        <w:rPr>
          <w:rFonts w:cs="Calibri"/>
          <w:sz w:val="22"/>
          <w:szCs w:val="22"/>
        </w:rPr>
        <w:t>,</w:t>
      </w:r>
    </w:p>
    <w:p w14:paraId="00539482" w14:textId="1FB3D327" w:rsidR="0037437D" w:rsidRPr="00255D38" w:rsidRDefault="00ED76CD" w:rsidP="00C0106F">
      <w:pPr>
        <w:numPr>
          <w:ilvl w:val="2"/>
          <w:numId w:val="6"/>
        </w:numPr>
        <w:tabs>
          <w:tab w:val="left" w:pos="851"/>
        </w:tabs>
        <w:spacing w:line="260" w:lineRule="atLeast"/>
        <w:ind w:left="851" w:hanging="284"/>
        <w:jc w:val="both"/>
        <w:rPr>
          <w:rFonts w:cs="Calibri"/>
          <w:sz w:val="22"/>
          <w:szCs w:val="22"/>
        </w:rPr>
      </w:pPr>
      <w:r w:rsidRPr="00255D38">
        <w:rPr>
          <w:rFonts w:cs="Calibri"/>
          <w:sz w:val="22"/>
          <w:szCs w:val="22"/>
        </w:rPr>
        <w:t xml:space="preserve">powierzenia wykonywania pracy małoletniemu cudzoziemcowi, o którym mowa w </w:t>
      </w:r>
      <w:r w:rsidRPr="00255D38">
        <w:rPr>
          <w:rFonts w:eastAsia="MS Gothic" w:cs="Calibri"/>
          <w:sz w:val="22"/>
          <w:szCs w:val="22"/>
        </w:rPr>
        <w:t>art. 9 ust. 2</w:t>
      </w:r>
      <w:r w:rsidRPr="00255D38">
        <w:rPr>
          <w:rFonts w:cs="Calibri"/>
          <w:sz w:val="22"/>
          <w:szCs w:val="22"/>
        </w:rPr>
        <w:t xml:space="preserve"> ustawy z dnia 15 czerwca 2012 r. o skutkach powierzania wykonywania pracy cudzoziemcom przebywającym wbrew przepisom na terytorium Rzeczypospolitej Polskiej (Dz. U. poz. 769)</w:t>
      </w:r>
      <w:r w:rsidR="00325BA0" w:rsidRPr="00255D38">
        <w:rPr>
          <w:rFonts w:cs="Calibri"/>
          <w:sz w:val="22"/>
          <w:szCs w:val="22"/>
        </w:rPr>
        <w:t xml:space="preserve"> </w:t>
      </w:r>
      <w:r w:rsidRPr="00255D38">
        <w:rPr>
          <w:rFonts w:cs="Calibri"/>
          <w:bCs/>
          <w:sz w:val="22"/>
          <w:szCs w:val="22"/>
        </w:rPr>
        <w:t>(art. 108 ust. 1 pkt 1 lit. f ustawy Pzp)</w:t>
      </w:r>
      <w:r w:rsidRPr="00255D38">
        <w:rPr>
          <w:rFonts w:cs="Calibri"/>
          <w:sz w:val="22"/>
          <w:szCs w:val="22"/>
        </w:rPr>
        <w:t>,</w:t>
      </w:r>
    </w:p>
    <w:p w14:paraId="2174DEA0" w14:textId="4D9BAF32" w:rsidR="0037437D" w:rsidRPr="00255D38" w:rsidRDefault="00ED76CD" w:rsidP="00C0106F">
      <w:pPr>
        <w:numPr>
          <w:ilvl w:val="2"/>
          <w:numId w:val="6"/>
        </w:numPr>
        <w:tabs>
          <w:tab w:val="left" w:pos="851"/>
        </w:tabs>
        <w:spacing w:line="260" w:lineRule="atLeast"/>
        <w:ind w:left="851" w:hanging="284"/>
        <w:jc w:val="both"/>
        <w:rPr>
          <w:rFonts w:cs="Calibri"/>
          <w:sz w:val="22"/>
          <w:szCs w:val="22"/>
        </w:rPr>
      </w:pPr>
      <w:r w:rsidRPr="00255D38">
        <w:rPr>
          <w:rFonts w:cs="Calibri"/>
          <w:sz w:val="22"/>
          <w:szCs w:val="22"/>
        </w:rPr>
        <w:t xml:space="preserve">przeciwko obrotowi gospodarczemu, o których mowa w </w:t>
      </w:r>
      <w:r w:rsidRPr="00255D38">
        <w:rPr>
          <w:rFonts w:eastAsia="MS Gothic" w:cs="Calibri"/>
          <w:sz w:val="22"/>
          <w:szCs w:val="22"/>
        </w:rPr>
        <w:t>art. 296-307</w:t>
      </w:r>
      <w:r w:rsidRPr="00255D38">
        <w:rPr>
          <w:rFonts w:cs="Calibri"/>
          <w:sz w:val="22"/>
          <w:szCs w:val="22"/>
        </w:rPr>
        <w:t xml:space="preserve"> Kodeksu karnego, przestępstwo oszustwa, o którym mowa w </w:t>
      </w:r>
      <w:r w:rsidRPr="00255D38">
        <w:rPr>
          <w:rFonts w:eastAsia="MS Gothic" w:cs="Calibri"/>
          <w:sz w:val="22"/>
          <w:szCs w:val="22"/>
        </w:rPr>
        <w:t>art. 286</w:t>
      </w:r>
      <w:r w:rsidRPr="00255D38">
        <w:rPr>
          <w:rFonts w:cs="Calibri"/>
          <w:sz w:val="22"/>
          <w:szCs w:val="22"/>
        </w:rPr>
        <w:t xml:space="preserve"> Kodeksu karnego, przestępstwo przeciwko wiarygodności dokumentów, o których mowa w </w:t>
      </w:r>
      <w:r w:rsidRPr="00255D38">
        <w:rPr>
          <w:rFonts w:eastAsia="MS Gothic" w:cs="Calibri"/>
          <w:sz w:val="22"/>
          <w:szCs w:val="22"/>
        </w:rPr>
        <w:t>art. 270-277d</w:t>
      </w:r>
      <w:r w:rsidRPr="00255D38">
        <w:rPr>
          <w:rFonts w:cs="Calibri"/>
          <w:sz w:val="22"/>
          <w:szCs w:val="22"/>
        </w:rPr>
        <w:t xml:space="preserve"> Kodeksu karnego,</w:t>
      </w:r>
      <w:r w:rsidR="008D472A" w:rsidRPr="00255D38">
        <w:rPr>
          <w:rFonts w:cs="Calibri"/>
          <w:sz w:val="22"/>
          <w:szCs w:val="22"/>
        </w:rPr>
        <w:br/>
      </w:r>
      <w:r w:rsidRPr="00255D38">
        <w:rPr>
          <w:rFonts w:cs="Calibri"/>
          <w:sz w:val="22"/>
          <w:szCs w:val="22"/>
        </w:rPr>
        <w:t xml:space="preserve">lub przestępstwo skarbowe </w:t>
      </w:r>
      <w:r w:rsidRPr="00255D38">
        <w:rPr>
          <w:rFonts w:cs="Calibri"/>
          <w:bCs/>
          <w:sz w:val="22"/>
          <w:szCs w:val="22"/>
        </w:rPr>
        <w:t>(art. 108 ust. 1  pkt 1 lit. g ustawy Pzp)</w:t>
      </w:r>
      <w:r w:rsidRPr="00255D38">
        <w:rPr>
          <w:rFonts w:cs="Calibri"/>
          <w:sz w:val="22"/>
          <w:szCs w:val="22"/>
        </w:rPr>
        <w:t>,</w:t>
      </w:r>
    </w:p>
    <w:p w14:paraId="1B8D57BA" w14:textId="77777777" w:rsidR="0037437D" w:rsidRPr="00255D38" w:rsidRDefault="00ED76CD" w:rsidP="00C0106F">
      <w:pPr>
        <w:numPr>
          <w:ilvl w:val="2"/>
          <w:numId w:val="6"/>
        </w:numPr>
        <w:tabs>
          <w:tab w:val="left" w:pos="851"/>
        </w:tabs>
        <w:spacing w:line="260" w:lineRule="atLeast"/>
        <w:ind w:left="851" w:hanging="284"/>
        <w:jc w:val="both"/>
        <w:rPr>
          <w:rFonts w:cs="Calibri"/>
          <w:sz w:val="22"/>
          <w:szCs w:val="22"/>
        </w:rPr>
      </w:pPr>
      <w:r w:rsidRPr="00255D38">
        <w:rPr>
          <w:rFonts w:cs="Calibri"/>
          <w:sz w:val="22"/>
          <w:szCs w:val="22"/>
        </w:rPr>
        <w:t xml:space="preserve">o którym mowa w art. 9 ust. 1 i 3 lub art. 10 ustawy z dnia 15 czerwca 2012r. o skutkach powierzania wykonywania pracy cudzoziemcom przebywającym wbrew przepisom na terytorium Rzeczypospolitej Polskiej </w:t>
      </w:r>
      <w:r w:rsidRPr="00255D38">
        <w:rPr>
          <w:rFonts w:cs="Calibri"/>
          <w:bCs/>
          <w:sz w:val="22"/>
          <w:szCs w:val="22"/>
        </w:rPr>
        <w:t>(art. 108 ust. 1 pkt 1 lit. h ustawy Pzp)</w:t>
      </w:r>
    </w:p>
    <w:p w14:paraId="186B33E5" w14:textId="77777777" w:rsidR="0037437D" w:rsidRPr="00255D38" w:rsidRDefault="00ED76CD" w:rsidP="00C0106F">
      <w:pPr>
        <w:numPr>
          <w:ilvl w:val="0"/>
          <w:numId w:val="7"/>
        </w:numPr>
        <w:tabs>
          <w:tab w:val="left" w:pos="1276"/>
        </w:tabs>
        <w:spacing w:line="260" w:lineRule="atLeast"/>
        <w:ind w:left="1276" w:hanging="283"/>
        <w:jc w:val="both"/>
        <w:rPr>
          <w:rFonts w:cs="Calibri"/>
          <w:sz w:val="22"/>
          <w:szCs w:val="22"/>
        </w:rPr>
      </w:pPr>
      <w:r w:rsidRPr="00255D38">
        <w:rPr>
          <w:rFonts w:cs="Calibri"/>
          <w:sz w:val="22"/>
          <w:szCs w:val="22"/>
        </w:rPr>
        <w:t>lub za odpowiedni czyn zabroniony określony w przepisach prawa obcego</w:t>
      </w:r>
    </w:p>
    <w:p w14:paraId="63B289F1" w14:textId="77777777" w:rsidR="0037437D" w:rsidRPr="00255D38" w:rsidRDefault="00ED76CD" w:rsidP="00C0106F">
      <w:pPr>
        <w:numPr>
          <w:ilvl w:val="0"/>
          <w:numId w:val="8"/>
        </w:numPr>
        <w:tabs>
          <w:tab w:val="left" w:pos="567"/>
        </w:tabs>
        <w:spacing w:line="260" w:lineRule="atLeast"/>
        <w:ind w:left="567" w:hanging="283"/>
        <w:jc w:val="both"/>
        <w:rPr>
          <w:rFonts w:cs="Calibri"/>
          <w:sz w:val="22"/>
          <w:szCs w:val="22"/>
        </w:rPr>
      </w:pPr>
      <w:r w:rsidRPr="00255D38">
        <w:rPr>
          <w:rFonts w:cs="Calibr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255D38">
        <w:rPr>
          <w:rFonts w:cs="Calibri"/>
          <w:bCs/>
          <w:sz w:val="22"/>
          <w:szCs w:val="22"/>
        </w:rPr>
        <w:t>(art. 108 ust. 1 pkt 2 ustawy Pzp)</w:t>
      </w:r>
      <w:bookmarkStart w:id="8" w:name="_Hlk111635057"/>
      <w:bookmarkEnd w:id="8"/>
    </w:p>
    <w:p w14:paraId="5362D3C4" w14:textId="6B7C9012" w:rsidR="0037437D" w:rsidRPr="00C0106F" w:rsidRDefault="00ED76CD" w:rsidP="00C0106F">
      <w:pPr>
        <w:numPr>
          <w:ilvl w:val="0"/>
          <w:numId w:val="8"/>
        </w:numPr>
        <w:tabs>
          <w:tab w:val="left" w:pos="567"/>
        </w:tabs>
        <w:spacing w:line="260" w:lineRule="atLeast"/>
        <w:ind w:left="567" w:hanging="283"/>
        <w:jc w:val="both"/>
        <w:rPr>
          <w:rFonts w:cs="Calibri"/>
          <w:sz w:val="22"/>
          <w:szCs w:val="22"/>
        </w:rPr>
      </w:pPr>
      <w:r w:rsidRPr="00C0106F">
        <w:rPr>
          <w:rFonts w:cs="Calibri"/>
          <w:sz w:val="22"/>
          <w:szCs w:val="22"/>
        </w:rPr>
        <w:lastRenderedPageBreak/>
        <w:t>wobec którego wydano prawomocny wyrok sądu lub ostateczną decyzję administracyjną o zaleganiu z uiszczeniem podatków, opłat lub składek na ubezpieczenie społeczne lub zdrowotne, chyba</w:t>
      </w:r>
      <w:r w:rsidR="0074467E">
        <w:rPr>
          <w:rFonts w:cs="Calibri"/>
          <w:sz w:val="22"/>
          <w:szCs w:val="22"/>
        </w:rPr>
        <w:t xml:space="preserve"> </w:t>
      </w:r>
      <w:r w:rsidRPr="00C0106F">
        <w:rPr>
          <w:rFonts w:cs="Calibri"/>
          <w:sz w:val="22"/>
          <w:szCs w:val="22"/>
        </w:rPr>
        <w:t>że wykonawca odpowiednio przed upływem terminu do składania wniosków o dopuszczenie</w:t>
      </w:r>
      <w:r w:rsidR="0074467E">
        <w:rPr>
          <w:rFonts w:cs="Calibri"/>
          <w:sz w:val="22"/>
          <w:szCs w:val="22"/>
        </w:rPr>
        <w:t xml:space="preserve"> </w:t>
      </w:r>
      <w:r w:rsidRPr="00C0106F">
        <w:rPr>
          <w:rFonts w:cs="Calibri"/>
          <w:sz w:val="22"/>
          <w:szCs w:val="22"/>
        </w:rPr>
        <w:t>do udziału w postępowaniu albo przed upływem terminu składania ofert dokonał płatności należnych podatków, opłat lub składek na ubezpieczenie społeczne lub zdrowotne wraz z odsetkami</w:t>
      </w:r>
      <w:r w:rsidR="00325BA0">
        <w:rPr>
          <w:rFonts w:cs="Calibri"/>
          <w:sz w:val="22"/>
          <w:szCs w:val="22"/>
        </w:rPr>
        <w:t xml:space="preserve"> </w:t>
      </w:r>
      <w:r w:rsidRPr="00C0106F">
        <w:rPr>
          <w:rFonts w:cs="Calibri"/>
          <w:sz w:val="22"/>
          <w:szCs w:val="22"/>
        </w:rPr>
        <w:t xml:space="preserve">lub grzywnami lub zawarł wiążące porozumienie w sprawie spłaty tych należności </w:t>
      </w:r>
      <w:r w:rsidRPr="00C0106F">
        <w:rPr>
          <w:rFonts w:cs="Calibri"/>
          <w:b/>
          <w:bCs/>
          <w:sz w:val="22"/>
          <w:szCs w:val="22"/>
        </w:rPr>
        <w:t>(art. 108 ust. 1 pkt 3 ustawy Pzp)</w:t>
      </w:r>
    </w:p>
    <w:p w14:paraId="1162F1A7" w14:textId="77777777" w:rsidR="0037437D" w:rsidRPr="00C0106F" w:rsidRDefault="00ED76CD" w:rsidP="00C0106F">
      <w:pPr>
        <w:numPr>
          <w:ilvl w:val="0"/>
          <w:numId w:val="8"/>
        </w:numPr>
        <w:tabs>
          <w:tab w:val="left" w:pos="567"/>
        </w:tabs>
        <w:spacing w:line="260" w:lineRule="atLeast"/>
        <w:ind w:left="567" w:hanging="283"/>
        <w:jc w:val="both"/>
        <w:rPr>
          <w:rFonts w:cs="Calibri"/>
          <w:sz w:val="22"/>
          <w:szCs w:val="22"/>
        </w:rPr>
      </w:pPr>
      <w:r w:rsidRPr="00C0106F">
        <w:rPr>
          <w:rFonts w:cs="Calibri"/>
          <w:sz w:val="22"/>
          <w:szCs w:val="22"/>
        </w:rPr>
        <w:t xml:space="preserve">wobec którego prawomocnie orzeczono zakaz ubiegania się o zamówienia publiczne </w:t>
      </w:r>
      <w:r w:rsidRPr="00C0106F">
        <w:rPr>
          <w:rFonts w:cs="Calibri"/>
          <w:sz w:val="22"/>
          <w:szCs w:val="22"/>
        </w:rPr>
        <w:br/>
      </w:r>
      <w:r w:rsidRPr="00C0106F">
        <w:rPr>
          <w:rFonts w:cs="Calibri"/>
          <w:b/>
          <w:bCs/>
          <w:sz w:val="22"/>
          <w:szCs w:val="22"/>
        </w:rPr>
        <w:t>(art. 108 ust. 1 pkt 4</w:t>
      </w:r>
      <w:r w:rsidRPr="00C0106F">
        <w:rPr>
          <w:rFonts w:cs="Calibri"/>
          <w:sz w:val="22"/>
          <w:szCs w:val="22"/>
        </w:rPr>
        <w:t xml:space="preserve"> </w:t>
      </w:r>
      <w:r w:rsidRPr="00C0106F">
        <w:rPr>
          <w:rFonts w:cs="Calibri"/>
          <w:b/>
          <w:bCs/>
          <w:sz w:val="22"/>
          <w:szCs w:val="22"/>
        </w:rPr>
        <w:t>ustawy Pzp)</w:t>
      </w:r>
    </w:p>
    <w:p w14:paraId="1BDD5947" w14:textId="13E8B47A" w:rsidR="0037437D" w:rsidRPr="00C0106F" w:rsidRDefault="00ED76CD" w:rsidP="00C0106F">
      <w:pPr>
        <w:numPr>
          <w:ilvl w:val="0"/>
          <w:numId w:val="8"/>
        </w:numPr>
        <w:tabs>
          <w:tab w:val="left" w:pos="567"/>
        </w:tabs>
        <w:spacing w:line="260" w:lineRule="atLeast"/>
        <w:ind w:left="567" w:hanging="283"/>
        <w:jc w:val="both"/>
        <w:rPr>
          <w:rFonts w:cs="Calibri"/>
          <w:sz w:val="22"/>
          <w:szCs w:val="22"/>
        </w:rPr>
      </w:pPr>
      <w:r w:rsidRPr="00C0106F">
        <w:rPr>
          <w:rFonts w:cs="Calibri"/>
          <w:sz w:val="22"/>
          <w:szCs w:val="22"/>
        </w:rPr>
        <w:t>jeżeli zamawiający może stwierdzić, na podstawie wiarygodnych przesłanek, że wykonawca zawarł</w:t>
      </w:r>
      <w:r w:rsidR="00325BA0">
        <w:rPr>
          <w:rFonts w:cs="Calibri"/>
          <w:sz w:val="22"/>
          <w:szCs w:val="22"/>
        </w:rPr>
        <w:t xml:space="preserve"> </w:t>
      </w:r>
      <w:r w:rsidRPr="00C0106F">
        <w:rPr>
          <w:rFonts w:cs="Calibri"/>
          <w:sz w:val="22"/>
          <w:szCs w:val="22"/>
        </w:rPr>
        <w:t xml:space="preserve">z innymi wykonawcami porozumienie mające na celu zakłócenie konkurencji, w szczególności jeżeli należąc do tej samej grupy kapitałowej w rozumieniu </w:t>
      </w:r>
      <w:r w:rsidRPr="00C0106F">
        <w:rPr>
          <w:rFonts w:eastAsia="MS Gothic" w:cs="Calibri"/>
          <w:sz w:val="22"/>
          <w:szCs w:val="22"/>
        </w:rPr>
        <w:t>ustawy</w:t>
      </w:r>
      <w:r w:rsidRPr="00C0106F">
        <w:rPr>
          <w:rFonts w:cs="Calibri"/>
          <w:sz w:val="22"/>
          <w:szCs w:val="22"/>
        </w:rPr>
        <w:t xml:space="preserve"> z dnia 16 lutego 2007 r. o ochronie konkurencji i konsumentów, złożyli odrębne oferty, oferty częściowe lub wnioski o dopuszczenie</w:t>
      </w:r>
      <w:r w:rsidR="00325BA0">
        <w:rPr>
          <w:rFonts w:cs="Calibri"/>
          <w:sz w:val="22"/>
          <w:szCs w:val="22"/>
        </w:rPr>
        <w:t xml:space="preserve"> </w:t>
      </w:r>
      <w:r w:rsidRPr="00C0106F">
        <w:rPr>
          <w:rFonts w:cs="Calibri"/>
          <w:sz w:val="22"/>
          <w:szCs w:val="22"/>
        </w:rPr>
        <w:t xml:space="preserve">do udziału w postępowaniu, chyba że wykażą, że przygotowali te oferty lub </w:t>
      </w:r>
      <w:r w:rsidR="00325BA0">
        <w:rPr>
          <w:rFonts w:cs="Calibri"/>
          <w:sz w:val="22"/>
          <w:szCs w:val="22"/>
        </w:rPr>
        <w:t>w</w:t>
      </w:r>
      <w:r w:rsidRPr="00C0106F">
        <w:rPr>
          <w:rFonts w:cs="Calibri"/>
          <w:sz w:val="22"/>
          <w:szCs w:val="22"/>
        </w:rPr>
        <w:t>nioski niezależnie</w:t>
      </w:r>
      <w:r w:rsidR="00325BA0">
        <w:rPr>
          <w:rFonts w:cs="Calibri"/>
          <w:sz w:val="22"/>
          <w:szCs w:val="22"/>
        </w:rPr>
        <w:t xml:space="preserve"> </w:t>
      </w:r>
      <w:r w:rsidRPr="00C0106F">
        <w:rPr>
          <w:rFonts w:cs="Calibri"/>
          <w:sz w:val="22"/>
          <w:szCs w:val="22"/>
        </w:rPr>
        <w:t xml:space="preserve">od siebie </w:t>
      </w:r>
      <w:r w:rsidRPr="00C0106F">
        <w:rPr>
          <w:rFonts w:cs="Calibri"/>
          <w:b/>
          <w:bCs/>
          <w:sz w:val="22"/>
          <w:szCs w:val="22"/>
        </w:rPr>
        <w:t>(art. 108 ust. 1 pkt 5</w:t>
      </w:r>
      <w:r w:rsidRPr="00C0106F">
        <w:rPr>
          <w:rFonts w:cs="Calibri"/>
          <w:sz w:val="22"/>
          <w:szCs w:val="22"/>
        </w:rPr>
        <w:t xml:space="preserve"> </w:t>
      </w:r>
      <w:r w:rsidRPr="00C0106F">
        <w:rPr>
          <w:rFonts w:cs="Calibri"/>
          <w:b/>
          <w:bCs/>
          <w:sz w:val="22"/>
          <w:szCs w:val="22"/>
        </w:rPr>
        <w:t>ustawy Pzp)</w:t>
      </w:r>
    </w:p>
    <w:p w14:paraId="15B6C8D2" w14:textId="3CA285E7" w:rsidR="0037437D" w:rsidRPr="00C0106F" w:rsidRDefault="00ED76CD" w:rsidP="00C0106F">
      <w:pPr>
        <w:numPr>
          <w:ilvl w:val="0"/>
          <w:numId w:val="8"/>
        </w:numPr>
        <w:tabs>
          <w:tab w:val="left" w:pos="567"/>
        </w:tabs>
        <w:spacing w:line="260" w:lineRule="atLeast"/>
        <w:ind w:left="567" w:hanging="283"/>
        <w:jc w:val="both"/>
        <w:rPr>
          <w:rFonts w:cs="Calibri"/>
          <w:sz w:val="22"/>
          <w:szCs w:val="22"/>
        </w:rPr>
      </w:pPr>
      <w:r w:rsidRPr="00C0106F">
        <w:rPr>
          <w:rFonts w:cs="Calibri"/>
          <w:sz w:val="22"/>
          <w:szCs w:val="22"/>
        </w:rPr>
        <w:t>jeżeli, w przypadkach, o których mowa w art. 85 ust. 1, ustawy Pzp doszło do zakłócenia konkurencji wynikającego z wcześniejszego zaangażowania tego wykonawcy lub podmiotu, który należy</w:t>
      </w:r>
      <w:r w:rsidR="00325BA0">
        <w:rPr>
          <w:rFonts w:cs="Calibri"/>
          <w:sz w:val="22"/>
          <w:szCs w:val="22"/>
        </w:rPr>
        <w:t xml:space="preserve"> </w:t>
      </w:r>
      <w:r w:rsidRPr="00C0106F">
        <w:rPr>
          <w:rFonts w:cs="Calibri"/>
          <w:sz w:val="22"/>
          <w:szCs w:val="22"/>
        </w:rPr>
        <w:t xml:space="preserve">z wykonawcą do tej samej grupy kapitałowej w rozumieniu </w:t>
      </w:r>
      <w:r w:rsidRPr="00C0106F">
        <w:rPr>
          <w:rFonts w:eastAsia="MS Gothic" w:cs="Calibri"/>
          <w:sz w:val="22"/>
          <w:szCs w:val="22"/>
        </w:rPr>
        <w:t>ustawy</w:t>
      </w:r>
      <w:r w:rsidRPr="00C0106F">
        <w:rPr>
          <w:rFonts w:cs="Calibri"/>
          <w:sz w:val="22"/>
          <w:szCs w:val="22"/>
        </w:rPr>
        <w:t xml:space="preserve"> z dnia 16 lutego 2007r. o ochronie konkurencji i konsumentów, chyba że spowodowane tym zakłócenie konkurencji może być wyeliminowane w inny sposób niż przez wykluczenie wykonawcy z udziału w postępowaniu</w:t>
      </w:r>
      <w:r w:rsidR="00325BA0">
        <w:rPr>
          <w:rFonts w:cs="Calibri"/>
          <w:sz w:val="22"/>
          <w:szCs w:val="22"/>
        </w:rPr>
        <w:t xml:space="preserve"> </w:t>
      </w:r>
      <w:r w:rsidRPr="00C0106F">
        <w:rPr>
          <w:rFonts w:cs="Calibri"/>
          <w:sz w:val="22"/>
          <w:szCs w:val="22"/>
        </w:rPr>
        <w:t xml:space="preserve">o udzielenie zamówienia </w:t>
      </w:r>
      <w:r w:rsidRPr="00C0106F">
        <w:rPr>
          <w:rFonts w:cs="Calibri"/>
          <w:b/>
          <w:bCs/>
          <w:sz w:val="22"/>
          <w:szCs w:val="22"/>
        </w:rPr>
        <w:t>(art. 108 ust. 1 pkt 6 ustawy Pzp)</w:t>
      </w:r>
      <w:r w:rsidRPr="00C0106F">
        <w:rPr>
          <w:rFonts w:cs="Calibri"/>
          <w:sz w:val="22"/>
          <w:szCs w:val="22"/>
        </w:rPr>
        <w:t>.</w:t>
      </w:r>
    </w:p>
    <w:p w14:paraId="2042D378" w14:textId="77777777" w:rsidR="0037437D" w:rsidRPr="00AF1483" w:rsidRDefault="00ED76CD" w:rsidP="00C0106F">
      <w:pPr>
        <w:numPr>
          <w:ilvl w:val="3"/>
          <w:numId w:val="26"/>
        </w:numPr>
        <w:tabs>
          <w:tab w:val="left" w:pos="284"/>
          <w:tab w:val="left" w:pos="567"/>
          <w:tab w:val="left" w:pos="993"/>
        </w:tabs>
        <w:spacing w:line="260" w:lineRule="atLeast"/>
        <w:ind w:hanging="2880"/>
        <w:rPr>
          <w:rFonts w:cs="Calibri"/>
          <w:sz w:val="22"/>
          <w:szCs w:val="22"/>
        </w:rPr>
      </w:pPr>
      <w:r w:rsidRPr="00AF1483">
        <w:rPr>
          <w:rFonts w:cs="Calibri"/>
          <w:sz w:val="22"/>
          <w:szCs w:val="22"/>
          <w:u w:val="single"/>
        </w:rPr>
        <w:t>Podstawy wykluczenia</w:t>
      </w:r>
      <w:r w:rsidRPr="00AF1483">
        <w:rPr>
          <w:rFonts w:cs="Calibri"/>
          <w:sz w:val="22"/>
          <w:szCs w:val="22"/>
        </w:rPr>
        <w:t xml:space="preserve">, o których mowa w </w:t>
      </w:r>
      <w:r w:rsidRPr="00AF1483">
        <w:rPr>
          <w:rFonts w:cs="Calibri"/>
          <w:b/>
          <w:bCs/>
          <w:sz w:val="22"/>
          <w:szCs w:val="22"/>
        </w:rPr>
        <w:t>art. 109 ust. 1 pkt 4 ustawy Pzp:</w:t>
      </w:r>
    </w:p>
    <w:p w14:paraId="3EB75865" w14:textId="117547A2" w:rsidR="0037437D" w:rsidRPr="00C0106F" w:rsidRDefault="00ED76CD" w:rsidP="00C0106F">
      <w:pPr>
        <w:spacing w:line="260" w:lineRule="atLeast"/>
        <w:ind w:left="284"/>
        <w:jc w:val="both"/>
        <w:rPr>
          <w:rFonts w:cs="Calibri"/>
          <w:sz w:val="22"/>
          <w:szCs w:val="22"/>
        </w:rPr>
      </w:pPr>
      <w:r w:rsidRPr="00C0106F">
        <w:rPr>
          <w:rFonts w:cs="Calibri"/>
          <w:sz w:val="22"/>
          <w:szCs w:val="22"/>
        </w:rPr>
        <w:t>Z postępowania o udzielenie zamówienia zamawiający wyklucza także wykonawcę w stosunku</w:t>
      </w:r>
      <w:r w:rsidR="0032266F" w:rsidRPr="00C0106F">
        <w:rPr>
          <w:rFonts w:cs="Calibri"/>
          <w:sz w:val="22"/>
          <w:szCs w:val="22"/>
        </w:rPr>
        <w:br/>
      </w:r>
      <w:r w:rsidRPr="00C0106F">
        <w:rPr>
          <w:rFonts w:cs="Calibri"/>
          <w:sz w:val="22"/>
          <w:szCs w:val="22"/>
        </w:rPr>
        <w:t>do którego otwarto likwidację, ogłoszono upadłość, którego aktywami zarządza likwidator lub sąd, zawarł układ z wierzycielami, którego działalność gospodarcza jest zawieszona albo znajduje się on</w:t>
      </w:r>
      <w:r w:rsidR="0032266F" w:rsidRPr="00C0106F">
        <w:rPr>
          <w:rFonts w:cs="Calibri"/>
          <w:sz w:val="22"/>
          <w:szCs w:val="22"/>
        </w:rPr>
        <w:br/>
      </w:r>
      <w:r w:rsidRPr="00C0106F">
        <w:rPr>
          <w:rFonts w:cs="Calibri"/>
          <w:sz w:val="22"/>
          <w:szCs w:val="22"/>
        </w:rPr>
        <w:t>w innej tego rodzaju sytuacji wynikającej z podobnej procedury przewidzianej w przepisach miejsca wszczęcia tej procedury,</w:t>
      </w:r>
    </w:p>
    <w:p w14:paraId="1AC6DE34" w14:textId="08143F7F" w:rsidR="0037437D" w:rsidRPr="00C0106F" w:rsidRDefault="00ED76CD" w:rsidP="00C0106F">
      <w:pPr>
        <w:numPr>
          <w:ilvl w:val="3"/>
          <w:numId w:val="26"/>
        </w:numPr>
        <w:tabs>
          <w:tab w:val="left" w:pos="284"/>
        </w:tabs>
        <w:spacing w:line="260" w:lineRule="atLeast"/>
        <w:ind w:left="284" w:hanging="284"/>
        <w:jc w:val="both"/>
        <w:rPr>
          <w:rFonts w:cs="Calibri"/>
          <w:sz w:val="22"/>
          <w:szCs w:val="22"/>
        </w:rPr>
      </w:pPr>
      <w:r w:rsidRPr="00C0106F">
        <w:rPr>
          <w:rFonts w:cs="Calibri"/>
          <w:sz w:val="22"/>
          <w:szCs w:val="22"/>
        </w:rPr>
        <w:t>Wykonawca nie podlega wykluczeniu w okolicznościach określonych w art. 108 ust. 1 pkt 1, 2 i 5 ustawy Pzp lub art. 109 ust. 1 pkt 4 ustawy Pzp, jeżeli udowodni zamawiającemu, że spełnił łącznie przesłanki,</w:t>
      </w:r>
      <w:r w:rsidR="00DE0AE9">
        <w:rPr>
          <w:rFonts w:cs="Calibri"/>
          <w:sz w:val="22"/>
          <w:szCs w:val="22"/>
        </w:rPr>
        <w:t xml:space="preserve"> </w:t>
      </w:r>
      <w:r w:rsidRPr="00C0106F">
        <w:rPr>
          <w:rFonts w:cs="Calibri"/>
          <w:sz w:val="22"/>
          <w:szCs w:val="22"/>
        </w:rPr>
        <w:t>o których mowa w art. 110 ust.2 ustawy Pzp.</w:t>
      </w:r>
    </w:p>
    <w:p w14:paraId="5A473D9E" w14:textId="6E542FFD" w:rsidR="0037437D" w:rsidRPr="00C0106F" w:rsidRDefault="00ED76CD" w:rsidP="00C0106F">
      <w:pPr>
        <w:numPr>
          <w:ilvl w:val="3"/>
          <w:numId w:val="26"/>
        </w:numPr>
        <w:tabs>
          <w:tab w:val="left" w:pos="284"/>
        </w:tabs>
        <w:spacing w:line="260" w:lineRule="atLeast"/>
        <w:ind w:left="284" w:hanging="284"/>
        <w:jc w:val="both"/>
        <w:rPr>
          <w:rFonts w:cs="Calibri"/>
          <w:sz w:val="22"/>
          <w:szCs w:val="22"/>
        </w:rPr>
      </w:pPr>
      <w:r w:rsidRPr="00C0106F">
        <w:rPr>
          <w:rFonts w:cs="Calibri"/>
          <w:sz w:val="22"/>
          <w:szCs w:val="22"/>
        </w:rPr>
        <w:t>Zamawiający ocenia, czy podjęte przez wykonawcę czynności, o których mowa w pkt. 3 powyżej,</w:t>
      </w:r>
      <w:r w:rsidR="00FD352D" w:rsidRPr="00C0106F">
        <w:rPr>
          <w:rFonts w:cs="Calibri"/>
          <w:sz w:val="22"/>
          <w:szCs w:val="22"/>
        </w:rPr>
        <w:br/>
      </w:r>
      <w:r w:rsidRPr="00C0106F">
        <w:rPr>
          <w:rFonts w:cs="Calibri"/>
          <w:sz w:val="22"/>
          <w:szCs w:val="22"/>
        </w:rPr>
        <w:t>są wystarczające do wykazania jego rzetelności, uwzględniając wagę i szczególne okoliczności czynu wykonawcy. Jeżeli podjęte przez wykonawcę czynności nie są wystarczające do wykazania jego rzetelności, zamawiający wyklucza wykonawcę.</w:t>
      </w:r>
    </w:p>
    <w:p w14:paraId="7A13B03C" w14:textId="59DD8C26" w:rsidR="0037437D" w:rsidRPr="00C0106F" w:rsidRDefault="00ED76CD" w:rsidP="00C0106F">
      <w:pPr>
        <w:numPr>
          <w:ilvl w:val="3"/>
          <w:numId w:val="26"/>
        </w:numPr>
        <w:tabs>
          <w:tab w:val="left" w:pos="284"/>
          <w:tab w:val="left" w:pos="567"/>
        </w:tabs>
        <w:spacing w:line="260" w:lineRule="atLeast"/>
        <w:ind w:left="284" w:hanging="284"/>
        <w:jc w:val="both"/>
        <w:rPr>
          <w:rFonts w:cs="Calibri"/>
          <w:sz w:val="22"/>
          <w:szCs w:val="22"/>
        </w:rPr>
      </w:pPr>
      <w:r w:rsidRPr="00C0106F">
        <w:rPr>
          <w:rFonts w:cs="Calibri"/>
          <w:sz w:val="22"/>
          <w:szCs w:val="22"/>
        </w:rPr>
        <w:t>Zamawiający nie stawia wymogu, aby wykonawca, który zamierza powierzyć wykonanie części zamówienia podwykonawcy nie będącemu podmiotem udostępniającym zasoby na zasadach</w:t>
      </w:r>
      <w:r w:rsidR="00AF706C" w:rsidRPr="00C0106F">
        <w:rPr>
          <w:rFonts w:cs="Calibri"/>
          <w:sz w:val="22"/>
          <w:szCs w:val="22"/>
        </w:rPr>
        <w:t>,</w:t>
      </w:r>
      <w:r w:rsidRPr="00C0106F">
        <w:rPr>
          <w:rFonts w:cs="Calibri"/>
          <w:sz w:val="22"/>
          <w:szCs w:val="22"/>
        </w:rPr>
        <w:t xml:space="preserve"> o których mowa w art. 118  ustawy Pzp, przedstawienia podmiotowych środków dowodowych potwierdzających, że nie zachodzą wobec podwykonawcy podstawy wykluczenia z postępowania, o których mowa</w:t>
      </w:r>
      <w:r w:rsidR="00325BA0">
        <w:rPr>
          <w:rFonts w:cs="Calibri"/>
          <w:sz w:val="22"/>
          <w:szCs w:val="22"/>
        </w:rPr>
        <w:t xml:space="preserve"> </w:t>
      </w:r>
      <w:r w:rsidRPr="00C0106F">
        <w:rPr>
          <w:rFonts w:cs="Calibri"/>
          <w:sz w:val="22"/>
          <w:szCs w:val="22"/>
        </w:rPr>
        <w:t>w art. 108 ust.1 ustawy Pzp oraz 109 ust.1 pkt 4 ustawy Pzp.</w:t>
      </w:r>
    </w:p>
    <w:p w14:paraId="605CE5D5" w14:textId="13CA9588" w:rsidR="0037437D" w:rsidRPr="00C0106F" w:rsidRDefault="00ED76CD" w:rsidP="00C0106F">
      <w:pPr>
        <w:numPr>
          <w:ilvl w:val="3"/>
          <w:numId w:val="26"/>
        </w:numPr>
        <w:spacing w:line="260" w:lineRule="atLeast"/>
        <w:ind w:left="284" w:hanging="284"/>
        <w:jc w:val="both"/>
        <w:rPr>
          <w:rFonts w:cs="Calibri"/>
          <w:sz w:val="22"/>
          <w:szCs w:val="22"/>
        </w:rPr>
      </w:pPr>
      <w:r w:rsidRPr="00C0106F">
        <w:rPr>
          <w:rFonts w:cs="Calibri"/>
          <w:sz w:val="22"/>
          <w:szCs w:val="22"/>
          <w:u w:val="single"/>
        </w:rPr>
        <w:t>Podstawy wykluczenia</w:t>
      </w:r>
      <w:r w:rsidRPr="00C0106F">
        <w:rPr>
          <w:rFonts w:cs="Calibri"/>
          <w:sz w:val="22"/>
          <w:szCs w:val="22"/>
        </w:rPr>
        <w:t xml:space="preserve">, o których mowa w </w:t>
      </w:r>
      <w:r w:rsidRPr="00C0106F">
        <w:rPr>
          <w:rFonts w:cs="Calibri"/>
          <w:b/>
          <w:bCs/>
          <w:sz w:val="22"/>
          <w:szCs w:val="22"/>
        </w:rPr>
        <w:t xml:space="preserve">art. 7 ust.1 </w:t>
      </w:r>
      <w:r w:rsidR="00AF706C" w:rsidRPr="00C0106F">
        <w:rPr>
          <w:rFonts w:cs="Calibri"/>
          <w:b/>
          <w:bCs/>
          <w:sz w:val="22"/>
          <w:szCs w:val="22"/>
        </w:rPr>
        <w:t>u</w:t>
      </w:r>
      <w:r w:rsidRPr="00C0106F">
        <w:rPr>
          <w:rFonts w:cs="Calibri"/>
          <w:b/>
          <w:bCs/>
          <w:sz w:val="22"/>
          <w:szCs w:val="22"/>
        </w:rPr>
        <w:t>stawy sankcyjnej</w:t>
      </w:r>
      <w:r w:rsidRPr="00C0106F">
        <w:rPr>
          <w:rFonts w:cs="Calibri"/>
          <w:sz w:val="22"/>
          <w:szCs w:val="22"/>
        </w:rPr>
        <w:t>:</w:t>
      </w:r>
    </w:p>
    <w:p w14:paraId="66E9F5EB" w14:textId="77777777" w:rsidR="0037437D" w:rsidRPr="00C0106F" w:rsidRDefault="00ED76CD" w:rsidP="00C0106F">
      <w:pPr>
        <w:spacing w:line="260" w:lineRule="atLeast"/>
        <w:ind w:left="284"/>
        <w:jc w:val="both"/>
        <w:rPr>
          <w:rFonts w:cs="Calibri"/>
          <w:sz w:val="22"/>
          <w:szCs w:val="22"/>
        </w:rPr>
      </w:pPr>
      <w:r w:rsidRPr="00C0106F">
        <w:rPr>
          <w:rFonts w:cs="Calibri"/>
          <w:sz w:val="22"/>
          <w:szCs w:val="22"/>
        </w:rPr>
        <w:t>Z postępowania wyklucza się:</w:t>
      </w:r>
    </w:p>
    <w:p w14:paraId="12111F4B" w14:textId="77777777" w:rsidR="00EC4665" w:rsidRPr="00C0106F" w:rsidRDefault="00EC4665" w:rsidP="00C0106F">
      <w:pPr>
        <w:numPr>
          <w:ilvl w:val="1"/>
          <w:numId w:val="47"/>
        </w:numPr>
        <w:spacing w:line="260" w:lineRule="atLeast"/>
        <w:ind w:left="567" w:hanging="283"/>
        <w:jc w:val="both"/>
        <w:rPr>
          <w:rFonts w:cs="Calibri"/>
          <w:sz w:val="22"/>
          <w:szCs w:val="22"/>
        </w:rPr>
      </w:pPr>
      <w:r w:rsidRPr="00C0106F">
        <w:rPr>
          <w:rFonts w:cs="Calibri"/>
          <w:sz w:val="22"/>
          <w:szCs w:val="22"/>
        </w:rPr>
        <w:t>wykonawcę wymienionego w wykazach określonych w Rozporządzeniu 765/2006 i Rozporządzeniu 269/2014 albo wpisanego na listę o której mowa w art. 2 przedmiotowej ustawy ze wskazaniem zastosowania środka, o którym mowa w art. 1 pkt 3 Ustawy sankcyjnej,</w:t>
      </w:r>
    </w:p>
    <w:p w14:paraId="35EA2975" w14:textId="77777777" w:rsidR="00EC4665" w:rsidRPr="00C0106F" w:rsidRDefault="00EC4665" w:rsidP="00C0106F">
      <w:pPr>
        <w:numPr>
          <w:ilvl w:val="1"/>
          <w:numId w:val="47"/>
        </w:numPr>
        <w:spacing w:line="260" w:lineRule="atLeast"/>
        <w:ind w:left="567" w:hanging="283"/>
        <w:jc w:val="both"/>
        <w:rPr>
          <w:rFonts w:cs="Calibri"/>
          <w:sz w:val="22"/>
          <w:szCs w:val="22"/>
        </w:rPr>
      </w:pPr>
      <w:r w:rsidRPr="00C0106F">
        <w:rPr>
          <w:rFonts w:cs="Calibri"/>
          <w:sz w:val="22"/>
          <w:szCs w:val="22"/>
        </w:rPr>
        <w:t xml:space="preserve">wykonawcę, którego beneficjentem rzeczywistym w rozumieniu ustawy z dnia 1 marca 2018 r. o przeciwdziałaniu praniu pieniędzy oraz finansowaniu terroryzmu (t.j. Dz. U. z 2022 r. poz. 593 z późn.zm.)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bookmarkStart w:id="9" w:name="_Hlk103078506"/>
      <w:r w:rsidRPr="00C0106F">
        <w:rPr>
          <w:rFonts w:cs="Calibri"/>
          <w:sz w:val="22"/>
          <w:szCs w:val="22"/>
        </w:rPr>
        <w:t>sankcyjnej</w:t>
      </w:r>
      <w:bookmarkEnd w:id="9"/>
      <w:r w:rsidRPr="00C0106F">
        <w:rPr>
          <w:rFonts w:cs="Calibri"/>
          <w:sz w:val="22"/>
          <w:szCs w:val="22"/>
        </w:rPr>
        <w:t>,</w:t>
      </w:r>
    </w:p>
    <w:p w14:paraId="73454398" w14:textId="77777777" w:rsidR="00EC4665" w:rsidRPr="00C0106F" w:rsidRDefault="00EC4665" w:rsidP="00C0106F">
      <w:pPr>
        <w:numPr>
          <w:ilvl w:val="1"/>
          <w:numId w:val="47"/>
        </w:numPr>
        <w:spacing w:line="260" w:lineRule="atLeast"/>
        <w:ind w:left="567" w:hanging="283"/>
        <w:jc w:val="both"/>
        <w:rPr>
          <w:rFonts w:cs="Calibri"/>
          <w:sz w:val="22"/>
          <w:szCs w:val="22"/>
        </w:rPr>
      </w:pPr>
      <w:r w:rsidRPr="00C0106F">
        <w:rPr>
          <w:rFonts w:cs="Calibri"/>
          <w:sz w:val="22"/>
          <w:szCs w:val="22"/>
        </w:rPr>
        <w:lastRenderedPageBreak/>
        <w:t>wykonawcę, którego jednostką dominującą w rozumieniu art. 3 ust. 1 pkt 37 ustawy z dnia 29 września 1994 r. o rachunkowości (t.j. Dz. U. z 2023 r. poz. 120 z późn.zm.),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4FE37CF1" w14:textId="433F131B" w:rsidR="0037437D" w:rsidRPr="00C0106F" w:rsidRDefault="00EC4665" w:rsidP="00C0106F">
      <w:pPr>
        <w:spacing w:line="260" w:lineRule="atLeast"/>
        <w:ind w:left="567"/>
        <w:jc w:val="both"/>
        <w:rPr>
          <w:rFonts w:cs="Calibri"/>
          <w:sz w:val="22"/>
          <w:szCs w:val="22"/>
        </w:rPr>
      </w:pPr>
      <w:r w:rsidRPr="00C0106F">
        <w:rPr>
          <w:rFonts w:cs="Calibri"/>
          <w:sz w:val="22"/>
          <w:szCs w:val="22"/>
        </w:rPr>
        <w:t>Wykluczenie następuje na okres trwania okoliczności określonych w pkt 1-3 powyżej.</w:t>
      </w:r>
    </w:p>
    <w:p w14:paraId="653CFB38" w14:textId="77777777" w:rsidR="0037437D" w:rsidRPr="00C0106F" w:rsidRDefault="0037437D" w:rsidP="00C0106F">
      <w:pPr>
        <w:tabs>
          <w:tab w:val="left" w:pos="284"/>
        </w:tabs>
        <w:spacing w:line="260" w:lineRule="atLeast"/>
        <w:ind w:left="284"/>
        <w:jc w:val="both"/>
        <w:rPr>
          <w:rFonts w:cs="Calibri"/>
          <w:sz w:val="22"/>
          <w:szCs w:val="22"/>
        </w:rPr>
      </w:pPr>
    </w:p>
    <w:p w14:paraId="6F7E9318" w14:textId="77777777" w:rsidR="0037437D" w:rsidRPr="00C0106F" w:rsidRDefault="0037437D" w:rsidP="00C0106F">
      <w:pPr>
        <w:tabs>
          <w:tab w:val="left" w:pos="284"/>
        </w:tabs>
        <w:spacing w:line="260" w:lineRule="atLeast"/>
        <w:ind w:left="284"/>
        <w:jc w:val="both"/>
        <w:rPr>
          <w:rFonts w:cs="Calibri"/>
          <w:sz w:val="22"/>
          <w:szCs w:val="22"/>
        </w:rPr>
      </w:pPr>
    </w:p>
    <w:p w14:paraId="65DDF44E" w14:textId="77777777" w:rsidR="0037437D" w:rsidRPr="00C0106F" w:rsidRDefault="00ED76CD" w:rsidP="00C0106F">
      <w:pPr>
        <w:pStyle w:val="Nagwek1"/>
        <w:numPr>
          <w:ilvl w:val="0"/>
          <w:numId w:val="2"/>
        </w:numPr>
        <w:spacing w:beforeAutospacing="0" w:afterAutospacing="0" w:line="260" w:lineRule="atLeast"/>
        <w:rPr>
          <w:rFonts w:cs="Calibri"/>
          <w:sz w:val="22"/>
          <w:szCs w:val="22"/>
        </w:rPr>
      </w:pPr>
      <w:bookmarkStart w:id="10" w:name="_Toc147126936"/>
      <w:r w:rsidRPr="00C0106F">
        <w:rPr>
          <w:rFonts w:cs="Calibri"/>
          <w:sz w:val="22"/>
          <w:szCs w:val="22"/>
        </w:rPr>
        <w:t>WARUNKI UDZIAŁU W POSTĘPOWANIU</w:t>
      </w:r>
      <w:bookmarkEnd w:id="10"/>
      <w:r w:rsidRPr="00C0106F">
        <w:rPr>
          <w:rFonts w:cs="Calibri"/>
          <w:sz w:val="22"/>
          <w:szCs w:val="22"/>
        </w:rPr>
        <w:t xml:space="preserve"> </w:t>
      </w:r>
    </w:p>
    <w:p w14:paraId="0EF24674" w14:textId="77777777" w:rsidR="0037437D" w:rsidRPr="00C0106F" w:rsidRDefault="0037437D" w:rsidP="00C0106F">
      <w:pPr>
        <w:pStyle w:val="Nagwek1"/>
        <w:numPr>
          <w:ilvl w:val="0"/>
          <w:numId w:val="0"/>
        </w:numPr>
        <w:spacing w:beforeAutospacing="0" w:afterAutospacing="0" w:line="260" w:lineRule="atLeast"/>
        <w:ind w:left="502"/>
        <w:rPr>
          <w:rFonts w:cs="Calibri"/>
          <w:sz w:val="22"/>
          <w:szCs w:val="22"/>
        </w:rPr>
      </w:pPr>
    </w:p>
    <w:p w14:paraId="38FB1FC2" w14:textId="77777777" w:rsidR="001E0CEA" w:rsidRPr="00AF1483" w:rsidRDefault="001E0CEA" w:rsidP="00C0106F">
      <w:pPr>
        <w:pStyle w:val="pkt"/>
        <w:numPr>
          <w:ilvl w:val="0"/>
          <w:numId w:val="39"/>
        </w:numPr>
        <w:tabs>
          <w:tab w:val="left" w:pos="284"/>
        </w:tabs>
        <w:spacing w:before="0" w:after="0" w:line="260" w:lineRule="atLeast"/>
        <w:ind w:left="284" w:hanging="284"/>
        <w:rPr>
          <w:rFonts w:cs="Calibri"/>
          <w:sz w:val="22"/>
          <w:szCs w:val="22"/>
        </w:rPr>
      </w:pPr>
      <w:r w:rsidRPr="00AF1483">
        <w:rPr>
          <w:rFonts w:cs="Calibri"/>
          <w:sz w:val="22"/>
          <w:szCs w:val="22"/>
        </w:rPr>
        <w:t xml:space="preserve">O udzielenie zamówienia mogą ubiegać się wykonawcy, którzy </w:t>
      </w:r>
      <w:r w:rsidRPr="00AF1483">
        <w:rPr>
          <w:rFonts w:cs="Calibri"/>
          <w:b/>
          <w:bCs/>
          <w:sz w:val="22"/>
          <w:szCs w:val="22"/>
        </w:rPr>
        <w:t>nie podlegają wykluczeniu</w:t>
      </w:r>
      <w:r w:rsidRPr="00AF1483">
        <w:rPr>
          <w:rFonts w:cs="Calibri"/>
          <w:sz w:val="22"/>
          <w:szCs w:val="22"/>
        </w:rPr>
        <w:t xml:space="preserve"> oraz </w:t>
      </w:r>
      <w:r w:rsidRPr="00AF1483">
        <w:rPr>
          <w:rFonts w:cs="Calibri"/>
          <w:b/>
          <w:bCs/>
          <w:sz w:val="22"/>
          <w:szCs w:val="22"/>
        </w:rPr>
        <w:t>spełniają warunki udziału w postępowaniu</w:t>
      </w:r>
      <w:r w:rsidRPr="00AF1483">
        <w:rPr>
          <w:rFonts w:cs="Calibri"/>
          <w:sz w:val="22"/>
          <w:szCs w:val="22"/>
        </w:rPr>
        <w:t xml:space="preserve"> w zakresie:</w:t>
      </w:r>
    </w:p>
    <w:p w14:paraId="14FE2B0C" w14:textId="77777777" w:rsidR="001E0CEA" w:rsidRPr="00AF1483" w:rsidRDefault="001E0CEA" w:rsidP="0074467E">
      <w:pPr>
        <w:pStyle w:val="pkt"/>
        <w:tabs>
          <w:tab w:val="left" w:pos="284"/>
        </w:tabs>
        <w:spacing w:before="0" w:after="0" w:line="260" w:lineRule="atLeast"/>
        <w:ind w:left="360" w:firstLine="0"/>
        <w:rPr>
          <w:rFonts w:cs="Calibri"/>
          <w:sz w:val="22"/>
          <w:szCs w:val="22"/>
        </w:rPr>
      </w:pPr>
      <w:r w:rsidRPr="00AF1483">
        <w:rPr>
          <w:rFonts w:cs="Calibri"/>
          <w:sz w:val="22"/>
          <w:szCs w:val="22"/>
        </w:rPr>
        <w:t>uprawnień do prowadzenia określonej działalności gospodarczej lub zawodowej</w:t>
      </w:r>
    </w:p>
    <w:p w14:paraId="58CF18B7" w14:textId="7AB5A3B4" w:rsidR="00C0106F" w:rsidRPr="00AF1483" w:rsidRDefault="001E0CEA" w:rsidP="00C0106F">
      <w:pPr>
        <w:pStyle w:val="pkt"/>
        <w:numPr>
          <w:ilvl w:val="0"/>
          <w:numId w:val="39"/>
        </w:numPr>
        <w:spacing w:before="0" w:after="0" w:line="260" w:lineRule="atLeast"/>
        <w:ind w:left="284" w:hanging="284"/>
        <w:rPr>
          <w:rFonts w:cs="Calibri"/>
          <w:sz w:val="22"/>
          <w:szCs w:val="22"/>
        </w:rPr>
      </w:pPr>
      <w:r w:rsidRPr="00AF1483">
        <w:rPr>
          <w:rFonts w:cs="Calibri"/>
          <w:sz w:val="22"/>
          <w:szCs w:val="22"/>
        </w:rPr>
        <w:t xml:space="preserve">Wykonawca spełni warunek udziału w postępowaniu dotyczący uprawnień do prowadzenia działalności gospodarczej jeżeli </w:t>
      </w:r>
      <w:r w:rsidR="00255D38" w:rsidRPr="00AF1483">
        <w:rPr>
          <w:rFonts w:cs="Calibri"/>
          <w:color w:val="002060"/>
          <w:sz w:val="22"/>
          <w:szCs w:val="22"/>
        </w:rPr>
        <w:t>posiada:</w:t>
      </w:r>
    </w:p>
    <w:p w14:paraId="1BF405F7" w14:textId="0EE8B1CD" w:rsidR="00C0106F" w:rsidRPr="00AF1483" w:rsidRDefault="00C0106F" w:rsidP="00C0106F">
      <w:pPr>
        <w:pStyle w:val="pkt"/>
        <w:numPr>
          <w:ilvl w:val="4"/>
          <w:numId w:val="39"/>
        </w:numPr>
        <w:tabs>
          <w:tab w:val="left" w:pos="709"/>
        </w:tabs>
        <w:autoSpaceDE w:val="0"/>
        <w:autoSpaceDN w:val="0"/>
        <w:spacing w:before="0" w:after="0" w:line="260" w:lineRule="atLeast"/>
        <w:ind w:hanging="76"/>
        <w:rPr>
          <w:rFonts w:cs="Calibri"/>
          <w:sz w:val="22"/>
          <w:szCs w:val="22"/>
        </w:rPr>
      </w:pPr>
      <w:r w:rsidRPr="00AF1483">
        <w:rPr>
          <w:rFonts w:cs="Calibri"/>
          <w:sz w:val="22"/>
          <w:szCs w:val="22"/>
        </w:rPr>
        <w:t xml:space="preserve">uprawnienia w zakresie obrotu energią elektryczną, tj. posiada ważną Koncesję w zakresie obrotu energią elektryczną wydaną przez Prezesa Urzędu Regulacji Energetyki </w:t>
      </w:r>
    </w:p>
    <w:p w14:paraId="7B959444" w14:textId="77777777" w:rsidR="00C0106F" w:rsidRPr="00AF1483" w:rsidRDefault="00C0106F" w:rsidP="00C0106F">
      <w:pPr>
        <w:pStyle w:val="pkt"/>
        <w:tabs>
          <w:tab w:val="left" w:pos="709"/>
        </w:tabs>
        <w:autoSpaceDE w:val="0"/>
        <w:autoSpaceDN w:val="0"/>
        <w:spacing w:before="0" w:after="0" w:line="260" w:lineRule="atLeast"/>
        <w:rPr>
          <w:rFonts w:cs="Calibri"/>
          <w:sz w:val="22"/>
          <w:szCs w:val="22"/>
        </w:rPr>
      </w:pPr>
      <w:r w:rsidRPr="00AF1483">
        <w:rPr>
          <w:rFonts w:cs="Calibri"/>
          <w:sz w:val="22"/>
          <w:szCs w:val="22"/>
        </w:rPr>
        <w:t xml:space="preserve">oraz </w:t>
      </w:r>
    </w:p>
    <w:p w14:paraId="3465F61B" w14:textId="7572BF76" w:rsidR="00C0106F" w:rsidRPr="00AF1483" w:rsidRDefault="00C0106F" w:rsidP="00C0106F">
      <w:pPr>
        <w:pStyle w:val="pkt"/>
        <w:numPr>
          <w:ilvl w:val="4"/>
          <w:numId w:val="39"/>
        </w:numPr>
        <w:tabs>
          <w:tab w:val="left" w:pos="709"/>
        </w:tabs>
        <w:autoSpaceDE w:val="0"/>
        <w:autoSpaceDN w:val="0"/>
        <w:spacing w:before="0" w:after="0" w:line="260" w:lineRule="atLeast"/>
        <w:ind w:hanging="76"/>
        <w:rPr>
          <w:rFonts w:cs="Calibri"/>
          <w:sz w:val="22"/>
          <w:szCs w:val="22"/>
        </w:rPr>
      </w:pPr>
      <w:r w:rsidRPr="00AF1483">
        <w:rPr>
          <w:rFonts w:cs="Calibri"/>
          <w:sz w:val="22"/>
          <w:szCs w:val="22"/>
        </w:rPr>
        <w:t xml:space="preserve">uprawnienia do prowadzenia działalności gospodarczej w zakresie dystrybucji energii elektrycznej, tj. posiada ważną Koncesję w zakresie dystrybucji energii elektrycznej wydaną przez Prezesa Urzędu Regulacji Energetyki lub, jeżeli wykonawca nie jest właścicielem sieci dystrybucyjnej, to posiada ważną Umowę dystrybucji dla usługi kompleksowej zawartej z Operatorem Systemu Dystrybucyjnego na świadczenie usług dystrybucji energii elektrycznej, w tym w zakresie dystrybucji energii elektrycznej wytworzonej w mikroinstalacji na obszarze, na którym znajdują się punkty poboru opisane w </w:t>
      </w:r>
      <w:r w:rsidRPr="00AF1483">
        <w:rPr>
          <w:rFonts w:cs="Calibri"/>
          <w:b/>
          <w:bCs/>
          <w:sz w:val="22"/>
          <w:szCs w:val="22"/>
        </w:rPr>
        <w:t>Załączniku nr 1</w:t>
      </w:r>
      <w:r w:rsidRPr="00AF1483">
        <w:rPr>
          <w:rFonts w:cs="Calibri"/>
          <w:sz w:val="22"/>
          <w:szCs w:val="22"/>
        </w:rPr>
        <w:t xml:space="preserve"> do SWZ. </w:t>
      </w:r>
    </w:p>
    <w:p w14:paraId="19955EA8" w14:textId="0093BF4C" w:rsidR="001E0CEA" w:rsidRPr="00C0106F" w:rsidRDefault="001E0CEA" w:rsidP="00C0106F">
      <w:pPr>
        <w:pStyle w:val="Akapitzlist"/>
        <w:numPr>
          <w:ilvl w:val="0"/>
          <w:numId w:val="39"/>
        </w:numPr>
        <w:tabs>
          <w:tab w:val="left" w:pos="284"/>
        </w:tabs>
        <w:suppressAutoHyphens w:val="0"/>
        <w:autoSpaceDE w:val="0"/>
        <w:autoSpaceDN w:val="0"/>
        <w:spacing w:line="260" w:lineRule="atLeast"/>
        <w:ind w:left="284" w:hanging="284"/>
        <w:jc w:val="both"/>
        <w:rPr>
          <w:rFonts w:cs="Calibri"/>
          <w:sz w:val="22"/>
          <w:szCs w:val="22"/>
        </w:rPr>
      </w:pPr>
      <w:r w:rsidRPr="00C0106F">
        <w:rPr>
          <w:rFonts w:cs="Calibri"/>
          <w:sz w:val="22"/>
          <w:szCs w:val="22"/>
        </w:rPr>
        <w:t xml:space="preserve">Zgodnie z treścią art. 117 ust. 2 ustawy Pzp warunek dotyczący uprawnień do prowadzenia określonej działalności gospodarczej lub zawodowej, o którym mowa w pkt 2 powyżej, jest spełniony, jeżeli co najmniej jeden z wykonawców wspólnie ubiegających się o udzielenie zamówienia posiada uprawnienia do prowadzenia określonej działalności gospodarczej lub zawodowej i to on zrealizuje </w:t>
      </w:r>
      <w:r w:rsidR="0074467E">
        <w:rPr>
          <w:rFonts w:cs="Calibri"/>
          <w:sz w:val="22"/>
          <w:szCs w:val="22"/>
        </w:rPr>
        <w:t xml:space="preserve">kompleksową </w:t>
      </w:r>
      <w:r w:rsidRPr="00C0106F">
        <w:rPr>
          <w:rFonts w:cs="Calibri"/>
          <w:sz w:val="22"/>
          <w:szCs w:val="22"/>
        </w:rPr>
        <w:t xml:space="preserve">dostawę energii elektrycznej. W takim przypadku wykonawcy wspólnie ubiegający się o udzielenie zamówienia dołączają do oferty oświadczenie, z którego wynika, który z wykonawców realizować będzie przedmiot zamówienia wg wzoru stanowiącego </w:t>
      </w:r>
      <w:r w:rsidRPr="00C0106F">
        <w:rPr>
          <w:rFonts w:cs="Calibri"/>
          <w:b/>
          <w:bCs/>
          <w:sz w:val="22"/>
          <w:szCs w:val="22"/>
        </w:rPr>
        <w:t>Załącznik nr 4</w:t>
      </w:r>
      <w:r w:rsidRPr="00C0106F">
        <w:rPr>
          <w:rFonts w:cs="Calibri"/>
          <w:sz w:val="22"/>
          <w:szCs w:val="22"/>
        </w:rPr>
        <w:t xml:space="preserve"> do SWZ.</w:t>
      </w:r>
    </w:p>
    <w:p w14:paraId="67FA3516" w14:textId="77777777" w:rsidR="00C0106F" w:rsidRPr="00C0106F" w:rsidRDefault="001E0CEA" w:rsidP="00C0106F">
      <w:pPr>
        <w:pStyle w:val="Akapitzlist"/>
        <w:numPr>
          <w:ilvl w:val="0"/>
          <w:numId w:val="39"/>
        </w:numPr>
        <w:tabs>
          <w:tab w:val="left" w:pos="284"/>
        </w:tabs>
        <w:suppressAutoHyphens w:val="0"/>
        <w:autoSpaceDE w:val="0"/>
        <w:autoSpaceDN w:val="0"/>
        <w:spacing w:line="260" w:lineRule="atLeast"/>
        <w:ind w:left="284" w:hanging="284"/>
        <w:jc w:val="both"/>
        <w:rPr>
          <w:rFonts w:cs="Calibri"/>
          <w:sz w:val="22"/>
          <w:szCs w:val="22"/>
          <w:lang w:eastAsia="en-US"/>
        </w:rPr>
      </w:pPr>
      <w:r w:rsidRPr="00C0106F">
        <w:rPr>
          <w:rFonts w:cs="Calibri"/>
          <w:sz w:val="22"/>
          <w:szCs w:val="22"/>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r w:rsidR="00C0106F" w:rsidRPr="00C0106F">
        <w:rPr>
          <w:rFonts w:cs="Calibri"/>
          <w:sz w:val="22"/>
          <w:szCs w:val="22"/>
          <w:lang w:eastAsia="en-US"/>
        </w:rPr>
        <w:t>Wspólnicy spółki cywilnej są traktowani jak wykonawcy składający ofertę wspólną.</w:t>
      </w:r>
    </w:p>
    <w:p w14:paraId="7311CCD2" w14:textId="77777777" w:rsidR="001E0CEA" w:rsidRPr="00C0106F" w:rsidRDefault="001E0CEA" w:rsidP="00C0106F">
      <w:pPr>
        <w:numPr>
          <w:ilvl w:val="0"/>
          <w:numId w:val="39"/>
        </w:numPr>
        <w:shd w:val="clear" w:color="auto" w:fill="FFFFFF"/>
        <w:tabs>
          <w:tab w:val="left" w:pos="284"/>
        </w:tabs>
        <w:suppressAutoHyphens w:val="0"/>
        <w:autoSpaceDE w:val="0"/>
        <w:autoSpaceDN w:val="0"/>
        <w:spacing w:line="260" w:lineRule="atLeast"/>
        <w:ind w:left="284" w:hanging="284"/>
        <w:jc w:val="both"/>
        <w:rPr>
          <w:rFonts w:cs="Calibri"/>
          <w:sz w:val="22"/>
          <w:szCs w:val="22"/>
        </w:rPr>
      </w:pPr>
      <w:r w:rsidRPr="00C0106F">
        <w:rPr>
          <w:rFonts w:cs="Calibri"/>
          <w:sz w:val="22"/>
          <w:szCs w:val="22"/>
        </w:rPr>
        <w:t>Przepisy dotyczące wykonawcy stosuje się odpowiednio do wykonawców wspólnie ubiegających się o udzielenie zamówienia.</w:t>
      </w:r>
    </w:p>
    <w:p w14:paraId="6429E59C" w14:textId="77777777" w:rsidR="0037437D" w:rsidRPr="00C0106F" w:rsidRDefault="0037437D" w:rsidP="00C0106F">
      <w:pPr>
        <w:pStyle w:val="pkt"/>
        <w:shd w:val="clear" w:color="auto" w:fill="FFFFFF"/>
        <w:tabs>
          <w:tab w:val="left" w:pos="284"/>
        </w:tabs>
        <w:spacing w:before="0" w:after="0" w:line="260" w:lineRule="atLeast"/>
        <w:ind w:left="284" w:firstLine="0"/>
        <w:rPr>
          <w:rFonts w:cs="Calibri"/>
          <w:sz w:val="22"/>
          <w:szCs w:val="22"/>
        </w:rPr>
      </w:pPr>
    </w:p>
    <w:p w14:paraId="365A8630" w14:textId="77777777" w:rsidR="0037437D" w:rsidRPr="00C0106F" w:rsidRDefault="0037437D" w:rsidP="00C0106F">
      <w:pPr>
        <w:pStyle w:val="pkt"/>
        <w:shd w:val="clear" w:color="auto" w:fill="FFFFFF"/>
        <w:tabs>
          <w:tab w:val="left" w:pos="284"/>
        </w:tabs>
        <w:spacing w:before="0" w:after="0" w:line="260" w:lineRule="atLeast"/>
        <w:ind w:left="284" w:firstLine="0"/>
        <w:rPr>
          <w:rFonts w:cs="Calibri"/>
          <w:sz w:val="22"/>
          <w:szCs w:val="22"/>
        </w:rPr>
      </w:pPr>
    </w:p>
    <w:p w14:paraId="49DAA439" w14:textId="77777777" w:rsidR="0037437D" w:rsidRPr="00C0106F" w:rsidRDefault="00ED76CD" w:rsidP="00C0106F">
      <w:pPr>
        <w:pStyle w:val="Nagwek1"/>
        <w:numPr>
          <w:ilvl w:val="0"/>
          <w:numId w:val="2"/>
        </w:numPr>
        <w:spacing w:beforeAutospacing="0" w:afterAutospacing="0" w:line="260" w:lineRule="atLeast"/>
        <w:rPr>
          <w:rFonts w:cs="Calibri"/>
          <w:sz w:val="22"/>
          <w:szCs w:val="22"/>
        </w:rPr>
      </w:pPr>
      <w:bookmarkStart w:id="11" w:name="_Toc147126937"/>
      <w:r w:rsidRPr="00C0106F">
        <w:rPr>
          <w:rFonts w:cs="Calibri"/>
          <w:sz w:val="22"/>
          <w:szCs w:val="22"/>
        </w:rPr>
        <w:t>OŚWIADCZENIA I DOKUMENTY, JAKIE WYKONAWCY ZOBOWIĄZANI SĄ ZŁOŻYĆ W CELU WYKAZANIA SPEŁNIANIA WARUNKÓW UDZIAŁU W POSTĘPOWANIU ORAZ BRAKU PODSTAW WYKLUCZENIA</w:t>
      </w:r>
      <w:bookmarkEnd w:id="11"/>
      <w:r w:rsidRPr="00C0106F">
        <w:rPr>
          <w:rFonts w:cs="Calibri"/>
          <w:sz w:val="22"/>
          <w:szCs w:val="22"/>
        </w:rPr>
        <w:t xml:space="preserve"> </w:t>
      </w:r>
    </w:p>
    <w:p w14:paraId="63DAEECE" w14:textId="77777777" w:rsidR="0037437D" w:rsidRPr="00C0106F" w:rsidRDefault="0037437D" w:rsidP="00C0106F">
      <w:pPr>
        <w:tabs>
          <w:tab w:val="left" w:pos="851"/>
        </w:tabs>
        <w:spacing w:line="260" w:lineRule="atLeast"/>
        <w:ind w:left="851"/>
        <w:jc w:val="both"/>
        <w:rPr>
          <w:rFonts w:cs="Calibri"/>
          <w:b/>
          <w:bCs/>
          <w:sz w:val="22"/>
          <w:szCs w:val="22"/>
        </w:rPr>
      </w:pPr>
    </w:p>
    <w:p w14:paraId="270FB971" w14:textId="77777777" w:rsidR="00B92F4E" w:rsidRPr="00C0106F" w:rsidRDefault="00ED76CD" w:rsidP="00C0106F">
      <w:pPr>
        <w:numPr>
          <w:ilvl w:val="0"/>
          <w:numId w:val="10"/>
        </w:numPr>
        <w:tabs>
          <w:tab w:val="left" w:pos="284"/>
        </w:tabs>
        <w:spacing w:line="260" w:lineRule="atLeast"/>
        <w:ind w:left="284" w:hanging="284"/>
        <w:jc w:val="both"/>
        <w:rPr>
          <w:rFonts w:cs="Calibri"/>
          <w:sz w:val="22"/>
          <w:szCs w:val="22"/>
        </w:rPr>
      </w:pPr>
      <w:bookmarkStart w:id="12" w:name="_Hlk69465870"/>
      <w:bookmarkEnd w:id="12"/>
      <w:r w:rsidRPr="00C0106F">
        <w:rPr>
          <w:rFonts w:cs="Calibri"/>
          <w:sz w:val="22"/>
          <w:szCs w:val="22"/>
        </w:rPr>
        <w:t>Wraz z Ofertą wykonawca składa</w:t>
      </w:r>
      <w:r w:rsidR="00B92F4E" w:rsidRPr="00C0106F">
        <w:rPr>
          <w:rFonts w:cs="Calibri"/>
          <w:sz w:val="22"/>
          <w:szCs w:val="22"/>
        </w:rPr>
        <w:t>:</w:t>
      </w:r>
    </w:p>
    <w:p w14:paraId="61083558" w14:textId="74360520" w:rsidR="0037437D" w:rsidRPr="00C0106F" w:rsidRDefault="00ED76CD" w:rsidP="00C0106F">
      <w:pPr>
        <w:pStyle w:val="Akapitzlist"/>
        <w:numPr>
          <w:ilvl w:val="4"/>
          <w:numId w:val="39"/>
        </w:numPr>
        <w:tabs>
          <w:tab w:val="left" w:pos="426"/>
        </w:tabs>
        <w:spacing w:line="260" w:lineRule="atLeast"/>
        <w:ind w:left="567" w:hanging="283"/>
        <w:jc w:val="both"/>
        <w:rPr>
          <w:rFonts w:cs="Calibri"/>
          <w:sz w:val="22"/>
          <w:szCs w:val="22"/>
        </w:rPr>
      </w:pPr>
      <w:r w:rsidRPr="00C0106F">
        <w:rPr>
          <w:rFonts w:cs="Calibri"/>
          <w:sz w:val="22"/>
          <w:szCs w:val="22"/>
        </w:rPr>
        <w:t xml:space="preserve"> </w:t>
      </w:r>
      <w:r w:rsidRPr="00C0106F">
        <w:rPr>
          <w:rFonts w:cs="Calibri"/>
          <w:b/>
          <w:bCs/>
          <w:sz w:val="22"/>
          <w:szCs w:val="22"/>
        </w:rPr>
        <w:t>Oświadczenie, o którym mowa w art. 125 ust. 1</w:t>
      </w:r>
      <w:r w:rsidRPr="00C0106F">
        <w:rPr>
          <w:rFonts w:cs="Calibri"/>
          <w:sz w:val="22"/>
          <w:szCs w:val="22"/>
        </w:rPr>
        <w:t xml:space="preserve"> ustawy Pzp</w:t>
      </w:r>
      <w:r w:rsidR="00B92F4E" w:rsidRPr="00C0106F">
        <w:rPr>
          <w:rFonts w:cs="Calibri"/>
          <w:sz w:val="22"/>
          <w:szCs w:val="22"/>
        </w:rPr>
        <w:t xml:space="preserve"> </w:t>
      </w:r>
      <w:r w:rsidRPr="00C0106F">
        <w:rPr>
          <w:rFonts w:cs="Calibri"/>
          <w:sz w:val="22"/>
          <w:szCs w:val="22"/>
        </w:rPr>
        <w:t>na potwierdzenie braku podstaw wykluczenia oraz spełniania warunków udziału w postępowaniu</w:t>
      </w:r>
      <w:r w:rsidR="00C0106F">
        <w:rPr>
          <w:rFonts w:cs="Calibri"/>
          <w:sz w:val="22"/>
          <w:szCs w:val="22"/>
        </w:rPr>
        <w:t xml:space="preserve"> </w:t>
      </w:r>
      <w:r w:rsidRPr="00C0106F">
        <w:rPr>
          <w:rFonts w:cs="Calibri"/>
          <w:sz w:val="22"/>
          <w:szCs w:val="22"/>
        </w:rPr>
        <w:t xml:space="preserve">(wg wzoru stanowiącego </w:t>
      </w:r>
      <w:r w:rsidRPr="00C0106F">
        <w:rPr>
          <w:rFonts w:cs="Calibri"/>
          <w:b/>
          <w:bCs/>
          <w:sz w:val="22"/>
          <w:szCs w:val="22"/>
        </w:rPr>
        <w:t xml:space="preserve">Załącznik nr </w:t>
      </w:r>
      <w:r w:rsidR="007C5606">
        <w:rPr>
          <w:rFonts w:cs="Calibri"/>
          <w:b/>
          <w:bCs/>
          <w:sz w:val="22"/>
          <w:szCs w:val="22"/>
        </w:rPr>
        <w:t>3</w:t>
      </w:r>
      <w:r w:rsidRPr="00C0106F">
        <w:rPr>
          <w:rFonts w:cs="Calibri"/>
          <w:sz w:val="22"/>
          <w:szCs w:val="22"/>
        </w:rPr>
        <w:t xml:space="preserve"> do SWZ</w:t>
      </w:r>
      <w:r w:rsidR="00853330" w:rsidRPr="00C0106F">
        <w:rPr>
          <w:rFonts w:cs="Calibri"/>
          <w:sz w:val="22"/>
          <w:szCs w:val="22"/>
        </w:rPr>
        <w:t>)</w:t>
      </w:r>
      <w:r w:rsidR="00B92F4E" w:rsidRPr="00C0106F">
        <w:rPr>
          <w:rFonts w:cs="Calibri"/>
          <w:sz w:val="22"/>
          <w:szCs w:val="22"/>
        </w:rPr>
        <w:t>.</w:t>
      </w:r>
    </w:p>
    <w:p w14:paraId="2C025BA4" w14:textId="34023403" w:rsidR="00B92F4E" w:rsidRPr="00C0106F" w:rsidRDefault="00C439B4" w:rsidP="00C0106F">
      <w:pPr>
        <w:pStyle w:val="Akapitzlist"/>
        <w:numPr>
          <w:ilvl w:val="4"/>
          <w:numId w:val="39"/>
        </w:numPr>
        <w:tabs>
          <w:tab w:val="left" w:pos="567"/>
        </w:tabs>
        <w:spacing w:line="260" w:lineRule="atLeast"/>
        <w:ind w:left="567" w:hanging="283"/>
        <w:jc w:val="both"/>
        <w:rPr>
          <w:rFonts w:cs="Calibri"/>
          <w:sz w:val="22"/>
          <w:szCs w:val="22"/>
        </w:rPr>
      </w:pPr>
      <w:r w:rsidRPr="00C0106F">
        <w:rPr>
          <w:rFonts w:cs="Calibri"/>
          <w:sz w:val="22"/>
          <w:szCs w:val="22"/>
        </w:rPr>
        <w:t>W przypadku wykonawców wspólnie ubiegających się o zamówienie</w:t>
      </w:r>
      <w:r w:rsidR="00B92F4E" w:rsidRPr="00C0106F">
        <w:rPr>
          <w:rFonts w:cs="Calibri"/>
          <w:sz w:val="22"/>
          <w:szCs w:val="22"/>
        </w:rPr>
        <w:t xml:space="preserve"> – Oświadczenie wg wzoru stanowiącego </w:t>
      </w:r>
      <w:r w:rsidR="00B92F4E" w:rsidRPr="00C0106F">
        <w:rPr>
          <w:rFonts w:cs="Calibri"/>
          <w:b/>
          <w:bCs/>
          <w:sz w:val="22"/>
          <w:szCs w:val="22"/>
        </w:rPr>
        <w:t>Załącznik nr 4</w:t>
      </w:r>
      <w:r w:rsidR="00B92F4E" w:rsidRPr="00C0106F">
        <w:rPr>
          <w:rFonts w:cs="Calibri"/>
          <w:sz w:val="22"/>
          <w:szCs w:val="22"/>
        </w:rPr>
        <w:t xml:space="preserve"> do SWZ.</w:t>
      </w:r>
    </w:p>
    <w:p w14:paraId="0E0D0EFA" w14:textId="24FDB686" w:rsidR="00423187" w:rsidRPr="00AF1483" w:rsidRDefault="00423187" w:rsidP="00C0106F">
      <w:pPr>
        <w:pStyle w:val="Akapitzlist"/>
        <w:numPr>
          <w:ilvl w:val="3"/>
          <w:numId w:val="39"/>
        </w:numPr>
        <w:tabs>
          <w:tab w:val="left" w:pos="284"/>
        </w:tabs>
        <w:spacing w:line="260" w:lineRule="atLeast"/>
        <w:ind w:left="284" w:hanging="284"/>
        <w:jc w:val="both"/>
        <w:rPr>
          <w:rFonts w:cs="Calibri"/>
          <w:sz w:val="22"/>
          <w:szCs w:val="22"/>
        </w:rPr>
      </w:pPr>
      <w:r w:rsidRPr="00AF1483">
        <w:rPr>
          <w:rFonts w:cs="Calibri"/>
          <w:sz w:val="22"/>
          <w:szCs w:val="22"/>
          <w:lang w:eastAsia="ar-SA"/>
        </w:rPr>
        <w:lastRenderedPageBreak/>
        <w:t>Zamawiający wzywa wykonawcę, którego oferta została najwyżej oceniona do złożenia w wyznaczonym terminie, nie krótszym niż 5 dni od dnia wezwania</w:t>
      </w:r>
      <w:r w:rsidR="00673C47" w:rsidRPr="00AF1483">
        <w:rPr>
          <w:rFonts w:cs="Calibri"/>
          <w:sz w:val="22"/>
          <w:szCs w:val="22"/>
          <w:lang w:eastAsia="ar-SA"/>
        </w:rPr>
        <w:t xml:space="preserve"> następujących podmiotowych środków dowodowych:</w:t>
      </w:r>
    </w:p>
    <w:p w14:paraId="4C34CFAF" w14:textId="6A8AE3FA" w:rsidR="00673C47" w:rsidRPr="00C0106F" w:rsidRDefault="00673C47" w:rsidP="00C0106F">
      <w:pPr>
        <w:pStyle w:val="Akapitzlist"/>
        <w:numPr>
          <w:ilvl w:val="4"/>
          <w:numId w:val="9"/>
        </w:numPr>
        <w:tabs>
          <w:tab w:val="left" w:pos="284"/>
        </w:tabs>
        <w:spacing w:line="260" w:lineRule="atLeast"/>
        <w:ind w:hanging="76"/>
        <w:jc w:val="both"/>
        <w:rPr>
          <w:rFonts w:cs="Calibri"/>
          <w:sz w:val="22"/>
          <w:szCs w:val="22"/>
        </w:rPr>
      </w:pPr>
      <w:r w:rsidRPr="00C0106F">
        <w:rPr>
          <w:rFonts w:cs="Calibri"/>
          <w:sz w:val="22"/>
          <w:szCs w:val="22"/>
        </w:rPr>
        <w:t>W celu potwierdzenia braku podstaw do wykluczenia z postępowania:</w:t>
      </w:r>
    </w:p>
    <w:p w14:paraId="2178624E" w14:textId="1C49B842" w:rsidR="00673C47" w:rsidRPr="00C0106F" w:rsidRDefault="00423187" w:rsidP="00C0106F">
      <w:pPr>
        <w:pStyle w:val="Akapitzlist"/>
        <w:numPr>
          <w:ilvl w:val="5"/>
          <w:numId w:val="39"/>
        </w:numPr>
        <w:tabs>
          <w:tab w:val="left" w:pos="709"/>
        </w:tabs>
        <w:spacing w:line="260" w:lineRule="atLeast"/>
        <w:jc w:val="both"/>
        <w:textAlignment w:val="baseline"/>
        <w:rPr>
          <w:rFonts w:cs="Calibri"/>
          <w:sz w:val="22"/>
          <w:szCs w:val="22"/>
          <w:lang w:eastAsia="ar-SA"/>
        </w:rPr>
      </w:pPr>
      <w:r w:rsidRPr="00C0106F">
        <w:rPr>
          <w:rFonts w:cs="Calibri"/>
          <w:sz w:val="22"/>
          <w:szCs w:val="22"/>
          <w:lang w:eastAsia="ar-SA"/>
        </w:rPr>
        <w:t xml:space="preserve">Oświadczenia o aktualności danych zawartych w oświadczeniu o którym mowa w </w:t>
      </w:r>
      <w:r w:rsidR="00B92F4E" w:rsidRPr="00C0106F">
        <w:rPr>
          <w:rFonts w:cs="Calibri"/>
          <w:sz w:val="22"/>
          <w:szCs w:val="22"/>
          <w:lang w:eastAsia="ar-SA"/>
        </w:rPr>
        <w:br/>
      </w:r>
      <w:r w:rsidRPr="00C0106F">
        <w:rPr>
          <w:rFonts w:cs="Calibri"/>
          <w:sz w:val="22"/>
          <w:szCs w:val="22"/>
          <w:lang w:eastAsia="ar-SA"/>
        </w:rPr>
        <w:t xml:space="preserve">art. 125 ust. </w:t>
      </w:r>
      <w:bookmarkStart w:id="13" w:name="_Hlk135824352"/>
      <w:r w:rsidRPr="00C0106F">
        <w:rPr>
          <w:rFonts w:cs="Calibri"/>
          <w:sz w:val="22"/>
          <w:szCs w:val="22"/>
          <w:lang w:eastAsia="ar-SA"/>
        </w:rPr>
        <w:t>1</w:t>
      </w:r>
      <w:r w:rsidR="00673C47" w:rsidRPr="00C0106F">
        <w:rPr>
          <w:rFonts w:cs="Calibri"/>
          <w:sz w:val="22"/>
          <w:szCs w:val="22"/>
          <w:lang w:eastAsia="ar-SA"/>
        </w:rPr>
        <w:t xml:space="preserve"> </w:t>
      </w:r>
      <w:r w:rsidRPr="00C0106F">
        <w:rPr>
          <w:rFonts w:cs="Calibri"/>
          <w:sz w:val="22"/>
          <w:szCs w:val="22"/>
          <w:lang w:eastAsia="ar-SA"/>
        </w:rPr>
        <w:t xml:space="preserve">(wg wzoru stanowiącego </w:t>
      </w:r>
      <w:r w:rsidRPr="00C0106F">
        <w:rPr>
          <w:rFonts w:cs="Calibri"/>
          <w:b/>
          <w:bCs/>
          <w:sz w:val="22"/>
          <w:szCs w:val="22"/>
          <w:lang w:eastAsia="ar-SA"/>
        </w:rPr>
        <w:t xml:space="preserve">Załącznik nr </w:t>
      </w:r>
      <w:r w:rsidR="00673C47" w:rsidRPr="00C0106F">
        <w:rPr>
          <w:rFonts w:cs="Calibri"/>
          <w:b/>
          <w:bCs/>
          <w:sz w:val="22"/>
          <w:szCs w:val="22"/>
          <w:lang w:eastAsia="ar-SA"/>
        </w:rPr>
        <w:t>5</w:t>
      </w:r>
      <w:r w:rsidRPr="00C0106F">
        <w:rPr>
          <w:rFonts w:cs="Calibri"/>
          <w:sz w:val="22"/>
          <w:szCs w:val="22"/>
          <w:lang w:eastAsia="ar-SA"/>
        </w:rPr>
        <w:t xml:space="preserve"> do SWZ)</w:t>
      </w:r>
      <w:bookmarkEnd w:id="13"/>
    </w:p>
    <w:p w14:paraId="0A51CA3C" w14:textId="41A992FA" w:rsidR="00423187" w:rsidRPr="00C0106F" w:rsidRDefault="00423187" w:rsidP="00C0106F">
      <w:pPr>
        <w:pStyle w:val="Akapitzlist"/>
        <w:numPr>
          <w:ilvl w:val="5"/>
          <w:numId w:val="39"/>
        </w:numPr>
        <w:tabs>
          <w:tab w:val="left" w:pos="709"/>
        </w:tabs>
        <w:spacing w:line="260" w:lineRule="atLeast"/>
        <w:jc w:val="both"/>
        <w:textAlignment w:val="baseline"/>
        <w:rPr>
          <w:rFonts w:cs="Calibri"/>
          <w:sz w:val="22"/>
          <w:szCs w:val="22"/>
          <w:lang w:eastAsia="ar-SA"/>
        </w:rPr>
      </w:pPr>
      <w:r w:rsidRPr="00C0106F">
        <w:rPr>
          <w:rFonts w:cs="Calibri"/>
          <w:sz w:val="22"/>
          <w:szCs w:val="22"/>
          <w:lang w:eastAsia="ar-SA"/>
        </w:rPr>
        <w:t xml:space="preserve">Oświadczenie w sprawie przynależności do tej samej grupy kapitałowej (wg wzoru stanowiącego </w:t>
      </w:r>
      <w:r w:rsidRPr="00C0106F">
        <w:rPr>
          <w:rFonts w:cs="Calibri"/>
          <w:b/>
          <w:bCs/>
          <w:sz w:val="22"/>
          <w:szCs w:val="22"/>
          <w:lang w:eastAsia="ar-SA"/>
        </w:rPr>
        <w:t xml:space="preserve">Załącznik nr </w:t>
      </w:r>
      <w:r w:rsidR="00673C47" w:rsidRPr="00C0106F">
        <w:rPr>
          <w:rFonts w:cs="Calibri"/>
          <w:b/>
          <w:bCs/>
          <w:sz w:val="22"/>
          <w:szCs w:val="22"/>
          <w:lang w:eastAsia="ar-SA"/>
        </w:rPr>
        <w:t>6</w:t>
      </w:r>
      <w:r w:rsidRPr="00C0106F">
        <w:rPr>
          <w:rFonts w:cs="Calibri"/>
          <w:sz w:val="22"/>
          <w:szCs w:val="22"/>
          <w:lang w:eastAsia="ar-SA"/>
        </w:rPr>
        <w:t xml:space="preserve"> do SWZ)</w:t>
      </w:r>
    </w:p>
    <w:p w14:paraId="0ED4E645" w14:textId="779B5C5F" w:rsidR="00673C47" w:rsidRPr="00807FB1" w:rsidRDefault="00B92F4E" w:rsidP="00C0106F">
      <w:pPr>
        <w:numPr>
          <w:ilvl w:val="4"/>
          <w:numId w:val="39"/>
        </w:numPr>
        <w:spacing w:line="260" w:lineRule="atLeast"/>
        <w:ind w:left="709" w:hanging="425"/>
        <w:jc w:val="both"/>
        <w:textAlignment w:val="baseline"/>
        <w:rPr>
          <w:rFonts w:cs="Calibri"/>
          <w:sz w:val="22"/>
          <w:szCs w:val="22"/>
          <w:lang w:eastAsia="ar-SA"/>
        </w:rPr>
      </w:pPr>
      <w:r w:rsidRPr="009270C0">
        <w:rPr>
          <w:rFonts w:cs="Calibri"/>
          <w:sz w:val="22"/>
          <w:szCs w:val="22"/>
          <w:lang w:eastAsia="ar-SA"/>
        </w:rPr>
        <w:t>W</w:t>
      </w:r>
      <w:r w:rsidR="00673C47" w:rsidRPr="009270C0">
        <w:rPr>
          <w:rFonts w:cs="Calibri"/>
          <w:sz w:val="22"/>
          <w:szCs w:val="22"/>
          <w:lang w:eastAsia="ar-SA"/>
        </w:rPr>
        <w:t xml:space="preserve"> celu potwierdzenia spełniania warunków udziału w postępowaniu</w:t>
      </w:r>
      <w:r w:rsidR="004E6319" w:rsidRPr="009270C0">
        <w:rPr>
          <w:rFonts w:cs="Calibri"/>
          <w:sz w:val="22"/>
          <w:szCs w:val="22"/>
          <w:lang w:eastAsia="ar-SA"/>
        </w:rPr>
        <w:t xml:space="preserve"> wykonawca składa Oświadczenie</w:t>
      </w:r>
      <w:r w:rsidR="009E4756" w:rsidRPr="00807FB1">
        <w:rPr>
          <w:rFonts w:cs="Calibri"/>
          <w:sz w:val="22"/>
          <w:szCs w:val="22"/>
          <w:lang w:eastAsia="ar-SA"/>
        </w:rPr>
        <w:t>:</w:t>
      </w:r>
      <w:r w:rsidR="004E6319" w:rsidRPr="00807FB1">
        <w:rPr>
          <w:rFonts w:cs="Calibri"/>
          <w:sz w:val="22"/>
          <w:szCs w:val="22"/>
          <w:lang w:eastAsia="ar-SA"/>
        </w:rPr>
        <w:t xml:space="preserve"> o posiadaniu ważnej Koncesji na obrót energią </w:t>
      </w:r>
      <w:r w:rsidR="0074467E" w:rsidRPr="00807FB1">
        <w:rPr>
          <w:rFonts w:cs="Calibri"/>
          <w:sz w:val="22"/>
          <w:szCs w:val="22"/>
          <w:lang w:eastAsia="ar-SA"/>
        </w:rPr>
        <w:t xml:space="preserve">elektryczną </w:t>
      </w:r>
      <w:r w:rsidR="004E6319" w:rsidRPr="00807FB1">
        <w:rPr>
          <w:rFonts w:cs="Calibri"/>
          <w:sz w:val="22"/>
          <w:szCs w:val="22"/>
          <w:lang w:eastAsia="ar-SA"/>
        </w:rPr>
        <w:t>oraz</w:t>
      </w:r>
      <w:r w:rsidR="009E4756" w:rsidRPr="00807FB1">
        <w:rPr>
          <w:rFonts w:cs="Arial"/>
          <w:sz w:val="22"/>
          <w:szCs w:val="22"/>
        </w:rPr>
        <w:t xml:space="preserve"> </w:t>
      </w:r>
      <w:r w:rsidR="00266D7C" w:rsidRPr="00807FB1">
        <w:rPr>
          <w:rFonts w:cs="Arial"/>
          <w:sz w:val="22"/>
          <w:szCs w:val="22"/>
        </w:rPr>
        <w:t xml:space="preserve">ważnej </w:t>
      </w:r>
      <w:r w:rsidR="009E4756" w:rsidRPr="00807FB1">
        <w:rPr>
          <w:rFonts w:cs="Calibri"/>
          <w:sz w:val="22"/>
          <w:szCs w:val="22"/>
          <w:lang w:eastAsia="ar-SA"/>
        </w:rPr>
        <w:t>Koncesji na dystrybucję energii elektrycznej</w:t>
      </w:r>
      <w:r w:rsidR="004E6319" w:rsidRPr="00807FB1">
        <w:rPr>
          <w:rFonts w:cs="Calibri"/>
          <w:sz w:val="22"/>
          <w:szCs w:val="22"/>
          <w:lang w:eastAsia="ar-SA"/>
        </w:rPr>
        <w:t xml:space="preserve"> </w:t>
      </w:r>
      <w:r w:rsidR="009E4756" w:rsidRPr="00807FB1">
        <w:rPr>
          <w:rFonts w:cs="Calibri"/>
          <w:sz w:val="22"/>
          <w:szCs w:val="22"/>
          <w:lang w:eastAsia="ar-SA"/>
        </w:rPr>
        <w:t xml:space="preserve">lub </w:t>
      </w:r>
      <w:r w:rsidR="004E6319" w:rsidRPr="00807FB1">
        <w:rPr>
          <w:rFonts w:cs="Calibri"/>
          <w:sz w:val="22"/>
          <w:szCs w:val="22"/>
          <w:lang w:eastAsia="ar-SA"/>
        </w:rPr>
        <w:t xml:space="preserve">o posiadaniu Umowy z OSD – wg wzoru stanowiącego </w:t>
      </w:r>
      <w:r w:rsidR="004E6319" w:rsidRPr="00807FB1">
        <w:rPr>
          <w:rFonts w:cs="Calibri"/>
          <w:b/>
          <w:bCs/>
          <w:sz w:val="22"/>
          <w:szCs w:val="22"/>
          <w:lang w:eastAsia="ar-SA"/>
        </w:rPr>
        <w:t>Załącznik nr 7</w:t>
      </w:r>
      <w:r w:rsidR="004E6319" w:rsidRPr="00807FB1">
        <w:rPr>
          <w:rFonts w:cs="Calibri"/>
          <w:sz w:val="22"/>
          <w:szCs w:val="22"/>
          <w:lang w:eastAsia="ar-SA"/>
        </w:rPr>
        <w:t xml:space="preserve"> do SWZ.</w:t>
      </w:r>
    </w:p>
    <w:p w14:paraId="528B905C" w14:textId="11BBF1A6" w:rsidR="00673C47" w:rsidRPr="00C0106F" w:rsidRDefault="00673C47" w:rsidP="00C0106F">
      <w:pPr>
        <w:pStyle w:val="Akapitzlist"/>
        <w:numPr>
          <w:ilvl w:val="3"/>
          <w:numId w:val="39"/>
        </w:numPr>
        <w:tabs>
          <w:tab w:val="left" w:pos="284"/>
        </w:tabs>
        <w:suppressAutoHyphens w:val="0"/>
        <w:autoSpaceDE w:val="0"/>
        <w:autoSpaceDN w:val="0"/>
        <w:adjustRightInd w:val="0"/>
        <w:spacing w:line="260" w:lineRule="atLeast"/>
        <w:ind w:left="284" w:hanging="284"/>
        <w:jc w:val="both"/>
        <w:rPr>
          <w:rFonts w:cs="Calibri"/>
          <w:sz w:val="22"/>
          <w:szCs w:val="22"/>
        </w:rPr>
      </w:pPr>
      <w:r w:rsidRPr="00C0106F">
        <w:rPr>
          <w:rFonts w:cs="Calibri"/>
          <w:sz w:val="22"/>
          <w:szCs w:val="22"/>
        </w:rPr>
        <w:t>Wykluczenie wykonawcy następuje zgodnie z art. 111 ustawy Pzp.</w:t>
      </w:r>
    </w:p>
    <w:p w14:paraId="4F2DFAE7" w14:textId="77777777" w:rsidR="00673C47" w:rsidRPr="00C0106F" w:rsidRDefault="00673C47" w:rsidP="00C0106F">
      <w:pPr>
        <w:pStyle w:val="Akapitzlist"/>
        <w:shd w:val="clear" w:color="auto" w:fill="FFFFFF"/>
        <w:tabs>
          <w:tab w:val="left" w:pos="284"/>
        </w:tabs>
        <w:spacing w:line="260" w:lineRule="atLeast"/>
        <w:ind w:left="0"/>
        <w:jc w:val="both"/>
        <w:rPr>
          <w:rFonts w:cs="Calibri"/>
          <w:sz w:val="22"/>
          <w:szCs w:val="22"/>
        </w:rPr>
      </w:pPr>
    </w:p>
    <w:p w14:paraId="54D4E4C7" w14:textId="77777777" w:rsidR="0037437D" w:rsidRPr="00C0106F" w:rsidRDefault="0037437D" w:rsidP="00C0106F">
      <w:pPr>
        <w:pStyle w:val="Akapitzlist"/>
        <w:shd w:val="clear" w:color="auto" w:fill="FFFFFF"/>
        <w:tabs>
          <w:tab w:val="left" w:pos="284"/>
        </w:tabs>
        <w:spacing w:line="260" w:lineRule="atLeast"/>
        <w:ind w:left="0"/>
        <w:jc w:val="both"/>
        <w:rPr>
          <w:rFonts w:cs="Calibri"/>
          <w:sz w:val="22"/>
          <w:szCs w:val="22"/>
        </w:rPr>
      </w:pPr>
    </w:p>
    <w:p w14:paraId="065979D8" w14:textId="6AC999BC" w:rsidR="0037437D" w:rsidRPr="00C0106F" w:rsidRDefault="00ED76CD" w:rsidP="00C0106F">
      <w:pPr>
        <w:pStyle w:val="Nagwek1"/>
        <w:numPr>
          <w:ilvl w:val="0"/>
          <w:numId w:val="2"/>
        </w:numPr>
        <w:tabs>
          <w:tab w:val="clear" w:pos="0"/>
          <w:tab w:val="num" w:pos="567"/>
        </w:tabs>
        <w:spacing w:beforeAutospacing="0" w:afterAutospacing="0" w:line="260" w:lineRule="atLeast"/>
        <w:ind w:left="426" w:hanging="426"/>
        <w:rPr>
          <w:rFonts w:cs="Calibri"/>
          <w:sz w:val="22"/>
          <w:szCs w:val="22"/>
        </w:rPr>
      </w:pPr>
      <w:bookmarkStart w:id="14" w:name="_Toc147126938"/>
      <w:r w:rsidRPr="00C0106F">
        <w:rPr>
          <w:rFonts w:cs="Calibri"/>
          <w:sz w:val="22"/>
          <w:szCs w:val="22"/>
        </w:rPr>
        <w:t>INFORMACJE O SPOSOBIE I ŚRODKACH KOMUNIKACJI, PRZY UŻYCIU KTÓRYCH ZAMAWIAJĄCY BĘDZIE KOMUNIKOWAŁ SIĘ Z WYKONAWCAMI</w:t>
      </w:r>
      <w:bookmarkEnd w:id="14"/>
    </w:p>
    <w:p w14:paraId="474B92EE" w14:textId="77777777" w:rsidR="00257CC4" w:rsidRPr="00C0106F" w:rsidRDefault="00257CC4" w:rsidP="00C0106F">
      <w:pPr>
        <w:pStyle w:val="Nagwek1"/>
        <w:numPr>
          <w:ilvl w:val="0"/>
          <w:numId w:val="0"/>
        </w:numPr>
        <w:spacing w:beforeAutospacing="0" w:afterAutospacing="0" w:line="260" w:lineRule="atLeast"/>
        <w:ind w:left="426"/>
        <w:rPr>
          <w:rFonts w:cs="Calibri"/>
          <w:sz w:val="22"/>
          <w:szCs w:val="22"/>
        </w:rPr>
      </w:pPr>
    </w:p>
    <w:p w14:paraId="62F384C4" w14:textId="37EF4DA6" w:rsidR="00174A5E" w:rsidRPr="00C0106F" w:rsidRDefault="00174A5E" w:rsidP="00C0106F">
      <w:pPr>
        <w:numPr>
          <w:ilvl w:val="3"/>
          <w:numId w:val="31"/>
        </w:numPr>
        <w:tabs>
          <w:tab w:val="left" w:pos="284"/>
          <w:tab w:val="left" w:pos="8080"/>
        </w:tabs>
        <w:spacing w:line="260" w:lineRule="atLeast"/>
        <w:ind w:left="284" w:hanging="284"/>
        <w:jc w:val="both"/>
        <w:rPr>
          <w:rFonts w:eastAsia="Calibri" w:cs="Calibri"/>
          <w:b/>
          <w:sz w:val="22"/>
          <w:szCs w:val="22"/>
          <w:lang w:eastAsia="zh-CN"/>
        </w:rPr>
      </w:pPr>
      <w:r w:rsidRPr="00C0106F">
        <w:rPr>
          <w:rFonts w:eastAsia="Calibri" w:cs="Calibri"/>
          <w:sz w:val="22"/>
          <w:szCs w:val="22"/>
          <w:lang w:eastAsia="zh-CN"/>
        </w:rPr>
        <w:t>Komunikacja między zamawiającym i wykonawcą odbywa się przy użyciu środków komunikacji elektronicznej w rozumie</w:t>
      </w:r>
      <w:r w:rsidR="00255D38">
        <w:rPr>
          <w:rFonts w:eastAsia="Calibri" w:cs="Calibri"/>
          <w:sz w:val="22"/>
          <w:szCs w:val="22"/>
          <w:lang w:eastAsia="zh-CN"/>
        </w:rPr>
        <w:t>niu ustawy z dnia 18 lipca 2002</w:t>
      </w:r>
      <w:r w:rsidRPr="00C0106F">
        <w:rPr>
          <w:rFonts w:eastAsia="Calibri" w:cs="Calibri"/>
          <w:sz w:val="22"/>
          <w:szCs w:val="22"/>
          <w:lang w:eastAsia="zh-CN"/>
        </w:rPr>
        <w:t xml:space="preserve">r. o świadczeniu usług drogą elektroniczną za pośrednictwem formularza </w:t>
      </w:r>
      <w:r w:rsidRPr="00C0106F">
        <w:rPr>
          <w:rFonts w:eastAsia="Calibri" w:cs="Calibri"/>
          <w:bCs/>
          <w:sz w:val="22"/>
          <w:szCs w:val="22"/>
          <w:lang w:eastAsia="zh-CN"/>
        </w:rPr>
        <w:t>"</w:t>
      </w:r>
      <w:r w:rsidRPr="00C0106F">
        <w:rPr>
          <w:rFonts w:eastAsia="Calibri" w:cs="Calibri"/>
          <w:bCs/>
          <w:i/>
          <w:iCs/>
          <w:sz w:val="22"/>
          <w:szCs w:val="22"/>
          <w:lang w:eastAsia="zh-CN"/>
        </w:rPr>
        <w:t>Wyślij wiadomość do zamawiającego</w:t>
      </w:r>
      <w:r w:rsidRPr="00C0106F">
        <w:rPr>
          <w:rFonts w:eastAsia="Calibri" w:cs="Calibri"/>
          <w:bCs/>
          <w:sz w:val="22"/>
          <w:szCs w:val="22"/>
          <w:lang w:eastAsia="zh-CN"/>
        </w:rPr>
        <w:t>"</w:t>
      </w:r>
      <w:r w:rsidRPr="00C0106F">
        <w:rPr>
          <w:rFonts w:eastAsia="Calibri" w:cs="Calibri"/>
          <w:sz w:val="22"/>
          <w:szCs w:val="22"/>
          <w:lang w:eastAsia="zh-CN"/>
        </w:rPr>
        <w:t xml:space="preserve"> dostępnego na stronie internetowej: </w:t>
      </w:r>
    </w:p>
    <w:p w14:paraId="333949BE" w14:textId="77777777" w:rsidR="00174A5E" w:rsidRPr="00C0106F" w:rsidRDefault="00174A5E" w:rsidP="00C0106F">
      <w:pPr>
        <w:tabs>
          <w:tab w:val="left" w:pos="284"/>
          <w:tab w:val="left" w:pos="8080"/>
        </w:tabs>
        <w:spacing w:line="260" w:lineRule="atLeast"/>
        <w:ind w:left="284"/>
        <w:jc w:val="both"/>
        <w:rPr>
          <w:rFonts w:eastAsia="Calibri" w:cs="Calibri"/>
          <w:sz w:val="22"/>
          <w:szCs w:val="22"/>
          <w:lang w:eastAsia="zh-CN"/>
        </w:rPr>
      </w:pPr>
      <w:r w:rsidRPr="00C0106F">
        <w:rPr>
          <w:rFonts w:eastAsia="Calibri" w:cs="Calibri"/>
          <w:b/>
          <w:bCs/>
          <w:sz w:val="22"/>
          <w:szCs w:val="22"/>
          <w:lang w:eastAsia="zh-CN"/>
        </w:rPr>
        <w:t>Ofertę (w szczególności Formularz oferty) wykonawca może złożyć wyłącznie za pośrednictwem Platformy Zakupowej</w:t>
      </w:r>
      <w:r w:rsidRPr="00C0106F">
        <w:rPr>
          <w:rFonts w:eastAsia="Calibri" w:cs="Calibri"/>
          <w:sz w:val="22"/>
          <w:szCs w:val="22"/>
          <w:lang w:eastAsia="zh-CN"/>
        </w:rPr>
        <w:t xml:space="preserve">. </w:t>
      </w:r>
    </w:p>
    <w:p w14:paraId="13A4E026" w14:textId="2B0FE4EC" w:rsidR="005165D3" w:rsidRPr="00C0106F" w:rsidRDefault="005165D3" w:rsidP="00255D38">
      <w:pPr>
        <w:numPr>
          <w:ilvl w:val="3"/>
          <w:numId w:val="36"/>
        </w:numPr>
        <w:tabs>
          <w:tab w:val="left" w:pos="284"/>
          <w:tab w:val="left" w:pos="8080"/>
        </w:tabs>
        <w:spacing w:line="260" w:lineRule="atLeast"/>
        <w:ind w:left="303"/>
        <w:jc w:val="both"/>
        <w:rPr>
          <w:rFonts w:eastAsia="Calibri" w:cs="Calibri"/>
          <w:sz w:val="22"/>
          <w:szCs w:val="22"/>
          <w:lang w:eastAsia="zh-CN"/>
        </w:rPr>
      </w:pPr>
      <w:r w:rsidRPr="00C0106F">
        <w:rPr>
          <w:rFonts w:eastAsia="Calibri" w:cs="Calibri"/>
          <w:sz w:val="22"/>
          <w:szCs w:val="22"/>
          <w:lang w:eastAsia="zh-CN"/>
        </w:rPr>
        <w:t>Komunikacja między zamawiającym i wykonawcą odbywa się przy użyciu środków komunikacji elektronicznej w rozumie</w:t>
      </w:r>
      <w:r w:rsidR="00255D38">
        <w:rPr>
          <w:rFonts w:eastAsia="Calibri" w:cs="Calibri"/>
          <w:sz w:val="22"/>
          <w:szCs w:val="22"/>
          <w:lang w:eastAsia="zh-CN"/>
        </w:rPr>
        <w:t>niu ustawy z dnia 18 lipca 2002</w:t>
      </w:r>
      <w:r w:rsidRPr="00C0106F">
        <w:rPr>
          <w:rFonts w:eastAsia="Calibri" w:cs="Calibri"/>
          <w:sz w:val="22"/>
          <w:szCs w:val="22"/>
          <w:lang w:eastAsia="zh-CN"/>
        </w:rPr>
        <w:t xml:space="preserve">r. o świadczeniu usług drogą elektroniczną za pośrednictwem formularza </w:t>
      </w:r>
      <w:r w:rsidRPr="00C0106F">
        <w:rPr>
          <w:rFonts w:eastAsia="Calibri" w:cs="Calibri"/>
          <w:bCs/>
          <w:sz w:val="22"/>
          <w:szCs w:val="22"/>
          <w:lang w:eastAsia="zh-CN"/>
        </w:rPr>
        <w:t>"</w:t>
      </w:r>
      <w:r w:rsidRPr="00C0106F">
        <w:rPr>
          <w:rFonts w:eastAsia="Calibri" w:cs="Calibri"/>
          <w:bCs/>
          <w:i/>
          <w:iCs/>
          <w:sz w:val="22"/>
          <w:szCs w:val="22"/>
          <w:lang w:eastAsia="zh-CN"/>
        </w:rPr>
        <w:t>Wyślij wiadomość do zamawiającego</w:t>
      </w:r>
      <w:r w:rsidRPr="00C0106F">
        <w:rPr>
          <w:rFonts w:eastAsia="Calibri" w:cs="Calibri"/>
          <w:bCs/>
          <w:sz w:val="22"/>
          <w:szCs w:val="22"/>
          <w:lang w:eastAsia="zh-CN"/>
        </w:rPr>
        <w:t>"</w:t>
      </w:r>
      <w:r w:rsidRPr="00C0106F">
        <w:rPr>
          <w:rFonts w:eastAsia="Calibri" w:cs="Calibri"/>
          <w:sz w:val="22"/>
          <w:szCs w:val="22"/>
          <w:lang w:eastAsia="zh-CN"/>
        </w:rPr>
        <w:t xml:space="preserve"> dostępnego na stronie internetowej: </w:t>
      </w:r>
      <w:r w:rsidR="00255D38" w:rsidRPr="00D3159D">
        <w:rPr>
          <w:rFonts w:asciiTheme="minorHAnsi" w:hAnsiTheme="minorHAnsi" w:cstheme="minorHAnsi"/>
          <w:sz w:val="22"/>
          <w:szCs w:val="22"/>
        </w:rPr>
        <w:t>https://platformazakupowa.pl/pn/wodzierady</w:t>
      </w:r>
    </w:p>
    <w:p w14:paraId="3737CCD9" w14:textId="77777777" w:rsidR="005165D3" w:rsidRPr="00C0106F" w:rsidRDefault="005165D3" w:rsidP="00C0106F">
      <w:pPr>
        <w:tabs>
          <w:tab w:val="left" w:pos="284"/>
        </w:tabs>
        <w:spacing w:line="260" w:lineRule="atLeast"/>
        <w:ind w:left="284"/>
        <w:jc w:val="both"/>
        <w:rPr>
          <w:rFonts w:eastAsia="Calibri" w:cs="Calibri"/>
          <w:sz w:val="22"/>
          <w:szCs w:val="22"/>
          <w:lang w:eastAsia="zh-CN"/>
        </w:rPr>
      </w:pPr>
      <w:r w:rsidRPr="00C0106F">
        <w:rPr>
          <w:rFonts w:eastAsia="Calibri" w:cs="Calibri"/>
          <w:b/>
          <w:bCs/>
          <w:sz w:val="22"/>
          <w:szCs w:val="22"/>
          <w:lang w:eastAsia="zh-CN"/>
        </w:rPr>
        <w:t>Ofertę (w szczególności Formularz oferty) wykonawca może złożyć wyłącznie za pośrednictwem Platformy Zakupowej</w:t>
      </w:r>
      <w:r w:rsidRPr="00C0106F">
        <w:rPr>
          <w:rFonts w:eastAsia="Calibri" w:cs="Calibri"/>
          <w:sz w:val="22"/>
          <w:szCs w:val="22"/>
          <w:lang w:eastAsia="zh-CN"/>
        </w:rPr>
        <w:t xml:space="preserve">. </w:t>
      </w:r>
    </w:p>
    <w:p w14:paraId="72BA7FC3" w14:textId="77777777" w:rsidR="005165D3" w:rsidRPr="00C0106F" w:rsidRDefault="005165D3" w:rsidP="00C0106F">
      <w:pPr>
        <w:numPr>
          <w:ilvl w:val="3"/>
          <w:numId w:val="36"/>
        </w:numPr>
        <w:tabs>
          <w:tab w:val="left" w:pos="284"/>
        </w:tabs>
        <w:spacing w:line="260" w:lineRule="atLeast"/>
        <w:ind w:left="284" w:hanging="284"/>
        <w:jc w:val="both"/>
        <w:rPr>
          <w:rFonts w:eastAsia="Calibri" w:cs="Calibri"/>
          <w:sz w:val="22"/>
          <w:szCs w:val="22"/>
          <w:lang w:eastAsia="zh-CN"/>
        </w:rPr>
      </w:pPr>
      <w:r w:rsidRPr="00C0106F">
        <w:rPr>
          <w:rFonts w:cs="Calibri"/>
          <w:sz w:val="22"/>
          <w:szCs w:val="22"/>
        </w:rPr>
        <w:t xml:space="preserve">Zamawiający, zgodnie z </w:t>
      </w:r>
      <w:r w:rsidRPr="00C0106F">
        <w:rPr>
          <w:rFonts w:cs="Calibri"/>
          <w:i/>
          <w:iCs/>
          <w:sz w:val="22"/>
          <w:szCs w:val="22"/>
        </w:rPr>
        <w:t>Rozporządzeniem PRM</w:t>
      </w:r>
      <w:r w:rsidRPr="00C0106F">
        <w:rPr>
          <w:rFonts w:cs="Calibri"/>
          <w:sz w:val="22"/>
          <w:szCs w:val="22"/>
        </w:rPr>
        <w:t xml:space="preserve"> określa niezbędne wymagania sprzętowo - aplikacyjne umożliwiające pracę na platformazakupowa.pl, tj.: </w:t>
      </w:r>
    </w:p>
    <w:p w14:paraId="77C4615C" w14:textId="77777777" w:rsidR="005165D3" w:rsidRPr="00C0106F" w:rsidRDefault="005165D3" w:rsidP="00C0106F">
      <w:pPr>
        <w:numPr>
          <w:ilvl w:val="0"/>
          <w:numId w:val="37"/>
        </w:numPr>
        <w:suppressAutoHyphens w:val="0"/>
        <w:overflowPunct w:val="0"/>
        <w:autoSpaceDE w:val="0"/>
        <w:autoSpaceDN w:val="0"/>
        <w:adjustRightInd w:val="0"/>
        <w:spacing w:line="260" w:lineRule="atLeast"/>
        <w:ind w:left="709" w:hanging="283"/>
        <w:contextualSpacing/>
        <w:jc w:val="both"/>
        <w:textAlignment w:val="baseline"/>
        <w:rPr>
          <w:rFonts w:cs="Calibri"/>
          <w:sz w:val="22"/>
          <w:szCs w:val="22"/>
        </w:rPr>
      </w:pPr>
      <w:r w:rsidRPr="00C0106F">
        <w:rPr>
          <w:rFonts w:cs="Calibri"/>
          <w:sz w:val="22"/>
          <w:szCs w:val="22"/>
        </w:rPr>
        <w:t xml:space="preserve">stały dostęp do sieci Internet o gwarantowanej przepustowości nie mniejszej niż 512 kb/s, </w:t>
      </w:r>
    </w:p>
    <w:p w14:paraId="43D7FAA3" w14:textId="77777777" w:rsidR="005165D3" w:rsidRPr="00C0106F" w:rsidRDefault="005165D3" w:rsidP="00C0106F">
      <w:pPr>
        <w:numPr>
          <w:ilvl w:val="0"/>
          <w:numId w:val="37"/>
        </w:numPr>
        <w:suppressAutoHyphens w:val="0"/>
        <w:overflowPunct w:val="0"/>
        <w:autoSpaceDE w:val="0"/>
        <w:autoSpaceDN w:val="0"/>
        <w:adjustRightInd w:val="0"/>
        <w:spacing w:line="260" w:lineRule="atLeast"/>
        <w:ind w:left="709" w:hanging="283"/>
        <w:contextualSpacing/>
        <w:jc w:val="both"/>
        <w:textAlignment w:val="baseline"/>
        <w:rPr>
          <w:rFonts w:cs="Calibri"/>
          <w:sz w:val="22"/>
          <w:szCs w:val="22"/>
        </w:rPr>
      </w:pPr>
      <w:r w:rsidRPr="00C0106F">
        <w:rPr>
          <w:rFonts w:cs="Calibri"/>
          <w:sz w:val="22"/>
          <w:szCs w:val="22"/>
        </w:rPr>
        <w:t>komputer klasy PC lub MAC, dowolny system operacyjny wersji umożliwiającej zainstalowanie dowolnej przeglądarki internetowej z włączoną obsługą języka JavaScript, akceptującej pliki typu „cookies”,</w:t>
      </w:r>
    </w:p>
    <w:p w14:paraId="4FB70E90" w14:textId="77777777" w:rsidR="005165D3" w:rsidRPr="00C0106F" w:rsidRDefault="005165D3" w:rsidP="00C0106F">
      <w:pPr>
        <w:numPr>
          <w:ilvl w:val="0"/>
          <w:numId w:val="37"/>
        </w:numPr>
        <w:suppressAutoHyphens w:val="0"/>
        <w:overflowPunct w:val="0"/>
        <w:autoSpaceDE w:val="0"/>
        <w:autoSpaceDN w:val="0"/>
        <w:adjustRightInd w:val="0"/>
        <w:spacing w:line="260" w:lineRule="atLeast"/>
        <w:ind w:left="709" w:hanging="283"/>
        <w:contextualSpacing/>
        <w:jc w:val="both"/>
        <w:textAlignment w:val="baseline"/>
        <w:rPr>
          <w:rFonts w:cs="Calibri"/>
          <w:sz w:val="22"/>
          <w:szCs w:val="22"/>
        </w:rPr>
      </w:pPr>
      <w:r w:rsidRPr="00C0106F">
        <w:rPr>
          <w:rFonts w:cs="Calibri"/>
          <w:sz w:val="22"/>
          <w:szCs w:val="22"/>
        </w:rPr>
        <w:t>wyświetlacz ekranowy umożliwiający pracę w rozdzielczości nie niższej niż 1024x768 pikseli,</w:t>
      </w:r>
    </w:p>
    <w:p w14:paraId="3CB691DD" w14:textId="77777777" w:rsidR="005165D3" w:rsidRPr="00C0106F" w:rsidRDefault="005165D3" w:rsidP="00C0106F">
      <w:pPr>
        <w:numPr>
          <w:ilvl w:val="0"/>
          <w:numId w:val="37"/>
        </w:numPr>
        <w:suppressAutoHyphens w:val="0"/>
        <w:overflowPunct w:val="0"/>
        <w:autoSpaceDE w:val="0"/>
        <w:autoSpaceDN w:val="0"/>
        <w:adjustRightInd w:val="0"/>
        <w:spacing w:line="260" w:lineRule="atLeast"/>
        <w:ind w:left="709" w:hanging="283"/>
        <w:contextualSpacing/>
        <w:jc w:val="both"/>
        <w:textAlignment w:val="baseline"/>
        <w:rPr>
          <w:rFonts w:cs="Calibri"/>
          <w:sz w:val="22"/>
          <w:szCs w:val="22"/>
        </w:rPr>
      </w:pPr>
      <w:r w:rsidRPr="00C0106F">
        <w:rPr>
          <w:rFonts w:cs="Calibri"/>
          <w:sz w:val="22"/>
          <w:szCs w:val="22"/>
        </w:rPr>
        <w:t>zainstalowane oprogramowanie do odczytu plików w formacie .pdf.</w:t>
      </w:r>
    </w:p>
    <w:p w14:paraId="4306A62C" w14:textId="77777777" w:rsidR="005165D3" w:rsidRPr="00C0106F" w:rsidRDefault="005165D3" w:rsidP="00C0106F">
      <w:pPr>
        <w:numPr>
          <w:ilvl w:val="0"/>
          <w:numId w:val="37"/>
        </w:numPr>
        <w:suppressAutoHyphens w:val="0"/>
        <w:overflowPunct w:val="0"/>
        <w:autoSpaceDE w:val="0"/>
        <w:autoSpaceDN w:val="0"/>
        <w:adjustRightInd w:val="0"/>
        <w:spacing w:line="260" w:lineRule="atLeast"/>
        <w:ind w:left="709" w:hanging="283"/>
        <w:contextualSpacing/>
        <w:jc w:val="both"/>
        <w:textAlignment w:val="baseline"/>
        <w:rPr>
          <w:rFonts w:cs="Calibri"/>
          <w:sz w:val="22"/>
          <w:szCs w:val="22"/>
        </w:rPr>
      </w:pPr>
      <w:r w:rsidRPr="00C0106F">
        <w:rPr>
          <w:rFonts w:cs="Calibri"/>
          <w:sz w:val="22"/>
          <w:szCs w:val="22"/>
        </w:rPr>
        <w:t>szyfrowanie na platformazakupowa.pl odbywa się za pomocą protokołu TLS 1.3.</w:t>
      </w:r>
    </w:p>
    <w:p w14:paraId="7121CC7C" w14:textId="77777777" w:rsidR="005165D3" w:rsidRPr="00C0106F" w:rsidRDefault="005165D3" w:rsidP="00C0106F">
      <w:pPr>
        <w:numPr>
          <w:ilvl w:val="0"/>
          <w:numId w:val="37"/>
        </w:numPr>
        <w:suppressAutoHyphens w:val="0"/>
        <w:overflowPunct w:val="0"/>
        <w:autoSpaceDE w:val="0"/>
        <w:autoSpaceDN w:val="0"/>
        <w:adjustRightInd w:val="0"/>
        <w:spacing w:line="260" w:lineRule="atLeast"/>
        <w:ind w:left="709" w:hanging="283"/>
        <w:contextualSpacing/>
        <w:jc w:val="both"/>
        <w:textAlignment w:val="baseline"/>
        <w:rPr>
          <w:rFonts w:cs="Calibri"/>
          <w:sz w:val="22"/>
          <w:szCs w:val="22"/>
        </w:rPr>
      </w:pPr>
      <w:r w:rsidRPr="00C0106F">
        <w:rPr>
          <w:rFonts w:cs="Calibri"/>
          <w:sz w:val="22"/>
          <w:szCs w:val="22"/>
        </w:rPr>
        <w:t>oznaczenie czasu odbioru danych przez platformę zakupową stanowi datę oraz dokładny czas (hh:mm:ss) generowany wg. czasu lokalnego serwera synchronizowanego z zegarem Głównego Urzędu Miar.</w:t>
      </w:r>
    </w:p>
    <w:p w14:paraId="38AE9D78" w14:textId="77777777" w:rsidR="005165D3" w:rsidRPr="00C0106F" w:rsidRDefault="005165D3" w:rsidP="00C0106F">
      <w:pPr>
        <w:numPr>
          <w:ilvl w:val="3"/>
          <w:numId w:val="36"/>
        </w:numPr>
        <w:tabs>
          <w:tab w:val="left" w:pos="284"/>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 xml:space="preserve">Za datę przekazania (wpływu) oświadczeń, wniosków, zawiadomień oraz informacji przyjmuje się datę ich przesłania za pośrednictwem Platformy Zakupowej poprzez kliknięcie przycisku </w:t>
      </w:r>
      <w:r w:rsidRPr="00C0106F">
        <w:rPr>
          <w:rFonts w:eastAsia="Calibri" w:cs="Calibri"/>
          <w:i/>
          <w:iCs/>
          <w:sz w:val="22"/>
          <w:szCs w:val="22"/>
          <w:lang w:eastAsia="zh-CN"/>
        </w:rPr>
        <w:t>„Wyślij wiadomość do zamawiającego</w:t>
      </w:r>
      <w:r w:rsidRPr="00C0106F">
        <w:rPr>
          <w:rFonts w:eastAsia="Calibri" w:cs="Calibri"/>
          <w:sz w:val="22"/>
          <w:szCs w:val="22"/>
          <w:lang w:eastAsia="zh-CN"/>
        </w:rPr>
        <w:t>” po których pojawi się komunikat, że wiadomość została wysłana do zamawiającego.</w:t>
      </w:r>
    </w:p>
    <w:p w14:paraId="1DDBD824" w14:textId="77777777" w:rsidR="005165D3" w:rsidRPr="00C0106F" w:rsidRDefault="005165D3" w:rsidP="00C0106F">
      <w:pPr>
        <w:numPr>
          <w:ilvl w:val="3"/>
          <w:numId w:val="36"/>
        </w:numPr>
        <w:tabs>
          <w:tab w:val="left" w:pos="284"/>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 xml:space="preserve">Zamawiający będzie przekazywał wykonawcom informacje w formie elektronicznej za pośrednictwem Platformy Zakupowej. Informacje dotyczące odpowiedzi na pytania, zmiany specyfikacji, zmiany terminu składania i otwarcia ofert zamawiający będzie zamieszczał w sekcji </w:t>
      </w:r>
      <w:r w:rsidRPr="00C0106F">
        <w:rPr>
          <w:rFonts w:eastAsia="Calibri" w:cs="Calibri"/>
          <w:i/>
          <w:iCs/>
          <w:sz w:val="22"/>
          <w:szCs w:val="22"/>
          <w:lang w:eastAsia="zh-CN"/>
        </w:rPr>
        <w:t>“Komunikaty</w:t>
      </w:r>
      <w:r w:rsidRPr="00C0106F">
        <w:rPr>
          <w:rFonts w:eastAsia="Calibri" w:cs="Calibri"/>
          <w:sz w:val="22"/>
          <w:szCs w:val="22"/>
          <w:lang w:eastAsia="zh-CN"/>
        </w:rPr>
        <w:t>”. Korespondencja, której zgodnie z obowiązującymi</w:t>
      </w:r>
      <w:r w:rsidRPr="00C0106F">
        <w:rPr>
          <w:rFonts w:cs="Calibri"/>
          <w:sz w:val="22"/>
          <w:szCs w:val="22"/>
        </w:rPr>
        <w:t xml:space="preserve"> </w:t>
      </w:r>
      <w:r w:rsidRPr="00C0106F">
        <w:rPr>
          <w:rFonts w:eastAsia="Calibri" w:cs="Calibri"/>
          <w:sz w:val="22"/>
          <w:szCs w:val="22"/>
          <w:lang w:eastAsia="zh-CN"/>
        </w:rPr>
        <w:t xml:space="preserve">przepisami adresatem jest </w:t>
      </w:r>
      <w:r w:rsidRPr="00C0106F">
        <w:rPr>
          <w:rFonts w:eastAsia="Calibri" w:cs="Calibri"/>
          <w:sz w:val="22"/>
          <w:szCs w:val="22"/>
          <w:lang w:eastAsia="zh-CN"/>
        </w:rPr>
        <w:lastRenderedPageBreak/>
        <w:t>konkretny wykonawca, będzie przekazywana w formie elektronicznej za pośrednictwem Platformy Zakupowej do konkretnego wykonawcy.</w:t>
      </w:r>
    </w:p>
    <w:p w14:paraId="15FFA4DD" w14:textId="77777777" w:rsidR="005165D3" w:rsidRPr="00C0106F" w:rsidRDefault="005165D3" w:rsidP="00C0106F">
      <w:pPr>
        <w:numPr>
          <w:ilvl w:val="3"/>
          <w:numId w:val="36"/>
        </w:numPr>
        <w:tabs>
          <w:tab w:val="left" w:pos="284"/>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0B646637" w14:textId="09F4F871" w:rsidR="005165D3" w:rsidRPr="00C0106F" w:rsidRDefault="005165D3" w:rsidP="00C0106F">
      <w:pPr>
        <w:numPr>
          <w:ilvl w:val="3"/>
          <w:numId w:val="36"/>
        </w:numPr>
        <w:tabs>
          <w:tab w:val="left" w:pos="284"/>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 xml:space="preserve">W sytuacjach awaryjnych np. w przypadku przerwy w funkcjonowaniu lub awarii lub niedziałania </w:t>
      </w:r>
      <w:hyperlink r:id="rId11" w:history="1">
        <w:r w:rsidRPr="00C0106F">
          <w:rPr>
            <w:rFonts w:eastAsia="Calibri" w:cs="Calibri"/>
            <w:bCs/>
            <w:sz w:val="22"/>
            <w:szCs w:val="22"/>
            <w:lang w:eastAsia="zh-CN"/>
          </w:rPr>
          <w:t>Platformy</w:t>
        </w:r>
      </w:hyperlink>
      <w:r w:rsidRPr="00C0106F">
        <w:rPr>
          <w:rFonts w:eastAsia="Calibri" w:cs="Calibri"/>
          <w:bCs/>
          <w:sz w:val="22"/>
          <w:szCs w:val="22"/>
          <w:lang w:eastAsia="zh-CN"/>
        </w:rPr>
        <w:t xml:space="preserve"> zakupowej</w:t>
      </w:r>
      <w:r w:rsidRPr="00C0106F">
        <w:rPr>
          <w:rFonts w:eastAsia="Calibri" w:cs="Calibri"/>
          <w:sz w:val="22"/>
          <w:szCs w:val="22"/>
          <w:lang w:eastAsia="zh-CN"/>
        </w:rPr>
        <w:t xml:space="preserve"> wykonawca może również komunikować się z zamawiającym za pomocą poczty </w:t>
      </w:r>
      <w:r w:rsidRPr="00255D38">
        <w:rPr>
          <w:rFonts w:eastAsia="Calibri" w:cs="Calibri"/>
          <w:sz w:val="22"/>
          <w:szCs w:val="22"/>
          <w:lang w:eastAsia="zh-CN"/>
        </w:rPr>
        <w:t>elektronicznej, na adres</w:t>
      </w:r>
      <w:r w:rsidR="00A1778D" w:rsidRPr="00255D38">
        <w:rPr>
          <w:rFonts w:eastAsia="Calibri" w:cs="Calibri"/>
          <w:sz w:val="22"/>
          <w:szCs w:val="22"/>
          <w:lang w:eastAsia="zh-CN"/>
        </w:rPr>
        <w:t xml:space="preserve"> </w:t>
      </w:r>
      <w:hyperlink r:id="rId12" w:history="1">
        <w:r w:rsidR="00255D38" w:rsidRPr="00255D38">
          <w:rPr>
            <w:rStyle w:val="Hipercze"/>
            <w:rFonts w:eastAsia="Calibri" w:cs="Calibri"/>
            <w:color w:val="auto"/>
            <w:sz w:val="22"/>
            <w:szCs w:val="22"/>
            <w:lang w:eastAsia="zh-CN"/>
          </w:rPr>
          <w:t>urzad@wodzierady.pl</w:t>
        </w:r>
      </w:hyperlink>
      <w:r w:rsidR="00A1778D" w:rsidRPr="00255D38">
        <w:rPr>
          <w:rFonts w:eastAsia="Calibri" w:cs="Calibri"/>
          <w:sz w:val="22"/>
          <w:szCs w:val="22"/>
          <w:lang w:eastAsia="zh-CN"/>
        </w:rPr>
        <w:t xml:space="preserve"> </w:t>
      </w:r>
      <w:r w:rsidRPr="00255D38">
        <w:rPr>
          <w:rFonts w:eastAsia="Calibri" w:cs="Calibri"/>
          <w:sz w:val="22"/>
          <w:szCs w:val="22"/>
          <w:lang w:eastAsia="zh-CN"/>
        </w:rPr>
        <w:t xml:space="preserve">z zastrzeżeniem że </w:t>
      </w:r>
      <w:r w:rsidRPr="00255D38">
        <w:rPr>
          <w:rFonts w:eastAsia="Calibri" w:cs="Calibri"/>
          <w:b/>
          <w:bCs/>
          <w:sz w:val="22"/>
          <w:szCs w:val="22"/>
          <w:u w:val="single"/>
          <w:lang w:eastAsia="zh-CN"/>
        </w:rPr>
        <w:t xml:space="preserve">Ofertę (w szczególności Formularz </w:t>
      </w:r>
      <w:r w:rsidRPr="00C0106F">
        <w:rPr>
          <w:rFonts w:eastAsia="Calibri" w:cs="Calibri"/>
          <w:b/>
          <w:bCs/>
          <w:sz w:val="22"/>
          <w:szCs w:val="22"/>
          <w:u w:val="single"/>
          <w:lang w:eastAsia="zh-CN"/>
        </w:rPr>
        <w:t>oferty</w:t>
      </w:r>
      <w:r w:rsidR="00331331">
        <w:rPr>
          <w:rFonts w:eastAsia="Calibri" w:cs="Calibri"/>
          <w:b/>
          <w:bCs/>
          <w:sz w:val="22"/>
          <w:szCs w:val="22"/>
          <w:u w:val="single"/>
          <w:lang w:eastAsia="zh-CN"/>
        </w:rPr>
        <w:t xml:space="preserve"> wraz z Formularzem cenowym</w:t>
      </w:r>
      <w:r w:rsidRPr="00C0106F">
        <w:rPr>
          <w:rFonts w:eastAsia="Calibri" w:cs="Calibri"/>
          <w:b/>
          <w:bCs/>
          <w:sz w:val="22"/>
          <w:szCs w:val="22"/>
          <w:u w:val="single"/>
          <w:lang w:eastAsia="zh-CN"/>
        </w:rPr>
        <w:t>) wykonawca może złożyć wyłącznie za pośrednictwem Platformy Zakupowej</w:t>
      </w:r>
      <w:r w:rsidRPr="00C0106F">
        <w:rPr>
          <w:rFonts w:eastAsia="Calibri" w:cs="Calibri"/>
          <w:sz w:val="22"/>
          <w:szCs w:val="22"/>
          <w:lang w:eastAsia="zh-CN"/>
        </w:rPr>
        <w:t>.</w:t>
      </w:r>
    </w:p>
    <w:p w14:paraId="25B1FABD" w14:textId="77777777" w:rsidR="005165D3" w:rsidRPr="00C0106F" w:rsidRDefault="005165D3" w:rsidP="00C0106F">
      <w:pPr>
        <w:numPr>
          <w:ilvl w:val="3"/>
          <w:numId w:val="36"/>
        </w:numPr>
        <w:tabs>
          <w:tab w:val="left" w:pos="284"/>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 xml:space="preserve">Dokumenty elektroniczne, oświadczenia lub elektroniczne kopie dokumentów lub oświadczeń składane są przez wykonawcę za pośrednictwem </w:t>
      </w:r>
      <w:r w:rsidRPr="00C0106F">
        <w:rPr>
          <w:rFonts w:eastAsia="Calibri" w:cs="Calibri"/>
          <w:bCs/>
          <w:sz w:val="22"/>
          <w:szCs w:val="22"/>
          <w:lang w:eastAsia="zh-CN"/>
        </w:rPr>
        <w:t>Formularza do komunikacji</w:t>
      </w:r>
      <w:r w:rsidRPr="00C0106F">
        <w:rPr>
          <w:rFonts w:eastAsia="Calibri" w:cs="Calibri"/>
          <w:sz w:val="22"/>
          <w:szCs w:val="22"/>
          <w:lang w:eastAsia="zh-CN"/>
        </w:rPr>
        <w:t xml:space="preserve"> jako załączniki.</w:t>
      </w:r>
    </w:p>
    <w:p w14:paraId="37ECE553" w14:textId="77777777" w:rsidR="005165D3" w:rsidRPr="00C0106F" w:rsidRDefault="005165D3" w:rsidP="00C0106F">
      <w:pPr>
        <w:numPr>
          <w:ilvl w:val="3"/>
          <w:numId w:val="36"/>
        </w:numPr>
        <w:tabs>
          <w:tab w:val="left" w:pos="284"/>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 xml:space="preserve">Zgodnie z treścią art. 63 ust. 2 Pzp </w:t>
      </w:r>
      <w:r w:rsidRPr="00C0106F">
        <w:rPr>
          <w:rFonts w:eastAsia="Calibri" w:cs="Calibri"/>
          <w:b/>
          <w:bCs/>
          <w:sz w:val="22"/>
          <w:szCs w:val="22"/>
          <w:lang w:eastAsia="zh-CN"/>
        </w:rPr>
        <w:t>Ofertę</w:t>
      </w:r>
      <w:r w:rsidRPr="00C0106F">
        <w:rPr>
          <w:rFonts w:eastAsia="Calibri" w:cs="Calibri"/>
          <w:sz w:val="22"/>
          <w:szCs w:val="22"/>
          <w:lang w:eastAsia="zh-CN"/>
        </w:rPr>
        <w:t xml:space="preserve"> </w:t>
      </w:r>
      <w:r w:rsidRPr="00C0106F">
        <w:rPr>
          <w:rFonts w:eastAsia="Calibri" w:cs="Calibri"/>
          <w:b/>
          <w:bCs/>
          <w:sz w:val="22"/>
          <w:szCs w:val="22"/>
          <w:lang w:eastAsia="zh-CN"/>
        </w:rPr>
        <w:t>oraz</w:t>
      </w:r>
      <w:r w:rsidRPr="00C0106F">
        <w:rPr>
          <w:rFonts w:eastAsia="Calibri" w:cs="Calibri"/>
          <w:sz w:val="22"/>
          <w:szCs w:val="22"/>
          <w:lang w:eastAsia="zh-CN"/>
        </w:rPr>
        <w:t xml:space="preserve"> oświadczenie, o którym mowa w art. 125 ust.1 Pzp </w:t>
      </w:r>
      <w:r w:rsidRPr="00C0106F">
        <w:rPr>
          <w:rFonts w:eastAsia="Calibri" w:cs="Calibri"/>
          <w:b/>
          <w:bCs/>
          <w:sz w:val="22"/>
          <w:szCs w:val="22"/>
          <w:lang w:eastAsia="zh-CN"/>
        </w:rPr>
        <w:t xml:space="preserve">składa się pod rygorem nieważności w formie elektronicznej </w:t>
      </w:r>
      <w:r w:rsidRPr="00C0106F">
        <w:rPr>
          <w:rFonts w:eastAsia="Calibri" w:cs="Calibri"/>
          <w:sz w:val="22"/>
          <w:szCs w:val="22"/>
          <w:lang w:eastAsia="zh-CN"/>
        </w:rPr>
        <w:t xml:space="preserve">(opatrzonej kwalifikowanym podpisem elektronicznym) </w:t>
      </w:r>
      <w:r w:rsidRPr="00C0106F">
        <w:rPr>
          <w:rFonts w:eastAsia="Calibri" w:cs="Calibri"/>
          <w:b/>
          <w:bCs/>
          <w:sz w:val="22"/>
          <w:szCs w:val="22"/>
          <w:lang w:eastAsia="zh-CN"/>
        </w:rPr>
        <w:t xml:space="preserve">lub postaci elektronicznej </w:t>
      </w:r>
      <w:r w:rsidRPr="00C0106F">
        <w:rPr>
          <w:rFonts w:eastAsia="Calibri" w:cs="Calibri"/>
          <w:sz w:val="22"/>
          <w:szCs w:val="22"/>
          <w:lang w:eastAsia="zh-CN"/>
        </w:rPr>
        <w:t xml:space="preserve">(opatrzonej podpisem zaufanym lub podpisem osobistym). </w:t>
      </w:r>
    </w:p>
    <w:p w14:paraId="162671A1" w14:textId="504FFA9C" w:rsidR="005165D3" w:rsidRPr="001777B4" w:rsidRDefault="001777B4" w:rsidP="00C0106F">
      <w:pPr>
        <w:numPr>
          <w:ilvl w:val="3"/>
          <w:numId w:val="36"/>
        </w:numPr>
        <w:tabs>
          <w:tab w:val="left" w:pos="284"/>
        </w:tabs>
        <w:spacing w:line="260" w:lineRule="atLeast"/>
        <w:ind w:left="284" w:hanging="284"/>
        <w:jc w:val="both"/>
        <w:rPr>
          <w:rFonts w:asciiTheme="minorHAnsi" w:eastAsia="Calibri" w:hAnsiTheme="minorHAnsi" w:cstheme="minorHAnsi"/>
          <w:sz w:val="22"/>
          <w:szCs w:val="22"/>
          <w:lang w:eastAsia="zh-CN"/>
        </w:rPr>
      </w:pPr>
      <w:r w:rsidRPr="001777B4">
        <w:rPr>
          <w:rFonts w:asciiTheme="minorHAnsi" w:hAnsiTheme="minorHAnsi" w:cstheme="minorHAnsi"/>
          <w:sz w:val="22"/>
          <w:szCs w:val="22"/>
        </w:rPr>
        <w:t>Zamawiający przypomina, że w toku postępowania zgodnie z art. 61 ust. 2 ustawy PZP komunikacja ustna dopuszczalna jest jedynie w toku negocjacji lub dialogu oraz w odniesieniu do informacji</w:t>
      </w:r>
      <w:r w:rsidR="005165D3" w:rsidRPr="001777B4">
        <w:rPr>
          <w:rFonts w:asciiTheme="minorHAnsi" w:hAnsiTheme="minorHAnsi" w:cstheme="minorHAnsi"/>
          <w:sz w:val="22"/>
          <w:szCs w:val="22"/>
          <w:lang w:eastAsia="ar-SA"/>
        </w:rPr>
        <w:t>, które nie są istotne, w szczególności nie dotyczą ogłoszenia o zamówieniu lub dokumentów zamówienia, potwierdzenia zainteresowania lub ofert.</w:t>
      </w:r>
    </w:p>
    <w:p w14:paraId="5BE1E41C" w14:textId="77777777" w:rsidR="005165D3" w:rsidRPr="00C0106F" w:rsidRDefault="005165D3" w:rsidP="00C0106F">
      <w:pPr>
        <w:numPr>
          <w:ilvl w:val="3"/>
          <w:numId w:val="36"/>
        </w:numPr>
        <w:tabs>
          <w:tab w:val="left" w:pos="284"/>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 xml:space="preserve">Wykonawca może zwrócić się do zamawiającego o wyjaśnienie treści specyfikacji warunków zamówienia. Zamawiający udzieli wyjaśnień niezwłocznie, jednak nie później niż na </w:t>
      </w:r>
      <w:r w:rsidRPr="00C0106F">
        <w:rPr>
          <w:rFonts w:eastAsia="Calibri" w:cs="Calibri"/>
          <w:b/>
          <w:bCs/>
          <w:sz w:val="22"/>
          <w:szCs w:val="22"/>
          <w:lang w:eastAsia="zh-CN"/>
        </w:rPr>
        <w:t>2 dni</w:t>
      </w:r>
      <w:r w:rsidRPr="00C0106F">
        <w:rPr>
          <w:rFonts w:eastAsia="Calibri" w:cs="Calibri"/>
          <w:sz w:val="22"/>
          <w:szCs w:val="22"/>
          <w:lang w:eastAsia="zh-CN"/>
        </w:rPr>
        <w:t xml:space="preserve"> przed upływem terminu składania ofert, pod warunkiem że wniosek o wyjaśnienie treści SWZ wpłynął do zamawiającego nie później niż na </w:t>
      </w:r>
      <w:r w:rsidRPr="00C0106F">
        <w:rPr>
          <w:rFonts w:eastAsia="Calibri" w:cs="Calibri"/>
          <w:b/>
          <w:bCs/>
          <w:sz w:val="22"/>
          <w:szCs w:val="22"/>
          <w:lang w:eastAsia="zh-CN"/>
        </w:rPr>
        <w:t>4 dni</w:t>
      </w:r>
      <w:r w:rsidRPr="00C0106F">
        <w:rPr>
          <w:rFonts w:eastAsia="Calibri" w:cs="Calibri"/>
          <w:sz w:val="22"/>
          <w:szCs w:val="22"/>
          <w:lang w:eastAsia="zh-CN"/>
        </w:rPr>
        <w:t xml:space="preserve"> przed upływem terminu składania ofert. Jeżeli zamawiający nie udzieli wyjaśnień w ustawowym terminie, przedłuża termin składania ofert o czas niezbędny do zapoznania się wszystkich zainteresowanych wykonawców z wyjaśnieniami niezbędnymi do należytego przygotowania i złożenia ofert.</w:t>
      </w:r>
    </w:p>
    <w:p w14:paraId="03F8EFFA" w14:textId="77777777" w:rsidR="005165D3" w:rsidRPr="00C0106F" w:rsidRDefault="005165D3" w:rsidP="00C0106F">
      <w:pPr>
        <w:numPr>
          <w:ilvl w:val="3"/>
          <w:numId w:val="36"/>
        </w:numPr>
        <w:tabs>
          <w:tab w:val="left" w:pos="284"/>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Przedłużenie terminu składania ofert nie wpływa na bieg terminu składania wniosku o wyjaśnienie treści specyfikacji warunków zamówienia.</w:t>
      </w:r>
    </w:p>
    <w:p w14:paraId="001AE938" w14:textId="77777777" w:rsidR="005165D3" w:rsidRPr="00C0106F" w:rsidRDefault="005165D3" w:rsidP="00C0106F">
      <w:pPr>
        <w:numPr>
          <w:ilvl w:val="3"/>
          <w:numId w:val="36"/>
        </w:numPr>
        <w:tabs>
          <w:tab w:val="left" w:pos="284"/>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 xml:space="preserve">Treść zapytań wraz z wyjaśnieniami zamawiający udostępnia, bez ujawniania źródła zapytania, na stronie internetowej profilu nabywcy, na której zamieszczona jest SWZ. </w:t>
      </w:r>
    </w:p>
    <w:p w14:paraId="2371C0F1" w14:textId="77777777" w:rsidR="005165D3" w:rsidRPr="00C0106F" w:rsidRDefault="005165D3" w:rsidP="00C0106F">
      <w:pPr>
        <w:numPr>
          <w:ilvl w:val="3"/>
          <w:numId w:val="36"/>
        </w:numPr>
        <w:tabs>
          <w:tab w:val="left" w:pos="284"/>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W uzasadnionych przypadkach zamawiający może przed upływem terminu składania ofert zmienić treść specyfikacji warunków zamówienia. Dokonaną zmianę specyfikacji zamawiający udostępnia na stronie internetowej profilu nabywcy, na której udostępniona jest specyfikacja.</w:t>
      </w:r>
    </w:p>
    <w:p w14:paraId="5E03AED9" w14:textId="77777777" w:rsidR="005165D3" w:rsidRPr="00C0106F" w:rsidRDefault="005165D3" w:rsidP="00C0106F">
      <w:pPr>
        <w:numPr>
          <w:ilvl w:val="3"/>
          <w:numId w:val="36"/>
        </w:numPr>
        <w:tabs>
          <w:tab w:val="left" w:pos="284"/>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W przypadku, gdy zmiana treści SWZ prowadzi do zmiany treści ogłoszenia o zamówieniu, zamawiający zamieszcza w Biuletynie Zamówień Publicznych ogłoszenie, o którym mowa w art. 267 ust.2 pkt 6 Pzp.</w:t>
      </w:r>
    </w:p>
    <w:p w14:paraId="4E57A621" w14:textId="77777777" w:rsidR="005165D3" w:rsidRPr="00C0106F" w:rsidRDefault="005165D3" w:rsidP="00C0106F">
      <w:pPr>
        <w:numPr>
          <w:ilvl w:val="3"/>
          <w:numId w:val="36"/>
        </w:numPr>
        <w:tabs>
          <w:tab w:val="left" w:pos="284"/>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Każda wprowadzona przez zamawiającego zmiana SWZ stanie się jej integralną częścią.</w:t>
      </w:r>
    </w:p>
    <w:p w14:paraId="138D1E07" w14:textId="77777777" w:rsidR="005165D3" w:rsidRPr="00C0106F" w:rsidRDefault="005165D3" w:rsidP="00C0106F">
      <w:pPr>
        <w:numPr>
          <w:ilvl w:val="3"/>
          <w:numId w:val="36"/>
        </w:numPr>
        <w:tabs>
          <w:tab w:val="left" w:pos="284"/>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 xml:space="preserve">Sposób sporządzenia dokumentów elektronicznych, oświadczeń lub elektronicznych kopii dokumentów lub oświadczeń musi być zgodny z wymaganiami określonymi w </w:t>
      </w:r>
      <w:r w:rsidRPr="00C0106F">
        <w:rPr>
          <w:rFonts w:eastAsia="Calibri" w:cs="Calibri"/>
          <w:i/>
          <w:iCs/>
          <w:sz w:val="22"/>
          <w:szCs w:val="22"/>
          <w:lang w:eastAsia="zh-CN"/>
        </w:rPr>
        <w:t>Rozporządzeniu MRPiT</w:t>
      </w:r>
      <w:r w:rsidRPr="00C0106F">
        <w:rPr>
          <w:rFonts w:eastAsia="Calibri" w:cs="Calibri"/>
          <w:sz w:val="22"/>
          <w:szCs w:val="22"/>
          <w:lang w:eastAsia="zh-CN"/>
        </w:rPr>
        <w:t xml:space="preserve"> oraz </w:t>
      </w:r>
      <w:r w:rsidRPr="00C0106F">
        <w:rPr>
          <w:rFonts w:eastAsia="Calibri" w:cs="Calibri"/>
          <w:i/>
          <w:iCs/>
          <w:sz w:val="22"/>
          <w:szCs w:val="22"/>
          <w:lang w:eastAsia="zh-CN"/>
        </w:rPr>
        <w:t>Rozporządzeniu PRM</w:t>
      </w:r>
      <w:r w:rsidRPr="00C0106F">
        <w:rPr>
          <w:rFonts w:eastAsia="Calibri" w:cs="Calibri"/>
          <w:sz w:val="22"/>
          <w:szCs w:val="22"/>
          <w:lang w:eastAsia="zh-CN"/>
        </w:rPr>
        <w:t>.</w:t>
      </w:r>
    </w:p>
    <w:p w14:paraId="27C5A472" w14:textId="77777777" w:rsidR="005165D3" w:rsidRPr="00C0106F" w:rsidRDefault="005165D3" w:rsidP="00C0106F">
      <w:pPr>
        <w:numPr>
          <w:ilvl w:val="3"/>
          <w:numId w:val="36"/>
        </w:numPr>
        <w:tabs>
          <w:tab w:val="left" w:pos="284"/>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t xml:space="preserve">Dokumenty w wersji elektronicznej wykonawca sporządza w jednym z formatów zgodnie z Załącznikiem nr 2 do </w:t>
      </w:r>
      <w:r w:rsidRPr="00C0106F">
        <w:rPr>
          <w:rFonts w:eastAsia="Calibri" w:cs="Calibri"/>
          <w:i/>
          <w:iCs/>
          <w:sz w:val="22"/>
          <w:szCs w:val="22"/>
          <w:lang w:eastAsia="zh-CN"/>
        </w:rPr>
        <w:t>Rozporządzenia PRM</w:t>
      </w:r>
      <w:r w:rsidRPr="00C0106F">
        <w:rPr>
          <w:rFonts w:eastAsia="Calibri" w:cs="Calibri"/>
          <w:sz w:val="22"/>
          <w:szCs w:val="22"/>
          <w:lang w:eastAsia="zh-CN"/>
        </w:rPr>
        <w:t>, tj. Wykazem formatów danych oraz standardów zapewniających dostęp do zasobów informacji udostępnianych za pomocą systemów teleinformatycznych używanych do realizacji zadań publicznych</w:t>
      </w:r>
    </w:p>
    <w:p w14:paraId="64428234" w14:textId="77777777" w:rsidR="005165D3" w:rsidRPr="00C0106F" w:rsidRDefault="005165D3" w:rsidP="00C0106F">
      <w:pPr>
        <w:numPr>
          <w:ilvl w:val="1"/>
          <w:numId w:val="35"/>
        </w:numPr>
        <w:tabs>
          <w:tab w:val="left" w:pos="567"/>
        </w:tabs>
        <w:spacing w:line="260" w:lineRule="atLeast"/>
        <w:ind w:left="567" w:hanging="283"/>
        <w:jc w:val="both"/>
        <w:rPr>
          <w:rFonts w:eastAsia="Calibri" w:cs="Calibri"/>
          <w:sz w:val="22"/>
          <w:szCs w:val="22"/>
          <w:lang w:eastAsia="zh-CN"/>
        </w:rPr>
      </w:pPr>
      <w:r w:rsidRPr="00C0106F">
        <w:rPr>
          <w:rFonts w:eastAsia="Calibri" w:cs="Calibri"/>
          <w:sz w:val="22"/>
          <w:szCs w:val="22"/>
          <w:lang w:eastAsia="zh-CN"/>
        </w:rPr>
        <w:t xml:space="preserve">zamawiający rekomenduje wykorzystanie formatów: .pdf, .doc, .xls, .jpg (.jpeg) </w:t>
      </w:r>
    </w:p>
    <w:p w14:paraId="6689E818" w14:textId="77777777" w:rsidR="005165D3" w:rsidRPr="00C0106F" w:rsidRDefault="005165D3" w:rsidP="00C0106F">
      <w:pPr>
        <w:numPr>
          <w:ilvl w:val="1"/>
          <w:numId w:val="35"/>
        </w:numPr>
        <w:spacing w:line="260" w:lineRule="atLeast"/>
        <w:ind w:left="567" w:hanging="283"/>
        <w:jc w:val="both"/>
        <w:rPr>
          <w:rFonts w:eastAsia="Calibri" w:cs="Calibri"/>
          <w:sz w:val="22"/>
          <w:szCs w:val="22"/>
          <w:lang w:eastAsia="zh-CN"/>
        </w:rPr>
      </w:pPr>
      <w:r w:rsidRPr="00C0106F">
        <w:rPr>
          <w:rFonts w:eastAsia="Calibri" w:cs="Calibri"/>
          <w:sz w:val="22"/>
          <w:szCs w:val="22"/>
          <w:lang w:eastAsia="zh-CN"/>
        </w:rPr>
        <w:t>w celu ewentualnej kompresji danych zamawiający rekomenduje wykorzystanie jednego z formatów: zip, .7Z</w:t>
      </w:r>
    </w:p>
    <w:p w14:paraId="5399CD70" w14:textId="52CE1FC2" w:rsidR="005165D3" w:rsidRPr="00C0106F" w:rsidRDefault="005165D3" w:rsidP="00C0106F">
      <w:pPr>
        <w:numPr>
          <w:ilvl w:val="1"/>
          <w:numId w:val="35"/>
        </w:numPr>
        <w:spacing w:line="260" w:lineRule="atLeast"/>
        <w:ind w:left="567" w:hanging="283"/>
        <w:jc w:val="both"/>
        <w:rPr>
          <w:rFonts w:eastAsia="Calibri" w:cs="Calibri"/>
          <w:sz w:val="22"/>
          <w:szCs w:val="22"/>
          <w:lang w:eastAsia="zh-CN"/>
        </w:rPr>
      </w:pPr>
      <w:r w:rsidRPr="00C0106F">
        <w:rPr>
          <w:rFonts w:eastAsia="Calibri" w:cs="Calibri"/>
          <w:sz w:val="22"/>
          <w:szCs w:val="22"/>
          <w:lang w:eastAsia="zh-CN"/>
        </w:rPr>
        <w:t>wśród formatów powszechnych</w:t>
      </w:r>
      <w:r w:rsidR="001777B4">
        <w:rPr>
          <w:rFonts w:eastAsia="Calibri" w:cs="Calibri"/>
          <w:sz w:val="22"/>
          <w:szCs w:val="22"/>
          <w:lang w:eastAsia="zh-CN"/>
        </w:rPr>
        <w:t>,</w:t>
      </w:r>
      <w:r w:rsidRPr="00C0106F">
        <w:rPr>
          <w:rFonts w:eastAsia="Calibri" w:cs="Calibri"/>
          <w:sz w:val="22"/>
          <w:szCs w:val="22"/>
          <w:lang w:eastAsia="zh-CN"/>
        </w:rPr>
        <w:t xml:space="preserve"> a </w:t>
      </w:r>
      <w:r w:rsidRPr="00C0106F">
        <w:rPr>
          <w:rFonts w:eastAsia="Calibri" w:cs="Calibri"/>
          <w:b/>
          <w:bCs/>
          <w:sz w:val="22"/>
          <w:szCs w:val="22"/>
          <w:lang w:eastAsia="zh-CN"/>
        </w:rPr>
        <w:t>NIE występujących w rozporządzeniu</w:t>
      </w:r>
      <w:r w:rsidR="008123AC" w:rsidRPr="00C0106F">
        <w:rPr>
          <w:rFonts w:eastAsia="Calibri" w:cs="Calibri"/>
          <w:b/>
          <w:bCs/>
          <w:sz w:val="22"/>
          <w:szCs w:val="22"/>
          <w:lang w:eastAsia="zh-CN"/>
        </w:rPr>
        <w:t xml:space="preserve"> </w:t>
      </w:r>
      <w:r w:rsidRPr="00C0106F">
        <w:rPr>
          <w:rFonts w:eastAsia="Calibri" w:cs="Calibri"/>
          <w:sz w:val="22"/>
          <w:szCs w:val="22"/>
          <w:lang w:eastAsia="zh-CN"/>
        </w:rPr>
        <w:t>występują: .rar, .gif, .bmp, .numbers, .pages. Dokumenty złożone w takich plikach zostaną uznane</w:t>
      </w:r>
      <w:r w:rsidR="00331331">
        <w:rPr>
          <w:rFonts w:eastAsia="Calibri" w:cs="Calibri"/>
          <w:sz w:val="22"/>
          <w:szCs w:val="22"/>
          <w:lang w:eastAsia="zh-CN"/>
        </w:rPr>
        <w:t xml:space="preserve"> </w:t>
      </w:r>
      <w:r w:rsidRPr="00C0106F">
        <w:rPr>
          <w:rFonts w:eastAsia="Calibri" w:cs="Calibri"/>
          <w:sz w:val="22"/>
          <w:szCs w:val="22"/>
          <w:lang w:eastAsia="zh-CN"/>
        </w:rPr>
        <w:t xml:space="preserve">za </w:t>
      </w:r>
      <w:r w:rsidRPr="00C0106F">
        <w:rPr>
          <w:rFonts w:eastAsia="Calibri" w:cs="Calibri"/>
          <w:b/>
          <w:bCs/>
          <w:sz w:val="22"/>
          <w:szCs w:val="22"/>
          <w:lang w:eastAsia="zh-CN"/>
        </w:rPr>
        <w:t>złożone nieskutecznie.</w:t>
      </w:r>
    </w:p>
    <w:p w14:paraId="4E6B3108" w14:textId="77777777" w:rsidR="005165D3" w:rsidRPr="00C0106F" w:rsidRDefault="005165D3" w:rsidP="00C0106F">
      <w:pPr>
        <w:tabs>
          <w:tab w:val="left" w:pos="709"/>
        </w:tabs>
        <w:suppressAutoHyphens w:val="0"/>
        <w:spacing w:line="260" w:lineRule="atLeast"/>
        <w:ind w:left="284"/>
        <w:jc w:val="both"/>
        <w:rPr>
          <w:rFonts w:eastAsia="Calibri" w:cs="Calibri"/>
          <w:sz w:val="22"/>
          <w:szCs w:val="22"/>
          <w:lang w:eastAsia="zh-CN"/>
        </w:rPr>
      </w:pPr>
      <w:r w:rsidRPr="00C0106F">
        <w:rPr>
          <w:rFonts w:eastAsia="Calibri" w:cs="Calibri"/>
          <w:b/>
          <w:bCs/>
          <w:sz w:val="22"/>
          <w:szCs w:val="22"/>
          <w:lang w:eastAsia="zh-CN"/>
        </w:rPr>
        <w:lastRenderedPageBreak/>
        <w:t xml:space="preserve">Ze względu na niskie ryzyko naruszenia integralności pliku oraz łatwiejszą weryfikację podpisu, </w:t>
      </w:r>
      <w:r w:rsidRPr="00C0106F">
        <w:rPr>
          <w:rFonts w:eastAsia="Calibri" w:cs="Calibri"/>
          <w:b/>
          <w:bCs/>
          <w:sz w:val="22"/>
          <w:szCs w:val="22"/>
          <w:u w:val="single"/>
          <w:lang w:eastAsia="zh-CN"/>
        </w:rPr>
        <w:t>zamawiający zaleca</w:t>
      </w:r>
      <w:r w:rsidRPr="00C0106F">
        <w:rPr>
          <w:rFonts w:eastAsia="Calibri" w:cs="Calibri"/>
          <w:b/>
          <w:bCs/>
          <w:sz w:val="22"/>
          <w:szCs w:val="22"/>
          <w:lang w:eastAsia="zh-CN"/>
        </w:rPr>
        <w:t>, w miarę możliwości, przekonwertowanie plików składających się na ofertę na format .pdf i opatrzenie ich podpisem kwalifikowanym PAdES</w:t>
      </w:r>
      <w:r w:rsidRPr="00C0106F">
        <w:rPr>
          <w:rFonts w:eastAsia="Calibri" w:cs="Calibri"/>
          <w:sz w:val="22"/>
          <w:szCs w:val="22"/>
          <w:lang w:eastAsia="zh-CN"/>
        </w:rPr>
        <w:t>.</w:t>
      </w:r>
    </w:p>
    <w:p w14:paraId="31A3F4E3" w14:textId="77777777" w:rsidR="0037437D" w:rsidRPr="00C0106F" w:rsidRDefault="0037437D" w:rsidP="00C0106F">
      <w:pPr>
        <w:tabs>
          <w:tab w:val="left" w:pos="709"/>
        </w:tabs>
        <w:spacing w:line="260" w:lineRule="atLeast"/>
        <w:ind w:left="709"/>
        <w:jc w:val="both"/>
        <w:rPr>
          <w:rFonts w:cs="Calibri"/>
          <w:b/>
          <w:bCs/>
          <w:sz w:val="22"/>
          <w:szCs w:val="22"/>
        </w:rPr>
      </w:pPr>
    </w:p>
    <w:p w14:paraId="5235346C" w14:textId="77777777" w:rsidR="002F6E9A" w:rsidRPr="00C0106F" w:rsidRDefault="002F6E9A" w:rsidP="00C0106F">
      <w:pPr>
        <w:pStyle w:val="Nagwek1"/>
        <w:numPr>
          <w:ilvl w:val="0"/>
          <w:numId w:val="2"/>
        </w:numPr>
        <w:spacing w:beforeAutospacing="0" w:afterAutospacing="0" w:line="260" w:lineRule="atLeast"/>
        <w:rPr>
          <w:rFonts w:cs="Calibri"/>
          <w:sz w:val="22"/>
          <w:szCs w:val="22"/>
        </w:rPr>
      </w:pPr>
      <w:bookmarkStart w:id="15" w:name="_Toc74042826"/>
      <w:bookmarkStart w:id="16" w:name="_Toc136607701"/>
      <w:bookmarkStart w:id="17" w:name="_Toc147126939"/>
      <w:r w:rsidRPr="00C0106F">
        <w:rPr>
          <w:rFonts w:cs="Calibri"/>
          <w:sz w:val="22"/>
          <w:szCs w:val="22"/>
          <w:lang w:val="pl-PL"/>
        </w:rPr>
        <w:t>FORMA I POSTAĆ SKŁADANYCH OŚWIADCZEŃ I DOKUMENTÓW ORAZ OFERTY</w:t>
      </w:r>
      <w:bookmarkEnd w:id="15"/>
      <w:bookmarkEnd w:id="16"/>
      <w:bookmarkEnd w:id="17"/>
    </w:p>
    <w:p w14:paraId="5E28E701" w14:textId="77777777" w:rsidR="002F6E9A" w:rsidRPr="00C0106F" w:rsidRDefault="002F6E9A" w:rsidP="00C0106F">
      <w:pPr>
        <w:pStyle w:val="Nagwek1"/>
        <w:numPr>
          <w:ilvl w:val="0"/>
          <w:numId w:val="0"/>
        </w:numPr>
        <w:spacing w:beforeAutospacing="0" w:afterAutospacing="0" w:line="260" w:lineRule="atLeast"/>
        <w:ind w:left="502"/>
        <w:rPr>
          <w:rFonts w:cs="Calibri"/>
          <w:sz w:val="22"/>
          <w:szCs w:val="22"/>
        </w:rPr>
      </w:pPr>
    </w:p>
    <w:p w14:paraId="6232EE0C" w14:textId="1EF788BC" w:rsidR="002F6E9A" w:rsidRPr="00C0106F" w:rsidRDefault="002F6E9A" w:rsidP="00C0106F">
      <w:pPr>
        <w:numPr>
          <w:ilvl w:val="3"/>
          <w:numId w:val="42"/>
        </w:numPr>
        <w:spacing w:line="260" w:lineRule="atLeast"/>
        <w:ind w:left="426" w:hanging="426"/>
        <w:jc w:val="both"/>
        <w:rPr>
          <w:rFonts w:eastAsia="Calibri" w:cs="Calibri"/>
          <w:b/>
          <w:color w:val="002060"/>
          <w:sz w:val="22"/>
          <w:szCs w:val="22"/>
          <w:u w:val="single"/>
          <w:lang w:eastAsia="zh-CN"/>
        </w:rPr>
      </w:pPr>
      <w:r w:rsidRPr="00C0106F">
        <w:rPr>
          <w:rFonts w:eastAsia="Calibri" w:cs="Calibri"/>
          <w:sz w:val="22"/>
          <w:szCs w:val="22"/>
          <w:lang w:eastAsia="zh-CN"/>
        </w:rPr>
        <w:t>Podmiotowe środki dowodowe oraz inne dokumenty lub oświadczenia, o których mowa w rozporządzeniu Ministra</w:t>
      </w:r>
      <w:r w:rsidR="001777B4">
        <w:rPr>
          <w:rFonts w:eastAsia="Calibri" w:cs="Calibri"/>
          <w:sz w:val="22"/>
          <w:szCs w:val="22"/>
          <w:lang w:eastAsia="zh-CN"/>
        </w:rPr>
        <w:t xml:space="preserve"> Rozwoju z dnia 23 grudnia 2020</w:t>
      </w:r>
      <w:r w:rsidRPr="00C0106F">
        <w:rPr>
          <w:rFonts w:eastAsia="Calibri" w:cs="Calibri"/>
          <w:sz w:val="22"/>
          <w:szCs w:val="22"/>
          <w:lang w:eastAsia="zh-CN"/>
        </w:rPr>
        <w:t xml:space="preserve">r. w sprawie podmiotowych środków dowodowych oraz innych dokumentów lub oświadczeń, jakich może żądać zamawiający od wykonawcy, składa się </w:t>
      </w:r>
      <w:r w:rsidRPr="00C0106F">
        <w:rPr>
          <w:rFonts w:eastAsia="Calibri" w:cs="Calibri"/>
          <w:b/>
          <w:bCs/>
          <w:sz w:val="22"/>
          <w:szCs w:val="22"/>
          <w:lang w:eastAsia="zh-CN"/>
        </w:rPr>
        <w:t xml:space="preserve">w postaci elektronicznej opatrzonej kwalifikowanym podpisem elektronicznym, podpisem zaufanym lub podpisem osobistym </w:t>
      </w:r>
      <w:r w:rsidRPr="00C0106F">
        <w:rPr>
          <w:rFonts w:eastAsia="Calibri" w:cs="Calibri"/>
          <w:sz w:val="22"/>
          <w:szCs w:val="22"/>
          <w:lang w:eastAsia="zh-CN"/>
        </w:rPr>
        <w:t>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14:paraId="56E336A6" w14:textId="1319F385" w:rsidR="002F6E9A" w:rsidRPr="00C0106F" w:rsidRDefault="002F6E9A" w:rsidP="00C0106F">
      <w:pPr>
        <w:numPr>
          <w:ilvl w:val="3"/>
          <w:numId w:val="42"/>
        </w:numPr>
        <w:spacing w:line="260" w:lineRule="atLeast"/>
        <w:ind w:left="470" w:hanging="470"/>
        <w:jc w:val="both"/>
        <w:rPr>
          <w:rFonts w:eastAsia="Calibri" w:cs="Calibri"/>
          <w:b/>
          <w:color w:val="002060"/>
          <w:sz w:val="22"/>
          <w:szCs w:val="22"/>
          <w:u w:val="single"/>
          <w:lang w:eastAsia="zh-CN"/>
        </w:rPr>
      </w:pPr>
      <w:r w:rsidRPr="00C0106F">
        <w:rPr>
          <w:rFonts w:eastAsia="Calibri" w:cs="Calibri"/>
          <w:sz w:val="22"/>
          <w:szCs w:val="22"/>
          <w:lang w:eastAsia="zh-CN"/>
        </w:rPr>
        <w:t xml:space="preserve">Ofertę, oświadczenie, o których mowa w art. 125 ust. 1 Pzp, podmiotowe środki dowodowe, w tym oświadczenie, o którym mowa w art. 117 ust. 4 Pzp, pełnomocnictwo, sporządza się w postaci elektronicznej, w formatach danych określonych w przepisach wydanych na podstawie art. 18 ustawy z dnia 17 lutego 2005 r. o informatyzacji działalności podmiotów realizujących zadania publiczne (t. j. Dz. U. 2023, poz. 57), z zastrzeżeniem formatów, o których mowa w art. 66 ust. 1 Pzp, z uwzględnieniem rodzaju przekazywanych danych (§ 2 ust. 1 </w:t>
      </w:r>
      <w:r w:rsidRPr="00C0106F">
        <w:rPr>
          <w:rFonts w:eastAsia="Calibri" w:cs="Calibri"/>
          <w:i/>
          <w:iCs/>
          <w:sz w:val="22"/>
          <w:szCs w:val="22"/>
          <w:lang w:eastAsia="zh-CN"/>
        </w:rPr>
        <w:t>Rozporządzenia PRM</w:t>
      </w:r>
      <w:r w:rsidRPr="00C0106F">
        <w:rPr>
          <w:rFonts w:eastAsia="Calibri" w:cs="Calibri"/>
          <w:sz w:val="22"/>
          <w:szCs w:val="22"/>
          <w:lang w:eastAsia="zh-CN"/>
        </w:rPr>
        <w:t>)</w:t>
      </w:r>
      <w:r w:rsidRPr="00C0106F">
        <w:rPr>
          <w:rFonts w:eastAsia="Calibri" w:cs="Calibri"/>
          <w:b/>
          <w:bCs/>
          <w:sz w:val="22"/>
          <w:szCs w:val="22"/>
          <w:lang w:eastAsia="zh-CN"/>
        </w:rPr>
        <w:t>.</w:t>
      </w:r>
    </w:p>
    <w:p w14:paraId="65B4548C" w14:textId="77777777" w:rsidR="002F6E9A" w:rsidRPr="00C0106F" w:rsidRDefault="002F6E9A" w:rsidP="00C0106F">
      <w:pPr>
        <w:numPr>
          <w:ilvl w:val="3"/>
          <w:numId w:val="42"/>
        </w:numPr>
        <w:spacing w:line="260" w:lineRule="atLeast"/>
        <w:ind w:left="470" w:hanging="470"/>
        <w:jc w:val="both"/>
        <w:rPr>
          <w:rFonts w:eastAsia="Calibri" w:cs="Calibri"/>
          <w:b/>
          <w:color w:val="002060"/>
          <w:sz w:val="22"/>
          <w:szCs w:val="22"/>
          <w:u w:val="single"/>
          <w:lang w:eastAsia="zh-CN"/>
        </w:rPr>
      </w:pPr>
      <w:r w:rsidRPr="00C0106F">
        <w:rPr>
          <w:rFonts w:eastAsia="Calibri" w:cs="Calibri"/>
          <w:sz w:val="22"/>
          <w:szCs w:val="22"/>
          <w:lang w:eastAsia="zh-CN"/>
        </w:rPr>
        <w:t>Informacje, oświadczenia lub dokumenty, inne niż określone w pkt. 2 powyżej,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r w:rsidRPr="00C0106F">
        <w:rPr>
          <w:rFonts w:eastAsia="Calibri" w:cs="Calibri"/>
          <w:i/>
          <w:iCs/>
          <w:sz w:val="22"/>
          <w:szCs w:val="22"/>
          <w:lang w:eastAsia="zh-CN"/>
        </w:rPr>
        <w:t xml:space="preserve"> Rozporządzenia PRM</w:t>
      </w:r>
      <w:r w:rsidRPr="00C0106F">
        <w:rPr>
          <w:rFonts w:eastAsia="Calibri" w:cs="Calibri"/>
          <w:sz w:val="22"/>
          <w:szCs w:val="22"/>
          <w:lang w:eastAsia="zh-CN"/>
        </w:rPr>
        <w:t xml:space="preserve"> (§ 2 ust. 2 </w:t>
      </w:r>
      <w:r w:rsidRPr="00C0106F">
        <w:rPr>
          <w:rFonts w:eastAsia="Calibri" w:cs="Calibri"/>
          <w:i/>
          <w:iCs/>
          <w:sz w:val="22"/>
          <w:szCs w:val="22"/>
          <w:lang w:eastAsia="zh-CN"/>
        </w:rPr>
        <w:t>Rozporządzenia PRM</w:t>
      </w:r>
      <w:r w:rsidRPr="00C0106F">
        <w:rPr>
          <w:rFonts w:eastAsia="Calibri" w:cs="Calibri"/>
          <w:sz w:val="22"/>
          <w:szCs w:val="22"/>
          <w:lang w:eastAsia="zh-CN"/>
        </w:rPr>
        <w:t>)</w:t>
      </w:r>
      <w:r w:rsidRPr="00C0106F">
        <w:rPr>
          <w:rFonts w:eastAsia="Calibri" w:cs="Calibri"/>
          <w:b/>
          <w:bCs/>
          <w:color w:val="833C0B"/>
          <w:sz w:val="22"/>
          <w:szCs w:val="22"/>
          <w:lang w:eastAsia="zh-CN"/>
        </w:rPr>
        <w:t>.</w:t>
      </w:r>
    </w:p>
    <w:p w14:paraId="521C5B52" w14:textId="77777777" w:rsidR="002F6E9A" w:rsidRPr="00C0106F" w:rsidRDefault="002F6E9A" w:rsidP="00C0106F">
      <w:pPr>
        <w:numPr>
          <w:ilvl w:val="3"/>
          <w:numId w:val="42"/>
        </w:numPr>
        <w:spacing w:line="260" w:lineRule="atLeast"/>
        <w:ind w:left="470" w:hanging="470"/>
        <w:jc w:val="both"/>
        <w:rPr>
          <w:rFonts w:eastAsia="Calibri" w:cs="Calibri"/>
          <w:b/>
          <w:color w:val="002060"/>
          <w:sz w:val="22"/>
          <w:szCs w:val="22"/>
          <w:u w:val="single"/>
          <w:lang w:eastAsia="zh-CN"/>
        </w:rPr>
      </w:pPr>
      <w:r w:rsidRPr="00C0106F">
        <w:rPr>
          <w:rFonts w:eastAsia="Calibri" w:cs="Calibri"/>
          <w:sz w:val="22"/>
          <w:szCs w:val="22"/>
          <w:lang w:eastAsia="zh-CN"/>
        </w:rPr>
        <w:t>W</w:t>
      </w:r>
      <w:r w:rsidRPr="00C0106F">
        <w:rPr>
          <w:rFonts w:eastAsia="Calibri" w:cs="Calibri"/>
          <w:b/>
          <w:bCs/>
          <w:sz w:val="22"/>
          <w:szCs w:val="22"/>
          <w:lang w:eastAsia="zh-CN"/>
        </w:rPr>
        <w:t xml:space="preserve"> </w:t>
      </w:r>
      <w:r w:rsidRPr="00C0106F">
        <w:rPr>
          <w:rFonts w:eastAsia="Calibri" w:cs="Calibri"/>
          <w:sz w:val="22"/>
          <w:szCs w:val="22"/>
          <w:lang w:eastAsia="zh-CN"/>
        </w:rPr>
        <w:t xml:space="preserve">przypadku gdy dokumenty elektroniczne w postępowaniu, przekazywane przy użyciu środków komunikacji elektronicznej, zawierają informacje </w:t>
      </w:r>
      <w:r w:rsidRPr="00C0106F">
        <w:rPr>
          <w:rFonts w:eastAsia="Calibri" w:cs="Calibri"/>
          <w:b/>
          <w:bCs/>
          <w:sz w:val="22"/>
          <w:szCs w:val="22"/>
          <w:lang w:eastAsia="zh-CN"/>
        </w:rPr>
        <w:t>stanowiące tajemnicę przedsiębiorstwa</w:t>
      </w:r>
      <w:r w:rsidRPr="00C0106F">
        <w:rPr>
          <w:rFonts w:eastAsia="Calibri" w:cs="Calibri"/>
          <w:sz w:val="22"/>
          <w:szCs w:val="22"/>
          <w:lang w:eastAsia="zh-CN"/>
        </w:rPr>
        <w:t xml:space="preserve"> w rozumieniu przepisów ustawy z dnia 16 kwietnia 1993 r. o zwalczaniu nieuczciwej konkurencji (t. j. Dz. U. z 2022 r. poz. 1233), wykonawca, w celu utrzymania w poufności tych informacji, </w:t>
      </w:r>
      <w:r w:rsidRPr="00C0106F">
        <w:rPr>
          <w:rFonts w:eastAsia="Calibri" w:cs="Calibri"/>
          <w:b/>
          <w:bCs/>
          <w:sz w:val="22"/>
          <w:szCs w:val="22"/>
          <w:lang w:eastAsia="zh-CN"/>
        </w:rPr>
        <w:t>przekazuje je w wydzielonym i odpowiednio oznaczonym pliku</w:t>
      </w:r>
      <w:r w:rsidRPr="00C0106F">
        <w:rPr>
          <w:rFonts w:eastAsia="Calibri" w:cs="Calibri"/>
          <w:sz w:val="22"/>
          <w:szCs w:val="22"/>
          <w:lang w:eastAsia="zh-CN"/>
        </w:rPr>
        <w:t xml:space="preserve"> (§ 4 ust. 1 </w:t>
      </w:r>
      <w:r w:rsidRPr="00C0106F">
        <w:rPr>
          <w:rFonts w:eastAsia="Calibri" w:cs="Calibri"/>
          <w:i/>
          <w:iCs/>
          <w:sz w:val="22"/>
          <w:szCs w:val="22"/>
          <w:lang w:eastAsia="zh-CN"/>
        </w:rPr>
        <w:t>Rozporządzenia PRM</w:t>
      </w:r>
      <w:r w:rsidRPr="00C0106F">
        <w:rPr>
          <w:rFonts w:eastAsia="Calibri" w:cs="Calibri"/>
          <w:sz w:val="22"/>
          <w:szCs w:val="22"/>
          <w:lang w:eastAsia="zh-CN"/>
        </w:rPr>
        <w:t>)</w:t>
      </w:r>
      <w:r w:rsidRPr="00C0106F">
        <w:rPr>
          <w:rFonts w:eastAsia="Calibri" w:cs="Calibri"/>
          <w:b/>
          <w:bCs/>
          <w:color w:val="833C0B"/>
          <w:sz w:val="22"/>
          <w:szCs w:val="22"/>
          <w:lang w:eastAsia="zh-CN"/>
        </w:rPr>
        <w:t xml:space="preserve"> </w:t>
      </w:r>
    </w:p>
    <w:p w14:paraId="24E8382D" w14:textId="77777777" w:rsidR="002F6E9A" w:rsidRPr="00C0106F" w:rsidRDefault="002F6E9A" w:rsidP="00C0106F">
      <w:pPr>
        <w:numPr>
          <w:ilvl w:val="3"/>
          <w:numId w:val="42"/>
        </w:numPr>
        <w:spacing w:line="260" w:lineRule="atLeast"/>
        <w:ind w:left="470" w:hanging="470"/>
        <w:jc w:val="both"/>
        <w:rPr>
          <w:rFonts w:eastAsia="Calibri" w:cs="Calibri"/>
          <w:b/>
          <w:color w:val="002060"/>
          <w:sz w:val="22"/>
          <w:szCs w:val="22"/>
          <w:u w:val="single"/>
          <w:lang w:eastAsia="zh-CN"/>
        </w:rPr>
      </w:pPr>
      <w:r w:rsidRPr="00C0106F">
        <w:rPr>
          <w:rFonts w:eastAsia="Calibri" w:cs="Calibri"/>
          <w:sz w:val="22"/>
          <w:szCs w:val="22"/>
          <w:lang w:eastAsia="zh-CN"/>
        </w:rPr>
        <w:t>Podmiotowe środki dowodowe oraz inne dokumenty lub oświadczenia, sporządzone w języku obcym przekazuje się wraz z tłumaczeniem na język polski.</w:t>
      </w:r>
    </w:p>
    <w:p w14:paraId="7BBFD296" w14:textId="5D5FEEF9" w:rsidR="002F6E9A" w:rsidRPr="00C0106F" w:rsidRDefault="002F6E9A" w:rsidP="00C0106F">
      <w:pPr>
        <w:numPr>
          <w:ilvl w:val="3"/>
          <w:numId w:val="42"/>
        </w:numPr>
        <w:spacing w:line="260" w:lineRule="atLeast"/>
        <w:ind w:left="470" w:hanging="470"/>
        <w:jc w:val="both"/>
        <w:rPr>
          <w:rFonts w:eastAsia="Calibri" w:cs="Calibri"/>
          <w:b/>
          <w:color w:val="002060"/>
          <w:sz w:val="22"/>
          <w:szCs w:val="22"/>
          <w:u w:val="single"/>
          <w:lang w:eastAsia="zh-CN"/>
        </w:rPr>
      </w:pPr>
      <w:r w:rsidRPr="00C0106F">
        <w:rPr>
          <w:rFonts w:eastAsia="Calibri" w:cs="Calibri"/>
          <w:sz w:val="22"/>
          <w:szCs w:val="22"/>
          <w:lang w:eastAsia="zh-CN"/>
        </w:rPr>
        <w:t>W przypadku gdy podmiotowe środki dowodowe, inne dokumenty, lub dokumenty potwierdzające umocowanie do reprezentowania odpowiednio wykonawcy, wykonawców wspólnie ubiegających się o udzielenie zamówienia publicznego, zostały wystawione przez upoważnione podmioty inne niż wykonawca, wykonawca wspólnie ubiegający się o udzielenie zamówienia</w:t>
      </w:r>
      <w:r w:rsidR="009270C0">
        <w:rPr>
          <w:rFonts w:eastAsia="Calibri" w:cs="Calibri"/>
          <w:sz w:val="22"/>
          <w:szCs w:val="22"/>
          <w:lang w:eastAsia="zh-CN"/>
        </w:rPr>
        <w:t xml:space="preserve"> </w:t>
      </w:r>
      <w:r w:rsidRPr="00C0106F">
        <w:rPr>
          <w:rFonts w:eastAsia="Calibri" w:cs="Calibri"/>
          <w:sz w:val="22"/>
          <w:szCs w:val="22"/>
          <w:lang w:eastAsia="zh-CN"/>
        </w:rPr>
        <w:t xml:space="preserve">jako dokument elektroniczny, przekazuje się ten dokument (§ 6 ust. 1 </w:t>
      </w:r>
      <w:r w:rsidRPr="00C0106F">
        <w:rPr>
          <w:rFonts w:eastAsia="Calibri" w:cs="Calibri"/>
          <w:i/>
          <w:iCs/>
          <w:sz w:val="22"/>
          <w:szCs w:val="22"/>
          <w:lang w:eastAsia="zh-CN"/>
        </w:rPr>
        <w:t>Rozporządzenia PRM</w:t>
      </w:r>
      <w:r w:rsidRPr="00C0106F">
        <w:rPr>
          <w:rFonts w:eastAsia="Calibri" w:cs="Calibri"/>
          <w:sz w:val="22"/>
          <w:szCs w:val="22"/>
          <w:lang w:eastAsia="zh-CN"/>
        </w:rPr>
        <w:t>).</w:t>
      </w:r>
    </w:p>
    <w:p w14:paraId="08FEC632" w14:textId="77777777" w:rsidR="002F6E9A" w:rsidRPr="00C0106F" w:rsidRDefault="002F6E9A" w:rsidP="00C0106F">
      <w:pPr>
        <w:numPr>
          <w:ilvl w:val="3"/>
          <w:numId w:val="42"/>
        </w:numPr>
        <w:spacing w:line="260" w:lineRule="atLeast"/>
        <w:ind w:left="470" w:hanging="470"/>
        <w:jc w:val="both"/>
        <w:rPr>
          <w:rFonts w:eastAsia="Calibri" w:cs="Calibri"/>
          <w:b/>
          <w:color w:val="002060"/>
          <w:sz w:val="22"/>
          <w:szCs w:val="22"/>
          <w:u w:val="single"/>
          <w:lang w:eastAsia="zh-CN"/>
        </w:rPr>
      </w:pPr>
      <w:r w:rsidRPr="00C0106F">
        <w:rPr>
          <w:rFonts w:eastAsia="Calibri" w:cs="Calibri"/>
          <w:sz w:val="22"/>
          <w:szCs w:val="22"/>
          <w:lang w:eastAsia="zh-CN"/>
        </w:rPr>
        <w:t xml:space="preserve">W przypadku, gdy podmiotowe środki dowodowe, inne dokumenty, lub dokumenty potwierdzające umocowanie do reprezentowania, zostały wystawione przez upoważnione podmioty </w:t>
      </w:r>
      <w:r w:rsidRPr="00C0106F">
        <w:rPr>
          <w:rFonts w:eastAsia="Calibri" w:cs="Calibri"/>
          <w:sz w:val="22"/>
          <w:szCs w:val="22"/>
          <w:u w:val="single"/>
          <w:lang w:eastAsia="zh-CN"/>
        </w:rPr>
        <w:t xml:space="preserve">jako dokument w postaci papierowej, przekazuje się cyfrowe odwzorowanie tego dokumentu, opatrzone </w:t>
      </w:r>
      <w:r w:rsidRPr="00C0106F">
        <w:rPr>
          <w:rFonts w:eastAsia="Calibri" w:cs="Calibri"/>
          <w:bCs/>
          <w:sz w:val="22"/>
          <w:szCs w:val="22"/>
          <w:u w:val="single"/>
          <w:lang w:eastAsia="zh-CN"/>
        </w:rPr>
        <w:t>kwalifikowanym podpisem elektronicznym, podpisem zaufanym lub podpisem osobistym</w:t>
      </w:r>
      <w:r w:rsidRPr="00C0106F">
        <w:rPr>
          <w:rFonts w:eastAsia="Calibri" w:cs="Calibri"/>
          <w:sz w:val="22"/>
          <w:szCs w:val="22"/>
          <w:lang w:eastAsia="zh-CN"/>
        </w:rPr>
        <w:t xml:space="preserve">, poświadczające zgodność cyfrowego odwzorowania z dokumentem w postaci papierowej (§ 6 ust. 2 </w:t>
      </w:r>
      <w:r w:rsidRPr="00C0106F">
        <w:rPr>
          <w:rFonts w:eastAsia="Calibri" w:cs="Calibri"/>
          <w:i/>
          <w:iCs/>
          <w:sz w:val="22"/>
          <w:szCs w:val="22"/>
          <w:lang w:eastAsia="zh-CN"/>
        </w:rPr>
        <w:t>Rozporządzenia PRM</w:t>
      </w:r>
      <w:r w:rsidRPr="00C0106F">
        <w:rPr>
          <w:rFonts w:eastAsia="Calibri" w:cs="Calibri"/>
          <w:sz w:val="22"/>
          <w:szCs w:val="22"/>
          <w:lang w:eastAsia="zh-CN"/>
        </w:rPr>
        <w:t>).</w:t>
      </w:r>
    </w:p>
    <w:p w14:paraId="31062FD3" w14:textId="77777777" w:rsidR="002F6E9A" w:rsidRPr="00C0106F" w:rsidRDefault="002F6E9A" w:rsidP="00C0106F">
      <w:pPr>
        <w:numPr>
          <w:ilvl w:val="3"/>
          <w:numId w:val="42"/>
        </w:numPr>
        <w:spacing w:line="260" w:lineRule="atLeast"/>
        <w:ind w:left="470" w:hanging="470"/>
        <w:jc w:val="both"/>
        <w:rPr>
          <w:rFonts w:eastAsia="Calibri" w:cs="Calibri"/>
          <w:b/>
          <w:color w:val="002060"/>
          <w:sz w:val="22"/>
          <w:szCs w:val="22"/>
          <w:u w:val="single"/>
          <w:lang w:eastAsia="zh-CN"/>
        </w:rPr>
      </w:pPr>
      <w:r w:rsidRPr="00C0106F">
        <w:rPr>
          <w:rFonts w:cs="Calibri"/>
          <w:sz w:val="22"/>
          <w:szCs w:val="22"/>
        </w:rPr>
        <w:t xml:space="preserve">Zgodnie z § 6 ust. 3 </w:t>
      </w:r>
      <w:r w:rsidRPr="00C0106F">
        <w:rPr>
          <w:rFonts w:cs="Calibri"/>
          <w:i/>
          <w:iCs/>
          <w:sz w:val="22"/>
          <w:szCs w:val="22"/>
        </w:rPr>
        <w:t>Rozporządzenia PRM</w:t>
      </w:r>
      <w:r w:rsidRPr="00C0106F">
        <w:rPr>
          <w:rFonts w:cs="Calibri"/>
          <w:sz w:val="22"/>
          <w:szCs w:val="22"/>
        </w:rPr>
        <w:t xml:space="preserve"> poświadczenia zgodności cyfrowego odwzorowania z dokumentem w postaci papierowej dokonuje w przypadku: </w:t>
      </w:r>
    </w:p>
    <w:p w14:paraId="55658C51" w14:textId="23A0D4C4" w:rsidR="002F6E9A" w:rsidRPr="00C0106F" w:rsidRDefault="002F6E9A" w:rsidP="00C0106F">
      <w:pPr>
        <w:numPr>
          <w:ilvl w:val="1"/>
          <w:numId w:val="43"/>
        </w:numPr>
        <w:tabs>
          <w:tab w:val="left" w:pos="567"/>
        </w:tabs>
        <w:suppressAutoHyphens w:val="0"/>
        <w:spacing w:line="260" w:lineRule="atLeast"/>
        <w:ind w:left="567" w:hanging="141"/>
        <w:jc w:val="both"/>
        <w:rPr>
          <w:rFonts w:cs="Calibri"/>
          <w:sz w:val="22"/>
          <w:szCs w:val="22"/>
        </w:rPr>
      </w:pPr>
      <w:r w:rsidRPr="00C0106F">
        <w:rPr>
          <w:rFonts w:cs="Calibri"/>
          <w:sz w:val="22"/>
          <w:szCs w:val="22"/>
        </w:rPr>
        <w:t xml:space="preserve">podmiotowych środków dowodowych oraz dokumentów potwierdzających umocowanie do reprezentowania - odpowiednio wykonawca, wykonawca wspólnie ubiegający się o udzielenie zamówienia, w zakresie podmiotowych środków dowodowych lub dokumentów potwierdzających umocowanie do reprezentowania, które każdego z nich dotyczą </w:t>
      </w:r>
    </w:p>
    <w:p w14:paraId="33C4D106" w14:textId="77777777" w:rsidR="002F6E9A" w:rsidRPr="00C0106F" w:rsidRDefault="002F6E9A" w:rsidP="00C0106F">
      <w:pPr>
        <w:numPr>
          <w:ilvl w:val="1"/>
          <w:numId w:val="43"/>
        </w:numPr>
        <w:tabs>
          <w:tab w:val="left" w:pos="567"/>
        </w:tabs>
        <w:suppressAutoHyphens w:val="0"/>
        <w:spacing w:line="260" w:lineRule="atLeast"/>
        <w:ind w:left="567" w:hanging="141"/>
        <w:jc w:val="both"/>
        <w:rPr>
          <w:rFonts w:eastAsia="Calibri" w:cs="Calibri"/>
          <w:b/>
          <w:color w:val="002060"/>
          <w:sz w:val="22"/>
          <w:szCs w:val="22"/>
          <w:u w:val="single"/>
          <w:lang w:eastAsia="zh-CN"/>
        </w:rPr>
      </w:pPr>
      <w:r w:rsidRPr="00C0106F">
        <w:rPr>
          <w:rFonts w:cs="Calibri"/>
          <w:sz w:val="22"/>
          <w:szCs w:val="22"/>
        </w:rPr>
        <w:lastRenderedPageBreak/>
        <w:t>innych dokumentów - odpowiednio wykonawca lub wykonawca wspólnie ubiegający się o udzielenie zamówienia, w zakresie dokumentów, które każdego z nich dotyczą.</w:t>
      </w:r>
    </w:p>
    <w:p w14:paraId="2093A59A" w14:textId="77777777" w:rsidR="002F6E9A" w:rsidRPr="00C0106F" w:rsidRDefault="002F6E9A" w:rsidP="00C0106F">
      <w:pPr>
        <w:numPr>
          <w:ilvl w:val="3"/>
          <w:numId w:val="42"/>
        </w:numPr>
        <w:tabs>
          <w:tab w:val="left" w:pos="426"/>
        </w:tabs>
        <w:suppressAutoHyphens w:val="0"/>
        <w:spacing w:line="260" w:lineRule="atLeast"/>
        <w:ind w:left="426" w:hanging="426"/>
        <w:jc w:val="both"/>
        <w:rPr>
          <w:rFonts w:eastAsia="Calibri" w:cs="Calibri"/>
          <w:b/>
          <w:color w:val="002060"/>
          <w:sz w:val="22"/>
          <w:szCs w:val="22"/>
          <w:u w:val="single"/>
          <w:lang w:eastAsia="zh-CN"/>
        </w:rPr>
      </w:pPr>
      <w:r w:rsidRPr="00C0106F">
        <w:rPr>
          <w:rFonts w:eastAsia="Calibri" w:cs="Calibri"/>
          <w:sz w:val="22"/>
          <w:szCs w:val="22"/>
          <w:lang w:eastAsia="zh-CN"/>
        </w:rPr>
        <w:t xml:space="preserve">Poświadczenia zgodności cyfrowego odwzorowania z dokumentem w postaci papierowej, o którym mowa w § 6 ust. 2 </w:t>
      </w:r>
      <w:r w:rsidRPr="00C0106F">
        <w:rPr>
          <w:rFonts w:eastAsia="Calibri" w:cs="Calibri"/>
          <w:i/>
          <w:iCs/>
          <w:sz w:val="22"/>
          <w:szCs w:val="22"/>
          <w:lang w:eastAsia="zh-CN"/>
        </w:rPr>
        <w:t>Rozporządzenia PRM</w:t>
      </w:r>
      <w:r w:rsidRPr="00C0106F">
        <w:rPr>
          <w:rFonts w:eastAsia="Calibri" w:cs="Calibri"/>
          <w:sz w:val="22"/>
          <w:szCs w:val="22"/>
          <w:lang w:eastAsia="zh-CN"/>
        </w:rPr>
        <w:t xml:space="preserve">, może dokonać również notariusz (§ 6 ust. 4 </w:t>
      </w:r>
      <w:r w:rsidRPr="00C0106F">
        <w:rPr>
          <w:rFonts w:eastAsia="Calibri" w:cs="Calibri"/>
          <w:i/>
          <w:iCs/>
          <w:sz w:val="22"/>
          <w:szCs w:val="22"/>
          <w:lang w:eastAsia="zh-CN"/>
        </w:rPr>
        <w:t>Rozporządzenia PRM</w:t>
      </w:r>
      <w:r w:rsidRPr="00C0106F">
        <w:rPr>
          <w:rFonts w:eastAsia="Calibri" w:cs="Calibri"/>
          <w:sz w:val="22"/>
          <w:szCs w:val="22"/>
          <w:lang w:eastAsia="zh-CN"/>
        </w:rPr>
        <w:t>)</w:t>
      </w:r>
      <w:r w:rsidRPr="00C0106F">
        <w:rPr>
          <w:rFonts w:eastAsia="Calibri" w:cs="Calibri"/>
          <w:b/>
          <w:bCs/>
          <w:sz w:val="22"/>
          <w:szCs w:val="22"/>
          <w:lang w:eastAsia="zh-CN"/>
        </w:rPr>
        <w:t>.</w:t>
      </w:r>
    </w:p>
    <w:p w14:paraId="5B44D74A" w14:textId="77777777" w:rsidR="002F6E9A" w:rsidRPr="00C0106F" w:rsidRDefault="002F6E9A" w:rsidP="00C0106F">
      <w:pPr>
        <w:numPr>
          <w:ilvl w:val="3"/>
          <w:numId w:val="42"/>
        </w:numPr>
        <w:tabs>
          <w:tab w:val="left" w:pos="426"/>
        </w:tabs>
        <w:suppressAutoHyphens w:val="0"/>
        <w:spacing w:line="260" w:lineRule="atLeast"/>
        <w:ind w:left="426" w:hanging="426"/>
        <w:jc w:val="both"/>
        <w:rPr>
          <w:rFonts w:eastAsia="Calibri" w:cs="Calibri"/>
          <w:b/>
          <w:color w:val="002060"/>
          <w:sz w:val="22"/>
          <w:szCs w:val="22"/>
          <w:u w:val="single"/>
          <w:lang w:eastAsia="zh-CN"/>
        </w:rPr>
      </w:pPr>
      <w:r w:rsidRPr="00C0106F">
        <w:rPr>
          <w:rFonts w:eastAsia="Calibri" w:cs="Calibri"/>
          <w:sz w:val="22"/>
          <w:szCs w:val="22"/>
          <w:lang w:eastAsia="zh-CN"/>
        </w:rPr>
        <w:t xml:space="preserve">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w:t>
      </w:r>
      <w:r w:rsidRPr="00C0106F">
        <w:rPr>
          <w:rFonts w:eastAsia="Calibri" w:cs="Calibri"/>
          <w:i/>
          <w:iCs/>
          <w:sz w:val="22"/>
          <w:szCs w:val="22"/>
          <w:lang w:eastAsia="zh-CN"/>
        </w:rPr>
        <w:t>Rozporządzenia PRM</w:t>
      </w:r>
      <w:r w:rsidRPr="00C0106F">
        <w:rPr>
          <w:rFonts w:eastAsia="Calibri" w:cs="Calibri"/>
          <w:sz w:val="22"/>
          <w:szCs w:val="22"/>
          <w:lang w:eastAsia="zh-CN"/>
        </w:rPr>
        <w:t>)</w:t>
      </w:r>
      <w:r w:rsidRPr="00C0106F">
        <w:rPr>
          <w:rFonts w:eastAsia="Calibri" w:cs="Calibri"/>
          <w:b/>
          <w:bCs/>
          <w:sz w:val="22"/>
          <w:szCs w:val="22"/>
          <w:lang w:eastAsia="zh-CN"/>
        </w:rPr>
        <w:t>.</w:t>
      </w:r>
    </w:p>
    <w:p w14:paraId="7B04239F" w14:textId="6C0F2C1B" w:rsidR="002F6E9A" w:rsidRPr="00C0106F" w:rsidRDefault="002F6E9A" w:rsidP="00C0106F">
      <w:pPr>
        <w:numPr>
          <w:ilvl w:val="3"/>
          <w:numId w:val="42"/>
        </w:numPr>
        <w:tabs>
          <w:tab w:val="left" w:pos="426"/>
        </w:tabs>
        <w:suppressAutoHyphens w:val="0"/>
        <w:spacing w:line="260" w:lineRule="atLeast"/>
        <w:ind w:left="426" w:hanging="426"/>
        <w:jc w:val="both"/>
        <w:rPr>
          <w:rFonts w:eastAsia="Calibri" w:cs="Calibri"/>
          <w:b/>
          <w:color w:val="002060"/>
          <w:sz w:val="22"/>
          <w:szCs w:val="22"/>
          <w:u w:val="single"/>
          <w:lang w:eastAsia="zh-CN"/>
        </w:rPr>
      </w:pPr>
      <w:r w:rsidRPr="00C0106F">
        <w:rPr>
          <w:rFonts w:eastAsia="Calibri" w:cs="Calibri"/>
          <w:sz w:val="22"/>
          <w:szCs w:val="22"/>
          <w:lang w:eastAsia="zh-CN"/>
        </w:rPr>
        <w:t xml:space="preserve">Podmiotowe środki dowodowe, w tym oświadczenie, o którym mowa w art. 117 ust. 4 ustawy, niewystawione przez upoważnione podmioty, oraz pełnomocnictwo przekazuje się w postaci elektronicznej i opatruje się kwalifikowanym podpisem elektronicznym, podpisem zaufanym lub podpisem osobistym (§ 7 ust. 1 </w:t>
      </w:r>
      <w:r w:rsidRPr="00C0106F">
        <w:rPr>
          <w:rFonts w:eastAsia="Calibri" w:cs="Calibri"/>
          <w:i/>
          <w:iCs/>
          <w:sz w:val="22"/>
          <w:szCs w:val="22"/>
          <w:lang w:eastAsia="zh-CN"/>
        </w:rPr>
        <w:t>Rozporządzenia PRM</w:t>
      </w:r>
      <w:r w:rsidRPr="00C0106F">
        <w:rPr>
          <w:rFonts w:eastAsia="Calibri" w:cs="Calibri"/>
          <w:sz w:val="22"/>
          <w:szCs w:val="22"/>
          <w:lang w:eastAsia="zh-CN"/>
        </w:rPr>
        <w:t>).</w:t>
      </w:r>
    </w:p>
    <w:p w14:paraId="68D7809F" w14:textId="1D1BFDE6" w:rsidR="002F6E9A" w:rsidRPr="00C0106F" w:rsidRDefault="002F6E9A" w:rsidP="00C0106F">
      <w:pPr>
        <w:numPr>
          <w:ilvl w:val="3"/>
          <w:numId w:val="42"/>
        </w:numPr>
        <w:tabs>
          <w:tab w:val="left" w:pos="426"/>
        </w:tabs>
        <w:suppressAutoHyphens w:val="0"/>
        <w:spacing w:line="260" w:lineRule="atLeast"/>
        <w:ind w:left="426" w:hanging="426"/>
        <w:jc w:val="both"/>
        <w:rPr>
          <w:rFonts w:eastAsia="Calibri" w:cs="Calibri"/>
          <w:b/>
          <w:color w:val="002060"/>
          <w:sz w:val="22"/>
          <w:szCs w:val="22"/>
          <w:u w:val="single"/>
          <w:lang w:eastAsia="zh-CN"/>
        </w:rPr>
      </w:pPr>
      <w:r w:rsidRPr="00C0106F">
        <w:rPr>
          <w:rFonts w:eastAsia="Calibri" w:cs="Calibri"/>
          <w:sz w:val="22"/>
          <w:szCs w:val="22"/>
          <w:lang w:eastAsia="zh-CN"/>
        </w:rPr>
        <w:t xml:space="preserve">W przypadku gdy podmiotowe środki dowodowe, w tym oświadczenie, o którym mowa w art. 117 ust. 4 ustawy, niewystawione przez upoważnione podmioty lub pełnomocnictwo,  zostały </w:t>
      </w:r>
      <w:r w:rsidRPr="00C0106F">
        <w:rPr>
          <w:rFonts w:eastAsia="Calibri" w:cs="Calibri"/>
          <w:sz w:val="22"/>
          <w:szCs w:val="22"/>
          <w:u w:val="single"/>
          <w:lang w:eastAsia="zh-CN"/>
        </w:rPr>
        <w:t>sporządzone jako dokument w postaci papierowej i opatrzone własnoręcznym podpisem</w:t>
      </w:r>
      <w:r w:rsidRPr="00C0106F">
        <w:rPr>
          <w:rFonts w:eastAsia="Calibri" w:cs="Calibri"/>
          <w:sz w:val="22"/>
          <w:szCs w:val="22"/>
          <w:lang w:eastAsia="zh-CN"/>
        </w:rPr>
        <w:t xml:space="preserve">, </w:t>
      </w:r>
      <w:r w:rsidRPr="00C0106F">
        <w:rPr>
          <w:rFonts w:eastAsia="Calibri" w:cs="Calibri"/>
          <w:sz w:val="22"/>
          <w:szCs w:val="22"/>
          <w:u w:val="single"/>
          <w:lang w:eastAsia="zh-CN"/>
        </w:rPr>
        <w:t>przekazuje się cyfrowe odwzorowanie</w:t>
      </w:r>
      <w:r w:rsidRPr="00C0106F">
        <w:rPr>
          <w:rFonts w:eastAsia="Calibri" w:cs="Calibri"/>
          <w:sz w:val="22"/>
          <w:szCs w:val="22"/>
          <w:lang w:eastAsia="zh-CN"/>
        </w:rPr>
        <w:t xml:space="preserve"> tego dokumentu opatrzone kwalifikowanym podpisem elektronicznym, podpisem zaufanym lub podpisem osobistym poświadczającym zgodność cyfrowego odwzorowania z dokumentem w postaci papierowej (§ 7 ust. 2 </w:t>
      </w:r>
      <w:r w:rsidRPr="00C0106F">
        <w:rPr>
          <w:rFonts w:eastAsia="Calibri" w:cs="Calibri"/>
          <w:i/>
          <w:iCs/>
          <w:sz w:val="22"/>
          <w:szCs w:val="22"/>
          <w:lang w:eastAsia="zh-CN"/>
        </w:rPr>
        <w:t>Rozporządzenia PRM</w:t>
      </w:r>
      <w:r w:rsidRPr="00C0106F">
        <w:rPr>
          <w:rFonts w:eastAsia="Calibri" w:cs="Calibri"/>
          <w:sz w:val="22"/>
          <w:szCs w:val="22"/>
          <w:lang w:eastAsia="zh-CN"/>
        </w:rPr>
        <w:t>).</w:t>
      </w:r>
    </w:p>
    <w:p w14:paraId="2E6E4953" w14:textId="77777777" w:rsidR="002F6E9A" w:rsidRPr="00C0106F" w:rsidRDefault="002F6E9A" w:rsidP="00C0106F">
      <w:pPr>
        <w:numPr>
          <w:ilvl w:val="0"/>
          <w:numId w:val="45"/>
        </w:numPr>
        <w:tabs>
          <w:tab w:val="left" w:pos="284"/>
        </w:tabs>
        <w:suppressAutoHyphens w:val="0"/>
        <w:spacing w:line="260" w:lineRule="atLeast"/>
        <w:ind w:left="284" w:hanging="284"/>
        <w:jc w:val="both"/>
        <w:rPr>
          <w:rFonts w:cs="Calibri"/>
          <w:sz w:val="22"/>
          <w:szCs w:val="22"/>
        </w:rPr>
      </w:pPr>
      <w:r w:rsidRPr="00C0106F">
        <w:rPr>
          <w:rFonts w:cs="Calibri"/>
          <w:sz w:val="22"/>
          <w:szCs w:val="22"/>
        </w:rPr>
        <w:t xml:space="preserve"> Zgodnie z § 7 ust. 3 </w:t>
      </w:r>
      <w:r w:rsidRPr="00C0106F">
        <w:rPr>
          <w:rFonts w:cs="Calibri"/>
          <w:i/>
          <w:iCs/>
          <w:sz w:val="22"/>
          <w:szCs w:val="22"/>
        </w:rPr>
        <w:t>Rozporządzenia PRM</w:t>
      </w:r>
      <w:r w:rsidRPr="00C0106F">
        <w:rPr>
          <w:rFonts w:cs="Calibri"/>
          <w:sz w:val="22"/>
          <w:szCs w:val="22"/>
        </w:rPr>
        <w:t xml:space="preserve"> poświadczenia zgodności cyfrowego odwzorowania z dokumentem w postaci papierowej, o którym mowa w pkt 12 powyżej, dokonuje w przypadku: </w:t>
      </w:r>
    </w:p>
    <w:p w14:paraId="57FFCEC4" w14:textId="4F367049" w:rsidR="002F6E9A" w:rsidRPr="00C0106F" w:rsidRDefault="002F6E9A" w:rsidP="00C0106F">
      <w:pPr>
        <w:numPr>
          <w:ilvl w:val="1"/>
          <w:numId w:val="44"/>
        </w:numPr>
        <w:tabs>
          <w:tab w:val="left" w:pos="567"/>
        </w:tabs>
        <w:suppressAutoHyphens w:val="0"/>
        <w:spacing w:line="260" w:lineRule="atLeast"/>
        <w:ind w:left="567" w:hanging="283"/>
        <w:jc w:val="both"/>
        <w:rPr>
          <w:rFonts w:cs="Calibri"/>
          <w:sz w:val="22"/>
          <w:szCs w:val="22"/>
        </w:rPr>
      </w:pPr>
      <w:r w:rsidRPr="00C0106F">
        <w:rPr>
          <w:rFonts w:cs="Calibri"/>
          <w:sz w:val="22"/>
          <w:szCs w:val="22"/>
        </w:rPr>
        <w:t>podmiotowych środków dowodowych - odpowiednio wykonawca, wykonawca wspólnie ubiegający się o udzielenie zamówienia, w zakresie podmiotowych środków dowodowych, które każdego z nich dotyczą</w:t>
      </w:r>
    </w:p>
    <w:p w14:paraId="0BAC1856" w14:textId="77777777" w:rsidR="002F6E9A" w:rsidRPr="00C0106F" w:rsidRDefault="002F6E9A" w:rsidP="00C0106F">
      <w:pPr>
        <w:numPr>
          <w:ilvl w:val="1"/>
          <w:numId w:val="44"/>
        </w:numPr>
        <w:tabs>
          <w:tab w:val="left" w:pos="567"/>
        </w:tabs>
        <w:suppressAutoHyphens w:val="0"/>
        <w:spacing w:line="260" w:lineRule="atLeast"/>
        <w:ind w:left="567" w:hanging="283"/>
        <w:jc w:val="both"/>
        <w:rPr>
          <w:rFonts w:cs="Calibri"/>
          <w:sz w:val="22"/>
          <w:szCs w:val="22"/>
        </w:rPr>
      </w:pPr>
      <w:r w:rsidRPr="00C0106F">
        <w:rPr>
          <w:rFonts w:cs="Calibri"/>
          <w:sz w:val="22"/>
          <w:szCs w:val="22"/>
        </w:rPr>
        <w:t>pełnomocnictwa – mocodawca.</w:t>
      </w:r>
    </w:p>
    <w:p w14:paraId="642E5AA1" w14:textId="47521696" w:rsidR="002F6E9A" w:rsidRPr="00C0106F" w:rsidRDefault="002F6E9A" w:rsidP="00C0106F">
      <w:pPr>
        <w:numPr>
          <w:ilvl w:val="0"/>
          <w:numId w:val="45"/>
        </w:numPr>
        <w:spacing w:line="260" w:lineRule="atLeast"/>
        <w:ind w:left="426" w:hanging="426"/>
        <w:jc w:val="both"/>
        <w:rPr>
          <w:rFonts w:eastAsia="Calibri" w:cs="Calibri"/>
          <w:b/>
          <w:color w:val="002060"/>
          <w:sz w:val="22"/>
          <w:szCs w:val="22"/>
          <w:u w:val="single"/>
          <w:lang w:eastAsia="zh-CN"/>
        </w:rPr>
      </w:pPr>
      <w:r w:rsidRPr="00C0106F">
        <w:rPr>
          <w:rFonts w:eastAsia="Calibri" w:cs="Calibri"/>
          <w:sz w:val="22"/>
          <w:szCs w:val="22"/>
          <w:lang w:eastAsia="zh-CN"/>
        </w:rPr>
        <w:t xml:space="preserve">Poświadczenia zgodności cyfrowego odwzorowania z dokumentem w postaci papierowej, o którym mowa w pkt 13 powyżej, może dokonać również notariusz (§ 7 ust. 4 </w:t>
      </w:r>
      <w:r w:rsidRPr="00C0106F">
        <w:rPr>
          <w:rFonts w:eastAsia="Calibri" w:cs="Calibri"/>
          <w:i/>
          <w:iCs/>
          <w:sz w:val="22"/>
          <w:szCs w:val="22"/>
          <w:lang w:eastAsia="zh-CN"/>
        </w:rPr>
        <w:t>Rozporządzenia PRM</w:t>
      </w:r>
      <w:r w:rsidRPr="00C0106F">
        <w:rPr>
          <w:rFonts w:eastAsia="Calibri" w:cs="Calibri"/>
          <w:sz w:val="22"/>
          <w:szCs w:val="22"/>
          <w:lang w:eastAsia="zh-CN"/>
        </w:rPr>
        <w:t>).</w:t>
      </w:r>
    </w:p>
    <w:p w14:paraId="6157C5F3" w14:textId="77777777" w:rsidR="002F6E9A" w:rsidRPr="00C0106F" w:rsidRDefault="002F6E9A" w:rsidP="00C0106F">
      <w:pPr>
        <w:numPr>
          <w:ilvl w:val="0"/>
          <w:numId w:val="45"/>
        </w:numPr>
        <w:spacing w:line="260" w:lineRule="atLeast"/>
        <w:ind w:left="426" w:hanging="426"/>
        <w:jc w:val="both"/>
        <w:rPr>
          <w:rFonts w:eastAsia="Calibri" w:cs="Calibri"/>
          <w:b/>
          <w:color w:val="002060"/>
          <w:sz w:val="22"/>
          <w:szCs w:val="22"/>
          <w:u w:val="single"/>
          <w:lang w:eastAsia="zh-CN"/>
        </w:rPr>
      </w:pPr>
      <w:r w:rsidRPr="00C0106F">
        <w:rPr>
          <w:rFonts w:eastAsia="Calibri" w:cs="Calibri"/>
          <w:sz w:val="22"/>
          <w:szCs w:val="22"/>
          <w:lang w:eastAsia="zh-CN"/>
        </w:rPr>
        <w:t>W</w:t>
      </w:r>
      <w:r w:rsidRPr="00C0106F">
        <w:rPr>
          <w:rFonts w:eastAsia="Calibri" w:cs="Calibri"/>
          <w:b/>
          <w:bCs/>
          <w:sz w:val="22"/>
          <w:szCs w:val="22"/>
          <w:lang w:eastAsia="zh-CN"/>
        </w:rPr>
        <w:t xml:space="preserve"> </w:t>
      </w:r>
      <w:r w:rsidRPr="00C0106F">
        <w:rPr>
          <w:rFonts w:eastAsia="Calibri" w:cs="Calibri"/>
          <w:sz w:val="22"/>
          <w:szCs w:val="22"/>
          <w:lang w:eastAsia="zh-CN"/>
        </w:rPr>
        <w:t xml:space="preserve">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 8 </w:t>
      </w:r>
      <w:r w:rsidRPr="00C0106F">
        <w:rPr>
          <w:rFonts w:eastAsia="Calibri" w:cs="Calibri"/>
          <w:i/>
          <w:iCs/>
          <w:sz w:val="22"/>
          <w:szCs w:val="22"/>
          <w:lang w:eastAsia="zh-CN"/>
        </w:rPr>
        <w:t>Rozporządzenia PRM</w:t>
      </w:r>
      <w:r w:rsidRPr="00C0106F">
        <w:rPr>
          <w:rFonts w:eastAsia="Calibri" w:cs="Calibri"/>
          <w:sz w:val="22"/>
          <w:szCs w:val="22"/>
          <w:lang w:eastAsia="zh-CN"/>
        </w:rPr>
        <w:t>).</w:t>
      </w:r>
    </w:p>
    <w:p w14:paraId="7F51F7F4" w14:textId="77777777" w:rsidR="002F6E9A" w:rsidRPr="00C0106F" w:rsidRDefault="002F6E9A" w:rsidP="00C0106F">
      <w:pPr>
        <w:numPr>
          <w:ilvl w:val="0"/>
          <w:numId w:val="45"/>
        </w:numPr>
        <w:tabs>
          <w:tab w:val="left" w:pos="426"/>
        </w:tabs>
        <w:suppressAutoHyphens w:val="0"/>
        <w:spacing w:line="260" w:lineRule="atLeast"/>
        <w:ind w:left="426" w:hanging="426"/>
        <w:jc w:val="both"/>
        <w:rPr>
          <w:rFonts w:cs="Calibri"/>
          <w:sz w:val="22"/>
          <w:szCs w:val="22"/>
        </w:rPr>
      </w:pPr>
      <w:r w:rsidRPr="00C0106F">
        <w:rPr>
          <w:rFonts w:cs="Calibri"/>
          <w:sz w:val="22"/>
          <w:szCs w:val="22"/>
        </w:rPr>
        <w:t xml:space="preserve"> Zgodnie z § 10 </w:t>
      </w:r>
      <w:r w:rsidRPr="00C0106F">
        <w:rPr>
          <w:rFonts w:cs="Calibri"/>
          <w:i/>
          <w:iCs/>
          <w:sz w:val="22"/>
          <w:szCs w:val="22"/>
        </w:rPr>
        <w:t>Rozporządzenia PRM</w:t>
      </w:r>
      <w:r w:rsidRPr="00C0106F">
        <w:rPr>
          <w:rFonts w:cs="Calibri"/>
          <w:sz w:val="22"/>
          <w:szCs w:val="22"/>
        </w:rPr>
        <w:t xml:space="preserve"> dokumenty elektroniczne w postępowaniu muszą spełniać łącznie  następujące wymagania: </w:t>
      </w:r>
    </w:p>
    <w:p w14:paraId="06A25570" w14:textId="77777777" w:rsidR="002F6E9A" w:rsidRPr="00C0106F" w:rsidRDefault="002F6E9A" w:rsidP="00C0106F">
      <w:pPr>
        <w:numPr>
          <w:ilvl w:val="1"/>
          <w:numId w:val="46"/>
        </w:numPr>
        <w:tabs>
          <w:tab w:val="left" w:pos="709"/>
        </w:tabs>
        <w:suppressAutoHyphens w:val="0"/>
        <w:spacing w:line="260" w:lineRule="atLeast"/>
        <w:ind w:left="567" w:hanging="141"/>
        <w:jc w:val="both"/>
        <w:rPr>
          <w:rFonts w:cs="Calibri"/>
          <w:sz w:val="22"/>
          <w:szCs w:val="22"/>
        </w:rPr>
      </w:pPr>
      <w:r w:rsidRPr="00C0106F">
        <w:rPr>
          <w:rFonts w:cs="Calibri"/>
          <w:sz w:val="22"/>
          <w:szCs w:val="22"/>
        </w:rPr>
        <w:t>muszą być utrwalone w sposób umożliwiający ich wielokrotne odczytanie, zapisanie i powielenie, a także przekazanie przy użyciu środków komunikacji elektronicznej lub na informatycznym nośniku danych</w:t>
      </w:r>
    </w:p>
    <w:p w14:paraId="1CB45EAA" w14:textId="77777777" w:rsidR="002F6E9A" w:rsidRPr="00C0106F" w:rsidRDefault="002F6E9A" w:rsidP="00C0106F">
      <w:pPr>
        <w:numPr>
          <w:ilvl w:val="1"/>
          <w:numId w:val="46"/>
        </w:numPr>
        <w:tabs>
          <w:tab w:val="left" w:pos="709"/>
        </w:tabs>
        <w:suppressAutoHyphens w:val="0"/>
        <w:spacing w:line="260" w:lineRule="atLeast"/>
        <w:ind w:left="567" w:hanging="141"/>
        <w:jc w:val="both"/>
        <w:rPr>
          <w:rFonts w:cs="Calibri"/>
          <w:sz w:val="22"/>
          <w:szCs w:val="22"/>
        </w:rPr>
      </w:pPr>
      <w:r w:rsidRPr="00C0106F">
        <w:rPr>
          <w:rFonts w:cs="Calibri"/>
          <w:sz w:val="22"/>
          <w:szCs w:val="22"/>
        </w:rPr>
        <w:t xml:space="preserve">muszą umożliwiać prezentację treści w postaci elektronicznej, w szczególności przez wyświetlenie tej treści na monitorze ekranowym; </w:t>
      </w:r>
    </w:p>
    <w:p w14:paraId="7A0FFAA9" w14:textId="6F152901" w:rsidR="002F6E9A" w:rsidRPr="00C0106F" w:rsidRDefault="002F6E9A" w:rsidP="00C0106F">
      <w:pPr>
        <w:tabs>
          <w:tab w:val="left" w:pos="567"/>
        </w:tabs>
        <w:suppressAutoHyphens w:val="0"/>
        <w:spacing w:line="260" w:lineRule="atLeast"/>
        <w:ind w:left="502"/>
        <w:jc w:val="both"/>
        <w:rPr>
          <w:rFonts w:cs="Calibri"/>
          <w:sz w:val="22"/>
          <w:szCs w:val="22"/>
        </w:rPr>
      </w:pPr>
      <w:r w:rsidRPr="00C0106F">
        <w:rPr>
          <w:rFonts w:cs="Calibri"/>
          <w:sz w:val="22"/>
          <w:szCs w:val="22"/>
        </w:rPr>
        <w:t xml:space="preserve">muszą umożliwiać prezentację treści w postaci papierowej, w szczególności za pomocą wydruku </w:t>
      </w:r>
      <w:bookmarkStart w:id="18" w:name="_Toc136607702"/>
      <w:r w:rsidRPr="00C0106F">
        <w:rPr>
          <w:rFonts w:cs="Calibri"/>
          <w:sz w:val="22"/>
          <w:szCs w:val="22"/>
        </w:rPr>
        <w:t>muszą zawierać dane w układzie niepozostawiającym wątpliwości co do treści i kontekstu zapisanych informacji.</w:t>
      </w:r>
      <w:bookmarkEnd w:id="18"/>
    </w:p>
    <w:p w14:paraId="3D166FEC" w14:textId="77777777" w:rsidR="00807FB1" w:rsidRDefault="00807FB1" w:rsidP="00C0106F">
      <w:pPr>
        <w:tabs>
          <w:tab w:val="left" w:pos="709"/>
        </w:tabs>
        <w:spacing w:line="260" w:lineRule="atLeast"/>
        <w:jc w:val="both"/>
        <w:rPr>
          <w:rFonts w:cs="Calibri"/>
          <w:b/>
          <w:bCs/>
          <w:sz w:val="22"/>
          <w:szCs w:val="22"/>
        </w:rPr>
      </w:pPr>
    </w:p>
    <w:p w14:paraId="20D094D7" w14:textId="77777777" w:rsidR="00807FB1" w:rsidRPr="00C0106F" w:rsidRDefault="00807FB1" w:rsidP="00C0106F">
      <w:pPr>
        <w:tabs>
          <w:tab w:val="left" w:pos="709"/>
        </w:tabs>
        <w:spacing w:line="260" w:lineRule="atLeast"/>
        <w:jc w:val="both"/>
        <w:rPr>
          <w:rFonts w:cs="Calibri"/>
          <w:b/>
          <w:bCs/>
          <w:sz w:val="22"/>
          <w:szCs w:val="22"/>
        </w:rPr>
      </w:pPr>
    </w:p>
    <w:p w14:paraId="458AE002" w14:textId="77777777" w:rsidR="0037437D" w:rsidRPr="00C0106F" w:rsidRDefault="00ED76CD" w:rsidP="00C0106F">
      <w:pPr>
        <w:pStyle w:val="Nagwek1"/>
        <w:numPr>
          <w:ilvl w:val="0"/>
          <w:numId w:val="2"/>
        </w:numPr>
        <w:spacing w:beforeAutospacing="0" w:afterAutospacing="0" w:line="260" w:lineRule="atLeast"/>
        <w:rPr>
          <w:rFonts w:cs="Calibri"/>
          <w:sz w:val="22"/>
          <w:szCs w:val="22"/>
        </w:rPr>
      </w:pPr>
      <w:bookmarkStart w:id="19" w:name="_Toc147126940"/>
      <w:r w:rsidRPr="00C0106F">
        <w:rPr>
          <w:rFonts w:cs="Calibri"/>
          <w:sz w:val="22"/>
          <w:szCs w:val="22"/>
        </w:rPr>
        <w:t>TERMIN ZWIĄZANIA OFERTĄ</w:t>
      </w:r>
      <w:bookmarkEnd w:id="19"/>
    </w:p>
    <w:p w14:paraId="7BC08B82" w14:textId="77777777" w:rsidR="0037437D" w:rsidRPr="00C0106F" w:rsidRDefault="0037437D" w:rsidP="00C0106F">
      <w:pPr>
        <w:pStyle w:val="Nagwek1"/>
        <w:numPr>
          <w:ilvl w:val="0"/>
          <w:numId w:val="0"/>
        </w:numPr>
        <w:spacing w:beforeAutospacing="0" w:afterAutospacing="0" w:line="260" w:lineRule="atLeast"/>
        <w:ind w:left="502"/>
        <w:rPr>
          <w:rFonts w:cs="Calibri"/>
          <w:sz w:val="22"/>
          <w:szCs w:val="22"/>
        </w:rPr>
      </w:pPr>
    </w:p>
    <w:p w14:paraId="24B4F1D0" w14:textId="6642B56F" w:rsidR="0037437D" w:rsidRPr="00C0106F" w:rsidRDefault="00ED76CD" w:rsidP="00C0106F">
      <w:pPr>
        <w:spacing w:line="260" w:lineRule="atLeast"/>
        <w:ind w:left="993" w:hanging="993"/>
        <w:rPr>
          <w:rFonts w:cs="Calibri"/>
          <w:b/>
          <w:sz w:val="22"/>
          <w:szCs w:val="22"/>
        </w:rPr>
      </w:pPr>
      <w:r w:rsidRPr="00CD3F96">
        <w:rPr>
          <w:rFonts w:cs="Calibri"/>
          <w:sz w:val="22"/>
          <w:szCs w:val="22"/>
        </w:rPr>
        <w:t xml:space="preserve">Wykonawca jest związany ofertą do dnia </w:t>
      </w:r>
      <w:r w:rsidR="00CD3F96" w:rsidRPr="00CD3F96">
        <w:rPr>
          <w:rFonts w:cs="Calibri"/>
          <w:b/>
          <w:bCs/>
          <w:sz w:val="22"/>
          <w:szCs w:val="22"/>
        </w:rPr>
        <w:t>22</w:t>
      </w:r>
      <w:r w:rsidR="001777B4" w:rsidRPr="00CD3F96">
        <w:rPr>
          <w:rFonts w:cs="Calibri"/>
          <w:b/>
          <w:bCs/>
          <w:sz w:val="22"/>
          <w:szCs w:val="22"/>
        </w:rPr>
        <w:t>.12.</w:t>
      </w:r>
      <w:r w:rsidRPr="00CD3F96">
        <w:rPr>
          <w:rFonts w:cs="Calibri"/>
          <w:b/>
          <w:sz w:val="22"/>
          <w:szCs w:val="22"/>
        </w:rPr>
        <w:t>2023r.</w:t>
      </w:r>
      <w:bookmarkStart w:id="20" w:name="_GoBack"/>
      <w:bookmarkEnd w:id="20"/>
    </w:p>
    <w:p w14:paraId="4CAD8E81" w14:textId="77777777" w:rsidR="0037437D" w:rsidRPr="00C0106F" w:rsidRDefault="0037437D" w:rsidP="00C0106F">
      <w:pPr>
        <w:spacing w:line="260" w:lineRule="atLeast"/>
        <w:ind w:left="993" w:hanging="993"/>
        <w:rPr>
          <w:rFonts w:cs="Calibri"/>
          <w:sz w:val="22"/>
          <w:szCs w:val="22"/>
        </w:rPr>
      </w:pPr>
    </w:p>
    <w:p w14:paraId="06BE086F" w14:textId="77777777" w:rsidR="0037437D" w:rsidRPr="00C0106F" w:rsidRDefault="00ED76CD" w:rsidP="00C0106F">
      <w:pPr>
        <w:pStyle w:val="Nagwek1"/>
        <w:numPr>
          <w:ilvl w:val="0"/>
          <w:numId w:val="2"/>
        </w:numPr>
        <w:spacing w:beforeAutospacing="0" w:afterAutospacing="0" w:line="260" w:lineRule="atLeast"/>
        <w:rPr>
          <w:rFonts w:cs="Calibri"/>
          <w:sz w:val="22"/>
          <w:szCs w:val="22"/>
        </w:rPr>
      </w:pPr>
      <w:bookmarkStart w:id="21" w:name="_Toc147126941"/>
      <w:r w:rsidRPr="00C0106F">
        <w:rPr>
          <w:rFonts w:cs="Calibri"/>
          <w:sz w:val="22"/>
          <w:szCs w:val="22"/>
        </w:rPr>
        <w:t>OPIS SPOSOBU PRZYGOTOWYWANIA OFERTY</w:t>
      </w:r>
      <w:bookmarkEnd w:id="21"/>
    </w:p>
    <w:p w14:paraId="43564511" w14:textId="77777777" w:rsidR="0037437D" w:rsidRPr="00C0106F" w:rsidRDefault="0037437D" w:rsidP="00C0106F">
      <w:pPr>
        <w:spacing w:line="260" w:lineRule="atLeast"/>
        <w:jc w:val="both"/>
        <w:rPr>
          <w:rFonts w:eastAsia="Calibri" w:cs="Calibri"/>
          <w:sz w:val="22"/>
          <w:szCs w:val="22"/>
          <w:lang w:eastAsia="zh-CN"/>
        </w:rPr>
      </w:pPr>
    </w:p>
    <w:p w14:paraId="5FA48699" w14:textId="77777777" w:rsidR="0037437D" w:rsidRPr="00C0106F" w:rsidRDefault="00ED76CD" w:rsidP="00C0106F">
      <w:pPr>
        <w:numPr>
          <w:ilvl w:val="3"/>
          <w:numId w:val="20"/>
        </w:numPr>
        <w:tabs>
          <w:tab w:val="left" w:pos="284"/>
          <w:tab w:val="left" w:pos="426"/>
        </w:tabs>
        <w:spacing w:line="260" w:lineRule="atLeast"/>
        <w:ind w:hanging="2880"/>
        <w:jc w:val="both"/>
        <w:rPr>
          <w:rFonts w:eastAsia="Calibri" w:cs="Calibri"/>
          <w:sz w:val="22"/>
          <w:szCs w:val="22"/>
          <w:lang w:eastAsia="zh-CN"/>
        </w:rPr>
      </w:pPr>
      <w:r w:rsidRPr="00C0106F">
        <w:rPr>
          <w:rFonts w:eastAsia="Calibri" w:cs="Calibri"/>
          <w:sz w:val="22"/>
          <w:szCs w:val="22"/>
          <w:lang w:eastAsia="zh-CN"/>
        </w:rPr>
        <w:t>Wykonawca może złożyć jedną Ofertę.</w:t>
      </w:r>
    </w:p>
    <w:p w14:paraId="171AE8E1" w14:textId="77777777" w:rsidR="006225EB" w:rsidRPr="00C0106F" w:rsidRDefault="00ED76CD" w:rsidP="00C0106F">
      <w:pPr>
        <w:numPr>
          <w:ilvl w:val="3"/>
          <w:numId w:val="20"/>
        </w:numPr>
        <w:tabs>
          <w:tab w:val="left" w:pos="284"/>
          <w:tab w:val="left" w:pos="426"/>
        </w:tabs>
        <w:spacing w:line="260" w:lineRule="atLeast"/>
        <w:ind w:left="284" w:hanging="284"/>
        <w:jc w:val="both"/>
        <w:rPr>
          <w:rFonts w:eastAsia="Calibri" w:cs="Calibri"/>
          <w:sz w:val="22"/>
          <w:szCs w:val="22"/>
          <w:lang w:eastAsia="zh-CN"/>
        </w:rPr>
      </w:pPr>
      <w:r w:rsidRPr="00C0106F">
        <w:rPr>
          <w:rFonts w:eastAsia="Calibri" w:cs="Calibri"/>
          <w:sz w:val="22"/>
          <w:szCs w:val="22"/>
          <w:lang w:eastAsia="zh-CN"/>
        </w:rPr>
        <w:lastRenderedPageBreak/>
        <w:t>Treść oferty musi być zgodna z wymaganiami zamawiającego określonymi w dokumentach zamówienia.</w:t>
      </w:r>
      <w:bookmarkStart w:id="22" w:name="_Hlk120609381"/>
    </w:p>
    <w:p w14:paraId="15E4ACD1" w14:textId="406C558D" w:rsidR="0037437D" w:rsidRPr="00C0106F" w:rsidRDefault="00ED76CD" w:rsidP="00C0106F">
      <w:pPr>
        <w:numPr>
          <w:ilvl w:val="3"/>
          <w:numId w:val="20"/>
        </w:numPr>
        <w:tabs>
          <w:tab w:val="left" w:pos="284"/>
          <w:tab w:val="left" w:pos="426"/>
        </w:tabs>
        <w:spacing w:line="260" w:lineRule="atLeast"/>
        <w:ind w:left="284" w:hanging="284"/>
        <w:jc w:val="both"/>
        <w:rPr>
          <w:rFonts w:eastAsia="Calibri" w:cs="Calibri"/>
          <w:sz w:val="22"/>
          <w:szCs w:val="22"/>
          <w:lang w:eastAsia="zh-CN"/>
        </w:rPr>
      </w:pPr>
      <w:r w:rsidRPr="00C0106F">
        <w:rPr>
          <w:rFonts w:cs="Calibri"/>
          <w:bCs/>
          <w:sz w:val="22"/>
          <w:szCs w:val="22"/>
          <w:lang w:eastAsia="ar-SA"/>
        </w:rPr>
        <w:t>Wykonawca składa Ofertę poprzez złożenie:</w:t>
      </w:r>
    </w:p>
    <w:p w14:paraId="00C693C3" w14:textId="6D1456DF" w:rsidR="0037437D" w:rsidRPr="00C0106F" w:rsidRDefault="00ED76CD" w:rsidP="00C0106F">
      <w:pPr>
        <w:numPr>
          <w:ilvl w:val="0"/>
          <w:numId w:val="13"/>
        </w:numPr>
        <w:spacing w:line="260" w:lineRule="atLeast"/>
        <w:ind w:left="851" w:hanging="284"/>
        <w:jc w:val="both"/>
        <w:textAlignment w:val="baseline"/>
        <w:rPr>
          <w:rFonts w:cs="Calibri"/>
          <w:sz w:val="22"/>
          <w:szCs w:val="22"/>
          <w:lang w:eastAsia="ar-SA"/>
        </w:rPr>
      </w:pPr>
      <w:r w:rsidRPr="00C0106F">
        <w:rPr>
          <w:rFonts w:cs="Calibri"/>
          <w:bCs/>
          <w:sz w:val="22"/>
          <w:szCs w:val="22"/>
          <w:lang w:eastAsia="ar-SA"/>
        </w:rPr>
        <w:t xml:space="preserve">wypełnionego i podpisanego </w:t>
      </w:r>
      <w:r w:rsidRPr="00C0106F">
        <w:rPr>
          <w:rFonts w:cs="Calibri"/>
          <w:b/>
          <w:bCs/>
          <w:sz w:val="22"/>
          <w:szCs w:val="22"/>
          <w:lang w:eastAsia="ar-SA"/>
        </w:rPr>
        <w:t xml:space="preserve">Formularza Oferty </w:t>
      </w:r>
      <w:bookmarkStart w:id="23" w:name="_Hlk69884307"/>
      <w:r w:rsidR="004E6319">
        <w:rPr>
          <w:rFonts w:cs="Calibri"/>
          <w:b/>
          <w:bCs/>
          <w:sz w:val="22"/>
          <w:szCs w:val="22"/>
          <w:lang w:eastAsia="ar-SA"/>
        </w:rPr>
        <w:t xml:space="preserve">wraz </w:t>
      </w:r>
      <w:r w:rsidR="004E6319">
        <w:rPr>
          <w:rFonts w:cs="Calibri"/>
          <w:b/>
          <w:sz w:val="22"/>
          <w:szCs w:val="22"/>
          <w:lang w:eastAsia="ar-SA"/>
        </w:rPr>
        <w:t xml:space="preserve">z Formularzem cenowym </w:t>
      </w:r>
      <w:r w:rsidR="004E6319" w:rsidRPr="00C0106F">
        <w:rPr>
          <w:rFonts w:cs="Calibri"/>
          <w:b/>
          <w:sz w:val="22"/>
          <w:szCs w:val="22"/>
          <w:lang w:eastAsia="ar-SA"/>
        </w:rPr>
        <w:t xml:space="preserve"> </w:t>
      </w:r>
      <w:r w:rsidRPr="00C0106F">
        <w:rPr>
          <w:rFonts w:cs="Calibri"/>
          <w:bCs/>
          <w:sz w:val="22"/>
          <w:szCs w:val="22"/>
          <w:lang w:eastAsia="ar-SA"/>
        </w:rPr>
        <w:t xml:space="preserve">(wg wzoru stanowiącego </w:t>
      </w:r>
      <w:r w:rsidRPr="00C0106F">
        <w:rPr>
          <w:rFonts w:cs="Calibri"/>
          <w:b/>
          <w:sz w:val="22"/>
          <w:szCs w:val="22"/>
          <w:lang w:eastAsia="ar-SA"/>
        </w:rPr>
        <w:t>Załącznik nr 2</w:t>
      </w:r>
      <w:r w:rsidR="004E6319">
        <w:rPr>
          <w:rFonts w:cs="Calibri"/>
          <w:b/>
          <w:sz w:val="22"/>
          <w:szCs w:val="22"/>
          <w:lang w:eastAsia="ar-SA"/>
        </w:rPr>
        <w:t xml:space="preserve"> i 2a  </w:t>
      </w:r>
      <w:r w:rsidRPr="00C0106F">
        <w:rPr>
          <w:rFonts w:cs="Calibri"/>
          <w:bCs/>
          <w:sz w:val="22"/>
          <w:szCs w:val="22"/>
          <w:lang w:eastAsia="ar-SA"/>
        </w:rPr>
        <w:t>do SWZ)</w:t>
      </w:r>
      <w:bookmarkEnd w:id="23"/>
    </w:p>
    <w:p w14:paraId="5D1F5E67" w14:textId="1EC57171" w:rsidR="0037437D" w:rsidRPr="00C0106F" w:rsidRDefault="00ED76CD" w:rsidP="00C0106F">
      <w:pPr>
        <w:numPr>
          <w:ilvl w:val="0"/>
          <w:numId w:val="13"/>
        </w:numPr>
        <w:spacing w:line="260" w:lineRule="atLeast"/>
        <w:ind w:left="851" w:hanging="284"/>
        <w:jc w:val="both"/>
        <w:textAlignment w:val="baseline"/>
        <w:rPr>
          <w:rFonts w:cs="Calibri"/>
          <w:sz w:val="22"/>
          <w:szCs w:val="22"/>
          <w:lang w:eastAsia="ar-SA"/>
        </w:rPr>
      </w:pPr>
      <w:r w:rsidRPr="00C0106F">
        <w:rPr>
          <w:rFonts w:cs="Calibri"/>
          <w:bCs/>
          <w:sz w:val="22"/>
          <w:szCs w:val="22"/>
          <w:lang w:eastAsia="ar-SA"/>
        </w:rPr>
        <w:t xml:space="preserve">Oświadczenia wg wzoru stanowiącego </w:t>
      </w:r>
      <w:r w:rsidRPr="00C0106F">
        <w:rPr>
          <w:rFonts w:cs="Calibri"/>
          <w:b/>
          <w:sz w:val="22"/>
          <w:szCs w:val="22"/>
          <w:lang w:eastAsia="ar-SA"/>
        </w:rPr>
        <w:t xml:space="preserve">Załącznik nr </w:t>
      </w:r>
      <w:r w:rsidR="007C5606">
        <w:rPr>
          <w:rFonts w:cs="Calibri"/>
          <w:b/>
          <w:sz w:val="22"/>
          <w:szCs w:val="22"/>
          <w:lang w:eastAsia="ar-SA"/>
        </w:rPr>
        <w:t>3</w:t>
      </w:r>
      <w:r w:rsidRPr="00C0106F">
        <w:rPr>
          <w:rFonts w:cs="Calibri"/>
          <w:b/>
          <w:sz w:val="22"/>
          <w:szCs w:val="22"/>
          <w:lang w:eastAsia="ar-SA"/>
        </w:rPr>
        <w:t xml:space="preserve">  </w:t>
      </w:r>
      <w:r w:rsidRPr="00C0106F">
        <w:rPr>
          <w:rFonts w:cs="Calibri"/>
          <w:bCs/>
          <w:sz w:val="22"/>
          <w:szCs w:val="22"/>
          <w:lang w:eastAsia="ar-SA"/>
        </w:rPr>
        <w:t>do SW</w:t>
      </w:r>
      <w:r w:rsidR="009270C0">
        <w:rPr>
          <w:rFonts w:cs="Calibri"/>
          <w:bCs/>
          <w:sz w:val="22"/>
          <w:szCs w:val="22"/>
          <w:lang w:eastAsia="ar-SA"/>
        </w:rPr>
        <w:t>Z</w:t>
      </w:r>
      <w:r w:rsidR="009270C0" w:rsidRPr="009270C0">
        <w:rPr>
          <w:rFonts w:cs="Calibri"/>
          <w:bCs/>
          <w:sz w:val="22"/>
          <w:szCs w:val="22"/>
          <w:lang w:eastAsia="ar-SA"/>
        </w:rPr>
        <w:t>.</w:t>
      </w:r>
    </w:p>
    <w:p w14:paraId="177588F6" w14:textId="13349344" w:rsidR="0037437D" w:rsidRPr="00C0106F" w:rsidRDefault="00ED76CD" w:rsidP="00C0106F">
      <w:pPr>
        <w:numPr>
          <w:ilvl w:val="0"/>
          <w:numId w:val="13"/>
        </w:numPr>
        <w:spacing w:line="260" w:lineRule="atLeast"/>
        <w:ind w:left="851" w:hanging="284"/>
        <w:jc w:val="both"/>
        <w:rPr>
          <w:rFonts w:cs="Calibri"/>
          <w:sz w:val="22"/>
          <w:szCs w:val="22"/>
          <w:lang w:eastAsia="ar-SA"/>
        </w:rPr>
      </w:pPr>
      <w:r w:rsidRPr="00C0106F">
        <w:rPr>
          <w:rFonts w:cs="Calibri"/>
          <w:b/>
          <w:bCs/>
          <w:sz w:val="22"/>
          <w:szCs w:val="22"/>
          <w:lang w:eastAsia="ar-SA"/>
        </w:rPr>
        <w:t>Pełnomocnictwa</w:t>
      </w:r>
      <w:r w:rsidRPr="00C0106F">
        <w:rPr>
          <w:rFonts w:cs="Calibri"/>
          <w:sz w:val="22"/>
          <w:szCs w:val="22"/>
          <w:lang w:eastAsia="ar-SA"/>
        </w:rPr>
        <w:t xml:space="preserve"> do reprezentowania wykonawcy, jeżeli w imieniu wykonawcy działa osoba, której umocowanie do jego reprezentowania nie wynika z dokumentów rejestrowych</w:t>
      </w:r>
      <w:r w:rsidR="00C838B2" w:rsidRPr="00C0106F">
        <w:rPr>
          <w:rFonts w:cs="Calibri"/>
          <w:sz w:val="22"/>
          <w:szCs w:val="22"/>
          <w:lang w:eastAsia="ar-SA"/>
        </w:rPr>
        <w:br/>
      </w:r>
      <w:r w:rsidRPr="00C0106F">
        <w:rPr>
          <w:rFonts w:cs="Calibri"/>
          <w:sz w:val="22"/>
          <w:szCs w:val="22"/>
          <w:lang w:eastAsia="ar-SA"/>
        </w:rPr>
        <w:t>(KRS, CEDiG)</w:t>
      </w:r>
    </w:p>
    <w:p w14:paraId="131407C2" w14:textId="7E64AD5E" w:rsidR="0037437D" w:rsidRPr="00C0106F" w:rsidRDefault="00ED76CD" w:rsidP="00C0106F">
      <w:pPr>
        <w:spacing w:line="260" w:lineRule="atLeast"/>
        <w:ind w:left="851"/>
        <w:jc w:val="both"/>
        <w:rPr>
          <w:rFonts w:cs="Calibri"/>
          <w:sz w:val="22"/>
          <w:szCs w:val="22"/>
          <w:lang w:eastAsia="ar-SA"/>
        </w:rPr>
      </w:pPr>
      <w:r w:rsidRPr="00C0106F">
        <w:rPr>
          <w:rFonts w:cs="Calibri"/>
          <w:sz w:val="22"/>
          <w:szCs w:val="22"/>
          <w:lang w:eastAsia="ar-SA"/>
        </w:rPr>
        <w:t>**</w:t>
      </w:r>
      <w:r w:rsidRPr="00C0106F">
        <w:rPr>
          <w:rFonts w:cs="Calibri"/>
          <w:b/>
          <w:bCs/>
          <w:sz w:val="22"/>
          <w:szCs w:val="22"/>
          <w:highlight w:val="lightGray"/>
          <w:lang w:eastAsia="ar-SA"/>
        </w:rPr>
        <w:t>Pełnomocnictwo</w:t>
      </w:r>
      <w:r w:rsidRPr="00C0106F">
        <w:rPr>
          <w:rFonts w:cs="Calibri"/>
          <w:sz w:val="22"/>
          <w:szCs w:val="22"/>
          <w:highlight w:val="lightGray"/>
          <w:lang w:eastAsia="ar-SA"/>
        </w:rPr>
        <w:t xml:space="preserve"> pod rygorem nieważności przekazuje się w postaci elektronicznej i opatruje kwalifikowanym podpisem elektronicznym lub podpisem zaufanym / lub podpisem osobistym</w:t>
      </w:r>
      <w:r w:rsidRPr="00C0106F">
        <w:rPr>
          <w:rFonts w:cs="Calibri"/>
          <w:sz w:val="22"/>
          <w:szCs w:val="22"/>
          <w:lang w:eastAsia="ar-SA"/>
        </w:rPr>
        <w:t xml:space="preserve">. Jeżeli dokument sporządzony został jako dokument w postaci papierowej i opatrzony własnoręcznym podpisem, wykonawca składa cyfrowe odwzorowanie dokumentu. Poświadczenia zgodności cyfrowego odwzorowania z dokumentem w postaci papierowej dokonuje mocodawca lub notariusz (§7 </w:t>
      </w:r>
      <w:r w:rsidRPr="00C0106F">
        <w:rPr>
          <w:rFonts w:cs="Calibri"/>
          <w:i/>
          <w:iCs/>
          <w:sz w:val="22"/>
          <w:szCs w:val="22"/>
          <w:lang w:eastAsia="ar-SA"/>
        </w:rPr>
        <w:t>Rozporządzenia</w:t>
      </w:r>
      <w:r w:rsidR="006225EB" w:rsidRPr="00C0106F">
        <w:rPr>
          <w:rFonts w:cs="Calibri"/>
          <w:i/>
          <w:iCs/>
          <w:sz w:val="22"/>
          <w:szCs w:val="22"/>
          <w:lang w:eastAsia="ar-SA"/>
        </w:rPr>
        <w:t xml:space="preserve"> </w:t>
      </w:r>
      <w:r w:rsidR="000A5932" w:rsidRPr="00C0106F">
        <w:rPr>
          <w:rFonts w:cs="Calibri"/>
          <w:i/>
          <w:iCs/>
          <w:sz w:val="22"/>
          <w:szCs w:val="22"/>
          <w:lang w:eastAsia="ar-SA"/>
        </w:rPr>
        <w:t>PRM</w:t>
      </w:r>
      <w:r w:rsidRPr="00C0106F">
        <w:rPr>
          <w:rFonts w:cs="Calibri"/>
          <w:sz w:val="22"/>
          <w:szCs w:val="22"/>
          <w:lang w:eastAsia="ar-SA"/>
        </w:rPr>
        <w:t>)</w:t>
      </w:r>
      <w:bookmarkEnd w:id="22"/>
    </w:p>
    <w:p w14:paraId="12ABAA6F" w14:textId="77777777" w:rsidR="001F7AE8" w:rsidRPr="00C0106F" w:rsidRDefault="001F7AE8" w:rsidP="00C0106F">
      <w:pPr>
        <w:numPr>
          <w:ilvl w:val="0"/>
          <w:numId w:val="13"/>
        </w:numPr>
        <w:spacing w:line="260" w:lineRule="atLeast"/>
        <w:ind w:left="851" w:hanging="284"/>
        <w:jc w:val="both"/>
        <w:textAlignment w:val="baseline"/>
        <w:rPr>
          <w:rFonts w:cs="Calibri"/>
          <w:sz w:val="22"/>
          <w:szCs w:val="22"/>
          <w:lang w:eastAsia="ar-SA"/>
        </w:rPr>
      </w:pPr>
      <w:r w:rsidRPr="00C0106F">
        <w:rPr>
          <w:rFonts w:cs="Calibri"/>
          <w:b/>
          <w:bCs/>
          <w:sz w:val="22"/>
          <w:szCs w:val="22"/>
          <w:lang w:eastAsia="ar-SA"/>
        </w:rPr>
        <w:t>dokumentu</w:t>
      </w:r>
      <w:r w:rsidRPr="00C0106F">
        <w:rPr>
          <w:rFonts w:cs="Calibri"/>
          <w:bCs/>
          <w:sz w:val="22"/>
          <w:szCs w:val="22"/>
          <w:lang w:eastAsia="ar-SA"/>
        </w:rPr>
        <w:t xml:space="preserve"> potwierdzającego wniesienie </w:t>
      </w:r>
      <w:r w:rsidRPr="00C0106F">
        <w:rPr>
          <w:rFonts w:cs="Calibri"/>
          <w:b/>
          <w:bCs/>
          <w:sz w:val="22"/>
          <w:szCs w:val="22"/>
          <w:lang w:eastAsia="ar-SA"/>
        </w:rPr>
        <w:t xml:space="preserve">wadium </w:t>
      </w:r>
      <w:r w:rsidRPr="00C0106F">
        <w:rPr>
          <w:rFonts w:cs="Calibri"/>
          <w:sz w:val="22"/>
          <w:szCs w:val="22"/>
          <w:lang w:eastAsia="ar-SA"/>
        </w:rPr>
        <w:t>(obligatoryjnie w przypadku złożenia wadium w formie innej niż pieniądz)</w:t>
      </w:r>
    </w:p>
    <w:p w14:paraId="5EB6207D" w14:textId="77777777" w:rsidR="001F7AE8" w:rsidRPr="00C0106F" w:rsidRDefault="001F7AE8" w:rsidP="00C0106F">
      <w:pPr>
        <w:numPr>
          <w:ilvl w:val="0"/>
          <w:numId w:val="13"/>
        </w:numPr>
        <w:spacing w:line="260" w:lineRule="atLeast"/>
        <w:ind w:left="851" w:hanging="284"/>
        <w:jc w:val="both"/>
        <w:textAlignment w:val="baseline"/>
        <w:rPr>
          <w:rFonts w:cs="Calibri"/>
          <w:sz w:val="22"/>
          <w:szCs w:val="22"/>
          <w:lang w:eastAsia="ar-SA"/>
        </w:rPr>
      </w:pPr>
      <w:r w:rsidRPr="00C0106F">
        <w:rPr>
          <w:rFonts w:cs="Calibri"/>
          <w:bCs/>
          <w:sz w:val="22"/>
          <w:szCs w:val="22"/>
          <w:lang w:eastAsia="ar-SA"/>
        </w:rPr>
        <w:t>(o ile dotyczy)</w:t>
      </w:r>
      <w:r w:rsidRPr="00C0106F">
        <w:rPr>
          <w:rFonts w:cs="Calibri"/>
          <w:b/>
          <w:bCs/>
          <w:sz w:val="22"/>
          <w:szCs w:val="22"/>
          <w:lang w:eastAsia="ar-SA"/>
        </w:rPr>
        <w:t xml:space="preserve"> pełnomocnictwa</w:t>
      </w:r>
      <w:r w:rsidRPr="00C0106F">
        <w:rPr>
          <w:rFonts w:cs="Calibri"/>
          <w:bCs/>
          <w:sz w:val="22"/>
          <w:szCs w:val="22"/>
          <w:lang w:eastAsia="ar-SA"/>
        </w:rPr>
        <w:t xml:space="preserve"> do reprezentowania wykonawców występujących wspólnie</w:t>
      </w:r>
    </w:p>
    <w:p w14:paraId="0C095625" w14:textId="77777777" w:rsidR="001F7AE8" w:rsidRPr="00C0106F" w:rsidRDefault="001F7AE8" w:rsidP="00C0106F">
      <w:pPr>
        <w:widowControl w:val="0"/>
        <w:numPr>
          <w:ilvl w:val="0"/>
          <w:numId w:val="13"/>
        </w:numPr>
        <w:tabs>
          <w:tab w:val="left" w:pos="851"/>
        </w:tabs>
        <w:spacing w:line="260" w:lineRule="atLeast"/>
        <w:ind w:left="851" w:hanging="284"/>
        <w:jc w:val="both"/>
        <w:textAlignment w:val="baseline"/>
        <w:rPr>
          <w:rFonts w:cs="Calibri"/>
          <w:sz w:val="22"/>
          <w:szCs w:val="22"/>
          <w:lang w:eastAsia="ar-SA"/>
        </w:rPr>
      </w:pPr>
      <w:r w:rsidRPr="00C0106F">
        <w:rPr>
          <w:rFonts w:cs="Calibri"/>
          <w:bCs/>
          <w:sz w:val="22"/>
          <w:szCs w:val="22"/>
          <w:lang w:eastAsia="ar-SA"/>
        </w:rPr>
        <w:t xml:space="preserve">(o ile dotyczy) </w:t>
      </w:r>
      <w:r w:rsidRPr="00C0106F">
        <w:rPr>
          <w:rFonts w:cs="Calibri"/>
          <w:b/>
          <w:sz w:val="22"/>
          <w:szCs w:val="22"/>
          <w:lang w:eastAsia="ar-SA"/>
        </w:rPr>
        <w:t>oświadczenia</w:t>
      </w:r>
      <w:r w:rsidRPr="00C0106F">
        <w:rPr>
          <w:rFonts w:cs="Calibri"/>
          <w:sz w:val="22"/>
          <w:szCs w:val="22"/>
          <w:lang w:eastAsia="ar-SA"/>
        </w:rPr>
        <w:t>,</w:t>
      </w:r>
      <w:r w:rsidRPr="00C0106F">
        <w:rPr>
          <w:rFonts w:cs="Calibri"/>
          <w:bCs/>
          <w:sz w:val="22"/>
          <w:szCs w:val="22"/>
          <w:lang w:eastAsia="ar-SA"/>
        </w:rPr>
        <w:t xml:space="preserve"> o którym mowa w </w:t>
      </w:r>
      <w:r w:rsidRPr="00C0106F">
        <w:rPr>
          <w:rFonts w:cs="Calibri"/>
          <w:b/>
          <w:sz w:val="22"/>
          <w:szCs w:val="22"/>
          <w:lang w:eastAsia="ar-SA"/>
        </w:rPr>
        <w:t>art. 117 ust.4 ustawy Pzp</w:t>
      </w:r>
      <w:r w:rsidRPr="00C0106F">
        <w:rPr>
          <w:rFonts w:cs="Calibri"/>
          <w:bCs/>
          <w:sz w:val="22"/>
          <w:szCs w:val="22"/>
          <w:lang w:eastAsia="ar-SA"/>
        </w:rPr>
        <w:t xml:space="preserve"> (wg wzoru stanowiącego </w:t>
      </w:r>
      <w:r w:rsidRPr="00C0106F">
        <w:rPr>
          <w:rFonts w:cs="Calibri"/>
          <w:b/>
          <w:sz w:val="22"/>
          <w:szCs w:val="22"/>
          <w:lang w:eastAsia="ar-SA"/>
        </w:rPr>
        <w:t>Załącznik nr 4</w:t>
      </w:r>
      <w:r w:rsidRPr="00C0106F">
        <w:rPr>
          <w:rFonts w:cs="Calibri"/>
          <w:bCs/>
          <w:sz w:val="22"/>
          <w:szCs w:val="22"/>
          <w:lang w:eastAsia="ar-SA"/>
        </w:rPr>
        <w:t xml:space="preserve"> do SWZ) </w:t>
      </w:r>
    </w:p>
    <w:p w14:paraId="1E11B941" w14:textId="77777777" w:rsidR="001F7AE8" w:rsidRPr="00C0106F" w:rsidRDefault="001F7AE8" w:rsidP="00C0106F">
      <w:pPr>
        <w:pStyle w:val="Akapitzlist"/>
        <w:numPr>
          <w:ilvl w:val="3"/>
          <w:numId w:val="28"/>
        </w:numPr>
        <w:tabs>
          <w:tab w:val="left" w:pos="709"/>
        </w:tabs>
        <w:spacing w:line="260" w:lineRule="atLeast"/>
        <w:ind w:left="426" w:hanging="284"/>
        <w:jc w:val="both"/>
        <w:textAlignment w:val="baseline"/>
        <w:rPr>
          <w:rFonts w:cs="Calibri"/>
          <w:sz w:val="22"/>
          <w:szCs w:val="22"/>
          <w:lang w:eastAsia="ar-SA"/>
        </w:rPr>
      </w:pPr>
      <w:r w:rsidRPr="00C0106F">
        <w:rPr>
          <w:rFonts w:cs="Calibri"/>
          <w:bCs/>
          <w:sz w:val="22"/>
          <w:szCs w:val="22"/>
          <w:lang w:eastAsia="ar-SA"/>
        </w:rPr>
        <w:t xml:space="preserve">Oferta musi być sporządzona </w:t>
      </w:r>
      <w:r w:rsidRPr="00C0106F">
        <w:rPr>
          <w:rFonts w:cs="Calibri"/>
          <w:b/>
          <w:bCs/>
          <w:sz w:val="22"/>
          <w:szCs w:val="22"/>
          <w:lang w:eastAsia="ar-SA"/>
        </w:rPr>
        <w:t>w języku polskim</w:t>
      </w:r>
      <w:r w:rsidRPr="00C0106F">
        <w:rPr>
          <w:rFonts w:cs="Calibri"/>
          <w:bCs/>
          <w:sz w:val="22"/>
          <w:szCs w:val="22"/>
          <w:lang w:eastAsia="ar-SA"/>
        </w:rPr>
        <w:t xml:space="preserve"> i podpisana przez osobę(y) upoważnioną(e) do reprezentowania wykonawcy. W</w:t>
      </w:r>
      <w:r w:rsidRPr="00C0106F">
        <w:rPr>
          <w:rFonts w:cs="Calibri"/>
          <w:bCs/>
          <w:sz w:val="22"/>
          <w:szCs w:val="22"/>
          <w:lang w:val="x-none" w:eastAsia="ar-SA"/>
        </w:rPr>
        <w:t xml:space="preserve">szelkie czynności </w:t>
      </w:r>
      <w:r w:rsidRPr="00C0106F">
        <w:rPr>
          <w:rFonts w:cs="Calibri"/>
          <w:bCs/>
          <w:sz w:val="22"/>
          <w:szCs w:val="22"/>
          <w:lang w:eastAsia="ar-SA"/>
        </w:rPr>
        <w:t>w</w:t>
      </w:r>
      <w:r w:rsidRPr="00C0106F">
        <w:rPr>
          <w:rFonts w:cs="Calibri"/>
          <w:bCs/>
          <w:sz w:val="22"/>
          <w:szCs w:val="22"/>
          <w:lang w:val="x-none" w:eastAsia="ar-SA"/>
        </w:rPr>
        <w:t>ykonawcy związane ze złożeniem wymaganych dokumentów (</w:t>
      </w:r>
      <w:r w:rsidRPr="00C0106F">
        <w:rPr>
          <w:rFonts w:cs="Calibri"/>
          <w:bCs/>
          <w:i/>
          <w:sz w:val="22"/>
          <w:szCs w:val="22"/>
          <w:lang w:val="x-none" w:eastAsia="ar-SA"/>
        </w:rPr>
        <w:t xml:space="preserve">w tym m.in.: składanie oświadczeń woli w imieniu </w:t>
      </w:r>
      <w:r w:rsidRPr="00C0106F">
        <w:rPr>
          <w:rFonts w:cs="Calibri"/>
          <w:bCs/>
          <w:i/>
          <w:sz w:val="22"/>
          <w:szCs w:val="22"/>
          <w:lang w:eastAsia="ar-SA"/>
        </w:rPr>
        <w:t>w</w:t>
      </w:r>
      <w:r w:rsidRPr="00C0106F">
        <w:rPr>
          <w:rFonts w:cs="Calibri"/>
          <w:bCs/>
          <w:i/>
          <w:sz w:val="22"/>
          <w:szCs w:val="22"/>
          <w:lang w:val="x-none" w:eastAsia="ar-SA"/>
        </w:rPr>
        <w:t>ykonawcy, poświadczanie kopii dokumentów za zgodność z oryginałem</w:t>
      </w:r>
      <w:r w:rsidRPr="00C0106F">
        <w:rPr>
          <w:rFonts w:cs="Calibri"/>
          <w:bCs/>
          <w:sz w:val="22"/>
          <w:szCs w:val="22"/>
          <w:lang w:val="x-none" w:eastAsia="ar-SA"/>
        </w:rPr>
        <w:t xml:space="preserve">) muszą być dokonywane przez </w:t>
      </w:r>
      <w:r w:rsidRPr="00C0106F">
        <w:rPr>
          <w:rFonts w:cs="Calibri"/>
          <w:bCs/>
          <w:sz w:val="22"/>
          <w:szCs w:val="22"/>
          <w:lang w:eastAsia="ar-SA"/>
        </w:rPr>
        <w:t>osobę (osoby) reprezentujące wykonawcę zgodnie z zasadami reprezentacji wskazanymi we właściwym rejestrze, bądź osobę (osoby) właściwie umocowane.</w:t>
      </w:r>
    </w:p>
    <w:p w14:paraId="28FCBC45" w14:textId="179DCBED" w:rsidR="001F7AE8" w:rsidRPr="00C0106F" w:rsidRDefault="001F7AE8" w:rsidP="00C0106F">
      <w:pPr>
        <w:pStyle w:val="Akapitzlist"/>
        <w:numPr>
          <w:ilvl w:val="3"/>
          <w:numId w:val="28"/>
        </w:numPr>
        <w:tabs>
          <w:tab w:val="left" w:pos="709"/>
        </w:tabs>
        <w:spacing w:line="260" w:lineRule="atLeast"/>
        <w:ind w:left="426" w:hanging="284"/>
        <w:jc w:val="both"/>
        <w:textAlignment w:val="baseline"/>
        <w:rPr>
          <w:rFonts w:cs="Calibri"/>
          <w:sz w:val="22"/>
          <w:szCs w:val="22"/>
          <w:lang w:eastAsia="ar-SA"/>
        </w:rPr>
      </w:pPr>
      <w:r w:rsidRPr="00C0106F">
        <w:rPr>
          <w:rFonts w:cs="Calibri"/>
          <w:b/>
          <w:bCs/>
          <w:sz w:val="22"/>
          <w:szCs w:val="22"/>
        </w:rPr>
        <w:t>Ofertę oraz Oświadczenie</w:t>
      </w:r>
      <w:r w:rsidRPr="00C0106F">
        <w:rPr>
          <w:rFonts w:cs="Calibri"/>
          <w:sz w:val="22"/>
          <w:szCs w:val="22"/>
        </w:rPr>
        <w:t xml:space="preserve"> wg wzoru stanowiącego </w:t>
      </w:r>
      <w:r w:rsidRPr="00C0106F">
        <w:rPr>
          <w:rFonts w:cs="Calibri"/>
          <w:b/>
          <w:bCs/>
          <w:sz w:val="22"/>
          <w:szCs w:val="22"/>
        </w:rPr>
        <w:t xml:space="preserve">Załącznik nr </w:t>
      </w:r>
      <w:r w:rsidR="007C5606">
        <w:rPr>
          <w:rFonts w:cs="Calibri"/>
          <w:b/>
          <w:bCs/>
          <w:sz w:val="22"/>
          <w:szCs w:val="22"/>
        </w:rPr>
        <w:t>3</w:t>
      </w:r>
      <w:r w:rsidRPr="00C0106F">
        <w:rPr>
          <w:rFonts w:cs="Calibri"/>
          <w:b/>
          <w:bCs/>
          <w:sz w:val="22"/>
          <w:szCs w:val="22"/>
        </w:rPr>
        <w:t xml:space="preserve"> </w:t>
      </w:r>
      <w:r w:rsidRPr="00C0106F">
        <w:rPr>
          <w:rFonts w:cs="Calibri"/>
          <w:sz w:val="22"/>
          <w:szCs w:val="22"/>
        </w:rPr>
        <w:t>do SWZ,</w:t>
      </w:r>
      <w:r w:rsidRPr="00C0106F">
        <w:rPr>
          <w:rFonts w:cs="Calibri"/>
          <w:b/>
          <w:bCs/>
          <w:sz w:val="22"/>
          <w:szCs w:val="22"/>
        </w:rPr>
        <w:t xml:space="preserve"> </w:t>
      </w:r>
      <w:r w:rsidRPr="00C0106F">
        <w:rPr>
          <w:rFonts w:cs="Calibri"/>
          <w:sz w:val="22"/>
          <w:szCs w:val="22"/>
        </w:rPr>
        <w:t>o którym mowa w art. 125 ustawy Pzp,</w:t>
      </w:r>
      <w:r w:rsidRPr="00C0106F">
        <w:rPr>
          <w:rFonts w:cs="Calibri"/>
          <w:bCs/>
          <w:sz w:val="22"/>
          <w:szCs w:val="22"/>
        </w:rPr>
        <w:t xml:space="preserve"> sporządza się, </w:t>
      </w:r>
      <w:r w:rsidRPr="00C0106F">
        <w:rPr>
          <w:rFonts w:cs="Calibri"/>
          <w:b/>
          <w:bCs/>
          <w:sz w:val="22"/>
          <w:szCs w:val="22"/>
        </w:rPr>
        <w:t>pod rygorem nieważności</w:t>
      </w:r>
      <w:r w:rsidRPr="00C0106F">
        <w:rPr>
          <w:rFonts w:cs="Calibri"/>
          <w:bCs/>
          <w:sz w:val="22"/>
          <w:szCs w:val="22"/>
        </w:rPr>
        <w:t xml:space="preserve">, w </w:t>
      </w:r>
      <w:r w:rsidRPr="00C0106F">
        <w:rPr>
          <w:rFonts w:cs="Calibri"/>
          <w:b/>
          <w:sz w:val="22"/>
          <w:szCs w:val="22"/>
        </w:rPr>
        <w:t>formie elektronicznej</w:t>
      </w:r>
      <w:r w:rsidRPr="00C0106F">
        <w:rPr>
          <w:rFonts w:cs="Calibri"/>
          <w:bCs/>
          <w:sz w:val="22"/>
          <w:szCs w:val="22"/>
        </w:rPr>
        <w:t xml:space="preserve"> </w:t>
      </w:r>
      <w:r w:rsidRPr="00C0106F">
        <w:rPr>
          <w:rFonts w:cs="Calibri"/>
          <w:b/>
          <w:sz w:val="22"/>
          <w:szCs w:val="22"/>
        </w:rPr>
        <w:t>opatrzonej kwalifikowanym podpisem elektronicznym lub postaci elektronicznej opatrzonej podpisem zaufanym lub osobistym.</w:t>
      </w:r>
    </w:p>
    <w:p w14:paraId="02CF6BC0" w14:textId="3E60A477" w:rsidR="001F7AE8" w:rsidRPr="00C0106F" w:rsidRDefault="001F7AE8" w:rsidP="00C0106F">
      <w:pPr>
        <w:pStyle w:val="Akapitzlist"/>
        <w:numPr>
          <w:ilvl w:val="3"/>
          <w:numId w:val="28"/>
        </w:numPr>
        <w:tabs>
          <w:tab w:val="left" w:pos="709"/>
        </w:tabs>
        <w:spacing w:line="260" w:lineRule="atLeast"/>
        <w:ind w:left="426" w:hanging="284"/>
        <w:jc w:val="both"/>
        <w:textAlignment w:val="baseline"/>
        <w:rPr>
          <w:rFonts w:cs="Calibri"/>
          <w:sz w:val="22"/>
          <w:szCs w:val="22"/>
          <w:lang w:eastAsia="ar-SA"/>
        </w:rPr>
      </w:pPr>
      <w:r w:rsidRPr="00C0106F">
        <w:rPr>
          <w:rFonts w:cs="Calibri"/>
          <w:b/>
          <w:bCs/>
          <w:sz w:val="22"/>
          <w:szCs w:val="22"/>
          <w:lang w:eastAsia="ar-SA"/>
        </w:rPr>
        <w:t>W przypadku wspólnego ubiegania</w:t>
      </w:r>
      <w:r w:rsidRPr="00C0106F">
        <w:rPr>
          <w:rFonts w:cs="Calibri"/>
          <w:sz w:val="22"/>
          <w:szCs w:val="22"/>
          <w:lang w:eastAsia="ar-SA"/>
        </w:rPr>
        <w:t xml:space="preserve"> się o zamówienie przez wykonawców, </w:t>
      </w:r>
      <w:r w:rsidRPr="00C0106F">
        <w:rPr>
          <w:rFonts w:cs="Calibri"/>
          <w:bCs/>
          <w:sz w:val="22"/>
          <w:szCs w:val="22"/>
          <w:lang w:eastAsia="ar-SA"/>
        </w:rPr>
        <w:t xml:space="preserve">Oświadczenie wg wzoru stanowiącego </w:t>
      </w:r>
      <w:r w:rsidRPr="00C0106F">
        <w:rPr>
          <w:rFonts w:cs="Calibri"/>
          <w:b/>
          <w:sz w:val="22"/>
          <w:szCs w:val="22"/>
          <w:lang w:eastAsia="ar-SA"/>
        </w:rPr>
        <w:t xml:space="preserve">Załącznik nr </w:t>
      </w:r>
      <w:r w:rsidR="007C5606">
        <w:rPr>
          <w:rFonts w:cs="Calibri"/>
          <w:b/>
          <w:sz w:val="22"/>
          <w:szCs w:val="22"/>
          <w:lang w:eastAsia="ar-SA"/>
        </w:rPr>
        <w:t>3</w:t>
      </w:r>
      <w:r w:rsidRPr="00C0106F">
        <w:rPr>
          <w:rFonts w:cs="Calibri"/>
          <w:bCs/>
          <w:sz w:val="22"/>
          <w:szCs w:val="22"/>
          <w:lang w:eastAsia="ar-SA"/>
        </w:rPr>
        <w:t xml:space="preserve"> do SWZ</w:t>
      </w:r>
      <w:r w:rsidRPr="00C0106F">
        <w:rPr>
          <w:rFonts w:cs="Calibri"/>
          <w:b/>
          <w:bCs/>
          <w:sz w:val="22"/>
          <w:szCs w:val="22"/>
          <w:lang w:eastAsia="ar-SA"/>
        </w:rPr>
        <w:t xml:space="preserve"> składa każdy z wykonawców</w:t>
      </w:r>
      <w:r w:rsidRPr="00C0106F">
        <w:rPr>
          <w:rFonts w:cs="Calibri"/>
          <w:sz w:val="22"/>
          <w:szCs w:val="22"/>
          <w:lang w:eastAsia="ar-SA"/>
        </w:rPr>
        <w:t>. Oświadczenia te potwierdzają brak podstaw wykluczenia oraz spełnianie warunków udziału w postępowaniu w zakresie, w jakim każdy z wykonawców wykazuje spełnianie warunków udziału w postępowaniu.</w:t>
      </w:r>
      <w:r w:rsidRPr="00C0106F">
        <w:rPr>
          <w:rFonts w:cs="Calibri"/>
          <w:sz w:val="22"/>
          <w:szCs w:val="22"/>
        </w:rPr>
        <w:t xml:space="preserve"> </w:t>
      </w:r>
    </w:p>
    <w:p w14:paraId="4E102E12" w14:textId="77777777" w:rsidR="001F7AE8" w:rsidRPr="00C0106F" w:rsidRDefault="001F7AE8" w:rsidP="00C0106F">
      <w:pPr>
        <w:pStyle w:val="Akapitzlist"/>
        <w:numPr>
          <w:ilvl w:val="3"/>
          <w:numId w:val="28"/>
        </w:numPr>
        <w:tabs>
          <w:tab w:val="left" w:pos="709"/>
        </w:tabs>
        <w:spacing w:line="260" w:lineRule="atLeast"/>
        <w:ind w:left="426" w:hanging="284"/>
        <w:jc w:val="both"/>
        <w:textAlignment w:val="baseline"/>
        <w:rPr>
          <w:rFonts w:cs="Calibri"/>
          <w:sz w:val="22"/>
          <w:szCs w:val="22"/>
          <w:lang w:eastAsia="ar-SA"/>
        </w:rPr>
      </w:pPr>
      <w:r w:rsidRPr="00C0106F">
        <w:rPr>
          <w:rFonts w:cs="Calibri"/>
          <w:bCs/>
          <w:sz w:val="22"/>
          <w:szCs w:val="22"/>
          <w:lang w:eastAsia="ar-SA"/>
        </w:rPr>
        <w:t xml:space="preserve">Zaleca się, aby w przypadku składania Oferty przez wykonawców wspólnie ubiegających się o udzielenie zamówienia, wynikało to z treści </w:t>
      </w:r>
      <w:r w:rsidRPr="00C0106F">
        <w:rPr>
          <w:rFonts w:cs="Calibri"/>
          <w:b/>
          <w:bCs/>
          <w:sz w:val="22"/>
          <w:szCs w:val="22"/>
          <w:lang w:eastAsia="ar-SA"/>
        </w:rPr>
        <w:t>Formularza Oferty</w:t>
      </w:r>
      <w:r w:rsidRPr="00C0106F">
        <w:rPr>
          <w:rFonts w:cs="Calibri"/>
          <w:bCs/>
          <w:sz w:val="22"/>
          <w:szCs w:val="22"/>
          <w:lang w:eastAsia="ar-SA"/>
        </w:rPr>
        <w:t xml:space="preserve"> - należy wpisać nazwy wykonawców i dane umożliwiające ich identyfikację.</w:t>
      </w:r>
    </w:p>
    <w:p w14:paraId="6611D925" w14:textId="77777777" w:rsidR="0037437D" w:rsidRPr="00C0106F" w:rsidRDefault="00ED76CD" w:rsidP="00C0106F">
      <w:pPr>
        <w:pStyle w:val="Akapitzlist"/>
        <w:numPr>
          <w:ilvl w:val="3"/>
          <w:numId w:val="28"/>
        </w:numPr>
        <w:tabs>
          <w:tab w:val="left" w:pos="709"/>
        </w:tabs>
        <w:spacing w:line="260" w:lineRule="atLeast"/>
        <w:ind w:left="426" w:hanging="284"/>
        <w:jc w:val="both"/>
        <w:textAlignment w:val="baseline"/>
        <w:rPr>
          <w:rFonts w:cs="Calibri"/>
          <w:sz w:val="22"/>
          <w:szCs w:val="22"/>
          <w:lang w:eastAsia="ar-SA"/>
        </w:rPr>
      </w:pPr>
      <w:r w:rsidRPr="00C0106F">
        <w:rPr>
          <w:rFonts w:cs="Calibri"/>
          <w:sz w:val="22"/>
          <w:szCs w:val="22"/>
          <w:lang w:eastAsia="ar-SA"/>
        </w:rPr>
        <w:t>Zamawiający żąda wskazania przez wykonawcę w ofercie części zamówienia, których wykonanie zamierza powierzyć podwykonawcom oraz podania nazw ewentualnych podwykonawców (jeżeli są już znani).</w:t>
      </w:r>
    </w:p>
    <w:p w14:paraId="55C44C30" w14:textId="77777777" w:rsidR="0037437D" w:rsidRPr="00C0106F" w:rsidRDefault="00ED76CD" w:rsidP="00C0106F">
      <w:pPr>
        <w:pStyle w:val="Akapitzlist"/>
        <w:numPr>
          <w:ilvl w:val="3"/>
          <w:numId w:val="28"/>
        </w:numPr>
        <w:tabs>
          <w:tab w:val="left" w:pos="709"/>
        </w:tabs>
        <w:spacing w:line="260" w:lineRule="atLeast"/>
        <w:ind w:left="426" w:hanging="284"/>
        <w:jc w:val="both"/>
        <w:textAlignment w:val="baseline"/>
        <w:rPr>
          <w:rFonts w:cs="Calibri"/>
          <w:sz w:val="22"/>
          <w:szCs w:val="22"/>
          <w:lang w:eastAsia="ar-SA"/>
        </w:rPr>
      </w:pPr>
      <w:r w:rsidRPr="00C0106F">
        <w:rPr>
          <w:rFonts w:eastAsia="Calibri" w:cs="Calibri"/>
          <w:sz w:val="22"/>
          <w:szCs w:val="22"/>
          <w:lang w:eastAsia="zh-CN"/>
        </w:rPr>
        <w:t>Zamawiający odrzuca ofertę jeżeli zajdą okoliczności opisane w art. 226 ustawy Pzp.</w:t>
      </w:r>
    </w:p>
    <w:p w14:paraId="66ABAEEB" w14:textId="6059F76C" w:rsidR="0037437D" w:rsidRDefault="0037437D" w:rsidP="00C0106F">
      <w:pPr>
        <w:tabs>
          <w:tab w:val="left" w:pos="1843"/>
        </w:tabs>
        <w:spacing w:line="260" w:lineRule="atLeast"/>
        <w:jc w:val="both"/>
        <w:rPr>
          <w:rFonts w:cs="Calibri"/>
          <w:sz w:val="22"/>
          <w:szCs w:val="22"/>
        </w:rPr>
      </w:pPr>
    </w:p>
    <w:p w14:paraId="3838233C" w14:textId="77777777" w:rsidR="007C781E" w:rsidRPr="00C0106F" w:rsidRDefault="007C781E" w:rsidP="00C0106F">
      <w:pPr>
        <w:tabs>
          <w:tab w:val="left" w:pos="1843"/>
        </w:tabs>
        <w:spacing w:line="260" w:lineRule="atLeast"/>
        <w:jc w:val="both"/>
        <w:rPr>
          <w:rFonts w:cs="Calibri"/>
          <w:sz w:val="22"/>
          <w:szCs w:val="22"/>
        </w:rPr>
      </w:pPr>
    </w:p>
    <w:p w14:paraId="5CAC91EE" w14:textId="77777777" w:rsidR="007C781E" w:rsidRPr="00C0106F" w:rsidRDefault="007C781E" w:rsidP="00C0106F">
      <w:pPr>
        <w:pStyle w:val="Nagwek1"/>
        <w:numPr>
          <w:ilvl w:val="0"/>
          <w:numId w:val="2"/>
        </w:numPr>
        <w:spacing w:beforeAutospacing="0" w:afterAutospacing="0" w:line="260" w:lineRule="atLeast"/>
        <w:rPr>
          <w:rFonts w:cs="Calibri"/>
          <w:sz w:val="22"/>
          <w:szCs w:val="22"/>
        </w:rPr>
      </w:pPr>
      <w:bookmarkStart w:id="24" w:name="_Toc124764253"/>
      <w:bookmarkStart w:id="25" w:name="_Toc147126942"/>
      <w:r w:rsidRPr="00C0106F">
        <w:rPr>
          <w:rFonts w:cs="Calibri"/>
          <w:sz w:val="22"/>
          <w:szCs w:val="22"/>
        </w:rPr>
        <w:t>TERMIN SKŁADANIA I OTWARCIA OFERT</w:t>
      </w:r>
      <w:bookmarkEnd w:id="24"/>
      <w:bookmarkEnd w:id="25"/>
    </w:p>
    <w:p w14:paraId="63674F32" w14:textId="77777777" w:rsidR="007C781E" w:rsidRPr="00C0106F" w:rsidRDefault="007C781E" w:rsidP="00C0106F">
      <w:pPr>
        <w:pStyle w:val="Nagwek1"/>
        <w:numPr>
          <w:ilvl w:val="0"/>
          <w:numId w:val="0"/>
        </w:numPr>
        <w:spacing w:beforeAutospacing="0" w:afterAutospacing="0" w:line="260" w:lineRule="atLeast"/>
        <w:ind w:left="502"/>
        <w:rPr>
          <w:rFonts w:cs="Calibri"/>
          <w:sz w:val="22"/>
          <w:szCs w:val="22"/>
        </w:rPr>
      </w:pPr>
    </w:p>
    <w:p w14:paraId="0D56150C" w14:textId="5155961E" w:rsidR="007C781E" w:rsidRPr="00CD3F96" w:rsidRDefault="007C781E" w:rsidP="00C0106F">
      <w:pPr>
        <w:numPr>
          <w:ilvl w:val="3"/>
          <w:numId w:val="24"/>
        </w:numPr>
        <w:tabs>
          <w:tab w:val="left" w:pos="284"/>
        </w:tabs>
        <w:spacing w:line="260" w:lineRule="atLeast"/>
        <w:ind w:left="284" w:hanging="284"/>
        <w:jc w:val="both"/>
        <w:rPr>
          <w:rFonts w:cs="Calibri"/>
          <w:sz w:val="22"/>
          <w:szCs w:val="22"/>
        </w:rPr>
      </w:pPr>
      <w:r w:rsidRPr="001777B4">
        <w:rPr>
          <w:rFonts w:cs="Calibri"/>
          <w:sz w:val="22"/>
          <w:szCs w:val="22"/>
          <w:u w:val="single"/>
        </w:rPr>
        <w:t>Ofertę wraz ze wszystkimi wymaganymi oświadczeniami i dokumentami, należy złożyć</w:t>
      </w:r>
      <w:r w:rsidR="003B750E" w:rsidRPr="001777B4">
        <w:rPr>
          <w:rFonts w:cs="Calibri"/>
          <w:sz w:val="22"/>
          <w:szCs w:val="22"/>
          <w:u w:val="single"/>
        </w:rPr>
        <w:br/>
      </w:r>
      <w:r w:rsidRPr="00CD3F96">
        <w:rPr>
          <w:rFonts w:cs="Calibri"/>
          <w:sz w:val="22"/>
          <w:szCs w:val="22"/>
        </w:rPr>
        <w:t>za pośrednictwem Platformy</w:t>
      </w:r>
      <w:r w:rsidR="00014B80" w:rsidRPr="00CD3F96">
        <w:rPr>
          <w:rFonts w:cs="Calibri"/>
          <w:sz w:val="22"/>
          <w:szCs w:val="22"/>
        </w:rPr>
        <w:t xml:space="preserve"> </w:t>
      </w:r>
      <w:r w:rsidR="001777B4" w:rsidRPr="00CD3F96">
        <w:rPr>
          <w:rFonts w:asciiTheme="minorHAnsi" w:hAnsiTheme="minorHAnsi" w:cstheme="minorHAnsi"/>
          <w:sz w:val="22"/>
          <w:szCs w:val="22"/>
        </w:rPr>
        <w:t>https://platformazakupowa.pl/pn/wodzierady,</w:t>
      </w:r>
      <w:r w:rsidR="001777B4" w:rsidRPr="00CD3F96">
        <w:rPr>
          <w:rFonts w:asciiTheme="minorHAnsi" w:eastAsia="Calibri" w:hAnsiTheme="minorHAnsi" w:cstheme="minorHAnsi"/>
          <w:sz w:val="22"/>
          <w:szCs w:val="22"/>
          <w:lang w:eastAsia="zh-CN"/>
        </w:rPr>
        <w:t xml:space="preserve"> </w:t>
      </w:r>
      <w:r w:rsidRPr="00CD3F96">
        <w:rPr>
          <w:rFonts w:cs="Calibri"/>
          <w:sz w:val="22"/>
          <w:szCs w:val="22"/>
        </w:rPr>
        <w:t xml:space="preserve">do dnia </w:t>
      </w:r>
      <w:r w:rsidR="001777B4" w:rsidRPr="00CD3F96">
        <w:rPr>
          <w:rFonts w:cs="Calibri"/>
          <w:b/>
          <w:sz w:val="22"/>
          <w:szCs w:val="22"/>
        </w:rPr>
        <w:t>23.11.</w:t>
      </w:r>
      <w:r w:rsidRPr="00CD3F96">
        <w:rPr>
          <w:rFonts w:cs="Calibri"/>
          <w:b/>
          <w:sz w:val="22"/>
          <w:szCs w:val="22"/>
        </w:rPr>
        <w:t>2023.</w:t>
      </w:r>
      <w:r w:rsidRPr="00CD3F96">
        <w:rPr>
          <w:rFonts w:cs="Calibri"/>
          <w:sz w:val="22"/>
          <w:szCs w:val="22"/>
        </w:rPr>
        <w:t xml:space="preserve"> </w:t>
      </w:r>
      <w:r w:rsidRPr="00CD3F96">
        <w:rPr>
          <w:rFonts w:cs="Calibri"/>
          <w:b/>
          <w:sz w:val="22"/>
          <w:szCs w:val="22"/>
        </w:rPr>
        <w:t xml:space="preserve">do godz. </w:t>
      </w:r>
      <w:r w:rsidR="001777B4" w:rsidRPr="00CD3F96">
        <w:rPr>
          <w:rFonts w:cs="Calibri"/>
          <w:b/>
          <w:sz w:val="22"/>
          <w:szCs w:val="22"/>
        </w:rPr>
        <w:t>9.00.</w:t>
      </w:r>
    </w:p>
    <w:p w14:paraId="3A7225B5" w14:textId="7C761075" w:rsidR="007C781E" w:rsidRPr="00CD3F96" w:rsidRDefault="007C781E" w:rsidP="00C0106F">
      <w:pPr>
        <w:numPr>
          <w:ilvl w:val="3"/>
          <w:numId w:val="24"/>
        </w:numPr>
        <w:tabs>
          <w:tab w:val="left" w:pos="284"/>
          <w:tab w:val="left" w:pos="567"/>
        </w:tabs>
        <w:spacing w:line="260" w:lineRule="atLeast"/>
        <w:ind w:left="284" w:hanging="284"/>
        <w:jc w:val="both"/>
        <w:rPr>
          <w:rFonts w:cs="Calibri"/>
          <w:strike/>
          <w:sz w:val="22"/>
          <w:szCs w:val="22"/>
        </w:rPr>
      </w:pPr>
      <w:r w:rsidRPr="00CD3F96">
        <w:rPr>
          <w:rFonts w:cs="Calibri"/>
          <w:bCs/>
          <w:sz w:val="22"/>
          <w:szCs w:val="22"/>
        </w:rPr>
        <w:t>Otwarcie ofert</w:t>
      </w:r>
      <w:r w:rsidRPr="00CD3F96">
        <w:rPr>
          <w:rFonts w:cs="Calibri"/>
          <w:b/>
          <w:sz w:val="22"/>
          <w:szCs w:val="22"/>
        </w:rPr>
        <w:t xml:space="preserve"> </w:t>
      </w:r>
      <w:r w:rsidRPr="00CD3F96">
        <w:rPr>
          <w:rFonts w:cs="Calibri"/>
          <w:sz w:val="22"/>
          <w:szCs w:val="22"/>
        </w:rPr>
        <w:t xml:space="preserve">złożonych na Platformie </w:t>
      </w:r>
      <w:r w:rsidRPr="00CD3F96">
        <w:rPr>
          <w:rFonts w:cs="Calibri"/>
          <w:bCs/>
          <w:sz w:val="22"/>
          <w:szCs w:val="22"/>
        </w:rPr>
        <w:t>nastąpi w dniu</w:t>
      </w:r>
      <w:r w:rsidRPr="00CD3F96">
        <w:rPr>
          <w:rFonts w:cs="Calibri"/>
          <w:b/>
          <w:sz w:val="22"/>
          <w:szCs w:val="22"/>
        </w:rPr>
        <w:t xml:space="preserve"> </w:t>
      </w:r>
      <w:r w:rsidR="001777B4" w:rsidRPr="00CD3F96">
        <w:rPr>
          <w:rFonts w:cs="Calibri"/>
          <w:b/>
          <w:sz w:val="22"/>
          <w:szCs w:val="22"/>
        </w:rPr>
        <w:t>23.11.</w:t>
      </w:r>
      <w:r w:rsidRPr="00CD3F96">
        <w:rPr>
          <w:rFonts w:cs="Calibri"/>
          <w:b/>
          <w:sz w:val="22"/>
          <w:szCs w:val="22"/>
        </w:rPr>
        <w:t xml:space="preserve">2023r. o godz. </w:t>
      </w:r>
      <w:r w:rsidR="001777B4" w:rsidRPr="00CD3F96">
        <w:rPr>
          <w:rFonts w:cs="Calibri"/>
          <w:b/>
          <w:sz w:val="22"/>
          <w:szCs w:val="22"/>
        </w:rPr>
        <w:t>9.30</w:t>
      </w:r>
      <w:r w:rsidR="001777B4" w:rsidRPr="00CD3F96">
        <w:rPr>
          <w:rFonts w:cs="Calibri"/>
          <w:sz w:val="22"/>
          <w:szCs w:val="22"/>
        </w:rPr>
        <w:t>.</w:t>
      </w:r>
    </w:p>
    <w:p w14:paraId="481D5B02" w14:textId="39618B73" w:rsidR="007C781E" w:rsidRPr="00C0106F" w:rsidRDefault="007C781E" w:rsidP="00C0106F">
      <w:pPr>
        <w:numPr>
          <w:ilvl w:val="3"/>
          <w:numId w:val="24"/>
        </w:numPr>
        <w:tabs>
          <w:tab w:val="left" w:pos="284"/>
          <w:tab w:val="left" w:pos="567"/>
        </w:tabs>
        <w:spacing w:line="260" w:lineRule="atLeast"/>
        <w:ind w:left="284" w:hanging="284"/>
        <w:jc w:val="both"/>
        <w:rPr>
          <w:rFonts w:cs="Calibri"/>
          <w:sz w:val="22"/>
          <w:szCs w:val="22"/>
        </w:rPr>
      </w:pPr>
      <w:r w:rsidRPr="00C0106F">
        <w:rPr>
          <w:rFonts w:cs="Calibri"/>
          <w:sz w:val="22"/>
          <w:szCs w:val="22"/>
        </w:rPr>
        <w:lastRenderedPageBreak/>
        <w:t>W przypadku awarii systemu teleinformatycznego, przy użyciu którego następuje otwarcie ofert,</w:t>
      </w:r>
      <w:r w:rsidR="007107FC" w:rsidRPr="00C0106F">
        <w:rPr>
          <w:rFonts w:cs="Calibri"/>
          <w:sz w:val="22"/>
          <w:szCs w:val="22"/>
        </w:rPr>
        <w:br/>
      </w:r>
      <w:r w:rsidRPr="00C0106F">
        <w:rPr>
          <w:rFonts w:cs="Calibri"/>
          <w:sz w:val="22"/>
          <w:szCs w:val="22"/>
        </w:rPr>
        <w:t>która spowoduje brak możliwości otwarcia ofert w terminie określonym przez zamawiającego, otwarcie ofert następuje niezwłocznie po usunięciu awarii.</w:t>
      </w:r>
    </w:p>
    <w:p w14:paraId="293935CB" w14:textId="77777777" w:rsidR="007C781E" w:rsidRPr="00C0106F" w:rsidRDefault="007C781E" w:rsidP="00C0106F">
      <w:pPr>
        <w:numPr>
          <w:ilvl w:val="3"/>
          <w:numId w:val="24"/>
        </w:numPr>
        <w:tabs>
          <w:tab w:val="left" w:pos="284"/>
          <w:tab w:val="left" w:pos="567"/>
        </w:tabs>
        <w:spacing w:line="260" w:lineRule="atLeast"/>
        <w:ind w:left="284" w:hanging="284"/>
        <w:jc w:val="both"/>
        <w:rPr>
          <w:rFonts w:cs="Calibri"/>
          <w:sz w:val="22"/>
          <w:szCs w:val="22"/>
        </w:rPr>
      </w:pPr>
      <w:r w:rsidRPr="00C0106F">
        <w:rPr>
          <w:rFonts w:cs="Calibri"/>
          <w:sz w:val="22"/>
          <w:szCs w:val="22"/>
        </w:rPr>
        <w:t>Zamawiający poinformuje o zmianie terminu otwarcia ofert na stronie internetowej prowadzonego postępowania.</w:t>
      </w:r>
    </w:p>
    <w:p w14:paraId="12D16CF6" w14:textId="77777777" w:rsidR="007C781E" w:rsidRPr="00C0106F" w:rsidRDefault="007C781E" w:rsidP="00C0106F">
      <w:pPr>
        <w:numPr>
          <w:ilvl w:val="3"/>
          <w:numId w:val="24"/>
        </w:numPr>
        <w:tabs>
          <w:tab w:val="left" w:pos="284"/>
          <w:tab w:val="left" w:pos="567"/>
        </w:tabs>
        <w:spacing w:line="260" w:lineRule="atLeast"/>
        <w:ind w:left="284" w:hanging="284"/>
        <w:jc w:val="both"/>
        <w:rPr>
          <w:rFonts w:cs="Calibri"/>
          <w:sz w:val="22"/>
          <w:szCs w:val="22"/>
        </w:rPr>
      </w:pPr>
      <w:r w:rsidRPr="00C0106F">
        <w:rPr>
          <w:rFonts w:cs="Calibri"/>
          <w:sz w:val="22"/>
          <w:szCs w:val="22"/>
        </w:rPr>
        <w:t>Zamawiający, najpóźniej przed otwarciem ofert, udostępnia na stronie internetowej prowadzonego postępowania informację o kwocie, jaką zamierza przeznaczyć na sfinansowanie zamówienia.</w:t>
      </w:r>
    </w:p>
    <w:p w14:paraId="074DE666" w14:textId="77777777" w:rsidR="007C781E" w:rsidRPr="00C0106F" w:rsidRDefault="007C781E" w:rsidP="00C0106F">
      <w:pPr>
        <w:numPr>
          <w:ilvl w:val="3"/>
          <w:numId w:val="24"/>
        </w:numPr>
        <w:tabs>
          <w:tab w:val="left" w:pos="284"/>
          <w:tab w:val="left" w:pos="567"/>
        </w:tabs>
        <w:spacing w:line="260" w:lineRule="atLeast"/>
        <w:ind w:left="284" w:hanging="284"/>
        <w:jc w:val="both"/>
        <w:rPr>
          <w:rFonts w:cs="Calibri"/>
          <w:sz w:val="22"/>
          <w:szCs w:val="22"/>
        </w:rPr>
      </w:pPr>
      <w:r w:rsidRPr="00C0106F">
        <w:rPr>
          <w:rFonts w:cs="Calibri"/>
          <w:sz w:val="22"/>
          <w:szCs w:val="22"/>
        </w:rPr>
        <w:t>Zamawiający, niezwłocznie po otwarciu ofert, udostępnia na stronie internetowej prowadzonego postępowania informacje o:</w:t>
      </w:r>
    </w:p>
    <w:p w14:paraId="528C800A" w14:textId="77777777" w:rsidR="007C781E" w:rsidRPr="00C0106F" w:rsidRDefault="007C781E" w:rsidP="00C0106F">
      <w:pPr>
        <w:numPr>
          <w:ilvl w:val="2"/>
          <w:numId w:val="32"/>
        </w:numPr>
        <w:tabs>
          <w:tab w:val="left" w:pos="284"/>
          <w:tab w:val="left" w:pos="567"/>
        </w:tabs>
        <w:spacing w:line="260" w:lineRule="atLeast"/>
        <w:ind w:left="567" w:hanging="141"/>
        <w:jc w:val="both"/>
        <w:rPr>
          <w:rFonts w:cs="Calibri"/>
          <w:sz w:val="22"/>
          <w:szCs w:val="22"/>
        </w:rPr>
      </w:pPr>
      <w:r w:rsidRPr="00C0106F">
        <w:rPr>
          <w:rFonts w:cs="Calibri"/>
          <w:sz w:val="22"/>
          <w:szCs w:val="22"/>
        </w:rPr>
        <w:t>nazwach albo imionach i nazwiskach oraz siedzibach lub miejscach prowadzonej działalności gospodarczej albo miejscach zamieszkania wykonawców, których oferty zostały otwarte;</w:t>
      </w:r>
    </w:p>
    <w:p w14:paraId="7318E72E" w14:textId="77777777" w:rsidR="007C781E" w:rsidRPr="00C0106F" w:rsidRDefault="007C781E" w:rsidP="00C0106F">
      <w:pPr>
        <w:numPr>
          <w:ilvl w:val="2"/>
          <w:numId w:val="32"/>
        </w:numPr>
        <w:tabs>
          <w:tab w:val="left" w:pos="284"/>
          <w:tab w:val="left" w:pos="567"/>
        </w:tabs>
        <w:spacing w:line="260" w:lineRule="atLeast"/>
        <w:ind w:left="567" w:hanging="141"/>
        <w:jc w:val="both"/>
        <w:rPr>
          <w:rFonts w:cs="Calibri"/>
          <w:sz w:val="22"/>
          <w:szCs w:val="22"/>
        </w:rPr>
      </w:pPr>
      <w:r w:rsidRPr="00C0106F">
        <w:rPr>
          <w:rFonts w:cs="Calibri"/>
          <w:sz w:val="22"/>
          <w:szCs w:val="22"/>
        </w:rPr>
        <w:t>cenach zawartych w ofertach.</w:t>
      </w:r>
    </w:p>
    <w:p w14:paraId="7F8253F1" w14:textId="77777777" w:rsidR="007C781E" w:rsidRPr="00C0106F" w:rsidRDefault="007C781E" w:rsidP="00C0106F">
      <w:pPr>
        <w:numPr>
          <w:ilvl w:val="3"/>
          <w:numId w:val="24"/>
        </w:numPr>
        <w:tabs>
          <w:tab w:val="left" w:pos="284"/>
        </w:tabs>
        <w:spacing w:line="260" w:lineRule="atLeast"/>
        <w:ind w:left="284" w:hanging="284"/>
        <w:jc w:val="both"/>
        <w:rPr>
          <w:rFonts w:cs="Calibri"/>
          <w:sz w:val="22"/>
          <w:szCs w:val="22"/>
        </w:rPr>
      </w:pPr>
      <w:r w:rsidRPr="00C0106F">
        <w:rPr>
          <w:rFonts w:cs="Calibri"/>
          <w:sz w:val="22"/>
          <w:szCs w:val="22"/>
        </w:rPr>
        <w:t>W związku z tym, że zamawiający nie odpowiada za ewentualną awarię internetu, czy problemy techniczne powstałe u wykonawcy, zaleca się zaplanowanie złożenia Oferty z odpowiednim wyprzedzeniem.</w:t>
      </w:r>
    </w:p>
    <w:p w14:paraId="45DB37F1" w14:textId="77777777" w:rsidR="007C781E" w:rsidRPr="00C0106F" w:rsidRDefault="007C781E" w:rsidP="00C0106F">
      <w:pPr>
        <w:numPr>
          <w:ilvl w:val="3"/>
          <w:numId w:val="24"/>
        </w:numPr>
        <w:tabs>
          <w:tab w:val="left" w:pos="284"/>
        </w:tabs>
        <w:spacing w:line="260" w:lineRule="atLeast"/>
        <w:ind w:left="284" w:hanging="284"/>
        <w:jc w:val="both"/>
        <w:rPr>
          <w:rFonts w:cs="Calibri"/>
          <w:sz w:val="22"/>
          <w:szCs w:val="22"/>
        </w:rPr>
      </w:pPr>
      <w:r w:rsidRPr="00C0106F">
        <w:rPr>
          <w:rFonts w:cs="Calibri"/>
          <w:sz w:val="22"/>
          <w:szCs w:val="22"/>
        </w:rPr>
        <w:t xml:space="preserve">Wykonawcy ponoszą koszty związane z przygotowaniem i złożeniem oferty. </w:t>
      </w:r>
    </w:p>
    <w:p w14:paraId="05FDE7E7" w14:textId="7E85633B" w:rsidR="007C781E" w:rsidRPr="00C0106F" w:rsidRDefault="007C781E" w:rsidP="00C0106F">
      <w:pPr>
        <w:numPr>
          <w:ilvl w:val="3"/>
          <w:numId w:val="24"/>
        </w:numPr>
        <w:tabs>
          <w:tab w:val="left" w:pos="284"/>
        </w:tabs>
        <w:spacing w:line="260" w:lineRule="atLeast"/>
        <w:ind w:left="284" w:hanging="284"/>
        <w:jc w:val="both"/>
        <w:rPr>
          <w:rFonts w:cs="Calibri"/>
          <w:sz w:val="22"/>
          <w:szCs w:val="22"/>
        </w:rPr>
      </w:pPr>
      <w:r w:rsidRPr="00C0106F">
        <w:rPr>
          <w:rFonts w:cs="Calibri"/>
          <w:sz w:val="22"/>
          <w:szCs w:val="22"/>
        </w:rPr>
        <w:t>Składanie ofert przez Platformę</w:t>
      </w:r>
      <w:r w:rsidR="00AF706C" w:rsidRPr="00C0106F">
        <w:rPr>
          <w:rFonts w:cs="Calibri"/>
          <w:sz w:val="22"/>
          <w:szCs w:val="22"/>
        </w:rPr>
        <w:t xml:space="preserve"> </w:t>
      </w:r>
      <w:r w:rsidRPr="00C0106F">
        <w:rPr>
          <w:rFonts w:cs="Calibri"/>
          <w:sz w:val="22"/>
          <w:szCs w:val="22"/>
        </w:rPr>
        <w:t>jest dla wykonawców bezpłatne.</w:t>
      </w:r>
    </w:p>
    <w:p w14:paraId="78B64A1A" w14:textId="77777777" w:rsidR="007C781E" w:rsidRDefault="007C781E" w:rsidP="00C0106F">
      <w:pPr>
        <w:tabs>
          <w:tab w:val="left" w:pos="993"/>
        </w:tabs>
        <w:spacing w:line="260" w:lineRule="atLeast"/>
        <w:jc w:val="both"/>
        <w:rPr>
          <w:rFonts w:cs="Calibri"/>
          <w:sz w:val="22"/>
          <w:szCs w:val="22"/>
        </w:rPr>
      </w:pPr>
    </w:p>
    <w:p w14:paraId="563B8C50" w14:textId="77777777" w:rsidR="00807FB1" w:rsidRPr="00C0106F" w:rsidRDefault="00807FB1" w:rsidP="00C0106F">
      <w:pPr>
        <w:tabs>
          <w:tab w:val="left" w:pos="993"/>
        </w:tabs>
        <w:spacing w:line="260" w:lineRule="atLeast"/>
        <w:jc w:val="both"/>
        <w:rPr>
          <w:rFonts w:cs="Calibri"/>
          <w:sz w:val="22"/>
          <w:szCs w:val="22"/>
        </w:rPr>
      </w:pPr>
    </w:p>
    <w:p w14:paraId="33B61417" w14:textId="77777777" w:rsidR="0037437D" w:rsidRPr="00C0106F" w:rsidRDefault="00ED76CD" w:rsidP="00C0106F">
      <w:pPr>
        <w:pStyle w:val="Nagwek1"/>
        <w:numPr>
          <w:ilvl w:val="0"/>
          <w:numId w:val="2"/>
        </w:numPr>
        <w:spacing w:beforeAutospacing="0" w:afterAutospacing="0" w:line="260" w:lineRule="atLeast"/>
        <w:rPr>
          <w:rFonts w:cs="Calibri"/>
          <w:sz w:val="22"/>
          <w:szCs w:val="22"/>
        </w:rPr>
      </w:pPr>
      <w:bookmarkStart w:id="26" w:name="_Toc147126943"/>
      <w:r w:rsidRPr="00C0106F">
        <w:rPr>
          <w:rFonts w:cs="Calibri"/>
          <w:sz w:val="22"/>
          <w:szCs w:val="22"/>
        </w:rPr>
        <w:t>SPOSÓB OBLICZENIA CENY</w:t>
      </w:r>
      <w:bookmarkEnd w:id="26"/>
    </w:p>
    <w:p w14:paraId="6B2D8FE4" w14:textId="77777777" w:rsidR="0037437D" w:rsidRPr="00C0106F" w:rsidRDefault="0037437D" w:rsidP="00C0106F">
      <w:pPr>
        <w:pStyle w:val="Nagwek1"/>
        <w:numPr>
          <w:ilvl w:val="0"/>
          <w:numId w:val="0"/>
        </w:numPr>
        <w:spacing w:beforeAutospacing="0" w:afterAutospacing="0" w:line="260" w:lineRule="atLeast"/>
        <w:ind w:left="502"/>
        <w:rPr>
          <w:rFonts w:cs="Calibri"/>
          <w:sz w:val="22"/>
          <w:szCs w:val="22"/>
        </w:rPr>
      </w:pPr>
    </w:p>
    <w:p w14:paraId="6A9FB74E" w14:textId="5F5D4D41" w:rsidR="00ED76CD" w:rsidRPr="00C0106F" w:rsidRDefault="00ED76CD" w:rsidP="00C0106F">
      <w:pPr>
        <w:numPr>
          <w:ilvl w:val="3"/>
          <w:numId w:val="33"/>
        </w:numPr>
        <w:tabs>
          <w:tab w:val="left" w:pos="284"/>
        </w:tabs>
        <w:spacing w:line="260" w:lineRule="atLeast"/>
        <w:ind w:left="284" w:hanging="284"/>
        <w:jc w:val="both"/>
        <w:rPr>
          <w:rFonts w:cs="Calibri"/>
          <w:sz w:val="22"/>
          <w:szCs w:val="22"/>
        </w:rPr>
      </w:pPr>
      <w:r w:rsidRPr="00C0106F">
        <w:rPr>
          <w:rFonts w:cs="Calibri"/>
          <w:sz w:val="22"/>
          <w:szCs w:val="22"/>
        </w:rPr>
        <w:t>Podstawą obliczenia ceny ofertowej jest Formularz oferty</w:t>
      </w:r>
      <w:r w:rsidR="00331331">
        <w:rPr>
          <w:rFonts w:cs="Calibri"/>
          <w:sz w:val="22"/>
          <w:szCs w:val="22"/>
        </w:rPr>
        <w:t xml:space="preserve"> wraz z Formularzem cenowym -</w:t>
      </w:r>
      <w:r w:rsidRPr="00C0106F">
        <w:rPr>
          <w:rFonts w:cs="Calibri"/>
          <w:sz w:val="22"/>
          <w:szCs w:val="22"/>
        </w:rPr>
        <w:t xml:space="preserve"> </w:t>
      </w:r>
      <w:r w:rsidRPr="00C0106F">
        <w:rPr>
          <w:rFonts w:cs="Calibri"/>
          <w:b/>
          <w:sz w:val="22"/>
          <w:szCs w:val="22"/>
        </w:rPr>
        <w:t>Załącznik nr 2</w:t>
      </w:r>
      <w:r w:rsidRPr="00C0106F">
        <w:rPr>
          <w:rFonts w:cs="Calibri"/>
          <w:sz w:val="22"/>
          <w:szCs w:val="22"/>
        </w:rPr>
        <w:t xml:space="preserve"> </w:t>
      </w:r>
      <w:r w:rsidR="00331331">
        <w:rPr>
          <w:rFonts w:cs="Calibri"/>
          <w:sz w:val="22"/>
          <w:szCs w:val="22"/>
        </w:rPr>
        <w:t xml:space="preserve">i </w:t>
      </w:r>
      <w:r w:rsidR="00331331" w:rsidRPr="00331331">
        <w:rPr>
          <w:rFonts w:cs="Calibri"/>
          <w:b/>
          <w:bCs/>
          <w:sz w:val="22"/>
          <w:szCs w:val="22"/>
        </w:rPr>
        <w:t>2a</w:t>
      </w:r>
      <w:r w:rsidR="00331331">
        <w:rPr>
          <w:rFonts w:cs="Calibri"/>
          <w:sz w:val="22"/>
          <w:szCs w:val="22"/>
        </w:rPr>
        <w:t xml:space="preserve"> </w:t>
      </w:r>
      <w:r w:rsidRPr="00C0106F">
        <w:rPr>
          <w:rFonts w:cs="Calibri"/>
          <w:sz w:val="22"/>
          <w:szCs w:val="22"/>
        </w:rPr>
        <w:t xml:space="preserve">do </w:t>
      </w:r>
      <w:r w:rsidR="00427F9D" w:rsidRPr="00C0106F">
        <w:rPr>
          <w:rFonts w:cs="Calibri"/>
          <w:sz w:val="22"/>
          <w:szCs w:val="22"/>
        </w:rPr>
        <w:t>SWZ</w:t>
      </w:r>
      <w:r w:rsidRPr="00C0106F">
        <w:rPr>
          <w:rFonts w:cs="Calibri"/>
          <w:sz w:val="22"/>
          <w:szCs w:val="22"/>
        </w:rPr>
        <w:t xml:space="preserve">. </w:t>
      </w:r>
    </w:p>
    <w:p w14:paraId="0C481C08" w14:textId="1866D5B4" w:rsidR="00ED76CD" w:rsidRPr="00C0106F" w:rsidRDefault="00ED76CD" w:rsidP="00C0106F">
      <w:pPr>
        <w:numPr>
          <w:ilvl w:val="3"/>
          <w:numId w:val="33"/>
        </w:numPr>
        <w:tabs>
          <w:tab w:val="left" w:pos="284"/>
        </w:tabs>
        <w:spacing w:line="260" w:lineRule="atLeast"/>
        <w:ind w:left="284" w:hanging="284"/>
        <w:jc w:val="both"/>
        <w:rPr>
          <w:rFonts w:cs="Calibri"/>
          <w:sz w:val="22"/>
          <w:szCs w:val="22"/>
        </w:rPr>
      </w:pPr>
      <w:r w:rsidRPr="00C0106F">
        <w:rPr>
          <w:rFonts w:cs="Calibri"/>
          <w:sz w:val="22"/>
          <w:szCs w:val="22"/>
        </w:rPr>
        <w:t>Wykonawca może złożyć Ofertę na własnym formularzu, lecz jej treść i układ muszą być zgodne</w:t>
      </w:r>
      <w:r w:rsidR="001D7773" w:rsidRPr="00C0106F">
        <w:rPr>
          <w:rFonts w:cs="Calibri"/>
          <w:sz w:val="22"/>
          <w:szCs w:val="22"/>
        </w:rPr>
        <w:br/>
      </w:r>
      <w:r w:rsidRPr="00C0106F">
        <w:rPr>
          <w:rFonts w:cs="Calibri"/>
          <w:sz w:val="22"/>
          <w:szCs w:val="22"/>
        </w:rPr>
        <w:t>z formularzem załączonym do SWZ (</w:t>
      </w:r>
      <w:r w:rsidRPr="00C0106F">
        <w:rPr>
          <w:rFonts w:cs="Calibri"/>
          <w:b/>
          <w:bCs/>
          <w:sz w:val="22"/>
          <w:szCs w:val="22"/>
        </w:rPr>
        <w:t>Załącznik nr 2</w:t>
      </w:r>
      <w:r w:rsidR="00331331">
        <w:rPr>
          <w:rFonts w:cs="Calibri"/>
          <w:b/>
          <w:bCs/>
          <w:sz w:val="22"/>
          <w:szCs w:val="22"/>
        </w:rPr>
        <w:t xml:space="preserve"> i 2a</w:t>
      </w:r>
      <w:r w:rsidRPr="00C0106F">
        <w:rPr>
          <w:rFonts w:cs="Calibri"/>
          <w:b/>
          <w:bCs/>
          <w:sz w:val="22"/>
          <w:szCs w:val="22"/>
        </w:rPr>
        <w:t xml:space="preserve"> </w:t>
      </w:r>
      <w:r w:rsidRPr="00C0106F">
        <w:rPr>
          <w:rFonts w:cs="Calibri"/>
          <w:sz w:val="22"/>
          <w:szCs w:val="22"/>
        </w:rPr>
        <w:t>do SWZ)</w:t>
      </w:r>
    </w:p>
    <w:p w14:paraId="45681993" w14:textId="77777777" w:rsidR="00ED76CD" w:rsidRPr="00C0106F" w:rsidRDefault="00ED76CD" w:rsidP="00C0106F">
      <w:pPr>
        <w:numPr>
          <w:ilvl w:val="3"/>
          <w:numId w:val="33"/>
        </w:numPr>
        <w:tabs>
          <w:tab w:val="left" w:pos="284"/>
        </w:tabs>
        <w:spacing w:line="260" w:lineRule="atLeast"/>
        <w:ind w:left="284" w:hanging="284"/>
        <w:jc w:val="both"/>
        <w:rPr>
          <w:rFonts w:cs="Calibri"/>
          <w:sz w:val="22"/>
          <w:szCs w:val="22"/>
        </w:rPr>
      </w:pPr>
      <w:r w:rsidRPr="00C0106F">
        <w:rPr>
          <w:rFonts w:cs="Calibri"/>
          <w:sz w:val="22"/>
          <w:szCs w:val="22"/>
        </w:rPr>
        <w:t xml:space="preserve">Cena podana w </w:t>
      </w:r>
      <w:r w:rsidRPr="00C0106F">
        <w:rPr>
          <w:rFonts w:cs="Calibri"/>
          <w:b/>
          <w:bCs/>
          <w:sz w:val="22"/>
          <w:szCs w:val="22"/>
        </w:rPr>
        <w:t>Formularzu oferty</w:t>
      </w:r>
      <w:r w:rsidRPr="00C0106F">
        <w:rPr>
          <w:rFonts w:cs="Calibri"/>
          <w:sz w:val="22"/>
          <w:szCs w:val="22"/>
        </w:rPr>
        <w:t xml:space="preserve"> stanowi cenę brutto, tj. cenę netto powiększoną o stawkę podatku od towarów i usług (VAT).</w:t>
      </w:r>
    </w:p>
    <w:p w14:paraId="45A9FEDC" w14:textId="6DA9CB41" w:rsidR="00ED76CD" w:rsidRPr="00C0106F" w:rsidRDefault="00ED76CD" w:rsidP="00C0106F">
      <w:pPr>
        <w:numPr>
          <w:ilvl w:val="3"/>
          <w:numId w:val="33"/>
        </w:numPr>
        <w:tabs>
          <w:tab w:val="left" w:pos="284"/>
        </w:tabs>
        <w:spacing w:line="260" w:lineRule="atLeast"/>
        <w:ind w:left="284" w:hanging="284"/>
        <w:jc w:val="both"/>
        <w:rPr>
          <w:rFonts w:cs="Calibri"/>
          <w:sz w:val="22"/>
          <w:szCs w:val="22"/>
        </w:rPr>
      </w:pPr>
      <w:r w:rsidRPr="00C0106F">
        <w:rPr>
          <w:rFonts w:cs="Calibri"/>
          <w:sz w:val="22"/>
          <w:szCs w:val="22"/>
          <w:lang w:val="x-none"/>
        </w:rPr>
        <w:t xml:space="preserve">Cenę oferty </w:t>
      </w:r>
      <w:r w:rsidR="0074467E">
        <w:rPr>
          <w:rFonts w:cs="Calibri"/>
          <w:sz w:val="22"/>
          <w:szCs w:val="22"/>
        </w:rPr>
        <w:t xml:space="preserve">netto </w:t>
      </w:r>
      <w:r w:rsidRPr="00C0106F">
        <w:rPr>
          <w:rFonts w:cs="Calibri"/>
          <w:sz w:val="22"/>
          <w:szCs w:val="22"/>
          <w:lang w:val="x-none"/>
        </w:rPr>
        <w:t>należy obliczyć wg wzoru</w:t>
      </w:r>
      <w:r w:rsidRPr="00C0106F">
        <w:rPr>
          <w:rFonts w:cs="Calibri"/>
          <w:sz w:val="22"/>
          <w:szCs w:val="22"/>
        </w:rPr>
        <w:t>:</w:t>
      </w:r>
    </w:p>
    <w:p w14:paraId="3E50B2FB" w14:textId="77777777" w:rsidR="00ED76CD" w:rsidRPr="00331331" w:rsidRDefault="00ED76CD" w:rsidP="00C0106F">
      <w:pPr>
        <w:tabs>
          <w:tab w:val="left" w:pos="851"/>
          <w:tab w:val="left" w:pos="927"/>
        </w:tabs>
        <w:suppressAutoHyphens w:val="0"/>
        <w:spacing w:line="260" w:lineRule="atLeast"/>
        <w:ind w:left="1135" w:hanging="1135"/>
        <w:jc w:val="center"/>
        <w:rPr>
          <w:rFonts w:cs="Calibri"/>
          <w:b/>
          <w:bCs/>
          <w:snapToGrid w:val="0"/>
          <w:sz w:val="22"/>
          <w:szCs w:val="22"/>
        </w:rPr>
      </w:pPr>
    </w:p>
    <w:p w14:paraId="4612F06E" w14:textId="77777777" w:rsidR="00331331" w:rsidRPr="00331331" w:rsidRDefault="00331331" w:rsidP="00331331">
      <w:pPr>
        <w:spacing w:line="280" w:lineRule="atLeast"/>
        <w:ind w:right="-108"/>
        <w:jc w:val="center"/>
        <w:rPr>
          <w:rFonts w:asciiTheme="minorHAnsi" w:hAnsiTheme="minorHAnsi" w:cstheme="minorHAnsi"/>
          <w:color w:val="000000"/>
          <w:szCs w:val="24"/>
        </w:rPr>
      </w:pPr>
      <w:r w:rsidRPr="00331331">
        <w:rPr>
          <w:rFonts w:cstheme="minorHAnsi"/>
          <w:color w:val="000000"/>
          <w:szCs w:val="24"/>
          <w:lang w:val="x-none"/>
        </w:rPr>
        <w:t>C</w:t>
      </w:r>
      <w:r w:rsidRPr="00331331">
        <w:rPr>
          <w:rFonts w:cstheme="minorHAnsi"/>
          <w:color w:val="000000"/>
          <w:szCs w:val="24"/>
          <w:vertAlign w:val="subscript"/>
          <w:lang w:val="x-none"/>
        </w:rPr>
        <w:t>netto</w:t>
      </w:r>
      <w:r w:rsidRPr="00331331">
        <w:rPr>
          <w:rFonts w:cstheme="minorHAnsi"/>
          <w:color w:val="000000"/>
          <w:szCs w:val="24"/>
          <w:lang w:val="x-none"/>
        </w:rPr>
        <w:t xml:space="preserve"> = </w:t>
      </w:r>
      <w:r w:rsidRPr="00331331">
        <w:rPr>
          <w:rFonts w:cstheme="minorHAnsi"/>
          <w:color w:val="000000"/>
          <w:szCs w:val="24"/>
        </w:rPr>
        <w:t>C</w:t>
      </w:r>
      <w:r w:rsidRPr="00331331">
        <w:rPr>
          <w:rFonts w:cstheme="minorHAnsi"/>
          <w:color w:val="000000"/>
          <w:szCs w:val="24"/>
          <w:vertAlign w:val="subscript"/>
          <w:lang w:val="x-none"/>
        </w:rPr>
        <w:t>ee</w:t>
      </w:r>
      <w:r w:rsidRPr="00331331">
        <w:rPr>
          <w:rFonts w:cstheme="minorHAnsi"/>
          <w:color w:val="000000"/>
          <w:szCs w:val="24"/>
          <w:lang w:val="x-none"/>
        </w:rPr>
        <w:t xml:space="preserve"> +</w:t>
      </w:r>
      <w:r w:rsidRPr="00331331">
        <w:rPr>
          <w:rFonts w:cstheme="minorHAnsi"/>
          <w:color w:val="000000"/>
          <w:szCs w:val="24"/>
        </w:rPr>
        <w:t xml:space="preserve"> </w:t>
      </w:r>
      <w:r w:rsidRPr="00331331">
        <w:rPr>
          <w:rFonts w:cstheme="minorHAnsi"/>
          <w:color w:val="000000"/>
          <w:szCs w:val="24"/>
          <w:lang w:val="x-none"/>
        </w:rPr>
        <w:t>D</w:t>
      </w:r>
      <w:r w:rsidRPr="00331331">
        <w:rPr>
          <w:rFonts w:cstheme="minorHAnsi"/>
          <w:color w:val="000000"/>
          <w:szCs w:val="24"/>
          <w:vertAlign w:val="subscript"/>
          <w:lang w:val="x-none"/>
        </w:rPr>
        <w:t>c</w:t>
      </w:r>
      <w:r w:rsidRPr="00331331">
        <w:rPr>
          <w:rFonts w:cstheme="minorHAnsi"/>
          <w:color w:val="000000"/>
          <w:szCs w:val="24"/>
        </w:rPr>
        <w:t>*</w:t>
      </w:r>
    </w:p>
    <w:p w14:paraId="5F9E9562" w14:textId="77777777" w:rsidR="00331331" w:rsidRPr="00331331" w:rsidRDefault="00331331" w:rsidP="00331331">
      <w:pPr>
        <w:spacing w:line="280" w:lineRule="atLeast"/>
        <w:ind w:left="709" w:right="-108"/>
        <w:jc w:val="both"/>
        <w:rPr>
          <w:rFonts w:asciiTheme="minorHAnsi" w:hAnsiTheme="minorHAnsi" w:cstheme="minorHAnsi"/>
          <w:color w:val="000000"/>
          <w:sz w:val="22"/>
          <w:szCs w:val="22"/>
          <w:lang w:val="x-none"/>
        </w:rPr>
      </w:pPr>
      <w:r w:rsidRPr="00331331">
        <w:rPr>
          <w:rFonts w:cstheme="minorHAnsi"/>
          <w:color w:val="000000"/>
          <w:sz w:val="22"/>
          <w:szCs w:val="22"/>
          <w:lang w:val="x-none"/>
        </w:rPr>
        <w:t>gdzie:</w:t>
      </w:r>
    </w:p>
    <w:p w14:paraId="61D5C03E" w14:textId="77777777" w:rsidR="00331331" w:rsidRPr="00331331" w:rsidRDefault="00331331" w:rsidP="00331331">
      <w:pPr>
        <w:tabs>
          <w:tab w:val="left" w:pos="709"/>
        </w:tabs>
        <w:spacing w:line="280" w:lineRule="atLeast"/>
        <w:ind w:left="709"/>
        <w:jc w:val="both"/>
        <w:rPr>
          <w:rFonts w:asciiTheme="minorHAnsi" w:hAnsiTheme="minorHAnsi" w:cstheme="minorHAnsi"/>
          <w:color w:val="000000"/>
          <w:sz w:val="22"/>
          <w:szCs w:val="22"/>
          <w:lang w:val="x-none"/>
        </w:rPr>
      </w:pPr>
      <w:r w:rsidRPr="00331331">
        <w:rPr>
          <w:rFonts w:cstheme="minorHAnsi"/>
          <w:color w:val="000000"/>
          <w:sz w:val="22"/>
          <w:szCs w:val="22"/>
        </w:rPr>
        <w:t>C</w:t>
      </w:r>
      <w:r w:rsidRPr="00331331">
        <w:rPr>
          <w:rFonts w:cstheme="minorHAnsi"/>
          <w:color w:val="000000"/>
          <w:sz w:val="22"/>
          <w:szCs w:val="22"/>
          <w:vertAlign w:val="subscript"/>
          <w:lang w:val="x-none"/>
        </w:rPr>
        <w:t>ee</w:t>
      </w:r>
      <w:r w:rsidRPr="00331331">
        <w:rPr>
          <w:rFonts w:cstheme="minorHAnsi"/>
          <w:color w:val="000000"/>
          <w:sz w:val="22"/>
          <w:szCs w:val="22"/>
          <w:lang w:val="x-none"/>
        </w:rPr>
        <w:t xml:space="preserve"> – koszt zakupu energii elektrycznej netto </w:t>
      </w:r>
      <w:r w:rsidRPr="00331331">
        <w:rPr>
          <w:rFonts w:cstheme="minorHAnsi"/>
          <w:color w:val="000000"/>
          <w:sz w:val="22"/>
          <w:szCs w:val="22"/>
        </w:rPr>
        <w:t xml:space="preserve">stanowiący sumę </w:t>
      </w:r>
      <w:r w:rsidRPr="00331331">
        <w:rPr>
          <w:rFonts w:cstheme="minorHAnsi"/>
          <w:color w:val="000000"/>
          <w:sz w:val="22"/>
          <w:szCs w:val="22"/>
          <w:lang w:val="x-none"/>
        </w:rPr>
        <w:t>iloczyn</w:t>
      </w:r>
      <w:r w:rsidRPr="00331331">
        <w:rPr>
          <w:rFonts w:cstheme="minorHAnsi"/>
          <w:color w:val="000000"/>
          <w:sz w:val="22"/>
          <w:szCs w:val="22"/>
        </w:rPr>
        <w:t>ów</w:t>
      </w:r>
      <w:r w:rsidRPr="00331331">
        <w:rPr>
          <w:rFonts w:cstheme="minorHAnsi"/>
          <w:color w:val="000000"/>
          <w:sz w:val="22"/>
          <w:szCs w:val="22"/>
          <w:lang w:val="x-none"/>
        </w:rPr>
        <w:t xml:space="preserve"> </w:t>
      </w:r>
      <w:r w:rsidRPr="00331331">
        <w:rPr>
          <w:rFonts w:cstheme="minorHAnsi"/>
          <w:color w:val="000000"/>
          <w:sz w:val="22"/>
          <w:szCs w:val="22"/>
        </w:rPr>
        <w:t>ceny jednostkowej</w:t>
      </w:r>
      <w:r w:rsidRPr="00331331">
        <w:rPr>
          <w:rFonts w:cstheme="minorHAnsi"/>
          <w:color w:val="000000"/>
          <w:sz w:val="22"/>
          <w:szCs w:val="22"/>
          <w:lang w:val="x-none"/>
        </w:rPr>
        <w:t xml:space="preserve"> energii i całkowitego prognozowanego zużycia energii elektrycznej [zł]</w:t>
      </w:r>
    </w:p>
    <w:p w14:paraId="603CFD16" w14:textId="2A51F70F" w:rsidR="00331331" w:rsidRPr="00331331" w:rsidRDefault="00331331" w:rsidP="00331331">
      <w:pPr>
        <w:tabs>
          <w:tab w:val="left" w:pos="709"/>
        </w:tabs>
        <w:spacing w:line="280" w:lineRule="atLeast"/>
        <w:ind w:left="709"/>
        <w:jc w:val="both"/>
        <w:rPr>
          <w:rFonts w:asciiTheme="minorHAnsi" w:hAnsiTheme="minorHAnsi" w:cstheme="minorHAnsi"/>
          <w:sz w:val="22"/>
          <w:szCs w:val="22"/>
        </w:rPr>
      </w:pPr>
      <w:r w:rsidRPr="00331331">
        <w:rPr>
          <w:rFonts w:cstheme="minorHAnsi"/>
          <w:color w:val="000000"/>
          <w:sz w:val="22"/>
          <w:szCs w:val="22"/>
          <w:lang w:val="x-none"/>
        </w:rPr>
        <w:t>D</w:t>
      </w:r>
      <w:r w:rsidRPr="00331331">
        <w:rPr>
          <w:rFonts w:cstheme="minorHAnsi"/>
          <w:color w:val="000000"/>
          <w:sz w:val="22"/>
          <w:szCs w:val="22"/>
          <w:vertAlign w:val="subscript"/>
          <w:lang w:val="x-none"/>
        </w:rPr>
        <w:t>c</w:t>
      </w:r>
      <w:r w:rsidRPr="00331331">
        <w:rPr>
          <w:rFonts w:cstheme="minorHAnsi"/>
          <w:color w:val="000000"/>
          <w:sz w:val="22"/>
          <w:szCs w:val="22"/>
          <w:lang w:val="x-none"/>
        </w:rPr>
        <w:t xml:space="preserve"> – całkowite koszty dystrybucji netto w okresie trwania umowy [zł]</w:t>
      </w:r>
      <w:r>
        <w:rPr>
          <w:rFonts w:cstheme="minorHAnsi"/>
          <w:color w:val="000000"/>
          <w:sz w:val="22"/>
          <w:szCs w:val="22"/>
        </w:rPr>
        <w:t>*</w:t>
      </w:r>
    </w:p>
    <w:p w14:paraId="7CDF85DE" w14:textId="77777777" w:rsidR="00622C96" w:rsidRPr="00331331" w:rsidRDefault="00622C96" w:rsidP="00C0106F">
      <w:pPr>
        <w:suppressAutoHyphens w:val="0"/>
        <w:spacing w:line="260" w:lineRule="atLeast"/>
        <w:ind w:left="709" w:right="-108"/>
        <w:jc w:val="both"/>
        <w:rPr>
          <w:rFonts w:cs="Calibri"/>
          <w:snapToGrid w:val="0"/>
          <w:sz w:val="22"/>
          <w:szCs w:val="22"/>
        </w:rPr>
      </w:pPr>
    </w:p>
    <w:p w14:paraId="728F41E3" w14:textId="77777777" w:rsidR="00622C96" w:rsidRPr="00C0106F" w:rsidRDefault="00622C96" w:rsidP="00C0106F">
      <w:pPr>
        <w:tabs>
          <w:tab w:val="left" w:pos="3483"/>
        </w:tabs>
        <w:spacing w:line="260" w:lineRule="atLeast"/>
        <w:ind w:right="-108"/>
        <w:jc w:val="both"/>
        <w:rPr>
          <w:rFonts w:cs="Calibri"/>
          <w:sz w:val="22"/>
          <w:szCs w:val="22"/>
        </w:rPr>
      </w:pPr>
    </w:p>
    <w:p w14:paraId="2213CAD7" w14:textId="77777777" w:rsidR="00331331" w:rsidRDefault="00331331" w:rsidP="00331331">
      <w:pPr>
        <w:tabs>
          <w:tab w:val="left" w:pos="3483"/>
        </w:tabs>
        <w:spacing w:line="280" w:lineRule="atLeast"/>
        <w:ind w:left="426" w:right="-108"/>
        <w:jc w:val="both"/>
        <w:rPr>
          <w:rFonts w:asciiTheme="minorHAnsi" w:hAnsiTheme="minorHAnsi" w:cstheme="minorHAnsi"/>
          <w:sz w:val="22"/>
          <w:szCs w:val="22"/>
        </w:rPr>
      </w:pPr>
      <w:r w:rsidRPr="0009575E">
        <w:rPr>
          <w:rFonts w:asciiTheme="minorHAnsi" w:hAnsiTheme="minorHAnsi" w:cstheme="minorHAnsi"/>
          <w:sz w:val="22"/>
          <w:szCs w:val="22"/>
        </w:rPr>
        <w:t>Wyliczona w ten sposób cena Oferty posłuży tylko do porównania i do wybrania najkorzystniejszej oferty. Faktyczne wynagrodzenie za wykonane świadczenia obliczane będzie na podstawie rzeczywistego zakresu wykonanych dostaw.</w:t>
      </w:r>
    </w:p>
    <w:p w14:paraId="3023DE05" w14:textId="0A402331" w:rsidR="00331331" w:rsidRDefault="00331331" w:rsidP="00331331">
      <w:pPr>
        <w:tabs>
          <w:tab w:val="left" w:pos="3483"/>
        </w:tabs>
        <w:spacing w:line="280" w:lineRule="atLeast"/>
        <w:ind w:left="426" w:right="-108"/>
        <w:jc w:val="both"/>
        <w:rPr>
          <w:rFonts w:asciiTheme="minorHAnsi" w:hAnsiTheme="minorHAnsi" w:cstheme="minorHAnsi"/>
          <w:sz w:val="22"/>
          <w:szCs w:val="22"/>
        </w:rPr>
      </w:pPr>
      <w:r>
        <w:rPr>
          <w:rFonts w:asciiTheme="minorHAnsi" w:hAnsiTheme="minorHAnsi" w:cstheme="minorHAnsi"/>
          <w:sz w:val="22"/>
          <w:szCs w:val="22"/>
        </w:rPr>
        <w:t xml:space="preserve">*Z uwagi na fakt, że koszty za usługi dystrybucji wynikają z zatwierdzanej przez Prezesa URE Taryfy dla usług dystrybucji </w:t>
      </w:r>
      <w:r w:rsidR="00962C8C" w:rsidRPr="00962C8C">
        <w:rPr>
          <w:rFonts w:asciiTheme="minorHAnsi" w:hAnsiTheme="minorHAnsi" w:cstheme="minorHAnsi"/>
          <w:sz w:val="22"/>
          <w:szCs w:val="22"/>
        </w:rPr>
        <w:t>PGE Dystrybucja S.A.</w:t>
      </w:r>
      <w:r>
        <w:rPr>
          <w:rFonts w:asciiTheme="minorHAnsi" w:hAnsiTheme="minorHAnsi" w:cstheme="minorHAnsi"/>
          <w:sz w:val="22"/>
          <w:szCs w:val="22"/>
        </w:rPr>
        <w:t xml:space="preserve"> i nie podlegają negocjacjom, zamawiający w Formularzu cenowym w części dotyczącej dystrybucji wprowadził kwoty. </w:t>
      </w:r>
    </w:p>
    <w:p w14:paraId="6C595AFE" w14:textId="17804D58" w:rsidR="00331331" w:rsidRPr="00F76E05" w:rsidRDefault="00331331" w:rsidP="00331331">
      <w:pPr>
        <w:tabs>
          <w:tab w:val="left" w:pos="3483"/>
        </w:tabs>
        <w:spacing w:line="280" w:lineRule="atLeast"/>
        <w:ind w:left="426" w:right="-108"/>
        <w:jc w:val="both"/>
        <w:rPr>
          <w:rFonts w:asciiTheme="minorHAnsi" w:hAnsiTheme="minorHAnsi" w:cstheme="minorHAnsi"/>
          <w:sz w:val="22"/>
          <w:szCs w:val="22"/>
        </w:rPr>
      </w:pPr>
      <w:r>
        <w:rPr>
          <w:rFonts w:asciiTheme="minorHAnsi" w:hAnsiTheme="minorHAnsi" w:cstheme="minorHAnsi"/>
          <w:sz w:val="22"/>
          <w:szCs w:val="22"/>
        </w:rPr>
        <w:t xml:space="preserve">Wykonawca w Formularzu cenowym wypełnia wyłącznie pola dotyczące sprzedaży energii elektrycznej oraz pozycje: </w:t>
      </w:r>
    </w:p>
    <w:p w14:paraId="3B04A7A7" w14:textId="6B09305E" w:rsidR="00331331" w:rsidRDefault="00331331" w:rsidP="00331331">
      <w:pPr>
        <w:tabs>
          <w:tab w:val="left" w:pos="3483"/>
        </w:tabs>
        <w:spacing w:line="280" w:lineRule="atLeast"/>
        <w:ind w:left="426" w:right="-108"/>
        <w:jc w:val="both"/>
        <w:rPr>
          <w:rFonts w:asciiTheme="minorHAnsi" w:hAnsiTheme="minorHAnsi" w:cstheme="minorHAnsi"/>
          <w:sz w:val="22"/>
          <w:szCs w:val="22"/>
        </w:rPr>
      </w:pPr>
      <w:r>
        <w:rPr>
          <w:rFonts w:asciiTheme="minorHAnsi" w:hAnsiTheme="minorHAnsi" w:cstheme="minorHAnsi"/>
          <w:sz w:val="22"/>
          <w:szCs w:val="22"/>
        </w:rPr>
        <w:t>„</w:t>
      </w:r>
      <w:r w:rsidRPr="00044F2F">
        <w:rPr>
          <w:rFonts w:asciiTheme="minorHAnsi" w:hAnsiTheme="minorHAnsi" w:cstheme="minorHAnsi"/>
          <w:sz w:val="22"/>
          <w:szCs w:val="22"/>
        </w:rPr>
        <w:t>Suma opłat za energię elektryczną (Cee) netto</w:t>
      </w:r>
      <w:r>
        <w:rPr>
          <w:rFonts w:asciiTheme="minorHAnsi" w:hAnsiTheme="minorHAnsi" w:cstheme="minorHAnsi"/>
          <w:sz w:val="22"/>
          <w:szCs w:val="22"/>
        </w:rPr>
        <w:t>”</w:t>
      </w:r>
    </w:p>
    <w:p w14:paraId="3CA0825E" w14:textId="77777777" w:rsidR="00331331" w:rsidRPr="0009575E" w:rsidRDefault="00331331" w:rsidP="00331331">
      <w:pPr>
        <w:tabs>
          <w:tab w:val="left" w:pos="3483"/>
        </w:tabs>
        <w:spacing w:line="280" w:lineRule="atLeast"/>
        <w:ind w:left="426" w:right="-108"/>
        <w:jc w:val="both"/>
        <w:rPr>
          <w:rFonts w:asciiTheme="minorHAnsi" w:hAnsiTheme="minorHAnsi" w:cstheme="minorHAnsi"/>
          <w:sz w:val="22"/>
          <w:szCs w:val="22"/>
        </w:rPr>
      </w:pPr>
      <w:r>
        <w:rPr>
          <w:rFonts w:asciiTheme="minorHAnsi" w:hAnsiTheme="minorHAnsi" w:cstheme="minorHAnsi"/>
          <w:sz w:val="22"/>
          <w:szCs w:val="22"/>
        </w:rPr>
        <w:t>„</w:t>
      </w:r>
      <w:r w:rsidRPr="00044F2F">
        <w:rPr>
          <w:rFonts w:asciiTheme="minorHAnsi" w:hAnsiTheme="minorHAnsi" w:cstheme="minorHAnsi"/>
          <w:sz w:val="22"/>
          <w:szCs w:val="22"/>
        </w:rPr>
        <w:t>Razem netto Cee + Dc</w:t>
      </w:r>
      <w:r>
        <w:rPr>
          <w:rFonts w:asciiTheme="minorHAnsi" w:hAnsiTheme="minorHAnsi" w:cstheme="minorHAnsi"/>
          <w:sz w:val="22"/>
          <w:szCs w:val="22"/>
        </w:rPr>
        <w:t>”</w:t>
      </w:r>
    </w:p>
    <w:p w14:paraId="74B61BAC" w14:textId="77777777" w:rsidR="00331331" w:rsidRPr="0009575E" w:rsidRDefault="00331331" w:rsidP="00331331">
      <w:pPr>
        <w:pStyle w:val="Akapitzlist"/>
        <w:numPr>
          <w:ilvl w:val="3"/>
          <w:numId w:val="57"/>
        </w:numPr>
        <w:spacing w:line="280" w:lineRule="atLeast"/>
        <w:ind w:left="284" w:right="-108" w:hanging="284"/>
        <w:jc w:val="both"/>
        <w:rPr>
          <w:rFonts w:asciiTheme="minorHAnsi" w:hAnsiTheme="minorHAnsi" w:cstheme="minorHAnsi"/>
          <w:sz w:val="22"/>
          <w:szCs w:val="22"/>
        </w:rPr>
      </w:pPr>
      <w:r w:rsidRPr="0009575E">
        <w:rPr>
          <w:rFonts w:asciiTheme="minorHAnsi" w:hAnsiTheme="minorHAnsi" w:cstheme="minorHAnsi"/>
          <w:sz w:val="22"/>
          <w:szCs w:val="22"/>
        </w:rPr>
        <w:t>Cen</w:t>
      </w:r>
      <w:r>
        <w:rPr>
          <w:rFonts w:asciiTheme="minorHAnsi" w:hAnsiTheme="minorHAnsi" w:cstheme="minorHAnsi"/>
          <w:sz w:val="22"/>
          <w:szCs w:val="22"/>
        </w:rPr>
        <w:t>a</w:t>
      </w:r>
      <w:r w:rsidRPr="0009575E">
        <w:rPr>
          <w:rFonts w:asciiTheme="minorHAnsi" w:hAnsiTheme="minorHAnsi" w:cstheme="minorHAnsi"/>
          <w:sz w:val="22"/>
          <w:szCs w:val="22"/>
        </w:rPr>
        <w:t xml:space="preserve"> jednostkow</w:t>
      </w:r>
      <w:r>
        <w:rPr>
          <w:rFonts w:asciiTheme="minorHAnsi" w:hAnsiTheme="minorHAnsi" w:cstheme="minorHAnsi"/>
          <w:sz w:val="22"/>
          <w:szCs w:val="22"/>
        </w:rPr>
        <w:t>a</w:t>
      </w:r>
      <w:r w:rsidRPr="0009575E">
        <w:rPr>
          <w:rFonts w:asciiTheme="minorHAnsi" w:hAnsiTheme="minorHAnsi" w:cstheme="minorHAnsi"/>
          <w:sz w:val="22"/>
          <w:szCs w:val="22"/>
        </w:rPr>
        <w:t xml:space="preserve"> energii elektrycznej zaoferowan</w:t>
      </w:r>
      <w:r>
        <w:rPr>
          <w:rFonts w:asciiTheme="minorHAnsi" w:hAnsiTheme="minorHAnsi" w:cstheme="minorHAnsi"/>
          <w:sz w:val="22"/>
          <w:szCs w:val="22"/>
        </w:rPr>
        <w:t>a</w:t>
      </w:r>
      <w:r w:rsidRPr="0009575E">
        <w:rPr>
          <w:rFonts w:asciiTheme="minorHAnsi" w:hAnsiTheme="minorHAnsi" w:cstheme="minorHAnsi"/>
          <w:sz w:val="22"/>
          <w:szCs w:val="22"/>
        </w:rPr>
        <w:t xml:space="preserve"> przez wykonawcę powinn</w:t>
      </w:r>
      <w:r>
        <w:rPr>
          <w:rFonts w:asciiTheme="minorHAnsi" w:hAnsiTheme="minorHAnsi" w:cstheme="minorHAnsi"/>
          <w:sz w:val="22"/>
          <w:szCs w:val="22"/>
        </w:rPr>
        <w:t>a</w:t>
      </w:r>
      <w:r w:rsidRPr="0009575E">
        <w:rPr>
          <w:rFonts w:asciiTheme="minorHAnsi" w:hAnsiTheme="minorHAnsi" w:cstheme="minorHAnsi"/>
          <w:sz w:val="22"/>
          <w:szCs w:val="22"/>
        </w:rPr>
        <w:t xml:space="preserve"> uwzględniać zysk wykonawcy oraz wszystkie inne koszty (w tym opłaty handlowe, koszty bilansowania) związane z realizacją przedmiotu zamówienia określonego w SWZ, jak również możliwe odchyłki wielkości poboru </w:t>
      </w:r>
      <w:r w:rsidRPr="0009575E">
        <w:rPr>
          <w:rFonts w:asciiTheme="minorHAnsi" w:hAnsiTheme="minorHAnsi" w:cstheme="minorHAnsi"/>
          <w:sz w:val="22"/>
          <w:szCs w:val="22"/>
        </w:rPr>
        <w:lastRenderedPageBreak/>
        <w:t>energii elektrycznej, a także możliwe wzrosty cen energii elektrycznej, jaką wykonawca musi nabyć w celu należytego wykonania przedmiotu zamówienia</w:t>
      </w:r>
      <w:r w:rsidRPr="0009575E">
        <w:rPr>
          <w:rFonts w:asciiTheme="minorHAnsi" w:hAnsiTheme="minorHAnsi" w:cstheme="minorHAnsi"/>
          <w:color w:val="000000"/>
          <w:sz w:val="22"/>
          <w:szCs w:val="22"/>
          <w:lang w:val="x-none"/>
        </w:rPr>
        <w:t>.</w:t>
      </w:r>
    </w:p>
    <w:p w14:paraId="09509949" w14:textId="77777777" w:rsidR="00331331" w:rsidRPr="0009575E" w:rsidRDefault="00331331" w:rsidP="00331331">
      <w:pPr>
        <w:pStyle w:val="Akapitzlist"/>
        <w:numPr>
          <w:ilvl w:val="3"/>
          <w:numId w:val="57"/>
        </w:numPr>
        <w:spacing w:line="280" w:lineRule="atLeast"/>
        <w:ind w:left="284" w:right="-108" w:hanging="284"/>
        <w:jc w:val="both"/>
        <w:rPr>
          <w:rFonts w:asciiTheme="minorHAnsi" w:hAnsiTheme="minorHAnsi" w:cstheme="minorHAnsi"/>
          <w:sz w:val="22"/>
          <w:szCs w:val="22"/>
        </w:rPr>
      </w:pPr>
      <w:r w:rsidRPr="0009575E">
        <w:rPr>
          <w:rFonts w:asciiTheme="minorHAnsi" w:hAnsiTheme="minorHAnsi" w:cstheme="minorHAnsi"/>
          <w:sz w:val="22"/>
          <w:szCs w:val="22"/>
        </w:rPr>
        <w:t>Cen</w:t>
      </w:r>
      <w:r>
        <w:rPr>
          <w:rFonts w:asciiTheme="minorHAnsi" w:hAnsiTheme="minorHAnsi" w:cstheme="minorHAnsi"/>
          <w:sz w:val="22"/>
          <w:szCs w:val="22"/>
        </w:rPr>
        <w:t>a</w:t>
      </w:r>
      <w:r w:rsidRPr="0009575E">
        <w:rPr>
          <w:rFonts w:asciiTheme="minorHAnsi" w:hAnsiTheme="minorHAnsi" w:cstheme="minorHAnsi"/>
          <w:sz w:val="22"/>
          <w:szCs w:val="22"/>
        </w:rPr>
        <w:t xml:space="preserve"> jednostkow</w:t>
      </w:r>
      <w:r>
        <w:rPr>
          <w:rFonts w:asciiTheme="minorHAnsi" w:hAnsiTheme="minorHAnsi" w:cstheme="minorHAnsi"/>
          <w:sz w:val="22"/>
          <w:szCs w:val="22"/>
        </w:rPr>
        <w:t>a</w:t>
      </w:r>
      <w:r w:rsidRPr="0009575E">
        <w:rPr>
          <w:rFonts w:asciiTheme="minorHAnsi" w:hAnsiTheme="minorHAnsi" w:cstheme="minorHAnsi"/>
          <w:sz w:val="22"/>
          <w:szCs w:val="22"/>
        </w:rPr>
        <w:t xml:space="preserve"> energii elektrycznej zaoferowan</w:t>
      </w:r>
      <w:r>
        <w:rPr>
          <w:rFonts w:asciiTheme="minorHAnsi" w:hAnsiTheme="minorHAnsi" w:cstheme="minorHAnsi"/>
          <w:sz w:val="22"/>
          <w:szCs w:val="22"/>
        </w:rPr>
        <w:t>a</w:t>
      </w:r>
      <w:r w:rsidRPr="0009575E">
        <w:rPr>
          <w:rFonts w:asciiTheme="minorHAnsi" w:hAnsiTheme="minorHAnsi" w:cstheme="minorHAnsi"/>
          <w:sz w:val="22"/>
          <w:szCs w:val="22"/>
        </w:rPr>
        <w:t xml:space="preserve"> przez wykonawcę będ</w:t>
      </w:r>
      <w:r>
        <w:rPr>
          <w:rFonts w:asciiTheme="minorHAnsi" w:hAnsiTheme="minorHAnsi" w:cstheme="minorHAnsi"/>
          <w:sz w:val="22"/>
          <w:szCs w:val="22"/>
        </w:rPr>
        <w:t>zie</w:t>
      </w:r>
      <w:r w:rsidRPr="0009575E">
        <w:rPr>
          <w:rFonts w:asciiTheme="minorHAnsi" w:hAnsiTheme="minorHAnsi" w:cstheme="minorHAnsi"/>
          <w:sz w:val="22"/>
          <w:szCs w:val="22"/>
        </w:rPr>
        <w:t xml:space="preserve"> niezmienn</w:t>
      </w:r>
      <w:r>
        <w:rPr>
          <w:rFonts w:asciiTheme="minorHAnsi" w:hAnsiTheme="minorHAnsi" w:cstheme="minorHAnsi"/>
          <w:sz w:val="22"/>
          <w:szCs w:val="22"/>
        </w:rPr>
        <w:t>a</w:t>
      </w:r>
      <w:r w:rsidRPr="0009575E">
        <w:rPr>
          <w:rFonts w:asciiTheme="minorHAnsi" w:hAnsiTheme="minorHAnsi" w:cstheme="minorHAnsi"/>
          <w:sz w:val="22"/>
          <w:szCs w:val="22"/>
        </w:rPr>
        <w:t xml:space="preserve"> przez cały okres realizacji umowy, z zastrzeżeniem zapisów Projektowanych postanowień umowy.</w:t>
      </w:r>
    </w:p>
    <w:p w14:paraId="74154C79" w14:textId="77777777" w:rsidR="00331331" w:rsidRPr="0009575E" w:rsidRDefault="00331331" w:rsidP="00331331">
      <w:pPr>
        <w:pStyle w:val="Akapitzlist"/>
        <w:numPr>
          <w:ilvl w:val="3"/>
          <w:numId w:val="57"/>
        </w:numPr>
        <w:spacing w:line="280" w:lineRule="atLeast"/>
        <w:ind w:left="284" w:right="-108" w:hanging="284"/>
        <w:jc w:val="both"/>
        <w:rPr>
          <w:rFonts w:asciiTheme="minorHAnsi" w:hAnsiTheme="minorHAnsi" w:cstheme="minorHAnsi"/>
          <w:sz w:val="22"/>
          <w:szCs w:val="22"/>
        </w:rPr>
      </w:pPr>
      <w:r w:rsidRPr="0009575E">
        <w:rPr>
          <w:rFonts w:asciiTheme="minorHAnsi" w:hAnsiTheme="minorHAnsi" w:cstheme="minorHAnsi"/>
          <w:sz w:val="22"/>
          <w:szCs w:val="22"/>
        </w:rPr>
        <w:t>Zamawiający przewiduje rozliczenie tylko w polskich złotych.</w:t>
      </w:r>
    </w:p>
    <w:p w14:paraId="7023BEAE" w14:textId="77777777" w:rsidR="00331331" w:rsidRPr="0009575E" w:rsidRDefault="00331331" w:rsidP="00331331">
      <w:pPr>
        <w:pStyle w:val="Akapitzlist"/>
        <w:numPr>
          <w:ilvl w:val="3"/>
          <w:numId w:val="57"/>
        </w:numPr>
        <w:spacing w:line="280" w:lineRule="atLeast"/>
        <w:ind w:left="284" w:right="-108" w:hanging="284"/>
        <w:jc w:val="both"/>
        <w:rPr>
          <w:rFonts w:asciiTheme="minorHAnsi" w:hAnsiTheme="minorHAnsi" w:cstheme="minorHAnsi"/>
          <w:sz w:val="22"/>
          <w:szCs w:val="22"/>
        </w:rPr>
      </w:pPr>
      <w:r w:rsidRPr="0009575E">
        <w:rPr>
          <w:rFonts w:asciiTheme="minorHAnsi" w:hAnsiTheme="minorHAnsi" w:cstheme="minorHAnsi"/>
          <w:sz w:val="22"/>
          <w:szCs w:val="22"/>
        </w:rPr>
        <w:t>Cenę oferty należy podać do dwóch miejsc po przecinku.</w:t>
      </w:r>
    </w:p>
    <w:p w14:paraId="70FC7D06" w14:textId="77777777" w:rsidR="00773D89" w:rsidRPr="00C0106F" w:rsidRDefault="00773D89" w:rsidP="00C0106F">
      <w:pPr>
        <w:tabs>
          <w:tab w:val="left" w:pos="284"/>
        </w:tabs>
        <w:spacing w:line="260" w:lineRule="atLeast"/>
        <w:ind w:left="1440"/>
        <w:jc w:val="both"/>
        <w:rPr>
          <w:rFonts w:cs="Calibri"/>
          <w:sz w:val="22"/>
          <w:szCs w:val="22"/>
        </w:rPr>
      </w:pPr>
    </w:p>
    <w:p w14:paraId="55308CB3" w14:textId="77777777" w:rsidR="0037437D" w:rsidRPr="00C0106F" w:rsidRDefault="00ED76CD" w:rsidP="00C0106F">
      <w:pPr>
        <w:pStyle w:val="Nagwek1"/>
        <w:numPr>
          <w:ilvl w:val="0"/>
          <w:numId w:val="2"/>
        </w:numPr>
        <w:spacing w:beforeAutospacing="0" w:afterAutospacing="0" w:line="260" w:lineRule="atLeast"/>
        <w:rPr>
          <w:rFonts w:cs="Calibri"/>
          <w:sz w:val="22"/>
          <w:szCs w:val="22"/>
        </w:rPr>
      </w:pPr>
      <w:bookmarkStart w:id="27" w:name="_Toc147126944"/>
      <w:r w:rsidRPr="00C0106F">
        <w:rPr>
          <w:rFonts w:cs="Calibri"/>
          <w:sz w:val="22"/>
          <w:szCs w:val="22"/>
        </w:rPr>
        <w:t>OPIS KRYTERIÓW OCENY OFERT WRAZ Z PODANIEM WAG TYCH KRYTERIÓW I SPOSOBU OCENY OFERT</w:t>
      </w:r>
      <w:bookmarkEnd w:id="27"/>
    </w:p>
    <w:p w14:paraId="4292A138" w14:textId="77777777" w:rsidR="0037437D" w:rsidRPr="00C0106F" w:rsidRDefault="0037437D" w:rsidP="00C0106F">
      <w:pPr>
        <w:tabs>
          <w:tab w:val="left" w:pos="851"/>
        </w:tabs>
        <w:spacing w:line="260" w:lineRule="atLeast"/>
        <w:ind w:left="851"/>
        <w:jc w:val="both"/>
        <w:rPr>
          <w:rFonts w:cs="Calibri"/>
          <w:b/>
          <w:bCs/>
          <w:sz w:val="22"/>
          <w:szCs w:val="22"/>
        </w:rPr>
      </w:pPr>
    </w:p>
    <w:p w14:paraId="0E3FB44B" w14:textId="1C737928" w:rsidR="0037437D" w:rsidRPr="00C0106F" w:rsidRDefault="00ED76CD" w:rsidP="00C0106F">
      <w:pPr>
        <w:spacing w:line="260" w:lineRule="atLeast"/>
        <w:ind w:left="284" w:hanging="284"/>
        <w:rPr>
          <w:rFonts w:cs="Calibri"/>
          <w:sz w:val="22"/>
          <w:szCs w:val="22"/>
        </w:rPr>
      </w:pPr>
      <w:r w:rsidRPr="00C0106F">
        <w:rPr>
          <w:rFonts w:cs="Calibri"/>
          <w:sz w:val="22"/>
          <w:szCs w:val="22"/>
        </w:rPr>
        <w:t>1.</w:t>
      </w:r>
      <w:r w:rsidRPr="00C0106F">
        <w:rPr>
          <w:rFonts w:cs="Calibri"/>
          <w:sz w:val="22"/>
          <w:szCs w:val="22"/>
        </w:rPr>
        <w:tab/>
        <w:t xml:space="preserve">Kryteria oceny ofert –  cena </w:t>
      </w:r>
      <w:r w:rsidR="00E46DA8" w:rsidRPr="00C0106F">
        <w:rPr>
          <w:rFonts w:cs="Calibri"/>
          <w:sz w:val="22"/>
          <w:szCs w:val="22"/>
        </w:rPr>
        <w:t>100%</w:t>
      </w:r>
    </w:p>
    <w:p w14:paraId="3CF457A5" w14:textId="77777777" w:rsidR="0037437D" w:rsidRPr="00C0106F" w:rsidRDefault="00ED76CD" w:rsidP="00C0106F">
      <w:pPr>
        <w:spacing w:line="260" w:lineRule="atLeast"/>
        <w:ind w:left="284" w:hanging="284"/>
        <w:jc w:val="both"/>
        <w:rPr>
          <w:rFonts w:cs="Calibri"/>
          <w:sz w:val="22"/>
          <w:szCs w:val="22"/>
        </w:rPr>
      </w:pPr>
      <w:r w:rsidRPr="00C0106F">
        <w:rPr>
          <w:rFonts w:cs="Calibri"/>
          <w:sz w:val="22"/>
          <w:szCs w:val="22"/>
        </w:rPr>
        <w:t>2.</w:t>
      </w:r>
      <w:r w:rsidRPr="00C0106F">
        <w:rPr>
          <w:rFonts w:cs="Calibri"/>
          <w:sz w:val="22"/>
          <w:szCs w:val="22"/>
        </w:rPr>
        <w:tab/>
        <w:t>Maksymalnie oferta może otrzymać 100 pkt. Oferta z najniższą ceną otrzyma 100 pkt. W pozostałych przypadkach liczba punktów będzie obliczana wg poniższego wzoru:</w:t>
      </w:r>
    </w:p>
    <w:p w14:paraId="04D329D7" w14:textId="77777777" w:rsidR="0037437D" w:rsidRPr="00C0106F" w:rsidRDefault="0037437D" w:rsidP="00C0106F">
      <w:pPr>
        <w:tabs>
          <w:tab w:val="left" w:pos="426"/>
        </w:tabs>
        <w:spacing w:line="260" w:lineRule="atLeast"/>
        <w:ind w:left="426" w:firstLine="2835"/>
        <w:jc w:val="both"/>
        <w:rPr>
          <w:rFonts w:eastAsia="Calibri" w:cs="Calibri"/>
          <w:sz w:val="22"/>
          <w:szCs w:val="22"/>
          <w:lang w:eastAsia="zh-CN"/>
        </w:rPr>
      </w:pPr>
    </w:p>
    <w:p w14:paraId="33F8C8DD" w14:textId="77777777" w:rsidR="0037437D" w:rsidRPr="009270C0" w:rsidRDefault="00ED76CD" w:rsidP="009270C0">
      <w:pPr>
        <w:tabs>
          <w:tab w:val="left" w:pos="426"/>
        </w:tabs>
        <w:spacing w:line="260" w:lineRule="atLeast"/>
        <w:ind w:left="426" w:firstLine="3118"/>
        <w:jc w:val="both"/>
        <w:rPr>
          <w:rFonts w:eastAsia="Calibri" w:cs="Calibri"/>
          <w:sz w:val="16"/>
          <w:szCs w:val="16"/>
          <w:lang w:eastAsia="zh-CN"/>
        </w:rPr>
      </w:pPr>
      <w:r w:rsidRPr="009270C0">
        <w:rPr>
          <w:rFonts w:eastAsia="Calibri" w:cs="Calibri"/>
          <w:sz w:val="16"/>
          <w:szCs w:val="16"/>
          <w:lang w:eastAsia="zh-CN"/>
        </w:rPr>
        <w:t>Najniższa oferowana cena spośród złożonych ofert</w:t>
      </w:r>
    </w:p>
    <w:p w14:paraId="6A3EA31E" w14:textId="77777777" w:rsidR="0037437D" w:rsidRPr="009270C0" w:rsidRDefault="00ED76CD" w:rsidP="00C0106F">
      <w:pPr>
        <w:tabs>
          <w:tab w:val="left" w:pos="426"/>
        </w:tabs>
        <w:spacing w:line="260" w:lineRule="atLeast"/>
        <w:ind w:left="426"/>
        <w:jc w:val="both"/>
        <w:rPr>
          <w:rFonts w:eastAsia="Calibri" w:cs="Calibri"/>
          <w:sz w:val="16"/>
          <w:szCs w:val="16"/>
          <w:lang w:eastAsia="zh-CN"/>
        </w:rPr>
      </w:pPr>
      <w:r w:rsidRPr="009270C0">
        <w:rPr>
          <w:rFonts w:eastAsia="Calibri" w:cs="Calibri"/>
          <w:sz w:val="16"/>
          <w:szCs w:val="16"/>
          <w:lang w:eastAsia="zh-CN"/>
        </w:rPr>
        <w:t>Punktacja badanej oferty wg kryterium ceny =      ----------------------------------------------------------------  x  100</w:t>
      </w:r>
    </w:p>
    <w:p w14:paraId="0004B821" w14:textId="77777777" w:rsidR="0037437D" w:rsidRPr="009270C0" w:rsidRDefault="00ED76CD" w:rsidP="00C0106F">
      <w:pPr>
        <w:tabs>
          <w:tab w:val="left" w:pos="426"/>
        </w:tabs>
        <w:spacing w:line="260" w:lineRule="atLeast"/>
        <w:ind w:left="426" w:firstLine="4252"/>
        <w:jc w:val="both"/>
        <w:rPr>
          <w:rFonts w:eastAsia="Calibri" w:cs="Calibri"/>
          <w:sz w:val="16"/>
          <w:szCs w:val="16"/>
          <w:lang w:eastAsia="zh-CN"/>
        </w:rPr>
      </w:pPr>
      <w:r w:rsidRPr="009270C0">
        <w:rPr>
          <w:rFonts w:eastAsia="Calibri" w:cs="Calibri"/>
          <w:sz w:val="16"/>
          <w:szCs w:val="16"/>
          <w:lang w:eastAsia="zh-CN"/>
        </w:rPr>
        <w:t xml:space="preserve">Cena oferty badanej </w:t>
      </w:r>
    </w:p>
    <w:p w14:paraId="501871A0" w14:textId="77777777" w:rsidR="0037437D" w:rsidRPr="00C0106F" w:rsidRDefault="0037437D" w:rsidP="00C0106F">
      <w:pPr>
        <w:tabs>
          <w:tab w:val="left" w:pos="426"/>
        </w:tabs>
        <w:spacing w:line="260" w:lineRule="atLeast"/>
        <w:ind w:left="426" w:firstLine="4252"/>
        <w:jc w:val="both"/>
        <w:rPr>
          <w:rFonts w:eastAsia="Calibri" w:cs="Calibri"/>
          <w:sz w:val="22"/>
          <w:szCs w:val="22"/>
          <w:lang w:eastAsia="zh-CN"/>
        </w:rPr>
      </w:pPr>
    </w:p>
    <w:p w14:paraId="54CBE456" w14:textId="77777777" w:rsidR="0037437D" w:rsidRPr="00C0106F" w:rsidRDefault="00ED76CD" w:rsidP="00C0106F">
      <w:pPr>
        <w:spacing w:line="260" w:lineRule="atLeast"/>
        <w:ind w:left="284" w:hanging="284"/>
        <w:jc w:val="both"/>
        <w:rPr>
          <w:rFonts w:cs="Calibri"/>
          <w:sz w:val="22"/>
          <w:szCs w:val="22"/>
        </w:rPr>
      </w:pPr>
      <w:r w:rsidRPr="00C0106F">
        <w:rPr>
          <w:rFonts w:cs="Calibri"/>
          <w:sz w:val="22"/>
          <w:szCs w:val="22"/>
        </w:rPr>
        <w:t>3.</w:t>
      </w:r>
      <w:r w:rsidRPr="00C0106F">
        <w:rPr>
          <w:rFonts w:cs="Calibri"/>
          <w:sz w:val="22"/>
          <w:szCs w:val="22"/>
        </w:rPr>
        <w:tab/>
        <w:t>Zamawiający dokona wyboru najkorzystniejszej oferty, tj. oferty która otrzyma największą ilość punktów.</w:t>
      </w:r>
    </w:p>
    <w:p w14:paraId="2D039D72" w14:textId="1A522E3D" w:rsidR="0037437D" w:rsidRPr="00C0106F" w:rsidRDefault="00ED76CD" w:rsidP="00C0106F">
      <w:pPr>
        <w:spacing w:line="260" w:lineRule="atLeast"/>
        <w:ind w:left="284" w:hanging="284"/>
        <w:jc w:val="both"/>
        <w:rPr>
          <w:rFonts w:cs="Calibri"/>
          <w:sz w:val="22"/>
          <w:szCs w:val="22"/>
        </w:rPr>
      </w:pPr>
      <w:r w:rsidRPr="00C0106F">
        <w:rPr>
          <w:rFonts w:cs="Calibri"/>
          <w:sz w:val="22"/>
          <w:szCs w:val="22"/>
        </w:rPr>
        <w:t>4.</w:t>
      </w:r>
      <w:r w:rsidRPr="00C0106F">
        <w:rPr>
          <w:rFonts w:cs="Calibri"/>
          <w:sz w:val="22"/>
          <w:szCs w:val="22"/>
        </w:rPr>
        <w:tab/>
        <w:t>Jeżeli w postępowaniu o udzielenie zamówienia, w którym jedynym kryterium oceny ofert jest cena,</w:t>
      </w:r>
      <w:r w:rsidR="00331331">
        <w:rPr>
          <w:rFonts w:cs="Calibri"/>
          <w:sz w:val="22"/>
          <w:szCs w:val="22"/>
        </w:rPr>
        <w:t xml:space="preserve"> </w:t>
      </w:r>
      <w:r w:rsidRPr="00C0106F">
        <w:rPr>
          <w:rFonts w:cs="Calibri"/>
          <w:sz w:val="22"/>
          <w:szCs w:val="22"/>
        </w:rPr>
        <w:t>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EBBEEF5" w14:textId="02F96E81" w:rsidR="0037437D" w:rsidRPr="00C0106F" w:rsidRDefault="00ED76CD" w:rsidP="00C0106F">
      <w:pPr>
        <w:numPr>
          <w:ilvl w:val="0"/>
          <w:numId w:val="14"/>
        </w:numPr>
        <w:spacing w:line="260" w:lineRule="atLeast"/>
        <w:ind w:left="284" w:hanging="284"/>
        <w:jc w:val="both"/>
        <w:rPr>
          <w:rFonts w:cs="Calibri"/>
          <w:sz w:val="22"/>
          <w:szCs w:val="22"/>
        </w:rPr>
      </w:pPr>
      <w:r w:rsidRPr="00C0106F">
        <w:rPr>
          <w:rFonts w:cs="Calibri"/>
          <w:sz w:val="22"/>
          <w:szCs w:val="22"/>
        </w:rPr>
        <w:t>Wykonawcy, składając oferty dodatkowe, nie mogą oferować cen wyższych niż zaoferowane</w:t>
      </w:r>
      <w:r w:rsidR="006A34A8" w:rsidRPr="00C0106F">
        <w:rPr>
          <w:rFonts w:cs="Calibri"/>
          <w:sz w:val="22"/>
          <w:szCs w:val="22"/>
        </w:rPr>
        <w:br/>
      </w:r>
      <w:r w:rsidRPr="00C0106F">
        <w:rPr>
          <w:rFonts w:cs="Calibri"/>
          <w:sz w:val="22"/>
          <w:szCs w:val="22"/>
        </w:rPr>
        <w:t>w uprzednio złożonych przez nich ofertach.</w:t>
      </w:r>
    </w:p>
    <w:p w14:paraId="0ACB3753" w14:textId="77777777" w:rsidR="0037437D" w:rsidRPr="00C0106F" w:rsidRDefault="00ED76CD" w:rsidP="00C0106F">
      <w:pPr>
        <w:numPr>
          <w:ilvl w:val="0"/>
          <w:numId w:val="14"/>
        </w:numPr>
        <w:spacing w:line="260" w:lineRule="atLeast"/>
        <w:ind w:left="284" w:hanging="284"/>
        <w:rPr>
          <w:rFonts w:cs="Calibri"/>
          <w:sz w:val="22"/>
          <w:szCs w:val="22"/>
        </w:rPr>
      </w:pPr>
      <w:r w:rsidRPr="00C0106F">
        <w:rPr>
          <w:rFonts w:cs="Calibri"/>
          <w:sz w:val="22"/>
          <w:szCs w:val="22"/>
        </w:rPr>
        <w:t>Zamawiający wybiera najkorzystniejszą ofertę w terminie związania ofertą.</w:t>
      </w:r>
    </w:p>
    <w:p w14:paraId="31162A9E" w14:textId="77777777" w:rsidR="0037437D" w:rsidRPr="00C0106F" w:rsidRDefault="00ED76CD" w:rsidP="00C0106F">
      <w:pPr>
        <w:numPr>
          <w:ilvl w:val="0"/>
          <w:numId w:val="14"/>
        </w:numPr>
        <w:spacing w:line="260" w:lineRule="atLeast"/>
        <w:ind w:left="284" w:hanging="284"/>
        <w:jc w:val="both"/>
        <w:rPr>
          <w:rFonts w:cs="Calibri"/>
          <w:sz w:val="22"/>
          <w:szCs w:val="22"/>
        </w:rPr>
      </w:pPr>
      <w:r w:rsidRPr="00C0106F">
        <w:rPr>
          <w:rFonts w:cs="Calibri"/>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A6DC378" w14:textId="2F0D8336" w:rsidR="0037437D" w:rsidRPr="00C0106F" w:rsidRDefault="00ED76CD" w:rsidP="00C0106F">
      <w:pPr>
        <w:numPr>
          <w:ilvl w:val="0"/>
          <w:numId w:val="14"/>
        </w:numPr>
        <w:spacing w:line="260" w:lineRule="atLeast"/>
        <w:ind w:left="284" w:hanging="284"/>
        <w:jc w:val="both"/>
        <w:rPr>
          <w:rFonts w:cs="Calibri"/>
          <w:sz w:val="22"/>
          <w:szCs w:val="22"/>
        </w:rPr>
      </w:pPr>
      <w:r w:rsidRPr="00C0106F">
        <w:rPr>
          <w:rFonts w:cs="Calibri"/>
          <w:sz w:val="22"/>
          <w:szCs w:val="22"/>
        </w:rPr>
        <w:t>W przypadku braku zgody, o której mowa w pkt 7, zamawiający zwraca się o wyrażenie takiej zgody</w:t>
      </w:r>
      <w:r w:rsidR="008D3A53" w:rsidRPr="00C0106F">
        <w:rPr>
          <w:rFonts w:cs="Calibri"/>
          <w:sz w:val="22"/>
          <w:szCs w:val="22"/>
        </w:rPr>
        <w:br/>
      </w:r>
      <w:r w:rsidRPr="00C0106F">
        <w:rPr>
          <w:rFonts w:cs="Calibri"/>
          <w:sz w:val="22"/>
          <w:szCs w:val="22"/>
        </w:rPr>
        <w:t>do kolejnego wykonawcy, którego oferta została najwyżej oceniona, chyba że zachodzą przesłanki</w:t>
      </w:r>
      <w:r w:rsidR="008D3A53" w:rsidRPr="00C0106F">
        <w:rPr>
          <w:rFonts w:cs="Calibri"/>
          <w:sz w:val="22"/>
          <w:szCs w:val="22"/>
        </w:rPr>
        <w:br/>
      </w:r>
      <w:r w:rsidRPr="00C0106F">
        <w:rPr>
          <w:rFonts w:cs="Calibri"/>
          <w:sz w:val="22"/>
          <w:szCs w:val="22"/>
        </w:rPr>
        <w:t>do unieważnienia postępowania.</w:t>
      </w:r>
    </w:p>
    <w:p w14:paraId="1FF0A4CB" w14:textId="77777777" w:rsidR="0037437D" w:rsidRPr="00C0106F" w:rsidRDefault="00ED76CD" w:rsidP="00C0106F">
      <w:pPr>
        <w:numPr>
          <w:ilvl w:val="0"/>
          <w:numId w:val="14"/>
        </w:numPr>
        <w:spacing w:line="260" w:lineRule="atLeast"/>
        <w:ind w:left="284" w:hanging="284"/>
        <w:jc w:val="both"/>
        <w:rPr>
          <w:rFonts w:cs="Calibri"/>
          <w:sz w:val="22"/>
          <w:szCs w:val="22"/>
        </w:rPr>
      </w:pPr>
      <w:r w:rsidRPr="00C0106F">
        <w:rPr>
          <w:rFonts w:cs="Calibri"/>
          <w:sz w:val="22"/>
          <w:szCs w:val="22"/>
        </w:rPr>
        <w:t>Niezwłocznie po wyborze najkorzystniejszej oferty zamawiający informuje równocześnie wykonawców, którzy złożyli oferty, o:</w:t>
      </w:r>
    </w:p>
    <w:p w14:paraId="6DEEBD2F" w14:textId="77777777" w:rsidR="0037437D" w:rsidRPr="00C0106F" w:rsidRDefault="00ED76CD" w:rsidP="00C0106F">
      <w:pPr>
        <w:numPr>
          <w:ilvl w:val="1"/>
          <w:numId w:val="22"/>
        </w:numPr>
        <w:spacing w:line="260" w:lineRule="atLeast"/>
        <w:ind w:left="567" w:hanging="283"/>
        <w:jc w:val="both"/>
        <w:rPr>
          <w:rFonts w:cs="Calibri"/>
          <w:sz w:val="22"/>
          <w:szCs w:val="22"/>
        </w:rPr>
      </w:pPr>
      <w:r w:rsidRPr="00C0106F">
        <w:rPr>
          <w:rFonts w:cs="Calibri"/>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w:t>
      </w:r>
    </w:p>
    <w:p w14:paraId="7ADCB22D" w14:textId="77777777" w:rsidR="0037437D" w:rsidRPr="00C0106F" w:rsidRDefault="00ED76CD" w:rsidP="00C0106F">
      <w:pPr>
        <w:numPr>
          <w:ilvl w:val="1"/>
          <w:numId w:val="22"/>
        </w:numPr>
        <w:spacing w:line="260" w:lineRule="atLeast"/>
        <w:ind w:left="567" w:hanging="283"/>
        <w:jc w:val="both"/>
        <w:rPr>
          <w:rFonts w:cs="Calibri"/>
          <w:sz w:val="22"/>
          <w:szCs w:val="22"/>
        </w:rPr>
      </w:pPr>
      <w:r w:rsidRPr="00C0106F">
        <w:rPr>
          <w:rFonts w:cs="Calibri"/>
          <w:sz w:val="22"/>
          <w:szCs w:val="22"/>
        </w:rPr>
        <w:t>wykonawcach, których oferty zostały odrzucone</w:t>
      </w:r>
    </w:p>
    <w:p w14:paraId="7FAC5D28" w14:textId="77777777" w:rsidR="0037437D" w:rsidRPr="00C0106F" w:rsidRDefault="00ED76CD" w:rsidP="00C0106F">
      <w:pPr>
        <w:spacing w:line="260" w:lineRule="atLeast"/>
        <w:ind w:left="284"/>
        <w:jc w:val="both"/>
        <w:rPr>
          <w:rFonts w:cs="Calibri"/>
          <w:sz w:val="22"/>
          <w:szCs w:val="22"/>
        </w:rPr>
      </w:pPr>
      <w:r w:rsidRPr="00C0106F">
        <w:rPr>
          <w:rFonts w:cs="Calibri"/>
          <w:sz w:val="22"/>
          <w:szCs w:val="22"/>
        </w:rPr>
        <w:t>-  podając uzasadnienie faktyczne i prawne.</w:t>
      </w:r>
    </w:p>
    <w:p w14:paraId="127ECEA1" w14:textId="77777777" w:rsidR="0037437D" w:rsidRPr="00C0106F" w:rsidRDefault="00ED76CD" w:rsidP="00C0106F">
      <w:pPr>
        <w:numPr>
          <w:ilvl w:val="0"/>
          <w:numId w:val="14"/>
        </w:numPr>
        <w:tabs>
          <w:tab w:val="left" w:pos="284"/>
        </w:tabs>
        <w:spacing w:line="260" w:lineRule="atLeast"/>
        <w:ind w:left="284" w:hanging="426"/>
        <w:jc w:val="both"/>
        <w:rPr>
          <w:rFonts w:cs="Calibri"/>
          <w:sz w:val="22"/>
          <w:szCs w:val="22"/>
        </w:rPr>
      </w:pPr>
      <w:r w:rsidRPr="00C0106F">
        <w:rPr>
          <w:rFonts w:cs="Calibri"/>
          <w:sz w:val="22"/>
          <w:szCs w:val="22"/>
        </w:rPr>
        <w:t>Zamawiający udostępnia niezwłocznie informacje, o których mowa w pkt 9 ppkt 1, na stronie internetowej prowadzonego postępowania.</w:t>
      </w:r>
    </w:p>
    <w:p w14:paraId="25C9BD26" w14:textId="4244C911" w:rsidR="0037437D" w:rsidRPr="00C0106F" w:rsidRDefault="00ED76CD" w:rsidP="00C0106F">
      <w:pPr>
        <w:numPr>
          <w:ilvl w:val="0"/>
          <w:numId w:val="14"/>
        </w:numPr>
        <w:tabs>
          <w:tab w:val="left" w:pos="284"/>
        </w:tabs>
        <w:spacing w:line="260" w:lineRule="atLeast"/>
        <w:ind w:left="284" w:hanging="426"/>
        <w:jc w:val="both"/>
        <w:rPr>
          <w:rFonts w:cs="Calibri"/>
          <w:sz w:val="22"/>
          <w:szCs w:val="22"/>
        </w:rPr>
      </w:pPr>
      <w:r w:rsidRPr="00C0106F">
        <w:rPr>
          <w:rFonts w:cs="Calibri"/>
          <w:sz w:val="22"/>
          <w:szCs w:val="22"/>
        </w:rPr>
        <w:t>Jeżeli została złożona oferta, której wybór prowadziłby do powstania u zamawiającego obowiązku podatkowego zgodnie z ustawą z dnia 11 marca 2004 r. o podatku od towarów i usług (t. j. Dz.U.202</w:t>
      </w:r>
      <w:r w:rsidR="00B635F0" w:rsidRPr="00C0106F">
        <w:rPr>
          <w:rFonts w:cs="Calibri"/>
          <w:sz w:val="22"/>
          <w:szCs w:val="22"/>
        </w:rPr>
        <w:t>2</w:t>
      </w:r>
      <w:r w:rsidRPr="00C0106F">
        <w:rPr>
          <w:rFonts w:cs="Calibri"/>
          <w:sz w:val="22"/>
          <w:szCs w:val="22"/>
        </w:rPr>
        <w:t xml:space="preserve">, poz. </w:t>
      </w:r>
      <w:r w:rsidR="00B635F0" w:rsidRPr="00C0106F">
        <w:rPr>
          <w:rFonts w:cs="Calibri"/>
          <w:sz w:val="22"/>
          <w:szCs w:val="22"/>
        </w:rPr>
        <w:t>931</w:t>
      </w:r>
      <w:r w:rsidRPr="00C0106F">
        <w:rPr>
          <w:rFonts w:cs="Calibri"/>
          <w:sz w:val="22"/>
          <w:szCs w:val="22"/>
        </w:rPr>
        <w:t xml:space="preserve"> ze zm.), dla celów zastosowania kryterium ceny zamawiający dolicza do przedstawionej w tej ofercie ceny kwotę podatku od towarów i usług, którą miałby obowiązek rozliczyć. W takiej sytuacji wykonawca składając ofertę ma obowiązek:</w:t>
      </w:r>
    </w:p>
    <w:p w14:paraId="476A194B" w14:textId="78E0668C" w:rsidR="0037437D" w:rsidRPr="00C0106F" w:rsidRDefault="00ED76CD" w:rsidP="00C0106F">
      <w:pPr>
        <w:numPr>
          <w:ilvl w:val="1"/>
          <w:numId w:val="15"/>
        </w:numPr>
        <w:tabs>
          <w:tab w:val="left" w:pos="567"/>
        </w:tabs>
        <w:spacing w:line="260" w:lineRule="atLeast"/>
        <w:ind w:left="567" w:hanging="283"/>
        <w:jc w:val="both"/>
        <w:rPr>
          <w:rFonts w:cs="Calibri"/>
          <w:sz w:val="22"/>
          <w:szCs w:val="22"/>
        </w:rPr>
      </w:pPr>
      <w:r w:rsidRPr="00C0106F">
        <w:rPr>
          <w:rFonts w:cs="Calibri"/>
          <w:sz w:val="22"/>
          <w:szCs w:val="22"/>
        </w:rPr>
        <w:t>poinformowania zamawiającego, że wybór jego oferty będzie prowadził do powstania</w:t>
      </w:r>
      <w:r w:rsidR="00A006F5" w:rsidRPr="00C0106F">
        <w:rPr>
          <w:rFonts w:cs="Calibri"/>
          <w:sz w:val="22"/>
          <w:szCs w:val="22"/>
        </w:rPr>
        <w:br/>
      </w:r>
      <w:r w:rsidRPr="00C0106F">
        <w:rPr>
          <w:rFonts w:cs="Calibri"/>
          <w:sz w:val="22"/>
          <w:szCs w:val="22"/>
        </w:rPr>
        <w:t>u zamawiającego obowiązku podatkowego</w:t>
      </w:r>
    </w:p>
    <w:p w14:paraId="4C593ED1" w14:textId="2FE813F8" w:rsidR="0037437D" w:rsidRPr="00C0106F" w:rsidRDefault="00ED76CD" w:rsidP="00C0106F">
      <w:pPr>
        <w:numPr>
          <w:ilvl w:val="1"/>
          <w:numId w:val="15"/>
        </w:numPr>
        <w:tabs>
          <w:tab w:val="left" w:pos="567"/>
        </w:tabs>
        <w:spacing w:line="260" w:lineRule="atLeast"/>
        <w:ind w:left="567" w:hanging="283"/>
        <w:jc w:val="both"/>
        <w:rPr>
          <w:rFonts w:cs="Calibri"/>
          <w:sz w:val="22"/>
          <w:szCs w:val="22"/>
        </w:rPr>
      </w:pPr>
      <w:r w:rsidRPr="00C0106F">
        <w:rPr>
          <w:rFonts w:cs="Calibri"/>
          <w:sz w:val="22"/>
          <w:szCs w:val="22"/>
        </w:rPr>
        <w:lastRenderedPageBreak/>
        <w:t>wskazania nazwy (rodzaju) towaru lub usługi, których dostawa lub świadczenie będą prowadziły</w:t>
      </w:r>
      <w:r w:rsidR="00A006F5" w:rsidRPr="00C0106F">
        <w:rPr>
          <w:rFonts w:cs="Calibri"/>
          <w:sz w:val="22"/>
          <w:szCs w:val="22"/>
        </w:rPr>
        <w:br/>
      </w:r>
      <w:r w:rsidRPr="00C0106F">
        <w:rPr>
          <w:rFonts w:cs="Calibri"/>
          <w:sz w:val="22"/>
          <w:szCs w:val="22"/>
        </w:rPr>
        <w:t>do powstania obowiązku podatkowego</w:t>
      </w:r>
    </w:p>
    <w:p w14:paraId="16CBB956" w14:textId="77777777" w:rsidR="0037437D" w:rsidRPr="00C0106F" w:rsidRDefault="00ED76CD" w:rsidP="00C0106F">
      <w:pPr>
        <w:numPr>
          <w:ilvl w:val="1"/>
          <w:numId w:val="15"/>
        </w:numPr>
        <w:tabs>
          <w:tab w:val="left" w:pos="567"/>
        </w:tabs>
        <w:spacing w:line="260" w:lineRule="atLeast"/>
        <w:ind w:left="567" w:hanging="283"/>
        <w:jc w:val="both"/>
        <w:rPr>
          <w:rFonts w:cs="Calibri"/>
          <w:sz w:val="22"/>
          <w:szCs w:val="22"/>
        </w:rPr>
      </w:pPr>
      <w:r w:rsidRPr="00C0106F">
        <w:rPr>
          <w:rFonts w:cs="Calibri"/>
          <w:sz w:val="22"/>
          <w:szCs w:val="22"/>
        </w:rPr>
        <w:t>wskazania wartości towaru lub usługi objętego obowiązkiem podatkowym zamawiającego, bez kwoty podatku</w:t>
      </w:r>
    </w:p>
    <w:p w14:paraId="2091D0D1" w14:textId="77777777" w:rsidR="0037437D" w:rsidRPr="00C0106F" w:rsidRDefault="00ED76CD" w:rsidP="00C0106F">
      <w:pPr>
        <w:numPr>
          <w:ilvl w:val="1"/>
          <w:numId w:val="15"/>
        </w:numPr>
        <w:tabs>
          <w:tab w:val="left" w:pos="567"/>
        </w:tabs>
        <w:spacing w:line="260" w:lineRule="atLeast"/>
        <w:ind w:left="567" w:hanging="283"/>
        <w:jc w:val="both"/>
        <w:rPr>
          <w:rFonts w:cs="Calibri"/>
          <w:sz w:val="22"/>
          <w:szCs w:val="22"/>
        </w:rPr>
      </w:pPr>
      <w:r w:rsidRPr="00C0106F">
        <w:rPr>
          <w:rFonts w:cs="Calibri"/>
          <w:sz w:val="22"/>
          <w:szCs w:val="22"/>
        </w:rPr>
        <w:t>wskazania stawki podatku od towarów i usług, która zgodnie z wiedzą wykonawcy, będzie miała zastosowanie.</w:t>
      </w:r>
    </w:p>
    <w:p w14:paraId="15049AB9" w14:textId="77777777" w:rsidR="0037437D" w:rsidRPr="00C0106F" w:rsidRDefault="00ED76CD" w:rsidP="00C0106F">
      <w:pPr>
        <w:numPr>
          <w:ilvl w:val="0"/>
          <w:numId w:val="14"/>
        </w:numPr>
        <w:spacing w:line="260" w:lineRule="atLeast"/>
        <w:ind w:left="284" w:hanging="426"/>
        <w:jc w:val="both"/>
        <w:rPr>
          <w:rFonts w:cs="Calibri"/>
          <w:sz w:val="22"/>
          <w:szCs w:val="22"/>
        </w:rPr>
      </w:pPr>
      <w:r w:rsidRPr="00C0106F">
        <w:rPr>
          <w:rFonts w:cs="Calibri"/>
          <w:sz w:val="22"/>
          <w:szCs w:val="22"/>
        </w:rPr>
        <w:t>W toku badania i oceny ofert zamawiający może żądać od wykonawców wyjaśnień dotyczących treści złożonych ofert lub innych składanych dokumentów lub oświadczeń.</w:t>
      </w:r>
    </w:p>
    <w:p w14:paraId="6CB078E8" w14:textId="77777777" w:rsidR="0037437D" w:rsidRPr="00C0106F" w:rsidRDefault="00ED76CD" w:rsidP="00C0106F">
      <w:pPr>
        <w:numPr>
          <w:ilvl w:val="0"/>
          <w:numId w:val="14"/>
        </w:numPr>
        <w:spacing w:line="260" w:lineRule="atLeast"/>
        <w:ind w:left="284" w:hanging="426"/>
        <w:rPr>
          <w:rFonts w:cs="Calibri"/>
          <w:sz w:val="22"/>
          <w:szCs w:val="22"/>
        </w:rPr>
      </w:pPr>
      <w:r w:rsidRPr="00C0106F">
        <w:rPr>
          <w:rFonts w:cs="Calibri"/>
          <w:sz w:val="22"/>
          <w:szCs w:val="22"/>
        </w:rPr>
        <w:t>Zamawiający poprawia w ofercie:</w:t>
      </w:r>
    </w:p>
    <w:p w14:paraId="491B43FB" w14:textId="77777777" w:rsidR="0037437D" w:rsidRPr="00C0106F" w:rsidRDefault="00ED76CD" w:rsidP="00C0106F">
      <w:pPr>
        <w:spacing w:line="260" w:lineRule="atLeast"/>
        <w:ind w:left="567" w:hanging="283"/>
        <w:rPr>
          <w:rFonts w:cs="Calibri"/>
          <w:sz w:val="22"/>
          <w:szCs w:val="22"/>
        </w:rPr>
      </w:pPr>
      <w:r w:rsidRPr="00C0106F">
        <w:rPr>
          <w:rFonts w:cs="Calibri"/>
          <w:sz w:val="22"/>
          <w:szCs w:val="22"/>
        </w:rPr>
        <w:t>1)</w:t>
      </w:r>
      <w:r w:rsidRPr="00C0106F">
        <w:rPr>
          <w:rFonts w:cs="Calibri"/>
          <w:sz w:val="22"/>
          <w:szCs w:val="22"/>
        </w:rPr>
        <w:tab/>
        <w:t>oczywiste omyłki pisarskie</w:t>
      </w:r>
    </w:p>
    <w:p w14:paraId="360BDD02" w14:textId="77777777" w:rsidR="0037437D" w:rsidRPr="00C0106F" w:rsidRDefault="00ED76CD" w:rsidP="00C0106F">
      <w:pPr>
        <w:spacing w:line="260" w:lineRule="atLeast"/>
        <w:ind w:left="567" w:hanging="283"/>
        <w:rPr>
          <w:rFonts w:cs="Calibri"/>
          <w:sz w:val="22"/>
          <w:szCs w:val="22"/>
        </w:rPr>
      </w:pPr>
      <w:r w:rsidRPr="00C0106F">
        <w:rPr>
          <w:rFonts w:cs="Calibri"/>
          <w:sz w:val="22"/>
          <w:szCs w:val="22"/>
        </w:rPr>
        <w:t>2)</w:t>
      </w:r>
      <w:r w:rsidRPr="00C0106F">
        <w:rPr>
          <w:rFonts w:cs="Calibri"/>
          <w:sz w:val="22"/>
          <w:szCs w:val="22"/>
        </w:rPr>
        <w:tab/>
        <w:t>oczywiste omyłki rachunkowe, z uwzględnieniem konsekwencji rachunkowych dokonanych poprawek,</w:t>
      </w:r>
    </w:p>
    <w:p w14:paraId="77B077B7" w14:textId="3BF97D38" w:rsidR="0037437D" w:rsidRPr="00C0106F" w:rsidRDefault="00ED76CD" w:rsidP="00C0106F">
      <w:pPr>
        <w:spacing w:line="260" w:lineRule="atLeast"/>
        <w:ind w:left="567" w:hanging="283"/>
        <w:rPr>
          <w:rFonts w:cs="Calibri"/>
          <w:sz w:val="22"/>
          <w:szCs w:val="22"/>
        </w:rPr>
      </w:pPr>
      <w:r w:rsidRPr="00C0106F">
        <w:rPr>
          <w:rFonts w:cs="Calibri"/>
          <w:sz w:val="22"/>
          <w:szCs w:val="22"/>
        </w:rPr>
        <w:t>3)</w:t>
      </w:r>
      <w:r w:rsidRPr="00C0106F">
        <w:rPr>
          <w:rFonts w:cs="Calibri"/>
          <w:sz w:val="22"/>
          <w:szCs w:val="22"/>
        </w:rPr>
        <w:tab/>
        <w:t>inne omyłki polegające na niezgodności oferty z dokumentami zamówienia, niepowodujące istotnych zmian w treści oferty</w:t>
      </w:r>
      <w:r w:rsidR="007A1536" w:rsidRPr="00C0106F">
        <w:rPr>
          <w:rFonts w:cs="Calibri"/>
          <w:sz w:val="22"/>
          <w:szCs w:val="22"/>
        </w:rPr>
        <w:t xml:space="preserve"> </w:t>
      </w:r>
      <w:r w:rsidRPr="00C0106F">
        <w:rPr>
          <w:rFonts w:cs="Calibri"/>
          <w:sz w:val="22"/>
          <w:szCs w:val="22"/>
        </w:rPr>
        <w:t>niezwłocznie zawiadamiając o tym wykonawcę, którego oferta została poprawiona.</w:t>
      </w:r>
    </w:p>
    <w:p w14:paraId="47ED9A46" w14:textId="77777777" w:rsidR="0037437D" w:rsidRDefault="0037437D" w:rsidP="00C0106F">
      <w:pPr>
        <w:spacing w:line="260" w:lineRule="atLeast"/>
        <w:rPr>
          <w:rFonts w:cs="Calibri"/>
          <w:sz w:val="22"/>
          <w:szCs w:val="22"/>
        </w:rPr>
      </w:pPr>
    </w:p>
    <w:p w14:paraId="4582B466" w14:textId="77777777" w:rsidR="00807FB1" w:rsidRPr="00C0106F" w:rsidRDefault="00807FB1" w:rsidP="00C0106F">
      <w:pPr>
        <w:spacing w:line="260" w:lineRule="atLeast"/>
        <w:rPr>
          <w:rFonts w:cs="Calibri"/>
          <w:sz w:val="22"/>
          <w:szCs w:val="22"/>
        </w:rPr>
      </w:pPr>
    </w:p>
    <w:p w14:paraId="31B64505" w14:textId="7B7201DC" w:rsidR="0037437D" w:rsidRPr="00C0106F" w:rsidRDefault="00ED76CD" w:rsidP="00C0106F">
      <w:pPr>
        <w:pStyle w:val="Nagwek1"/>
        <w:numPr>
          <w:ilvl w:val="0"/>
          <w:numId w:val="2"/>
        </w:numPr>
        <w:spacing w:beforeAutospacing="0" w:afterAutospacing="0" w:line="260" w:lineRule="atLeast"/>
        <w:rPr>
          <w:rFonts w:cs="Calibri"/>
          <w:sz w:val="22"/>
          <w:szCs w:val="22"/>
        </w:rPr>
      </w:pPr>
      <w:bookmarkStart w:id="28" w:name="_Toc147126945"/>
      <w:r w:rsidRPr="00C0106F">
        <w:rPr>
          <w:rFonts w:cs="Calibri"/>
          <w:sz w:val="22"/>
          <w:szCs w:val="22"/>
        </w:rPr>
        <w:t>WYMAGANIA DOTYCZĄCE WADIUM</w:t>
      </w:r>
      <w:bookmarkEnd w:id="28"/>
      <w:r w:rsidR="00385860" w:rsidRPr="00C0106F">
        <w:rPr>
          <w:rFonts w:cs="Calibri"/>
          <w:sz w:val="22"/>
          <w:szCs w:val="22"/>
          <w:lang w:val="pl-PL"/>
        </w:rPr>
        <w:t xml:space="preserve"> </w:t>
      </w:r>
    </w:p>
    <w:p w14:paraId="388290BB" w14:textId="77777777" w:rsidR="0037437D" w:rsidRPr="00C0106F" w:rsidRDefault="0037437D" w:rsidP="00C0106F">
      <w:pPr>
        <w:tabs>
          <w:tab w:val="left" w:pos="851"/>
        </w:tabs>
        <w:spacing w:line="260" w:lineRule="atLeast"/>
        <w:ind w:left="851"/>
        <w:jc w:val="both"/>
        <w:rPr>
          <w:rFonts w:cs="Calibri"/>
          <w:b/>
          <w:bCs/>
          <w:sz w:val="22"/>
          <w:szCs w:val="22"/>
        </w:rPr>
      </w:pPr>
    </w:p>
    <w:p w14:paraId="116133E9" w14:textId="7064D5A2" w:rsidR="0008103D" w:rsidRPr="00C0106F" w:rsidRDefault="0008103D" w:rsidP="00C0106F">
      <w:pPr>
        <w:pStyle w:val="Akapitzlist"/>
        <w:numPr>
          <w:ilvl w:val="3"/>
          <w:numId w:val="15"/>
        </w:numPr>
        <w:tabs>
          <w:tab w:val="left" w:pos="284"/>
          <w:tab w:val="left" w:pos="567"/>
        </w:tabs>
        <w:spacing w:line="260" w:lineRule="atLeast"/>
        <w:ind w:left="284" w:hanging="284"/>
        <w:jc w:val="both"/>
        <w:rPr>
          <w:rFonts w:cs="Calibri"/>
          <w:sz w:val="22"/>
          <w:szCs w:val="22"/>
        </w:rPr>
      </w:pPr>
      <w:r w:rsidRPr="00C0106F">
        <w:rPr>
          <w:rFonts w:cs="Calibri"/>
          <w:sz w:val="22"/>
          <w:szCs w:val="22"/>
        </w:rPr>
        <w:t xml:space="preserve">Zamawiający żąda wniesienia wadium w kwocie: </w:t>
      </w:r>
      <w:r w:rsidR="00331331">
        <w:rPr>
          <w:rFonts w:cs="Calibri"/>
          <w:b/>
          <w:bCs/>
          <w:sz w:val="22"/>
          <w:szCs w:val="22"/>
        </w:rPr>
        <w:t>3</w:t>
      </w:r>
      <w:r w:rsidRPr="00C0106F">
        <w:rPr>
          <w:rFonts w:cs="Calibri"/>
          <w:b/>
          <w:bCs/>
          <w:sz w:val="22"/>
          <w:szCs w:val="22"/>
        </w:rPr>
        <w:t>.000,00 zł</w:t>
      </w:r>
      <w:r w:rsidRPr="00C0106F">
        <w:rPr>
          <w:rFonts w:cs="Calibri"/>
          <w:sz w:val="22"/>
          <w:szCs w:val="22"/>
        </w:rPr>
        <w:t xml:space="preserve"> (słownie złotych </w:t>
      </w:r>
      <w:r w:rsidR="00331331">
        <w:rPr>
          <w:rFonts w:cs="Calibri"/>
          <w:sz w:val="22"/>
          <w:szCs w:val="22"/>
        </w:rPr>
        <w:t>trzy tysiące</w:t>
      </w:r>
      <w:r w:rsidRPr="00C0106F">
        <w:rPr>
          <w:rFonts w:cs="Calibri"/>
          <w:sz w:val="22"/>
          <w:szCs w:val="22"/>
        </w:rPr>
        <w:t xml:space="preserve"> 00/100)</w:t>
      </w:r>
    </w:p>
    <w:p w14:paraId="59112CFD" w14:textId="77777777" w:rsidR="0008103D" w:rsidRPr="00C0106F" w:rsidRDefault="0008103D" w:rsidP="00C0106F">
      <w:pPr>
        <w:pStyle w:val="Akapitzlist"/>
        <w:numPr>
          <w:ilvl w:val="3"/>
          <w:numId w:val="15"/>
        </w:numPr>
        <w:tabs>
          <w:tab w:val="left" w:pos="284"/>
          <w:tab w:val="left" w:pos="567"/>
        </w:tabs>
        <w:spacing w:line="260" w:lineRule="atLeast"/>
        <w:ind w:left="284" w:hanging="284"/>
        <w:jc w:val="both"/>
        <w:rPr>
          <w:rFonts w:cs="Calibri"/>
          <w:sz w:val="22"/>
          <w:szCs w:val="22"/>
        </w:rPr>
      </w:pPr>
      <w:r w:rsidRPr="00C0106F">
        <w:rPr>
          <w:rFonts w:cs="Calibri"/>
          <w:sz w:val="22"/>
          <w:szCs w:val="22"/>
        </w:rPr>
        <w:t>Wadium wnosi się przed upływem terminu składania ofert.</w:t>
      </w:r>
    </w:p>
    <w:p w14:paraId="02F7BA5C" w14:textId="77777777" w:rsidR="0008103D" w:rsidRPr="00C0106F" w:rsidRDefault="0008103D" w:rsidP="00C0106F">
      <w:pPr>
        <w:pStyle w:val="Akapitzlist"/>
        <w:numPr>
          <w:ilvl w:val="3"/>
          <w:numId w:val="15"/>
        </w:numPr>
        <w:tabs>
          <w:tab w:val="left" w:pos="284"/>
          <w:tab w:val="left" w:pos="567"/>
        </w:tabs>
        <w:spacing w:line="260" w:lineRule="atLeast"/>
        <w:ind w:left="284" w:hanging="284"/>
        <w:jc w:val="both"/>
        <w:rPr>
          <w:rFonts w:cs="Calibri"/>
          <w:sz w:val="22"/>
          <w:szCs w:val="22"/>
        </w:rPr>
      </w:pPr>
      <w:r w:rsidRPr="00C0106F">
        <w:rPr>
          <w:rFonts w:cs="Calibri"/>
          <w:sz w:val="22"/>
          <w:szCs w:val="22"/>
        </w:rPr>
        <w:t>Zgodnie z art. 97 ust. 7 pkt 1-4 ustawy Pzp wadium może być wnoszone według wyboru wykonawcy</w:t>
      </w:r>
      <w:r w:rsidRPr="00C0106F">
        <w:rPr>
          <w:rFonts w:cs="Calibri"/>
          <w:sz w:val="22"/>
          <w:szCs w:val="22"/>
        </w:rPr>
        <w:br/>
        <w:t>w jednej lub kilku następujących formach:</w:t>
      </w:r>
    </w:p>
    <w:p w14:paraId="74B503BB" w14:textId="77777777" w:rsidR="0008103D" w:rsidRPr="00C0106F" w:rsidRDefault="0008103D" w:rsidP="00C0106F">
      <w:pPr>
        <w:tabs>
          <w:tab w:val="left" w:pos="284"/>
          <w:tab w:val="left" w:pos="567"/>
        </w:tabs>
        <w:spacing w:line="260" w:lineRule="atLeast"/>
        <w:ind w:firstLine="567"/>
        <w:jc w:val="both"/>
        <w:rPr>
          <w:rFonts w:cs="Calibri"/>
          <w:sz w:val="22"/>
          <w:szCs w:val="22"/>
        </w:rPr>
      </w:pPr>
      <w:r w:rsidRPr="00C0106F">
        <w:rPr>
          <w:rFonts w:cs="Calibri"/>
          <w:sz w:val="22"/>
          <w:szCs w:val="22"/>
        </w:rPr>
        <w:t>1) pieniądzu</w:t>
      </w:r>
    </w:p>
    <w:p w14:paraId="5F5D127F" w14:textId="77777777" w:rsidR="0008103D" w:rsidRPr="00C0106F" w:rsidRDefault="0008103D" w:rsidP="00C0106F">
      <w:pPr>
        <w:tabs>
          <w:tab w:val="left" w:pos="284"/>
          <w:tab w:val="left" w:pos="567"/>
        </w:tabs>
        <w:spacing w:line="260" w:lineRule="atLeast"/>
        <w:ind w:firstLine="567"/>
        <w:jc w:val="both"/>
        <w:rPr>
          <w:rFonts w:cs="Calibri"/>
          <w:sz w:val="22"/>
          <w:szCs w:val="22"/>
        </w:rPr>
      </w:pPr>
      <w:r w:rsidRPr="00C0106F">
        <w:rPr>
          <w:rFonts w:cs="Calibri"/>
          <w:sz w:val="22"/>
          <w:szCs w:val="22"/>
        </w:rPr>
        <w:t>2) gwarancjach bankowych</w:t>
      </w:r>
    </w:p>
    <w:p w14:paraId="109B82C2" w14:textId="77777777" w:rsidR="0008103D" w:rsidRPr="00C0106F" w:rsidRDefault="0008103D" w:rsidP="00C0106F">
      <w:pPr>
        <w:tabs>
          <w:tab w:val="left" w:pos="284"/>
          <w:tab w:val="left" w:pos="567"/>
        </w:tabs>
        <w:spacing w:line="260" w:lineRule="atLeast"/>
        <w:ind w:firstLine="567"/>
        <w:jc w:val="both"/>
        <w:rPr>
          <w:rFonts w:cs="Calibri"/>
          <w:sz w:val="22"/>
          <w:szCs w:val="22"/>
        </w:rPr>
      </w:pPr>
      <w:r w:rsidRPr="00C0106F">
        <w:rPr>
          <w:rFonts w:cs="Calibri"/>
          <w:sz w:val="22"/>
          <w:szCs w:val="22"/>
        </w:rPr>
        <w:t>3) gwarancjach ubezpieczeniowych</w:t>
      </w:r>
    </w:p>
    <w:p w14:paraId="38F4002E" w14:textId="77777777" w:rsidR="0008103D" w:rsidRPr="00C0106F" w:rsidRDefault="0008103D" w:rsidP="00A82A11">
      <w:pPr>
        <w:tabs>
          <w:tab w:val="left" w:pos="284"/>
          <w:tab w:val="left" w:pos="567"/>
        </w:tabs>
        <w:spacing w:line="260" w:lineRule="atLeast"/>
        <w:ind w:left="284" w:firstLine="283"/>
        <w:jc w:val="both"/>
        <w:rPr>
          <w:rFonts w:cs="Calibri"/>
          <w:sz w:val="22"/>
          <w:szCs w:val="22"/>
        </w:rPr>
      </w:pPr>
      <w:r w:rsidRPr="00C0106F">
        <w:rPr>
          <w:rFonts w:cs="Calibri"/>
          <w:sz w:val="22"/>
          <w:szCs w:val="22"/>
        </w:rPr>
        <w:t>4) poręczeniach udzielanych przez podmioty, o których mowa w art. 6b ust. 5 pkt 2 ustawy z dnia 9 listopada 2000 r. o utworzeniu Polskiej Agencji Rozwoju Przedsiębiorczości (t. j. Dz.U. z 2020, poz. 299).</w:t>
      </w:r>
    </w:p>
    <w:p w14:paraId="03B7A4EE" w14:textId="77777777" w:rsidR="0008103D" w:rsidRPr="00041385" w:rsidRDefault="0008103D" w:rsidP="00C0106F">
      <w:pPr>
        <w:pStyle w:val="Akapitzlist"/>
        <w:numPr>
          <w:ilvl w:val="3"/>
          <w:numId w:val="15"/>
        </w:numPr>
        <w:tabs>
          <w:tab w:val="left" w:pos="284"/>
          <w:tab w:val="left" w:pos="567"/>
        </w:tabs>
        <w:spacing w:line="260" w:lineRule="atLeast"/>
        <w:ind w:hanging="2880"/>
        <w:jc w:val="both"/>
        <w:rPr>
          <w:rFonts w:asciiTheme="minorHAnsi" w:hAnsiTheme="minorHAnsi" w:cstheme="minorHAnsi"/>
          <w:sz w:val="22"/>
          <w:szCs w:val="22"/>
        </w:rPr>
      </w:pPr>
      <w:r w:rsidRPr="00041385">
        <w:rPr>
          <w:rFonts w:asciiTheme="minorHAnsi" w:hAnsiTheme="minorHAnsi" w:cstheme="minorHAnsi"/>
          <w:sz w:val="22"/>
          <w:szCs w:val="22"/>
        </w:rPr>
        <w:t xml:space="preserve">Wadium wnoszone w pieniądzu należy wpłacić przelewem na rachunek bankowy: </w:t>
      </w:r>
    </w:p>
    <w:p w14:paraId="373EE520" w14:textId="6BB92520" w:rsidR="0008103D" w:rsidRPr="00C0106F" w:rsidRDefault="00041385" w:rsidP="00C0106F">
      <w:pPr>
        <w:tabs>
          <w:tab w:val="left" w:pos="284"/>
        </w:tabs>
        <w:spacing w:line="260" w:lineRule="atLeast"/>
        <w:ind w:left="284"/>
        <w:rPr>
          <w:rFonts w:cs="Calibri"/>
          <w:b/>
          <w:bCs/>
          <w:sz w:val="22"/>
          <w:szCs w:val="22"/>
        </w:rPr>
      </w:pPr>
      <w:r w:rsidRPr="00041385">
        <w:rPr>
          <w:rFonts w:asciiTheme="minorHAnsi" w:hAnsiTheme="minorHAnsi" w:cstheme="minorHAnsi"/>
          <w:sz w:val="22"/>
          <w:szCs w:val="22"/>
        </w:rPr>
        <w:t xml:space="preserve">Bank Spółdzielczy w Szadku oddział Wodzierady nr rachunku </w:t>
      </w:r>
      <w:r w:rsidRPr="00041385">
        <w:rPr>
          <w:rFonts w:asciiTheme="minorHAnsi" w:hAnsiTheme="minorHAnsi" w:cstheme="minorHAnsi"/>
          <w:b/>
          <w:sz w:val="22"/>
          <w:szCs w:val="22"/>
        </w:rPr>
        <w:t>47 9269 0004 0010 5460 2000 0070</w:t>
      </w:r>
      <w:r w:rsidRPr="00041385">
        <w:rPr>
          <w:rFonts w:asciiTheme="minorHAnsi" w:hAnsiTheme="minorHAnsi" w:cstheme="minorHAnsi"/>
          <w:sz w:val="22"/>
          <w:szCs w:val="22"/>
        </w:rPr>
        <w:t xml:space="preserve"> </w:t>
      </w:r>
      <w:r w:rsidR="0008103D" w:rsidRPr="00041385">
        <w:rPr>
          <w:rFonts w:asciiTheme="minorHAnsi" w:hAnsiTheme="minorHAnsi" w:cstheme="minorHAnsi"/>
          <w:sz w:val="22"/>
          <w:szCs w:val="22"/>
        </w:rPr>
        <w:t>z dopiskiem</w:t>
      </w:r>
      <w:r w:rsidR="0008103D" w:rsidRPr="00331331">
        <w:rPr>
          <w:rFonts w:cs="Calibri"/>
          <w:sz w:val="22"/>
          <w:szCs w:val="22"/>
        </w:rPr>
        <w:t xml:space="preserve"> </w:t>
      </w:r>
      <w:r w:rsidR="00331331">
        <w:rPr>
          <w:rFonts w:cs="Calibri"/>
          <w:b/>
          <w:bCs/>
          <w:sz w:val="22"/>
          <w:szCs w:val="22"/>
        </w:rPr>
        <w:t>W</w:t>
      </w:r>
      <w:r w:rsidR="0008103D" w:rsidRPr="00331331">
        <w:rPr>
          <w:rFonts w:cs="Calibri"/>
          <w:b/>
          <w:bCs/>
          <w:sz w:val="22"/>
          <w:szCs w:val="22"/>
        </w:rPr>
        <w:t>adium</w:t>
      </w:r>
      <w:r w:rsidR="00331331" w:rsidRPr="00331331">
        <w:rPr>
          <w:rFonts w:cs="Calibri"/>
          <w:b/>
          <w:bCs/>
          <w:sz w:val="22"/>
          <w:szCs w:val="22"/>
        </w:rPr>
        <w:t xml:space="preserve"> Kompleksowa d</w:t>
      </w:r>
      <w:r w:rsidR="0008103D" w:rsidRPr="00331331">
        <w:rPr>
          <w:rFonts w:cs="Calibri"/>
          <w:b/>
          <w:bCs/>
          <w:sz w:val="22"/>
          <w:szCs w:val="22"/>
        </w:rPr>
        <w:t>ostawa energii elektrycznej.</w:t>
      </w:r>
      <w:r w:rsidR="00F22B1D">
        <w:rPr>
          <w:rFonts w:cs="Calibri"/>
          <w:b/>
          <w:bCs/>
          <w:sz w:val="22"/>
          <w:szCs w:val="22"/>
        </w:rPr>
        <w:t xml:space="preserve"> </w:t>
      </w:r>
      <w:r w:rsidR="0008103D" w:rsidRPr="00C0106F">
        <w:rPr>
          <w:rFonts w:cs="Calibri"/>
          <w:sz w:val="22"/>
          <w:szCs w:val="22"/>
        </w:rPr>
        <w:t>Za datę zapłaty wadium uznaje się moment wpływu na konto zamawiającego.</w:t>
      </w:r>
    </w:p>
    <w:p w14:paraId="02E8CBFA" w14:textId="77777777" w:rsidR="0008103D" w:rsidRPr="00C0106F" w:rsidRDefault="0008103D" w:rsidP="00C0106F">
      <w:pPr>
        <w:pStyle w:val="Akapitzlist"/>
        <w:numPr>
          <w:ilvl w:val="3"/>
          <w:numId w:val="15"/>
        </w:numPr>
        <w:tabs>
          <w:tab w:val="left" w:pos="284"/>
          <w:tab w:val="left" w:pos="567"/>
        </w:tabs>
        <w:spacing w:line="260" w:lineRule="atLeast"/>
        <w:ind w:left="284" w:hanging="284"/>
        <w:jc w:val="both"/>
        <w:rPr>
          <w:rFonts w:cs="Calibri"/>
          <w:sz w:val="22"/>
          <w:szCs w:val="22"/>
        </w:rPr>
      </w:pPr>
      <w:r w:rsidRPr="00C0106F">
        <w:rPr>
          <w:rFonts w:cs="Calibri"/>
          <w:sz w:val="22"/>
          <w:szCs w:val="22"/>
        </w:rPr>
        <w:t xml:space="preserve">W przypadku wnoszenia wadium w formie gwarancji lub poręczenia, wykonawca przekazuje zamawiającemu </w:t>
      </w:r>
      <w:r w:rsidRPr="00C0106F">
        <w:rPr>
          <w:rFonts w:cs="Calibri"/>
          <w:b/>
          <w:bCs/>
          <w:sz w:val="22"/>
          <w:szCs w:val="22"/>
        </w:rPr>
        <w:t>oryginał gwarancji lub poręczenia</w:t>
      </w:r>
      <w:r w:rsidRPr="00C0106F">
        <w:rPr>
          <w:rFonts w:cs="Calibri"/>
          <w:sz w:val="22"/>
          <w:szCs w:val="22"/>
        </w:rPr>
        <w:t>, w postaci elektronicznej opatrzonej podpisem kwalifikowanym.</w:t>
      </w:r>
    </w:p>
    <w:p w14:paraId="37E5F702" w14:textId="77777777" w:rsidR="0008103D" w:rsidRPr="00C0106F" w:rsidRDefault="0008103D" w:rsidP="00C0106F">
      <w:pPr>
        <w:pStyle w:val="Akapitzlist"/>
        <w:numPr>
          <w:ilvl w:val="3"/>
          <w:numId w:val="15"/>
        </w:numPr>
        <w:tabs>
          <w:tab w:val="left" w:pos="284"/>
          <w:tab w:val="left" w:pos="567"/>
        </w:tabs>
        <w:spacing w:line="260" w:lineRule="atLeast"/>
        <w:ind w:left="284" w:hanging="284"/>
        <w:jc w:val="both"/>
        <w:rPr>
          <w:rFonts w:cs="Calibri"/>
          <w:sz w:val="22"/>
          <w:szCs w:val="22"/>
        </w:rPr>
      </w:pPr>
      <w:r w:rsidRPr="00C0106F">
        <w:rPr>
          <w:rFonts w:cs="Calibri"/>
          <w:sz w:val="22"/>
          <w:szCs w:val="22"/>
        </w:rPr>
        <w:t>Wadium wnoszone w formie poręczeń lub gwarancji musi spełniać co najmniej poniższe wymagania:</w:t>
      </w:r>
    </w:p>
    <w:p w14:paraId="0C41E29F" w14:textId="77777777" w:rsidR="0008103D" w:rsidRPr="00C0106F" w:rsidRDefault="0008103D" w:rsidP="00C0106F">
      <w:pPr>
        <w:tabs>
          <w:tab w:val="left" w:pos="284"/>
          <w:tab w:val="left" w:pos="567"/>
        </w:tabs>
        <w:spacing w:line="260" w:lineRule="atLeast"/>
        <w:ind w:left="426" w:hanging="142"/>
        <w:jc w:val="both"/>
        <w:rPr>
          <w:rFonts w:cs="Calibri"/>
          <w:sz w:val="22"/>
          <w:szCs w:val="22"/>
        </w:rPr>
      </w:pPr>
      <w:r w:rsidRPr="00C0106F">
        <w:rPr>
          <w:rFonts w:cs="Calibri"/>
          <w:sz w:val="22"/>
          <w:szCs w:val="22"/>
        </w:rPr>
        <w:t>1) musi obejmować odpowiedzialność za wszystkie przypadki powodujące utratę wadium przez wykonawcę określone w ustawie Pzp, bez potwierdzania tych okoliczności</w:t>
      </w:r>
    </w:p>
    <w:p w14:paraId="569F9E8A" w14:textId="77777777" w:rsidR="0008103D" w:rsidRPr="00C0106F" w:rsidRDefault="0008103D" w:rsidP="00C0106F">
      <w:pPr>
        <w:tabs>
          <w:tab w:val="left" w:pos="284"/>
          <w:tab w:val="left" w:pos="567"/>
        </w:tabs>
        <w:spacing w:line="260" w:lineRule="atLeast"/>
        <w:ind w:left="426" w:hanging="142"/>
        <w:jc w:val="both"/>
        <w:rPr>
          <w:rFonts w:cs="Calibri"/>
          <w:sz w:val="22"/>
          <w:szCs w:val="22"/>
        </w:rPr>
      </w:pPr>
      <w:r w:rsidRPr="00C0106F">
        <w:rPr>
          <w:rFonts w:cs="Calibri"/>
          <w:sz w:val="22"/>
          <w:szCs w:val="22"/>
        </w:rPr>
        <w:t>2) z jej treści musi jednoznacznej wynikać zobowiązanie gwaranta do zapłaty całej kwoty wadium</w:t>
      </w:r>
    </w:p>
    <w:p w14:paraId="4491F77D" w14:textId="77777777" w:rsidR="0008103D" w:rsidRPr="00C0106F" w:rsidRDefault="0008103D" w:rsidP="00C0106F">
      <w:pPr>
        <w:tabs>
          <w:tab w:val="left" w:pos="284"/>
          <w:tab w:val="left" w:pos="567"/>
        </w:tabs>
        <w:spacing w:line="260" w:lineRule="atLeast"/>
        <w:ind w:left="426" w:hanging="142"/>
        <w:jc w:val="both"/>
        <w:rPr>
          <w:rFonts w:cs="Calibri"/>
          <w:sz w:val="22"/>
          <w:szCs w:val="22"/>
        </w:rPr>
      </w:pPr>
      <w:r w:rsidRPr="00C0106F">
        <w:rPr>
          <w:rFonts w:cs="Calibri"/>
          <w:sz w:val="22"/>
          <w:szCs w:val="22"/>
        </w:rPr>
        <w:t>3) musi być nieodwołalne i bezwarunkowe oraz płatne na pierwsze żądanie w terminie do 30 dni od daty wpływu żądania</w:t>
      </w:r>
    </w:p>
    <w:p w14:paraId="2ED04AB5" w14:textId="77777777" w:rsidR="0008103D" w:rsidRPr="00C0106F" w:rsidRDefault="0008103D" w:rsidP="00C0106F">
      <w:pPr>
        <w:tabs>
          <w:tab w:val="left" w:pos="284"/>
          <w:tab w:val="left" w:pos="567"/>
        </w:tabs>
        <w:spacing w:line="260" w:lineRule="atLeast"/>
        <w:ind w:left="426" w:hanging="142"/>
        <w:jc w:val="both"/>
        <w:rPr>
          <w:rFonts w:cs="Calibri"/>
          <w:sz w:val="22"/>
          <w:szCs w:val="22"/>
        </w:rPr>
      </w:pPr>
      <w:r w:rsidRPr="00C0106F">
        <w:rPr>
          <w:rFonts w:cs="Calibri"/>
          <w:sz w:val="22"/>
          <w:szCs w:val="22"/>
        </w:rPr>
        <w:t>4) termin obowiązywania poręczenia lub gwarancji nie może być krótszy niż termin związania ofertą</w:t>
      </w:r>
      <w:r w:rsidRPr="00C0106F">
        <w:rPr>
          <w:rFonts w:cs="Calibri"/>
          <w:sz w:val="22"/>
          <w:szCs w:val="22"/>
        </w:rPr>
        <w:br/>
        <w:t>(z zastrzeżeniem iż pierwszym dniem związania ofertą jest dzień składania ofert);</w:t>
      </w:r>
    </w:p>
    <w:p w14:paraId="07CEC27F" w14:textId="27990FDD" w:rsidR="0008103D" w:rsidRPr="00C0106F" w:rsidRDefault="0008103D" w:rsidP="00C0106F">
      <w:pPr>
        <w:tabs>
          <w:tab w:val="left" w:pos="284"/>
          <w:tab w:val="left" w:pos="567"/>
        </w:tabs>
        <w:spacing w:line="260" w:lineRule="atLeast"/>
        <w:ind w:left="426" w:hanging="142"/>
        <w:jc w:val="both"/>
        <w:rPr>
          <w:rFonts w:cs="Calibri"/>
          <w:sz w:val="22"/>
          <w:szCs w:val="22"/>
        </w:rPr>
      </w:pPr>
      <w:r w:rsidRPr="00C0106F">
        <w:rPr>
          <w:rFonts w:cs="Calibri"/>
          <w:sz w:val="22"/>
          <w:szCs w:val="22"/>
        </w:rPr>
        <w:t>5) w treści poręczenia lub gwarancji powinna znaleźć się nazwa oraz numer przedmiotowego postępowania</w:t>
      </w:r>
      <w:r w:rsidR="007C34BD" w:rsidRPr="00C0106F">
        <w:rPr>
          <w:rFonts w:cs="Calibri"/>
          <w:sz w:val="22"/>
          <w:szCs w:val="22"/>
        </w:rPr>
        <w:t xml:space="preserve">: </w:t>
      </w:r>
    </w:p>
    <w:p w14:paraId="3A5D3B9E" w14:textId="4E539FF5" w:rsidR="00014B80" w:rsidRPr="00C0106F" w:rsidRDefault="00331331" w:rsidP="00331331">
      <w:pPr>
        <w:spacing w:line="260" w:lineRule="atLeast"/>
        <w:ind w:left="426"/>
        <w:jc w:val="both"/>
        <w:rPr>
          <w:rFonts w:cs="Calibri"/>
          <w:sz w:val="22"/>
          <w:szCs w:val="22"/>
        </w:rPr>
      </w:pPr>
      <w:r w:rsidRPr="00331331">
        <w:rPr>
          <w:rFonts w:eastAsia="Calibri" w:cs="Calibri"/>
          <w:b/>
          <w:sz w:val="22"/>
          <w:szCs w:val="22"/>
          <w:lang w:eastAsia="zh-CN"/>
        </w:rPr>
        <w:t xml:space="preserve">Gmina </w:t>
      </w:r>
      <w:r w:rsidR="00A40AAE" w:rsidRPr="00A40AAE">
        <w:rPr>
          <w:rFonts w:eastAsia="Calibri" w:cs="Calibri"/>
          <w:b/>
          <w:sz w:val="22"/>
          <w:szCs w:val="22"/>
          <w:lang w:eastAsia="zh-CN"/>
        </w:rPr>
        <w:t>Wodzierady</w:t>
      </w:r>
      <w:r w:rsidRPr="00331331">
        <w:rPr>
          <w:rFonts w:eastAsia="Calibri" w:cs="Calibri"/>
          <w:b/>
          <w:sz w:val="22"/>
          <w:szCs w:val="22"/>
          <w:lang w:eastAsia="zh-CN"/>
        </w:rPr>
        <w:t xml:space="preserve">. Kompleksowa dostawa energii elektrycznej w okresie od 01.01.2024r. do </w:t>
      </w:r>
      <w:r w:rsidRPr="00041385">
        <w:rPr>
          <w:rFonts w:eastAsia="Calibri" w:cs="Calibri"/>
          <w:b/>
          <w:sz w:val="22"/>
          <w:szCs w:val="22"/>
          <w:lang w:eastAsia="zh-CN"/>
        </w:rPr>
        <w:t>31.12.2024r</w:t>
      </w:r>
      <w:r w:rsidR="007C34BD" w:rsidRPr="00041385">
        <w:rPr>
          <w:rFonts w:eastAsia="Calibri" w:cs="Calibri"/>
          <w:b/>
          <w:sz w:val="22"/>
          <w:szCs w:val="22"/>
          <w:lang w:eastAsia="zh-CN"/>
        </w:rPr>
        <w:t xml:space="preserve">. </w:t>
      </w:r>
      <w:r w:rsidR="00014B80" w:rsidRPr="00041385">
        <w:rPr>
          <w:rFonts w:cs="Calibri"/>
          <w:b/>
          <w:sz w:val="22"/>
          <w:szCs w:val="22"/>
        </w:rPr>
        <w:t>Oznaczenie sprawy:</w:t>
      </w:r>
      <w:r w:rsidR="00014B80" w:rsidRPr="00041385">
        <w:rPr>
          <w:rFonts w:cs="Calibri"/>
          <w:sz w:val="22"/>
          <w:szCs w:val="22"/>
        </w:rPr>
        <w:t xml:space="preserve"> </w:t>
      </w:r>
      <w:r w:rsidR="00041385" w:rsidRPr="00041385">
        <w:rPr>
          <w:rFonts w:cs="Calibri"/>
          <w:b/>
          <w:bCs/>
          <w:sz w:val="22"/>
          <w:szCs w:val="22"/>
        </w:rPr>
        <w:t>IZP.271.12.2023.</w:t>
      </w:r>
    </w:p>
    <w:p w14:paraId="22083338" w14:textId="4DA60BD5" w:rsidR="0008103D" w:rsidRPr="00C0106F" w:rsidRDefault="0008103D" w:rsidP="00C0106F">
      <w:pPr>
        <w:tabs>
          <w:tab w:val="left" w:pos="284"/>
          <w:tab w:val="left" w:pos="567"/>
        </w:tabs>
        <w:spacing w:line="260" w:lineRule="atLeast"/>
        <w:ind w:left="426" w:hanging="142"/>
        <w:jc w:val="both"/>
        <w:rPr>
          <w:rFonts w:cs="Calibri"/>
          <w:sz w:val="22"/>
          <w:szCs w:val="22"/>
        </w:rPr>
      </w:pPr>
      <w:r w:rsidRPr="00041385">
        <w:rPr>
          <w:rFonts w:cs="Calibri"/>
          <w:sz w:val="22"/>
          <w:szCs w:val="22"/>
        </w:rPr>
        <w:t xml:space="preserve">6) obligatoryjne jest wskazanie beneficjenta poręczenia lub gwarancji, tj. </w:t>
      </w:r>
      <w:r w:rsidR="00331331" w:rsidRPr="00041385">
        <w:rPr>
          <w:rFonts w:cs="Calibri"/>
          <w:b/>
          <w:bCs/>
          <w:sz w:val="22"/>
          <w:szCs w:val="22"/>
        </w:rPr>
        <w:t xml:space="preserve">Gmina </w:t>
      </w:r>
      <w:r w:rsidR="00A40AAE" w:rsidRPr="00041385">
        <w:rPr>
          <w:rFonts w:cs="Calibri"/>
          <w:b/>
          <w:bCs/>
          <w:sz w:val="22"/>
          <w:szCs w:val="22"/>
        </w:rPr>
        <w:t>Wodzierady</w:t>
      </w:r>
      <w:r w:rsidRPr="00041385">
        <w:rPr>
          <w:rFonts w:cs="Calibri"/>
          <w:sz w:val="22"/>
          <w:szCs w:val="22"/>
        </w:rPr>
        <w:t>.</w:t>
      </w:r>
    </w:p>
    <w:p w14:paraId="2FA19DD9" w14:textId="220A5399" w:rsidR="0008103D" w:rsidRPr="00C0106F" w:rsidRDefault="0008103D" w:rsidP="00C0106F">
      <w:pPr>
        <w:tabs>
          <w:tab w:val="left" w:pos="284"/>
          <w:tab w:val="left" w:pos="567"/>
        </w:tabs>
        <w:spacing w:line="260" w:lineRule="atLeast"/>
        <w:ind w:left="426" w:hanging="142"/>
        <w:jc w:val="both"/>
        <w:rPr>
          <w:rFonts w:cs="Calibri"/>
          <w:sz w:val="22"/>
          <w:szCs w:val="22"/>
        </w:rPr>
      </w:pPr>
      <w:r w:rsidRPr="00C0106F">
        <w:rPr>
          <w:rFonts w:cs="Calibri"/>
          <w:sz w:val="22"/>
          <w:szCs w:val="22"/>
        </w:rPr>
        <w:t>7) w przypadku wykonawców wspólnie ubiegających się o udzielenie zamówienia (art. 58 ustawy Pzp),</w:t>
      </w:r>
      <w:r w:rsidR="0074467E">
        <w:rPr>
          <w:rFonts w:cs="Calibri"/>
          <w:sz w:val="22"/>
          <w:szCs w:val="22"/>
        </w:rPr>
        <w:t xml:space="preserve"> </w:t>
      </w:r>
      <w:r w:rsidRPr="00C0106F">
        <w:rPr>
          <w:rFonts w:cs="Calibri"/>
          <w:sz w:val="22"/>
          <w:szCs w:val="22"/>
        </w:rPr>
        <w:t xml:space="preserve">zamawiający wymaga aby poręczenie lub gwarancja obejmowała swą treścią wszystkich </w:t>
      </w:r>
      <w:r w:rsidRPr="00C0106F">
        <w:rPr>
          <w:rFonts w:cs="Calibri"/>
          <w:sz w:val="22"/>
          <w:szCs w:val="22"/>
        </w:rPr>
        <w:lastRenderedPageBreak/>
        <w:t>wykonawców</w:t>
      </w:r>
      <w:r w:rsidR="0074467E">
        <w:rPr>
          <w:rFonts w:cs="Calibri"/>
          <w:sz w:val="22"/>
          <w:szCs w:val="22"/>
        </w:rPr>
        <w:t xml:space="preserve"> </w:t>
      </w:r>
      <w:r w:rsidRPr="00C0106F">
        <w:rPr>
          <w:rFonts w:cs="Calibri"/>
          <w:sz w:val="22"/>
          <w:szCs w:val="22"/>
        </w:rPr>
        <w:t>wspólnie ubiegających się o udzielenie zamówienia lub aby z jej treści wynikało, że zabezpiecza ofertę wykonawców wspólnie ubiegających się o udzielenie zamówienia (konsorcjum)</w:t>
      </w:r>
    </w:p>
    <w:p w14:paraId="663151A4" w14:textId="77777777" w:rsidR="0008103D" w:rsidRPr="00C0106F" w:rsidRDefault="0008103D" w:rsidP="00C0106F">
      <w:pPr>
        <w:pStyle w:val="Akapitzlist"/>
        <w:numPr>
          <w:ilvl w:val="3"/>
          <w:numId w:val="15"/>
        </w:numPr>
        <w:tabs>
          <w:tab w:val="left" w:pos="284"/>
          <w:tab w:val="left" w:pos="567"/>
        </w:tabs>
        <w:spacing w:line="260" w:lineRule="atLeast"/>
        <w:ind w:hanging="2880"/>
        <w:jc w:val="both"/>
        <w:rPr>
          <w:rFonts w:cs="Calibri"/>
          <w:sz w:val="22"/>
          <w:szCs w:val="22"/>
        </w:rPr>
      </w:pPr>
      <w:r w:rsidRPr="00C0106F">
        <w:rPr>
          <w:rFonts w:cs="Calibri"/>
          <w:sz w:val="22"/>
          <w:szCs w:val="22"/>
        </w:rPr>
        <w:t>W przypadku wniesienia wadium w formie:</w:t>
      </w:r>
    </w:p>
    <w:p w14:paraId="0D15E92E" w14:textId="77777777" w:rsidR="0008103D" w:rsidRPr="00C0106F" w:rsidRDefault="0008103D" w:rsidP="00C0106F">
      <w:pPr>
        <w:tabs>
          <w:tab w:val="left" w:pos="284"/>
          <w:tab w:val="left" w:pos="567"/>
        </w:tabs>
        <w:spacing w:line="260" w:lineRule="atLeast"/>
        <w:ind w:firstLine="284"/>
        <w:jc w:val="both"/>
        <w:rPr>
          <w:rFonts w:cs="Calibri"/>
          <w:sz w:val="22"/>
          <w:szCs w:val="22"/>
        </w:rPr>
      </w:pPr>
      <w:r w:rsidRPr="00C0106F">
        <w:rPr>
          <w:rFonts w:cs="Calibri"/>
          <w:sz w:val="22"/>
          <w:szCs w:val="22"/>
        </w:rPr>
        <w:t>1) pieniężnej - zaleca się, by dowód dokonania przelewu został dołączony do oferty;</w:t>
      </w:r>
    </w:p>
    <w:p w14:paraId="1C9F5311" w14:textId="51F52CAE" w:rsidR="0008103D" w:rsidRPr="00C0106F" w:rsidRDefault="0008103D" w:rsidP="00C0106F">
      <w:pPr>
        <w:tabs>
          <w:tab w:val="left" w:pos="284"/>
          <w:tab w:val="left" w:pos="567"/>
        </w:tabs>
        <w:spacing w:line="260" w:lineRule="atLeast"/>
        <w:ind w:firstLine="284"/>
        <w:jc w:val="both"/>
        <w:rPr>
          <w:rFonts w:cs="Calibri"/>
          <w:sz w:val="22"/>
          <w:szCs w:val="22"/>
        </w:rPr>
      </w:pPr>
      <w:r w:rsidRPr="00C0106F">
        <w:rPr>
          <w:rFonts w:cs="Calibri"/>
          <w:sz w:val="22"/>
          <w:szCs w:val="22"/>
        </w:rPr>
        <w:t>2) gwarancji lub poręczeń – wykonawca przekazuje zamawiającemu oryginał gwarancji lub poręczenia</w:t>
      </w:r>
      <w:r w:rsidR="00331331">
        <w:rPr>
          <w:rFonts w:cs="Calibri"/>
          <w:sz w:val="22"/>
          <w:szCs w:val="22"/>
        </w:rPr>
        <w:t xml:space="preserve"> </w:t>
      </w:r>
      <w:r w:rsidRPr="00C0106F">
        <w:rPr>
          <w:rFonts w:cs="Calibri"/>
          <w:sz w:val="22"/>
          <w:szCs w:val="22"/>
        </w:rPr>
        <w:t>w postaci elektronicznej opatrzonej podpisem kwalifikowanym.</w:t>
      </w:r>
    </w:p>
    <w:p w14:paraId="27428659" w14:textId="537E682D" w:rsidR="0008103D" w:rsidRPr="00C0106F" w:rsidRDefault="0008103D" w:rsidP="00C0106F">
      <w:pPr>
        <w:tabs>
          <w:tab w:val="left" w:pos="284"/>
          <w:tab w:val="left" w:pos="567"/>
        </w:tabs>
        <w:spacing w:line="260" w:lineRule="atLeast"/>
        <w:jc w:val="both"/>
        <w:rPr>
          <w:rFonts w:cs="Calibri"/>
          <w:sz w:val="22"/>
          <w:szCs w:val="22"/>
        </w:rPr>
      </w:pPr>
      <w:r w:rsidRPr="00C0106F">
        <w:rPr>
          <w:rFonts w:cs="Calibri"/>
          <w:b/>
          <w:bCs/>
          <w:sz w:val="22"/>
          <w:szCs w:val="22"/>
          <w:u w:val="single"/>
        </w:rPr>
        <w:t>Uwaga:</w:t>
      </w:r>
      <w:r w:rsidRPr="00C0106F">
        <w:rPr>
          <w:rFonts w:cs="Calibri"/>
          <w:sz w:val="22"/>
          <w:szCs w:val="22"/>
        </w:rPr>
        <w:t xml:space="preserve"> W celu zachowania wymaganej dla gwarancji/poręczenia formy oryginału: wykonawca przekazuje</w:t>
      </w:r>
      <w:r w:rsidR="00331331">
        <w:rPr>
          <w:rFonts w:cs="Calibri"/>
          <w:sz w:val="22"/>
          <w:szCs w:val="22"/>
        </w:rPr>
        <w:t xml:space="preserve"> </w:t>
      </w:r>
      <w:r w:rsidRPr="00C0106F">
        <w:rPr>
          <w:rFonts w:cs="Calibri"/>
          <w:sz w:val="22"/>
          <w:szCs w:val="22"/>
        </w:rPr>
        <w:t>zamawiającemu elektronicznie sporządzony przez gwaranta/poręczyciela dokument (plik) podpisany</w:t>
      </w:r>
      <w:r w:rsidR="00331331">
        <w:rPr>
          <w:rFonts w:cs="Calibri"/>
          <w:sz w:val="22"/>
          <w:szCs w:val="22"/>
        </w:rPr>
        <w:t xml:space="preserve"> </w:t>
      </w:r>
      <w:r w:rsidRPr="00C0106F">
        <w:rPr>
          <w:rFonts w:cs="Calibri"/>
          <w:sz w:val="22"/>
          <w:szCs w:val="22"/>
        </w:rPr>
        <w:t>kwalifikowanym podpisem elektronicznym przez umocowanego przedstawiciela gwaranta/poręczyciela,</w:t>
      </w:r>
      <w:r w:rsidR="00331331">
        <w:rPr>
          <w:rFonts w:cs="Calibri"/>
          <w:sz w:val="22"/>
          <w:szCs w:val="22"/>
        </w:rPr>
        <w:t xml:space="preserve"> </w:t>
      </w:r>
      <w:r w:rsidRPr="00C0106F">
        <w:rPr>
          <w:rFonts w:cs="Calibri"/>
          <w:sz w:val="22"/>
          <w:szCs w:val="22"/>
        </w:rPr>
        <w:t>nie wprowadzając w dokumencie żadnych zmian, w tym nie nanosząc swojego podpisu. Za oryginał niezostanie uznany dokument stanowiący cyfrowe odwzorowanie (scan, kserokopia) otrzymanej gwarancji/poręczenia.</w:t>
      </w:r>
    </w:p>
    <w:p w14:paraId="3E28CFA3" w14:textId="77777777" w:rsidR="0008103D" w:rsidRPr="00C0106F" w:rsidRDefault="0008103D" w:rsidP="00C0106F">
      <w:pPr>
        <w:pStyle w:val="Akapitzlist"/>
        <w:numPr>
          <w:ilvl w:val="3"/>
          <w:numId w:val="15"/>
        </w:numPr>
        <w:tabs>
          <w:tab w:val="left" w:pos="284"/>
          <w:tab w:val="left" w:pos="567"/>
        </w:tabs>
        <w:spacing w:line="260" w:lineRule="atLeast"/>
        <w:ind w:left="284" w:hanging="284"/>
        <w:jc w:val="both"/>
        <w:rPr>
          <w:rFonts w:cs="Calibri"/>
          <w:sz w:val="22"/>
          <w:szCs w:val="22"/>
        </w:rPr>
      </w:pPr>
      <w:r w:rsidRPr="00C0106F">
        <w:rPr>
          <w:rFonts w:cs="Calibri"/>
          <w:sz w:val="22"/>
          <w:szCs w:val="22"/>
        </w:rPr>
        <w:t>Oferta wykonawcy, który nie wniesie wadium lub wniesie w sposób nieprawidłowy lub nie utrzyma</w:t>
      </w:r>
      <w:r w:rsidRPr="00C0106F">
        <w:rPr>
          <w:rFonts w:cs="Calibri"/>
          <w:sz w:val="22"/>
          <w:szCs w:val="22"/>
        </w:rPr>
        <w:br/>
        <w:t>wadium nieprzerwanie do upływu terminu związania ofertą lub złoży wniosek o zwrot wadium</w:t>
      </w:r>
      <w:r w:rsidRPr="00C0106F">
        <w:rPr>
          <w:rFonts w:cs="Calibri"/>
          <w:sz w:val="22"/>
          <w:szCs w:val="22"/>
        </w:rPr>
        <w:br/>
        <w:t>w przypadku, o którym mowa w art. 98 ust. 2 pkt 3 ustawy Pzp, zostanie odrzucona.</w:t>
      </w:r>
    </w:p>
    <w:p w14:paraId="3EB268BF" w14:textId="14976C36" w:rsidR="0008103D" w:rsidRPr="00C0106F" w:rsidRDefault="0008103D" w:rsidP="00C0106F">
      <w:pPr>
        <w:pStyle w:val="Akapitzlist"/>
        <w:numPr>
          <w:ilvl w:val="3"/>
          <w:numId w:val="15"/>
        </w:numPr>
        <w:tabs>
          <w:tab w:val="left" w:pos="284"/>
          <w:tab w:val="left" w:pos="567"/>
        </w:tabs>
        <w:spacing w:line="260" w:lineRule="atLeast"/>
        <w:ind w:left="284" w:hanging="284"/>
        <w:jc w:val="both"/>
        <w:rPr>
          <w:rFonts w:cs="Calibri"/>
          <w:sz w:val="22"/>
          <w:szCs w:val="22"/>
        </w:rPr>
      </w:pPr>
      <w:r w:rsidRPr="00C0106F">
        <w:rPr>
          <w:rFonts w:cs="Calibri"/>
          <w:sz w:val="22"/>
          <w:szCs w:val="22"/>
        </w:rPr>
        <w:t>Zamawiający zatrzymuje wadium wraz z odsetkami, a w przypadku wadium wniesionego w formie</w:t>
      </w:r>
      <w:r w:rsidRPr="00C0106F">
        <w:rPr>
          <w:rFonts w:cs="Calibri"/>
          <w:sz w:val="22"/>
          <w:szCs w:val="22"/>
        </w:rPr>
        <w:br/>
        <w:t>gwarancji lub poręczenia, o których mowa w art. 97 ust. 7 pkt 2-4 ustawy Pzp, występuje odpowiednio</w:t>
      </w:r>
      <w:r w:rsidR="009270C0">
        <w:rPr>
          <w:rFonts w:cs="Calibri"/>
          <w:sz w:val="22"/>
          <w:szCs w:val="22"/>
        </w:rPr>
        <w:t xml:space="preserve"> </w:t>
      </w:r>
      <w:r w:rsidRPr="00C0106F">
        <w:rPr>
          <w:rFonts w:cs="Calibri"/>
          <w:sz w:val="22"/>
          <w:szCs w:val="22"/>
        </w:rPr>
        <w:t>do gwaranta lub poręczyciela z żądaniem zapłaty wadium, jeżeli wystąpią okoliczności o których mowa</w:t>
      </w:r>
      <w:r w:rsidR="00331331">
        <w:rPr>
          <w:rFonts w:cs="Calibri"/>
          <w:sz w:val="22"/>
          <w:szCs w:val="22"/>
        </w:rPr>
        <w:t xml:space="preserve"> </w:t>
      </w:r>
      <w:r w:rsidRPr="00C0106F">
        <w:rPr>
          <w:rFonts w:cs="Calibri"/>
          <w:sz w:val="22"/>
          <w:szCs w:val="22"/>
        </w:rPr>
        <w:t>w art. 98 ust.6 ustawy Pzp.</w:t>
      </w:r>
    </w:p>
    <w:p w14:paraId="5D693AA1" w14:textId="77777777" w:rsidR="0008103D" w:rsidRPr="00C0106F" w:rsidRDefault="0008103D" w:rsidP="00C0106F">
      <w:pPr>
        <w:pStyle w:val="Akapitzlist"/>
        <w:numPr>
          <w:ilvl w:val="3"/>
          <w:numId w:val="15"/>
        </w:numPr>
        <w:tabs>
          <w:tab w:val="left" w:pos="284"/>
          <w:tab w:val="left" w:pos="567"/>
        </w:tabs>
        <w:spacing w:line="260" w:lineRule="atLeast"/>
        <w:ind w:left="284" w:hanging="426"/>
        <w:jc w:val="both"/>
        <w:rPr>
          <w:rFonts w:cs="Calibri"/>
          <w:sz w:val="22"/>
          <w:szCs w:val="22"/>
        </w:rPr>
      </w:pPr>
      <w:r w:rsidRPr="00C0106F">
        <w:rPr>
          <w:rFonts w:cs="Calibri"/>
          <w:sz w:val="22"/>
          <w:szCs w:val="22"/>
        </w:rPr>
        <w:t>Zamawiający zwraca wadium:</w:t>
      </w:r>
    </w:p>
    <w:p w14:paraId="28FB2B20" w14:textId="74804EEC" w:rsidR="0008103D" w:rsidRPr="00C0106F" w:rsidRDefault="0008103D" w:rsidP="00C0106F">
      <w:pPr>
        <w:tabs>
          <w:tab w:val="left" w:pos="284"/>
          <w:tab w:val="left" w:pos="567"/>
        </w:tabs>
        <w:spacing w:line="260" w:lineRule="atLeast"/>
        <w:ind w:left="284"/>
        <w:jc w:val="both"/>
        <w:rPr>
          <w:rFonts w:cs="Calibri"/>
          <w:sz w:val="22"/>
          <w:szCs w:val="22"/>
        </w:rPr>
      </w:pPr>
      <w:r w:rsidRPr="00C0106F">
        <w:rPr>
          <w:rFonts w:cs="Calibri"/>
          <w:sz w:val="22"/>
          <w:szCs w:val="22"/>
        </w:rPr>
        <w:t>1) wniesione w pieniądzu wraz z odsetkami wynikającymi z umowy rachunku bankowego, na którym było</w:t>
      </w:r>
      <w:r w:rsidR="00331331">
        <w:rPr>
          <w:rFonts w:cs="Calibri"/>
          <w:sz w:val="22"/>
          <w:szCs w:val="22"/>
        </w:rPr>
        <w:t xml:space="preserve"> </w:t>
      </w:r>
      <w:r w:rsidRPr="00C0106F">
        <w:rPr>
          <w:rFonts w:cs="Calibri"/>
          <w:sz w:val="22"/>
          <w:szCs w:val="22"/>
        </w:rPr>
        <w:t>ono przechowywane, pomniejszone o koszty prowadzenia rachunku bankowego oraz prowizji</w:t>
      </w:r>
      <w:r w:rsidR="00331331">
        <w:rPr>
          <w:rFonts w:cs="Calibri"/>
          <w:sz w:val="22"/>
          <w:szCs w:val="22"/>
        </w:rPr>
        <w:t xml:space="preserve"> </w:t>
      </w:r>
      <w:r w:rsidRPr="00C0106F">
        <w:rPr>
          <w:rFonts w:cs="Calibri"/>
          <w:sz w:val="22"/>
          <w:szCs w:val="22"/>
        </w:rPr>
        <w:t>bankowej za przelew pieniędzy na rachunek bankowy wskazany przez wykonawcę</w:t>
      </w:r>
    </w:p>
    <w:p w14:paraId="46B22F09" w14:textId="0BC48875" w:rsidR="0008103D" w:rsidRPr="00C0106F" w:rsidRDefault="0008103D" w:rsidP="00C0106F">
      <w:pPr>
        <w:tabs>
          <w:tab w:val="left" w:pos="284"/>
          <w:tab w:val="left" w:pos="567"/>
        </w:tabs>
        <w:spacing w:line="260" w:lineRule="atLeast"/>
        <w:ind w:left="284"/>
        <w:jc w:val="both"/>
        <w:rPr>
          <w:rFonts w:cs="Calibri"/>
          <w:sz w:val="22"/>
          <w:szCs w:val="22"/>
        </w:rPr>
      </w:pPr>
      <w:r w:rsidRPr="00C0106F">
        <w:rPr>
          <w:rFonts w:cs="Calibri"/>
          <w:sz w:val="22"/>
          <w:szCs w:val="22"/>
        </w:rPr>
        <w:t>2) wniesione w innej formie niż w pieniądzu poprzez złożenie gwarantowi lub poręczycielowi</w:t>
      </w:r>
      <w:r w:rsidR="00331331">
        <w:rPr>
          <w:rFonts w:cs="Calibri"/>
          <w:sz w:val="22"/>
          <w:szCs w:val="22"/>
        </w:rPr>
        <w:t xml:space="preserve"> </w:t>
      </w:r>
      <w:r w:rsidRPr="00C0106F">
        <w:rPr>
          <w:rFonts w:cs="Calibri"/>
          <w:sz w:val="22"/>
          <w:szCs w:val="22"/>
        </w:rPr>
        <w:t>oświadczenia o zwolnieniu wadium.</w:t>
      </w:r>
      <w:r w:rsidRPr="00C0106F">
        <w:rPr>
          <w:rFonts w:cs="Calibri"/>
          <w:sz w:val="22"/>
          <w:szCs w:val="22"/>
        </w:rPr>
        <w:cr/>
      </w:r>
    </w:p>
    <w:p w14:paraId="2C4ABD70" w14:textId="77777777" w:rsidR="00E810FB" w:rsidRPr="00C0106F" w:rsidRDefault="00E810FB" w:rsidP="00C0106F">
      <w:pPr>
        <w:pStyle w:val="Akapitzlist"/>
        <w:tabs>
          <w:tab w:val="left" w:pos="284"/>
          <w:tab w:val="left" w:pos="567"/>
        </w:tabs>
        <w:spacing w:line="260" w:lineRule="atLeast"/>
        <w:ind w:left="284"/>
        <w:jc w:val="both"/>
        <w:rPr>
          <w:rFonts w:cs="Calibri"/>
          <w:sz w:val="22"/>
          <w:szCs w:val="22"/>
        </w:rPr>
      </w:pPr>
    </w:p>
    <w:p w14:paraId="38987902" w14:textId="77777777" w:rsidR="0037437D" w:rsidRPr="00C0106F" w:rsidRDefault="00ED76CD" w:rsidP="00C0106F">
      <w:pPr>
        <w:pStyle w:val="Nagwek1"/>
        <w:numPr>
          <w:ilvl w:val="0"/>
          <w:numId w:val="2"/>
        </w:numPr>
        <w:spacing w:beforeAutospacing="0" w:afterAutospacing="0" w:line="260" w:lineRule="atLeast"/>
        <w:rPr>
          <w:rFonts w:cs="Calibri"/>
          <w:sz w:val="22"/>
          <w:szCs w:val="22"/>
        </w:rPr>
      </w:pPr>
      <w:bookmarkStart w:id="29" w:name="_Toc147126946"/>
      <w:r w:rsidRPr="00C0106F">
        <w:rPr>
          <w:rFonts w:cs="Calibri"/>
          <w:sz w:val="22"/>
          <w:szCs w:val="22"/>
        </w:rPr>
        <w:t>ZABEZPIECZENIE NALEŻYTEGO WYKONANIA UMOWY</w:t>
      </w:r>
      <w:bookmarkEnd w:id="29"/>
    </w:p>
    <w:p w14:paraId="4C67065C" w14:textId="77777777" w:rsidR="0037437D" w:rsidRPr="00C0106F" w:rsidRDefault="0037437D" w:rsidP="00C0106F">
      <w:pPr>
        <w:tabs>
          <w:tab w:val="left" w:pos="851"/>
        </w:tabs>
        <w:spacing w:line="260" w:lineRule="atLeast"/>
        <w:jc w:val="both"/>
        <w:rPr>
          <w:rFonts w:cs="Calibri"/>
          <w:b/>
          <w:bCs/>
          <w:sz w:val="22"/>
          <w:szCs w:val="22"/>
        </w:rPr>
      </w:pPr>
    </w:p>
    <w:p w14:paraId="276BDFF3" w14:textId="77777777" w:rsidR="0037437D" w:rsidRPr="00C0106F" w:rsidRDefault="00ED76CD" w:rsidP="00C0106F">
      <w:pPr>
        <w:tabs>
          <w:tab w:val="left" w:pos="284"/>
        </w:tabs>
        <w:spacing w:line="260" w:lineRule="atLeast"/>
        <w:ind w:left="284"/>
        <w:jc w:val="both"/>
        <w:rPr>
          <w:rFonts w:cs="Calibri"/>
          <w:sz w:val="22"/>
          <w:szCs w:val="22"/>
        </w:rPr>
      </w:pPr>
      <w:r w:rsidRPr="00C0106F">
        <w:rPr>
          <w:rFonts w:cs="Calibri"/>
          <w:sz w:val="22"/>
          <w:szCs w:val="22"/>
        </w:rPr>
        <w:t xml:space="preserve">Zamawiający nie wymaga wniesienia zabezpieczenia należytego wykonania umowy. </w:t>
      </w:r>
    </w:p>
    <w:p w14:paraId="40E0640D" w14:textId="77777777" w:rsidR="0037437D" w:rsidRDefault="0037437D" w:rsidP="00C0106F">
      <w:pPr>
        <w:tabs>
          <w:tab w:val="left" w:pos="284"/>
        </w:tabs>
        <w:spacing w:line="260" w:lineRule="atLeast"/>
        <w:ind w:left="284"/>
        <w:jc w:val="both"/>
        <w:rPr>
          <w:rFonts w:cs="Calibri"/>
          <w:sz w:val="22"/>
          <w:szCs w:val="22"/>
        </w:rPr>
      </w:pPr>
    </w:p>
    <w:p w14:paraId="424F9701" w14:textId="77777777" w:rsidR="00807FB1" w:rsidRPr="00C0106F" w:rsidRDefault="00807FB1" w:rsidP="00C0106F">
      <w:pPr>
        <w:tabs>
          <w:tab w:val="left" w:pos="284"/>
        </w:tabs>
        <w:spacing w:line="260" w:lineRule="atLeast"/>
        <w:ind w:left="284"/>
        <w:jc w:val="both"/>
        <w:rPr>
          <w:rFonts w:cs="Calibri"/>
          <w:sz w:val="22"/>
          <w:szCs w:val="22"/>
        </w:rPr>
      </w:pPr>
    </w:p>
    <w:p w14:paraId="7B6B11B9" w14:textId="77777777" w:rsidR="0037437D" w:rsidRPr="00C0106F" w:rsidRDefault="00ED76CD" w:rsidP="00C0106F">
      <w:pPr>
        <w:pStyle w:val="Nagwek1"/>
        <w:numPr>
          <w:ilvl w:val="0"/>
          <w:numId w:val="2"/>
        </w:numPr>
        <w:spacing w:beforeAutospacing="0" w:afterAutospacing="0" w:line="260" w:lineRule="atLeast"/>
        <w:rPr>
          <w:rFonts w:cs="Calibri"/>
          <w:sz w:val="22"/>
          <w:szCs w:val="22"/>
        </w:rPr>
      </w:pPr>
      <w:bookmarkStart w:id="30" w:name="_Toc147126947"/>
      <w:r w:rsidRPr="00C0106F">
        <w:rPr>
          <w:rFonts w:cs="Calibri"/>
          <w:sz w:val="22"/>
          <w:szCs w:val="22"/>
        </w:rPr>
        <w:t>INFORMACJE O FORMALNOŚCIACH, JAKIE MUSZĄ ZOSTAĆ DOPEŁNIONE PO WYBORZE OFERTY W CELU ZAWARCIA UMOWY W SPRAWIE ZAMÓWIENIA PUBLICZNEGO</w:t>
      </w:r>
      <w:bookmarkEnd w:id="30"/>
    </w:p>
    <w:p w14:paraId="5593DF97" w14:textId="77777777" w:rsidR="0037437D" w:rsidRPr="00C0106F" w:rsidRDefault="0037437D" w:rsidP="00C0106F">
      <w:pPr>
        <w:pStyle w:val="Nagwek1"/>
        <w:numPr>
          <w:ilvl w:val="0"/>
          <w:numId w:val="0"/>
        </w:numPr>
        <w:spacing w:beforeAutospacing="0" w:afterAutospacing="0" w:line="260" w:lineRule="atLeast"/>
        <w:ind w:left="502"/>
        <w:rPr>
          <w:rFonts w:cs="Calibri"/>
          <w:sz w:val="22"/>
          <w:szCs w:val="22"/>
        </w:rPr>
      </w:pPr>
    </w:p>
    <w:p w14:paraId="24F58796" w14:textId="77777777" w:rsidR="0037437D" w:rsidRPr="00C0106F" w:rsidRDefault="00ED76CD" w:rsidP="00C0106F">
      <w:pPr>
        <w:numPr>
          <w:ilvl w:val="3"/>
          <w:numId w:val="16"/>
        </w:numPr>
        <w:tabs>
          <w:tab w:val="left" w:pos="284"/>
        </w:tabs>
        <w:spacing w:line="260" w:lineRule="atLeast"/>
        <w:ind w:left="284" w:hanging="284"/>
        <w:jc w:val="both"/>
        <w:rPr>
          <w:rFonts w:cs="Calibri"/>
          <w:sz w:val="22"/>
          <w:szCs w:val="22"/>
        </w:rPr>
      </w:pPr>
      <w:r w:rsidRPr="00C0106F">
        <w:rPr>
          <w:rFonts w:cs="Calibri"/>
          <w:sz w:val="22"/>
          <w:szCs w:val="22"/>
        </w:rPr>
        <w:t>W przypadku wykonawców ubiegających się wspólnie o udzielenie zamówienia, wykonawcy zobowiązani są do przedłożenia zamawiającemu, przed udzieleniem zamówienia, umowy pomiędzy wykonawcami regulującej warunki realizacji zamówienia publicznego.</w:t>
      </w:r>
    </w:p>
    <w:p w14:paraId="7A5F5643" w14:textId="77777777" w:rsidR="0037437D" w:rsidRPr="00C0106F" w:rsidRDefault="00ED76CD" w:rsidP="00C0106F">
      <w:pPr>
        <w:numPr>
          <w:ilvl w:val="3"/>
          <w:numId w:val="16"/>
        </w:numPr>
        <w:tabs>
          <w:tab w:val="left" w:pos="284"/>
        </w:tabs>
        <w:spacing w:line="260" w:lineRule="atLeast"/>
        <w:ind w:left="284" w:hanging="284"/>
        <w:jc w:val="both"/>
        <w:rPr>
          <w:rFonts w:cs="Calibri"/>
          <w:sz w:val="22"/>
          <w:szCs w:val="22"/>
        </w:rPr>
      </w:pPr>
      <w:r w:rsidRPr="00C0106F">
        <w:rPr>
          <w:rFonts w:cs="Calibri"/>
          <w:sz w:val="22"/>
          <w:szCs w:val="22"/>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67D4133" w14:textId="77777777" w:rsidR="0037437D" w:rsidRPr="00C0106F" w:rsidRDefault="00ED76CD" w:rsidP="00C0106F">
      <w:pPr>
        <w:numPr>
          <w:ilvl w:val="3"/>
          <w:numId w:val="16"/>
        </w:numPr>
        <w:tabs>
          <w:tab w:val="left" w:pos="284"/>
        </w:tabs>
        <w:spacing w:line="260" w:lineRule="atLeast"/>
        <w:ind w:left="284" w:hanging="284"/>
        <w:jc w:val="both"/>
        <w:rPr>
          <w:rFonts w:cs="Calibri"/>
          <w:sz w:val="22"/>
          <w:szCs w:val="22"/>
        </w:rPr>
      </w:pPr>
      <w:r w:rsidRPr="00C0106F">
        <w:rPr>
          <w:rFonts w:cs="Calibri"/>
          <w:sz w:val="22"/>
          <w:szCs w:val="22"/>
        </w:rPr>
        <w:t>Wykonawca przez cały okres trwania umowy zobowiązany jest posiadać wszelkie niezbędne umowy, uprawnienia, koncesje umożliwiające należyte wykonanie umowy.</w:t>
      </w:r>
    </w:p>
    <w:p w14:paraId="5B7F48BD" w14:textId="6653AA13" w:rsidR="00807FB1" w:rsidRPr="00807FB1" w:rsidRDefault="00ED76CD" w:rsidP="00C0106F">
      <w:pPr>
        <w:numPr>
          <w:ilvl w:val="3"/>
          <w:numId w:val="16"/>
        </w:numPr>
        <w:tabs>
          <w:tab w:val="left" w:pos="284"/>
        </w:tabs>
        <w:spacing w:line="260" w:lineRule="atLeast"/>
        <w:ind w:left="284" w:hanging="284"/>
        <w:jc w:val="both"/>
        <w:rPr>
          <w:rFonts w:cs="Calibri"/>
          <w:sz w:val="22"/>
          <w:szCs w:val="22"/>
        </w:rPr>
      </w:pPr>
      <w:r w:rsidRPr="00C0106F">
        <w:rPr>
          <w:rFonts w:cs="Calibri"/>
          <w:sz w:val="22"/>
          <w:szCs w:val="22"/>
        </w:rPr>
        <w:t>Zamawiający zastrzega prawo żądania od wykonawcy (na każdym etapie realizacji umowy) złożenia dokumentów lub oświadczeń potwierdzających uprawnienie do realizacji przedmiotu umowy.</w:t>
      </w:r>
    </w:p>
    <w:p w14:paraId="5D665338" w14:textId="77777777" w:rsidR="0037437D" w:rsidRPr="00C0106F" w:rsidRDefault="00ED76CD" w:rsidP="00C0106F">
      <w:pPr>
        <w:pStyle w:val="Nagwek1"/>
        <w:numPr>
          <w:ilvl w:val="0"/>
          <w:numId w:val="2"/>
        </w:numPr>
        <w:spacing w:beforeAutospacing="0" w:afterAutospacing="0" w:line="260" w:lineRule="atLeast"/>
        <w:rPr>
          <w:rFonts w:cs="Calibri"/>
          <w:sz w:val="22"/>
          <w:szCs w:val="22"/>
        </w:rPr>
      </w:pPr>
      <w:bookmarkStart w:id="31" w:name="_Toc147126948"/>
      <w:r w:rsidRPr="00C0106F">
        <w:rPr>
          <w:rFonts w:cs="Calibri"/>
          <w:sz w:val="22"/>
          <w:szCs w:val="22"/>
        </w:rPr>
        <w:t>PROJEKTOWANE POSTANOWIENIA UMOWY</w:t>
      </w:r>
      <w:bookmarkEnd w:id="31"/>
    </w:p>
    <w:p w14:paraId="39936C3A" w14:textId="77777777" w:rsidR="0037437D" w:rsidRPr="00C0106F" w:rsidRDefault="0037437D" w:rsidP="00C0106F">
      <w:pPr>
        <w:spacing w:line="260" w:lineRule="atLeast"/>
        <w:ind w:left="851"/>
        <w:jc w:val="both"/>
        <w:rPr>
          <w:rFonts w:cs="Calibri"/>
          <w:b/>
          <w:bCs/>
          <w:sz w:val="22"/>
          <w:szCs w:val="22"/>
        </w:rPr>
      </w:pPr>
    </w:p>
    <w:p w14:paraId="67ABC196" w14:textId="77777777" w:rsidR="0037437D" w:rsidRPr="00C0106F" w:rsidRDefault="00ED76CD" w:rsidP="00C0106F">
      <w:pPr>
        <w:numPr>
          <w:ilvl w:val="3"/>
          <w:numId w:val="23"/>
        </w:numPr>
        <w:tabs>
          <w:tab w:val="left" w:pos="284"/>
        </w:tabs>
        <w:spacing w:line="260" w:lineRule="atLeast"/>
        <w:ind w:left="284" w:hanging="284"/>
        <w:jc w:val="both"/>
        <w:rPr>
          <w:rFonts w:cs="Calibri"/>
          <w:sz w:val="22"/>
          <w:szCs w:val="22"/>
        </w:rPr>
      </w:pPr>
      <w:r w:rsidRPr="00C0106F">
        <w:rPr>
          <w:rFonts w:cs="Calibri"/>
          <w:sz w:val="22"/>
          <w:szCs w:val="22"/>
        </w:rPr>
        <w:t xml:space="preserve">W wyniku rozstrzygnięcia postępowania o udzielenie zamówienia publicznego zawarta zostanie jedna umowa. </w:t>
      </w:r>
    </w:p>
    <w:p w14:paraId="5D101E0B" w14:textId="77777777" w:rsidR="0074467E" w:rsidRDefault="00ED76CD" w:rsidP="0074467E">
      <w:pPr>
        <w:numPr>
          <w:ilvl w:val="3"/>
          <w:numId w:val="23"/>
        </w:numPr>
        <w:tabs>
          <w:tab w:val="left" w:pos="284"/>
        </w:tabs>
        <w:spacing w:line="260" w:lineRule="atLeast"/>
        <w:ind w:left="284" w:hanging="284"/>
        <w:jc w:val="both"/>
        <w:rPr>
          <w:rFonts w:cs="Calibri"/>
          <w:sz w:val="22"/>
          <w:szCs w:val="22"/>
        </w:rPr>
      </w:pPr>
      <w:r w:rsidRPr="00C0106F">
        <w:rPr>
          <w:rFonts w:cs="Calibri"/>
          <w:sz w:val="22"/>
          <w:szCs w:val="22"/>
        </w:rPr>
        <w:t xml:space="preserve">Projektowane postanowienia umowy zawarte zostały w </w:t>
      </w:r>
      <w:r w:rsidRPr="00C0106F">
        <w:rPr>
          <w:rFonts w:cs="Calibri"/>
          <w:b/>
          <w:sz w:val="22"/>
          <w:szCs w:val="22"/>
        </w:rPr>
        <w:t xml:space="preserve">Załączniku nr </w:t>
      </w:r>
      <w:r w:rsidR="007C34BD" w:rsidRPr="00C0106F">
        <w:rPr>
          <w:rFonts w:cs="Calibri"/>
          <w:b/>
          <w:sz w:val="22"/>
          <w:szCs w:val="22"/>
        </w:rPr>
        <w:t>8</w:t>
      </w:r>
      <w:r w:rsidRPr="00C0106F">
        <w:rPr>
          <w:rFonts w:cs="Calibri"/>
          <w:b/>
          <w:sz w:val="22"/>
          <w:szCs w:val="22"/>
        </w:rPr>
        <w:t xml:space="preserve"> </w:t>
      </w:r>
      <w:r w:rsidRPr="00C0106F">
        <w:rPr>
          <w:rFonts w:cs="Calibri"/>
          <w:sz w:val="22"/>
          <w:szCs w:val="22"/>
        </w:rPr>
        <w:t xml:space="preserve">do SWZ. </w:t>
      </w:r>
    </w:p>
    <w:p w14:paraId="6CDD6093" w14:textId="69CF9EE8" w:rsidR="0037437D" w:rsidRPr="0074467E" w:rsidRDefault="00ED76CD" w:rsidP="0074467E">
      <w:pPr>
        <w:numPr>
          <w:ilvl w:val="3"/>
          <w:numId w:val="23"/>
        </w:numPr>
        <w:tabs>
          <w:tab w:val="left" w:pos="284"/>
        </w:tabs>
        <w:spacing w:line="260" w:lineRule="atLeast"/>
        <w:ind w:left="284" w:hanging="284"/>
        <w:jc w:val="both"/>
        <w:rPr>
          <w:rFonts w:cs="Calibri"/>
          <w:sz w:val="22"/>
          <w:szCs w:val="22"/>
        </w:rPr>
      </w:pPr>
      <w:r w:rsidRPr="0074467E">
        <w:rPr>
          <w:rFonts w:cs="Calibri"/>
          <w:sz w:val="22"/>
          <w:szCs w:val="22"/>
        </w:rPr>
        <w:lastRenderedPageBreak/>
        <w:t>Zamawiający</w:t>
      </w:r>
      <w:r w:rsidR="00E20D69" w:rsidRPr="0074467E">
        <w:rPr>
          <w:rFonts w:cs="Calibri"/>
          <w:sz w:val="22"/>
          <w:szCs w:val="22"/>
        </w:rPr>
        <w:t xml:space="preserve"> przewiduje możliwość dokonania zmian postanowień zawartej umowy w sprawie zamówienia publicznego, w sposób i na warunkach określonych w projekcie umowy.</w:t>
      </w:r>
      <w:r w:rsidR="0074467E" w:rsidRPr="0074467E">
        <w:rPr>
          <w:rFonts w:cs="Calibri"/>
          <w:sz w:val="22"/>
          <w:szCs w:val="22"/>
        </w:rPr>
        <w:t xml:space="preserve"> </w:t>
      </w:r>
      <w:r w:rsidR="00E20D69" w:rsidRPr="0074467E">
        <w:rPr>
          <w:rFonts w:cs="Calibri"/>
          <w:sz w:val="22"/>
          <w:szCs w:val="22"/>
        </w:rPr>
        <w:t>Projektowane postanowienia umowy zawierają postanowienia dotyczące wprowadzenia zmian wysokości wynagrodzenia należnego wykonawcy.</w:t>
      </w:r>
    </w:p>
    <w:p w14:paraId="03CEE7C2" w14:textId="0C1B67A8" w:rsidR="0037437D" w:rsidRPr="00C0106F" w:rsidRDefault="00ED76CD" w:rsidP="00C0106F">
      <w:pPr>
        <w:numPr>
          <w:ilvl w:val="3"/>
          <w:numId w:val="49"/>
        </w:numPr>
        <w:tabs>
          <w:tab w:val="left" w:pos="284"/>
        </w:tabs>
        <w:spacing w:line="260" w:lineRule="atLeast"/>
        <w:ind w:left="284" w:hanging="284"/>
        <w:jc w:val="both"/>
        <w:rPr>
          <w:rFonts w:cs="Calibri"/>
          <w:sz w:val="22"/>
          <w:szCs w:val="22"/>
        </w:rPr>
      </w:pPr>
      <w:r w:rsidRPr="00C0106F">
        <w:rPr>
          <w:rFonts w:cs="Calibri"/>
          <w:sz w:val="22"/>
          <w:szCs w:val="22"/>
        </w:rPr>
        <w:t>W przypadku podpisywania um</w:t>
      </w:r>
      <w:r w:rsidR="00875AF8" w:rsidRPr="00C0106F">
        <w:rPr>
          <w:rFonts w:cs="Calibri"/>
          <w:sz w:val="22"/>
          <w:szCs w:val="22"/>
        </w:rPr>
        <w:t>owy</w:t>
      </w:r>
      <w:r w:rsidRPr="00C0106F">
        <w:rPr>
          <w:rFonts w:cs="Calibri"/>
          <w:sz w:val="22"/>
          <w:szCs w:val="22"/>
        </w:rPr>
        <w:t xml:space="preserve"> przez Pełnomocnika wykonawcy, Pełnomocnik zobowiązany będzie do złożenia dokumentu (Pełnomocnictwa), potwierdzającego umocowanie do tej czynności, o ile złożone w postępowaniu Pełnomocnictwo nie obejmowało tej czynności prawnej.</w:t>
      </w:r>
    </w:p>
    <w:p w14:paraId="339DB6CC" w14:textId="699CE435" w:rsidR="0037437D" w:rsidRPr="00C0106F" w:rsidRDefault="00ED76CD" w:rsidP="00C0106F">
      <w:pPr>
        <w:numPr>
          <w:ilvl w:val="3"/>
          <w:numId w:val="49"/>
        </w:numPr>
        <w:tabs>
          <w:tab w:val="left" w:pos="284"/>
        </w:tabs>
        <w:spacing w:line="260" w:lineRule="atLeast"/>
        <w:ind w:left="284" w:hanging="284"/>
        <w:jc w:val="both"/>
        <w:rPr>
          <w:rFonts w:cs="Calibri"/>
          <w:sz w:val="22"/>
          <w:szCs w:val="22"/>
        </w:rPr>
      </w:pPr>
      <w:r w:rsidRPr="00C0106F">
        <w:rPr>
          <w:rFonts w:cs="Calibri"/>
          <w:sz w:val="22"/>
          <w:szCs w:val="22"/>
        </w:rPr>
        <w:t>Wykonawcy, o których mowa w art.</w:t>
      </w:r>
      <w:r w:rsidR="00D86CBF" w:rsidRPr="00C0106F">
        <w:rPr>
          <w:rFonts w:cs="Calibri"/>
          <w:sz w:val="22"/>
          <w:szCs w:val="22"/>
        </w:rPr>
        <w:t xml:space="preserve"> </w:t>
      </w:r>
      <w:r w:rsidRPr="00C0106F">
        <w:rPr>
          <w:rFonts w:cs="Calibri"/>
          <w:sz w:val="22"/>
          <w:szCs w:val="22"/>
        </w:rPr>
        <w:t>58 ust.1 ustawy Pzp, ponoszą solidarną odpowiedzialność</w:t>
      </w:r>
      <w:r w:rsidR="003F36A9" w:rsidRPr="00C0106F">
        <w:rPr>
          <w:rFonts w:cs="Calibri"/>
          <w:sz w:val="22"/>
          <w:szCs w:val="22"/>
        </w:rPr>
        <w:br/>
      </w:r>
      <w:r w:rsidRPr="00C0106F">
        <w:rPr>
          <w:rFonts w:cs="Calibri"/>
          <w:sz w:val="22"/>
          <w:szCs w:val="22"/>
        </w:rPr>
        <w:t>za wykonanie umowy.</w:t>
      </w:r>
    </w:p>
    <w:p w14:paraId="447A883A" w14:textId="7F003387" w:rsidR="0037437D" w:rsidRPr="00C0106F" w:rsidRDefault="00ED76CD" w:rsidP="00C0106F">
      <w:pPr>
        <w:numPr>
          <w:ilvl w:val="3"/>
          <w:numId w:val="49"/>
        </w:numPr>
        <w:tabs>
          <w:tab w:val="left" w:pos="284"/>
        </w:tabs>
        <w:spacing w:line="260" w:lineRule="atLeast"/>
        <w:ind w:left="284" w:hanging="284"/>
        <w:jc w:val="both"/>
        <w:rPr>
          <w:rFonts w:cs="Calibri"/>
          <w:strike/>
          <w:sz w:val="22"/>
          <w:szCs w:val="22"/>
        </w:rPr>
      </w:pPr>
      <w:r w:rsidRPr="00C0106F">
        <w:rPr>
          <w:rFonts w:cs="Calibri"/>
          <w:sz w:val="22"/>
          <w:szCs w:val="22"/>
        </w:rPr>
        <w:t>Zamawiający przewidział możliwość zmiany ilości PPE wynikającej z włączenia do umowy nowych PPE</w:t>
      </w:r>
      <w:r w:rsidR="00436262">
        <w:rPr>
          <w:rFonts w:cs="Calibri"/>
          <w:sz w:val="22"/>
          <w:szCs w:val="22"/>
        </w:rPr>
        <w:t xml:space="preserve"> </w:t>
      </w:r>
      <w:r w:rsidRPr="00C0106F">
        <w:rPr>
          <w:rFonts w:cs="Calibri"/>
          <w:sz w:val="22"/>
          <w:szCs w:val="22"/>
        </w:rPr>
        <w:t xml:space="preserve">w związku z np. przejęciem punktów od innych podmiotów, wybudowaniem nowych lub np. wyłączenia obiektu z eksploatacji, zmiany stanu prawnego obiektu. </w:t>
      </w:r>
    </w:p>
    <w:p w14:paraId="2BC8E3ED" w14:textId="52DFEF98" w:rsidR="0037437D" w:rsidRDefault="00ED76CD" w:rsidP="00C0106F">
      <w:pPr>
        <w:numPr>
          <w:ilvl w:val="3"/>
          <w:numId w:val="49"/>
        </w:numPr>
        <w:tabs>
          <w:tab w:val="left" w:pos="284"/>
        </w:tabs>
        <w:spacing w:line="260" w:lineRule="atLeast"/>
        <w:ind w:left="284" w:hanging="284"/>
        <w:jc w:val="both"/>
        <w:rPr>
          <w:rFonts w:cs="Calibri"/>
          <w:sz w:val="22"/>
          <w:szCs w:val="22"/>
        </w:rPr>
      </w:pPr>
      <w:r w:rsidRPr="00C0106F">
        <w:rPr>
          <w:rFonts w:cs="Calibri"/>
          <w:sz w:val="22"/>
          <w:szCs w:val="22"/>
        </w:rPr>
        <w:t>Rozliczenia za pobraną energię elektryczną odbywać się będą na podstawie danych o zużyciu energii elektry</w:t>
      </w:r>
      <w:r w:rsidR="00436262">
        <w:rPr>
          <w:rFonts w:cs="Calibri"/>
          <w:sz w:val="22"/>
          <w:szCs w:val="22"/>
        </w:rPr>
        <w:t>c</w:t>
      </w:r>
      <w:r w:rsidRPr="00C0106F">
        <w:rPr>
          <w:rFonts w:cs="Calibri"/>
          <w:sz w:val="22"/>
          <w:szCs w:val="22"/>
        </w:rPr>
        <w:t xml:space="preserve">znej udostępnionych wykonawcy przez OSD za dany okres rozliczeniowy. </w:t>
      </w:r>
    </w:p>
    <w:p w14:paraId="54DCC02E" w14:textId="77777777" w:rsidR="0037437D" w:rsidRPr="00C0106F" w:rsidRDefault="00ED76CD" w:rsidP="00C0106F">
      <w:pPr>
        <w:numPr>
          <w:ilvl w:val="3"/>
          <w:numId w:val="49"/>
        </w:numPr>
        <w:tabs>
          <w:tab w:val="left" w:pos="284"/>
        </w:tabs>
        <w:spacing w:line="260" w:lineRule="atLeast"/>
        <w:ind w:left="284" w:hanging="284"/>
        <w:jc w:val="both"/>
        <w:rPr>
          <w:rFonts w:cs="Calibri"/>
          <w:sz w:val="22"/>
          <w:szCs w:val="22"/>
        </w:rPr>
      </w:pPr>
      <w:r w:rsidRPr="00C0106F">
        <w:rPr>
          <w:rFonts w:cs="Calibri"/>
          <w:sz w:val="22"/>
          <w:szCs w:val="22"/>
        </w:rPr>
        <w:t>Zamawiający nie wyraża zgody na wystawianie faktur zawierających rozliczenia wykraczające poza przewidziany umową okres dostaw, pod rygorem wstrzymania płatności.</w:t>
      </w:r>
    </w:p>
    <w:p w14:paraId="33C590AF" w14:textId="77777777" w:rsidR="0037437D" w:rsidRPr="00C0106F" w:rsidRDefault="00ED76CD" w:rsidP="00C0106F">
      <w:pPr>
        <w:numPr>
          <w:ilvl w:val="3"/>
          <w:numId w:val="49"/>
        </w:numPr>
        <w:tabs>
          <w:tab w:val="left" w:pos="284"/>
        </w:tabs>
        <w:spacing w:line="260" w:lineRule="atLeast"/>
        <w:ind w:left="284" w:hanging="284"/>
        <w:jc w:val="both"/>
        <w:rPr>
          <w:rFonts w:cs="Calibri"/>
          <w:sz w:val="22"/>
          <w:szCs w:val="22"/>
        </w:rPr>
      </w:pPr>
      <w:r w:rsidRPr="00C0106F">
        <w:rPr>
          <w:rFonts w:cs="Calibri"/>
          <w:sz w:val="22"/>
          <w:szCs w:val="22"/>
        </w:rPr>
        <w:t>Dla potrzeb rozliczeń za pobraną energię elektryczną wykonawca posługiwać się będzie (jako wyjściową) ceną jednostkową netto.</w:t>
      </w:r>
    </w:p>
    <w:p w14:paraId="35161C1F" w14:textId="77777777" w:rsidR="0037437D" w:rsidRPr="00C0106F" w:rsidRDefault="0037437D" w:rsidP="00C0106F">
      <w:pPr>
        <w:tabs>
          <w:tab w:val="left" w:pos="284"/>
        </w:tabs>
        <w:spacing w:line="260" w:lineRule="atLeast"/>
        <w:ind w:left="2160"/>
        <w:jc w:val="both"/>
        <w:rPr>
          <w:rFonts w:cs="Calibri"/>
          <w:sz w:val="22"/>
          <w:szCs w:val="22"/>
        </w:rPr>
      </w:pPr>
    </w:p>
    <w:p w14:paraId="2C41AD6D" w14:textId="77777777" w:rsidR="0037437D" w:rsidRPr="00C0106F" w:rsidRDefault="00ED76CD" w:rsidP="00C0106F">
      <w:pPr>
        <w:pStyle w:val="Nagwek1"/>
        <w:numPr>
          <w:ilvl w:val="0"/>
          <w:numId w:val="2"/>
        </w:numPr>
        <w:tabs>
          <w:tab w:val="left" w:pos="284"/>
        </w:tabs>
        <w:spacing w:beforeAutospacing="0" w:afterAutospacing="0" w:line="260" w:lineRule="atLeast"/>
        <w:ind w:left="284" w:firstLine="0"/>
        <w:jc w:val="both"/>
        <w:rPr>
          <w:rFonts w:cs="Calibri"/>
          <w:sz w:val="22"/>
          <w:szCs w:val="22"/>
        </w:rPr>
      </w:pPr>
      <w:bookmarkStart w:id="32" w:name="_Toc147126949"/>
      <w:r w:rsidRPr="00C0106F">
        <w:rPr>
          <w:rFonts w:cs="Calibri"/>
          <w:sz w:val="22"/>
          <w:szCs w:val="22"/>
        </w:rPr>
        <w:t>POUCZENIE O ŚRODKACH OCHRONY PRAWNEJ PRZYSŁUGUJĄCYCH WYKONAWCY</w:t>
      </w:r>
      <w:bookmarkEnd w:id="32"/>
      <w:r w:rsidRPr="00C0106F">
        <w:rPr>
          <w:rFonts w:cs="Calibri"/>
          <w:strike/>
          <w:sz w:val="22"/>
          <w:szCs w:val="22"/>
        </w:rPr>
        <w:t xml:space="preserve"> </w:t>
      </w:r>
    </w:p>
    <w:p w14:paraId="6EA6F21B" w14:textId="77777777" w:rsidR="0037437D" w:rsidRPr="00C0106F" w:rsidRDefault="0037437D" w:rsidP="00C0106F">
      <w:pPr>
        <w:pStyle w:val="Nagwek1"/>
        <w:numPr>
          <w:ilvl w:val="0"/>
          <w:numId w:val="0"/>
        </w:numPr>
        <w:tabs>
          <w:tab w:val="left" w:pos="284"/>
        </w:tabs>
        <w:spacing w:beforeAutospacing="0" w:afterAutospacing="0" w:line="260" w:lineRule="atLeast"/>
        <w:ind w:left="284"/>
        <w:jc w:val="both"/>
        <w:rPr>
          <w:rFonts w:cs="Calibri"/>
          <w:sz w:val="22"/>
          <w:szCs w:val="22"/>
        </w:rPr>
      </w:pPr>
    </w:p>
    <w:p w14:paraId="15A2E8E7" w14:textId="61FDF6D3" w:rsidR="0037437D" w:rsidRPr="00C0106F" w:rsidRDefault="00ED76CD" w:rsidP="00C0106F">
      <w:pPr>
        <w:numPr>
          <w:ilvl w:val="0"/>
          <w:numId w:val="3"/>
        </w:numPr>
        <w:tabs>
          <w:tab w:val="left" w:pos="284"/>
        </w:tabs>
        <w:spacing w:line="260" w:lineRule="atLeast"/>
        <w:ind w:left="284" w:hanging="284"/>
        <w:jc w:val="both"/>
        <w:rPr>
          <w:rFonts w:cs="Calibri"/>
          <w:sz w:val="22"/>
          <w:szCs w:val="22"/>
        </w:rPr>
      </w:pPr>
      <w:r w:rsidRPr="00C0106F">
        <w:rPr>
          <w:rFonts w:cs="Calibri"/>
          <w:sz w:val="22"/>
          <w:szCs w:val="22"/>
        </w:rPr>
        <w:t>Środki ochrony prawnej przysługują wykonawcy, jeżeli ma lub miał interes w uzyskaniu zamówienia</w:t>
      </w:r>
      <w:r w:rsidR="003D7744" w:rsidRPr="00C0106F">
        <w:rPr>
          <w:rFonts w:cs="Calibri"/>
          <w:sz w:val="22"/>
          <w:szCs w:val="22"/>
        </w:rPr>
        <w:br/>
      </w:r>
      <w:r w:rsidRPr="00C0106F">
        <w:rPr>
          <w:rFonts w:cs="Calibri"/>
          <w:sz w:val="22"/>
          <w:szCs w:val="22"/>
        </w:rPr>
        <w:t>oraz poniósł lub może ponieść szkodę w wyniku naruszenia przez zamawiającego przepisów ustawy.</w:t>
      </w:r>
    </w:p>
    <w:p w14:paraId="25CD9965" w14:textId="05362D8D" w:rsidR="0037437D" w:rsidRPr="00C0106F" w:rsidRDefault="00ED76CD" w:rsidP="00C0106F">
      <w:pPr>
        <w:numPr>
          <w:ilvl w:val="0"/>
          <w:numId w:val="3"/>
        </w:numPr>
        <w:tabs>
          <w:tab w:val="left" w:pos="284"/>
        </w:tabs>
        <w:spacing w:line="260" w:lineRule="atLeast"/>
        <w:ind w:left="284" w:hanging="284"/>
        <w:jc w:val="both"/>
        <w:rPr>
          <w:rFonts w:cs="Calibri"/>
          <w:sz w:val="22"/>
          <w:szCs w:val="22"/>
        </w:rPr>
      </w:pPr>
      <w:r w:rsidRPr="00C0106F">
        <w:rPr>
          <w:rFonts w:cs="Calibri"/>
          <w:sz w:val="22"/>
          <w:szCs w:val="22"/>
        </w:rPr>
        <w:t>Środki ochrony prawnej wobec ogłoszenia wszczynającego postępowanie o udzielenie zamówienia</w:t>
      </w:r>
      <w:r w:rsidR="003D7744" w:rsidRPr="00C0106F">
        <w:rPr>
          <w:rFonts w:cs="Calibri"/>
          <w:sz w:val="22"/>
          <w:szCs w:val="22"/>
        </w:rPr>
        <w:br/>
      </w:r>
      <w:r w:rsidRPr="00C0106F">
        <w:rPr>
          <w:rFonts w:cs="Calibri"/>
          <w:sz w:val="22"/>
          <w:szCs w:val="22"/>
        </w:rPr>
        <w:t>oraz dokumentów zamówienia przysługują również organizacjom wpisanym na listę, o której mowa</w:t>
      </w:r>
      <w:r w:rsidR="00494064" w:rsidRPr="00C0106F">
        <w:rPr>
          <w:rFonts w:cs="Calibri"/>
          <w:sz w:val="22"/>
          <w:szCs w:val="22"/>
        </w:rPr>
        <w:br/>
      </w:r>
      <w:r w:rsidRPr="00C0106F">
        <w:rPr>
          <w:rFonts w:cs="Calibri"/>
          <w:sz w:val="22"/>
          <w:szCs w:val="22"/>
        </w:rPr>
        <w:t>w art. 469 pkt 15 ustawy Pzp, oraz Rzecznikowi Małych i Średnich Przedsiębiorców.</w:t>
      </w:r>
    </w:p>
    <w:p w14:paraId="5B82895D" w14:textId="77777777" w:rsidR="0037437D" w:rsidRPr="00C0106F" w:rsidRDefault="00ED76CD" w:rsidP="00C0106F">
      <w:pPr>
        <w:numPr>
          <w:ilvl w:val="0"/>
          <w:numId w:val="3"/>
        </w:numPr>
        <w:tabs>
          <w:tab w:val="left" w:pos="284"/>
          <w:tab w:val="left" w:pos="1701"/>
          <w:tab w:val="left" w:pos="4048"/>
        </w:tabs>
        <w:spacing w:line="260" w:lineRule="atLeast"/>
        <w:ind w:left="1701" w:hanging="1701"/>
        <w:jc w:val="both"/>
        <w:rPr>
          <w:rFonts w:cs="Calibri"/>
          <w:sz w:val="22"/>
          <w:szCs w:val="22"/>
        </w:rPr>
      </w:pPr>
      <w:r w:rsidRPr="00C0106F">
        <w:rPr>
          <w:rFonts w:cs="Calibri"/>
          <w:sz w:val="22"/>
          <w:szCs w:val="22"/>
        </w:rPr>
        <w:t>W postępowaniu odwołanie przysługuje na:</w:t>
      </w:r>
    </w:p>
    <w:p w14:paraId="39DC8E2D" w14:textId="38D34E28" w:rsidR="0037437D" w:rsidRPr="00C0106F" w:rsidRDefault="00ED76CD" w:rsidP="00C0106F">
      <w:pPr>
        <w:numPr>
          <w:ilvl w:val="1"/>
          <w:numId w:val="4"/>
        </w:numPr>
        <w:tabs>
          <w:tab w:val="left" w:pos="567"/>
        </w:tabs>
        <w:spacing w:line="260" w:lineRule="atLeast"/>
        <w:ind w:left="567" w:hanging="283"/>
        <w:jc w:val="both"/>
        <w:rPr>
          <w:rFonts w:cs="Calibri"/>
          <w:sz w:val="22"/>
          <w:szCs w:val="22"/>
        </w:rPr>
      </w:pPr>
      <w:r w:rsidRPr="00C0106F">
        <w:rPr>
          <w:rFonts w:cs="Calibri"/>
          <w:sz w:val="22"/>
          <w:szCs w:val="22"/>
        </w:rPr>
        <w:t xml:space="preserve">niezgodną z przepisami ustawy </w:t>
      </w:r>
      <w:r w:rsidR="00061A1E" w:rsidRPr="00C0106F">
        <w:rPr>
          <w:rFonts w:cs="Calibri"/>
          <w:sz w:val="22"/>
          <w:szCs w:val="22"/>
        </w:rPr>
        <w:t xml:space="preserve">Pzp </w:t>
      </w:r>
      <w:r w:rsidRPr="00C0106F">
        <w:rPr>
          <w:rFonts w:cs="Calibri"/>
          <w:sz w:val="22"/>
          <w:szCs w:val="22"/>
        </w:rPr>
        <w:t>czynność zamawiającego, podjętą w postępowaniu o udzielenie zamówienia, w tym na projektowane postanowienie umowy</w:t>
      </w:r>
    </w:p>
    <w:p w14:paraId="5D472292" w14:textId="28CBE852" w:rsidR="0037437D" w:rsidRPr="00C0106F" w:rsidRDefault="00ED76CD" w:rsidP="00C0106F">
      <w:pPr>
        <w:numPr>
          <w:ilvl w:val="1"/>
          <w:numId w:val="4"/>
        </w:numPr>
        <w:tabs>
          <w:tab w:val="left" w:pos="567"/>
        </w:tabs>
        <w:spacing w:line="260" w:lineRule="atLeast"/>
        <w:ind w:left="567" w:hanging="283"/>
        <w:jc w:val="both"/>
        <w:rPr>
          <w:rFonts w:cs="Calibri"/>
          <w:sz w:val="22"/>
          <w:szCs w:val="22"/>
        </w:rPr>
      </w:pPr>
      <w:r w:rsidRPr="00C0106F">
        <w:rPr>
          <w:rFonts w:cs="Calibri"/>
          <w:sz w:val="22"/>
          <w:szCs w:val="22"/>
        </w:rPr>
        <w:t>zaniechanie czynności w postępowaniu o udzielenie zamówienia, do której zamawiający</w:t>
      </w:r>
      <w:r w:rsidR="00463201" w:rsidRPr="00C0106F">
        <w:rPr>
          <w:rFonts w:cs="Calibri"/>
          <w:sz w:val="22"/>
          <w:szCs w:val="22"/>
        </w:rPr>
        <w:br/>
      </w:r>
      <w:r w:rsidRPr="00C0106F">
        <w:rPr>
          <w:rFonts w:cs="Calibri"/>
          <w:sz w:val="22"/>
          <w:szCs w:val="22"/>
        </w:rPr>
        <w:t>był obowiązany na podstawie ustawy</w:t>
      </w:r>
      <w:r w:rsidR="00061A1E" w:rsidRPr="00C0106F">
        <w:rPr>
          <w:rFonts w:cs="Calibri"/>
          <w:sz w:val="22"/>
          <w:szCs w:val="22"/>
        </w:rPr>
        <w:t xml:space="preserve"> Pzp.</w:t>
      </w:r>
    </w:p>
    <w:p w14:paraId="0D062D29" w14:textId="77777777" w:rsidR="0037437D" w:rsidRPr="00C0106F" w:rsidRDefault="00ED76CD" w:rsidP="00C0106F">
      <w:pPr>
        <w:numPr>
          <w:ilvl w:val="0"/>
          <w:numId w:val="3"/>
        </w:numPr>
        <w:tabs>
          <w:tab w:val="left" w:pos="284"/>
          <w:tab w:val="left" w:pos="4048"/>
        </w:tabs>
        <w:spacing w:line="260" w:lineRule="atLeast"/>
        <w:ind w:left="284" w:hanging="284"/>
        <w:jc w:val="both"/>
        <w:rPr>
          <w:rFonts w:cs="Calibri"/>
          <w:sz w:val="22"/>
          <w:szCs w:val="22"/>
        </w:rPr>
      </w:pPr>
      <w:r w:rsidRPr="00C0106F">
        <w:rPr>
          <w:rFonts w:cs="Calibri"/>
          <w:sz w:val="22"/>
          <w:szCs w:val="22"/>
        </w:rPr>
        <w:t>Odwołanie wnosi się do Prezesa Krajowej Izby Odwoławczej.</w:t>
      </w:r>
    </w:p>
    <w:p w14:paraId="40FF2382" w14:textId="0E102BCF" w:rsidR="0037437D" w:rsidRPr="00C0106F" w:rsidRDefault="00ED76CD" w:rsidP="00C0106F">
      <w:pPr>
        <w:numPr>
          <w:ilvl w:val="0"/>
          <w:numId w:val="3"/>
        </w:numPr>
        <w:tabs>
          <w:tab w:val="left" w:pos="284"/>
          <w:tab w:val="left" w:pos="4048"/>
        </w:tabs>
        <w:spacing w:line="260" w:lineRule="atLeast"/>
        <w:ind w:left="284" w:hanging="284"/>
        <w:jc w:val="both"/>
        <w:rPr>
          <w:rFonts w:cs="Calibri"/>
          <w:sz w:val="22"/>
          <w:szCs w:val="22"/>
        </w:rPr>
      </w:pPr>
      <w:r w:rsidRPr="00C0106F">
        <w:rPr>
          <w:rFonts w:cs="Calibri"/>
          <w:sz w:val="22"/>
          <w:szCs w:val="22"/>
        </w:rPr>
        <w:t>Odwołujący przekazuje zamawiającemu odwołanie wniesione w formie elektronicznej albo postaci elektronicznej albo kopię tego odwołania, jeżeli zostało ono wniesione w formie pisemnej,</w:t>
      </w:r>
      <w:r w:rsidR="00A94D5A" w:rsidRPr="00C0106F">
        <w:rPr>
          <w:rFonts w:cs="Calibri"/>
          <w:sz w:val="22"/>
          <w:szCs w:val="22"/>
        </w:rPr>
        <w:br/>
      </w:r>
      <w:r w:rsidRPr="00C0106F">
        <w:rPr>
          <w:rFonts w:cs="Calibri"/>
          <w:sz w:val="22"/>
          <w:szCs w:val="22"/>
        </w:rPr>
        <w:t>przed upływem terminu do wniesienia odwołania w taki sposób, aby mógł on zapoznać się z jego treścią przed upływem tego terminu.</w:t>
      </w:r>
    </w:p>
    <w:p w14:paraId="1702131D" w14:textId="5AF0FEDB" w:rsidR="0037437D" w:rsidRPr="00C0106F" w:rsidRDefault="00ED76CD" w:rsidP="00C0106F">
      <w:pPr>
        <w:numPr>
          <w:ilvl w:val="0"/>
          <w:numId w:val="3"/>
        </w:numPr>
        <w:spacing w:line="260" w:lineRule="atLeast"/>
        <w:ind w:left="284" w:hanging="284"/>
        <w:jc w:val="both"/>
        <w:rPr>
          <w:rFonts w:cs="Calibri"/>
          <w:sz w:val="22"/>
          <w:szCs w:val="22"/>
        </w:rPr>
      </w:pPr>
      <w:r w:rsidRPr="00C0106F">
        <w:rPr>
          <w:rFonts w:cs="Calibri"/>
          <w:sz w:val="22"/>
          <w:szCs w:val="22"/>
        </w:rPr>
        <w:t>Domniemywa się, że zamawiający mógł zapoznać się z treścią odwołania przed upływem terminu</w:t>
      </w:r>
      <w:r w:rsidR="00E37A19" w:rsidRPr="00C0106F">
        <w:rPr>
          <w:rFonts w:cs="Calibri"/>
          <w:sz w:val="22"/>
          <w:szCs w:val="22"/>
        </w:rPr>
        <w:br/>
      </w:r>
      <w:r w:rsidRPr="00C0106F">
        <w:rPr>
          <w:rFonts w:cs="Calibri"/>
          <w:sz w:val="22"/>
          <w:szCs w:val="22"/>
        </w:rPr>
        <w:t>do jego wniesienia, jeżeli przekazanie odpowiednio odwołania albo jego kopii nastąpiło przed upływem terminu do jego wniesienia przy użyciu środków komunikacji elektronicznej.</w:t>
      </w:r>
    </w:p>
    <w:p w14:paraId="45A3EDB1" w14:textId="77777777" w:rsidR="0037437D" w:rsidRPr="00C0106F" w:rsidRDefault="00ED76CD" w:rsidP="00C0106F">
      <w:pPr>
        <w:numPr>
          <w:ilvl w:val="0"/>
          <w:numId w:val="3"/>
        </w:numPr>
        <w:spacing w:line="260" w:lineRule="atLeast"/>
        <w:ind w:left="284" w:hanging="284"/>
        <w:jc w:val="both"/>
        <w:rPr>
          <w:rFonts w:cs="Calibri"/>
          <w:sz w:val="22"/>
          <w:szCs w:val="22"/>
        </w:rPr>
      </w:pPr>
      <w:r w:rsidRPr="00C0106F">
        <w:rPr>
          <w:rFonts w:cs="Calibri"/>
          <w:sz w:val="22"/>
          <w:szCs w:val="22"/>
        </w:rPr>
        <w:t xml:space="preserve">Odwołanie wnosi się w terminie: </w:t>
      </w:r>
    </w:p>
    <w:p w14:paraId="3CE274F2" w14:textId="173FE2D1" w:rsidR="0037437D" w:rsidRPr="00C0106F" w:rsidRDefault="00ED76CD" w:rsidP="00C0106F">
      <w:pPr>
        <w:pStyle w:val="Akapitzlist"/>
        <w:numPr>
          <w:ilvl w:val="4"/>
          <w:numId w:val="49"/>
        </w:numPr>
        <w:spacing w:line="260" w:lineRule="atLeast"/>
        <w:ind w:left="567" w:hanging="283"/>
        <w:jc w:val="both"/>
        <w:rPr>
          <w:rFonts w:cs="Calibri"/>
          <w:sz w:val="22"/>
          <w:szCs w:val="22"/>
        </w:rPr>
      </w:pPr>
      <w:r w:rsidRPr="00C0106F">
        <w:rPr>
          <w:rFonts w:cs="Calibri"/>
          <w:sz w:val="22"/>
          <w:szCs w:val="22"/>
        </w:rPr>
        <w:t xml:space="preserve">5 dni od dnia przesłania informacji o czynności </w:t>
      </w:r>
      <w:r w:rsidR="00875AF8" w:rsidRPr="00C0106F">
        <w:rPr>
          <w:rFonts w:cs="Calibri"/>
          <w:sz w:val="22"/>
          <w:szCs w:val="22"/>
        </w:rPr>
        <w:t>z</w:t>
      </w:r>
      <w:r w:rsidRPr="00C0106F">
        <w:rPr>
          <w:rFonts w:cs="Calibri"/>
          <w:sz w:val="22"/>
          <w:szCs w:val="22"/>
        </w:rPr>
        <w:t>amawiającego stanowiącej podstawę</w:t>
      </w:r>
      <w:r w:rsidR="00E37A19" w:rsidRPr="00C0106F">
        <w:rPr>
          <w:rFonts w:cs="Calibri"/>
          <w:sz w:val="22"/>
          <w:szCs w:val="22"/>
        </w:rPr>
        <w:br/>
      </w:r>
      <w:r w:rsidRPr="00C0106F">
        <w:rPr>
          <w:rFonts w:cs="Calibri"/>
          <w:sz w:val="22"/>
          <w:szCs w:val="22"/>
        </w:rPr>
        <w:t xml:space="preserve">jego wniesienia, jeżeli informacja została przekazana przy użyciu środków komunikacji elektronicznej albo w terminie 10 dni – jeżeli informacja została przekazana w inny sposób, </w:t>
      </w:r>
    </w:p>
    <w:p w14:paraId="56AD32FE" w14:textId="77777777" w:rsidR="0037437D" w:rsidRPr="00C0106F" w:rsidRDefault="00ED76CD" w:rsidP="00C0106F">
      <w:pPr>
        <w:pStyle w:val="Akapitzlist"/>
        <w:numPr>
          <w:ilvl w:val="4"/>
          <w:numId w:val="49"/>
        </w:numPr>
        <w:spacing w:line="260" w:lineRule="atLeast"/>
        <w:ind w:left="567" w:hanging="283"/>
        <w:jc w:val="both"/>
        <w:rPr>
          <w:rFonts w:cs="Calibri"/>
          <w:sz w:val="22"/>
          <w:szCs w:val="22"/>
        </w:rPr>
      </w:pPr>
      <w:r w:rsidRPr="00C0106F">
        <w:rPr>
          <w:rFonts w:cs="Calibri"/>
          <w:sz w:val="22"/>
          <w:szCs w:val="22"/>
        </w:rPr>
        <w:t xml:space="preserve">5 dni od dnia zamieszczenia ogłoszenia w Biuletynie Zamówień Publicznych lub zamieszczenia dokumentów zamówienia na stronie internetowej wobec treści ogłoszenia o zamówieniu lub wobec treści dokumentów zamówienia, </w:t>
      </w:r>
    </w:p>
    <w:p w14:paraId="4D8A1443" w14:textId="5C1D8537" w:rsidR="0037437D" w:rsidRPr="00C0106F" w:rsidRDefault="00ED76CD" w:rsidP="00C0106F">
      <w:pPr>
        <w:pStyle w:val="Akapitzlist"/>
        <w:numPr>
          <w:ilvl w:val="4"/>
          <w:numId w:val="49"/>
        </w:numPr>
        <w:spacing w:line="260" w:lineRule="atLeast"/>
        <w:ind w:left="567" w:hanging="283"/>
        <w:jc w:val="both"/>
        <w:rPr>
          <w:rFonts w:cs="Calibri"/>
          <w:sz w:val="22"/>
          <w:szCs w:val="22"/>
        </w:rPr>
      </w:pPr>
      <w:r w:rsidRPr="00C0106F">
        <w:rPr>
          <w:rFonts w:cs="Calibri"/>
          <w:sz w:val="22"/>
          <w:szCs w:val="22"/>
        </w:rPr>
        <w:t>odwołanie w przypadkach innych niż określone w pkt. 1) i 2) wnosi się w terminie 5 dni od dnia,</w:t>
      </w:r>
      <w:r w:rsidR="001B778D" w:rsidRPr="00C0106F">
        <w:rPr>
          <w:rFonts w:cs="Calibri"/>
          <w:sz w:val="22"/>
          <w:szCs w:val="22"/>
        </w:rPr>
        <w:br/>
      </w:r>
      <w:r w:rsidRPr="00C0106F">
        <w:rPr>
          <w:rFonts w:cs="Calibri"/>
          <w:sz w:val="22"/>
          <w:szCs w:val="22"/>
        </w:rPr>
        <w:t>w którym powzięto lub przy zachowaniu należytej staranności można było powziąć wiadomość</w:t>
      </w:r>
      <w:r w:rsidR="00C3529A" w:rsidRPr="00C0106F">
        <w:rPr>
          <w:rFonts w:cs="Calibri"/>
          <w:sz w:val="22"/>
          <w:szCs w:val="22"/>
        </w:rPr>
        <w:br/>
      </w:r>
      <w:r w:rsidRPr="00C0106F">
        <w:rPr>
          <w:rFonts w:cs="Calibri"/>
          <w:sz w:val="22"/>
          <w:szCs w:val="22"/>
        </w:rPr>
        <w:t>o okolicznościach stanowiących podstawę jego wniesienia.</w:t>
      </w:r>
    </w:p>
    <w:p w14:paraId="45382DF3" w14:textId="4C1EDAA3" w:rsidR="0037437D" w:rsidRPr="00C0106F" w:rsidRDefault="00ED76CD" w:rsidP="00C0106F">
      <w:pPr>
        <w:numPr>
          <w:ilvl w:val="0"/>
          <w:numId w:val="3"/>
        </w:numPr>
        <w:spacing w:line="260" w:lineRule="atLeast"/>
        <w:ind w:left="284" w:hanging="284"/>
        <w:jc w:val="both"/>
        <w:rPr>
          <w:rFonts w:cs="Calibri"/>
          <w:sz w:val="22"/>
          <w:szCs w:val="22"/>
        </w:rPr>
      </w:pPr>
      <w:r w:rsidRPr="00C0106F">
        <w:rPr>
          <w:rFonts w:cs="Calibri"/>
          <w:sz w:val="22"/>
          <w:szCs w:val="22"/>
        </w:rPr>
        <w:lastRenderedPageBreak/>
        <w:t>J</w:t>
      </w:r>
      <w:r w:rsidRPr="00C0106F">
        <w:rPr>
          <w:rFonts w:cs="Calibri"/>
          <w:sz w:val="22"/>
          <w:szCs w:val="22"/>
          <w:shd w:val="clear" w:color="auto" w:fill="FFFFFF"/>
        </w:rPr>
        <w:t xml:space="preserve">eżeli zamawiający mimo takiego obowiązku nie przesłał wykonawcy zawiadomienia o wyborze najkorzystniejszej oferty, odwołanie wnosi się nie później niż w terminie </w:t>
      </w:r>
      <w:r w:rsidRPr="00C0106F">
        <w:rPr>
          <w:rFonts w:cs="Calibri"/>
          <w:sz w:val="22"/>
          <w:szCs w:val="22"/>
        </w:rPr>
        <w:t>15 dni od dnia zamieszczenia</w:t>
      </w:r>
      <w:r w:rsidR="00436262">
        <w:rPr>
          <w:rFonts w:cs="Calibri"/>
          <w:sz w:val="22"/>
          <w:szCs w:val="22"/>
        </w:rPr>
        <w:t xml:space="preserve"> </w:t>
      </w:r>
      <w:r w:rsidRPr="00C0106F">
        <w:rPr>
          <w:rFonts w:cs="Calibri"/>
          <w:sz w:val="22"/>
          <w:szCs w:val="22"/>
        </w:rPr>
        <w:t>w Biuletynie Zamówień Publicznych ogłoszenia o wyniku postępowania</w:t>
      </w:r>
    </w:p>
    <w:p w14:paraId="1747946D" w14:textId="75B805CE" w:rsidR="0037437D" w:rsidRPr="00C0106F" w:rsidRDefault="00ED76CD" w:rsidP="00C0106F">
      <w:pPr>
        <w:pStyle w:val="Akapitzlist"/>
        <w:numPr>
          <w:ilvl w:val="0"/>
          <w:numId w:val="3"/>
        </w:numPr>
        <w:shd w:val="clear" w:color="auto" w:fill="FFFFFF"/>
        <w:tabs>
          <w:tab w:val="left" w:pos="567"/>
          <w:tab w:val="left" w:pos="1701"/>
        </w:tabs>
        <w:spacing w:line="260" w:lineRule="atLeast"/>
        <w:jc w:val="both"/>
        <w:rPr>
          <w:rFonts w:cs="Calibri"/>
          <w:sz w:val="22"/>
          <w:szCs w:val="22"/>
        </w:rPr>
      </w:pPr>
      <w:r w:rsidRPr="00C0106F">
        <w:rPr>
          <w:rFonts w:cs="Calibri"/>
          <w:sz w:val="22"/>
          <w:szCs w:val="22"/>
        </w:rPr>
        <w:t>Odwołanie wnosi się w terminie miesiąca</w:t>
      </w:r>
      <w:r w:rsidR="00875AF8" w:rsidRPr="00C0106F">
        <w:rPr>
          <w:rFonts w:cs="Calibri"/>
          <w:sz w:val="22"/>
          <w:szCs w:val="22"/>
        </w:rPr>
        <w:t xml:space="preserve"> od dnia zawarcia umowy</w:t>
      </w:r>
      <w:r w:rsidRPr="00C0106F">
        <w:rPr>
          <w:rFonts w:cs="Calibri"/>
          <w:sz w:val="22"/>
          <w:szCs w:val="22"/>
        </w:rPr>
        <w:t>, jeżeli:</w:t>
      </w:r>
    </w:p>
    <w:p w14:paraId="3015E893" w14:textId="77777777" w:rsidR="0037437D" w:rsidRPr="00C0106F" w:rsidRDefault="00ED76CD" w:rsidP="00C0106F">
      <w:pPr>
        <w:pStyle w:val="Akapitzlist"/>
        <w:numPr>
          <w:ilvl w:val="4"/>
          <w:numId w:val="16"/>
        </w:numPr>
        <w:shd w:val="clear" w:color="auto" w:fill="FFFFFF"/>
        <w:tabs>
          <w:tab w:val="left" w:pos="567"/>
          <w:tab w:val="left" w:pos="1701"/>
        </w:tabs>
        <w:spacing w:line="260" w:lineRule="atLeast"/>
        <w:ind w:left="567" w:hanging="283"/>
        <w:jc w:val="both"/>
        <w:rPr>
          <w:rFonts w:cs="Calibri"/>
          <w:sz w:val="22"/>
          <w:szCs w:val="22"/>
        </w:rPr>
      </w:pPr>
      <w:r w:rsidRPr="00C0106F">
        <w:rPr>
          <w:rFonts w:cs="Calibri"/>
          <w:sz w:val="22"/>
          <w:szCs w:val="22"/>
        </w:rPr>
        <w:t>zamawiający nie zamieścił Biuletynie Zamówień Publicznych ogłoszenia o wyniku postępowania albo</w:t>
      </w:r>
    </w:p>
    <w:p w14:paraId="5388141C" w14:textId="77777777" w:rsidR="0037437D" w:rsidRPr="00C0106F" w:rsidRDefault="00ED76CD" w:rsidP="00C0106F">
      <w:pPr>
        <w:pStyle w:val="Akapitzlist"/>
        <w:numPr>
          <w:ilvl w:val="4"/>
          <w:numId w:val="16"/>
        </w:numPr>
        <w:shd w:val="clear" w:color="auto" w:fill="FFFFFF"/>
        <w:tabs>
          <w:tab w:val="left" w:pos="567"/>
          <w:tab w:val="left" w:pos="1701"/>
        </w:tabs>
        <w:spacing w:line="260" w:lineRule="atLeast"/>
        <w:ind w:left="567" w:hanging="283"/>
        <w:jc w:val="both"/>
        <w:rPr>
          <w:rFonts w:cs="Calibri"/>
          <w:sz w:val="22"/>
          <w:szCs w:val="22"/>
        </w:rPr>
      </w:pPr>
      <w:r w:rsidRPr="00C0106F">
        <w:rPr>
          <w:rFonts w:cs="Calibri"/>
          <w:sz w:val="22"/>
          <w:szCs w:val="22"/>
        </w:rPr>
        <w:t>zamieścił Biuletynie Zamówień Publicznych ogłoszenie o wyniku postępowania, które nie zawiera uzasadnienia udzielenia zamówienia w trybie zamówienia z wolnej ręki.</w:t>
      </w:r>
    </w:p>
    <w:p w14:paraId="73E10F62" w14:textId="77777777" w:rsidR="0037437D" w:rsidRPr="00C0106F" w:rsidRDefault="0037437D" w:rsidP="00C0106F">
      <w:pPr>
        <w:shd w:val="clear" w:color="auto" w:fill="FFFFFF"/>
        <w:tabs>
          <w:tab w:val="left" w:pos="567"/>
          <w:tab w:val="left" w:pos="1701"/>
        </w:tabs>
        <w:spacing w:line="260" w:lineRule="atLeast"/>
        <w:jc w:val="both"/>
        <w:rPr>
          <w:rFonts w:cs="Calibri"/>
          <w:sz w:val="22"/>
          <w:szCs w:val="22"/>
        </w:rPr>
      </w:pPr>
    </w:p>
    <w:p w14:paraId="1C1820A2" w14:textId="77777777" w:rsidR="0037437D" w:rsidRPr="00C0106F" w:rsidRDefault="00ED76CD" w:rsidP="00C0106F">
      <w:pPr>
        <w:pStyle w:val="Nagwek1"/>
        <w:numPr>
          <w:ilvl w:val="0"/>
          <w:numId w:val="2"/>
        </w:numPr>
        <w:spacing w:beforeAutospacing="0" w:afterAutospacing="0" w:line="260" w:lineRule="atLeast"/>
        <w:rPr>
          <w:rFonts w:cs="Calibri"/>
          <w:sz w:val="22"/>
          <w:szCs w:val="22"/>
        </w:rPr>
      </w:pPr>
      <w:bookmarkStart w:id="33" w:name="_Toc147126950"/>
      <w:r w:rsidRPr="00C0106F">
        <w:rPr>
          <w:rFonts w:cs="Calibri"/>
          <w:sz w:val="22"/>
          <w:szCs w:val="22"/>
        </w:rPr>
        <w:t>POSTANOWIENIA DODATKOWE</w:t>
      </w:r>
      <w:bookmarkEnd w:id="33"/>
      <w:r w:rsidRPr="00C0106F">
        <w:rPr>
          <w:rFonts w:cs="Calibri"/>
          <w:sz w:val="22"/>
          <w:szCs w:val="22"/>
        </w:rPr>
        <w:t xml:space="preserve"> </w:t>
      </w:r>
    </w:p>
    <w:p w14:paraId="487066A2" w14:textId="77777777" w:rsidR="009B22C3" w:rsidRPr="00C0106F" w:rsidRDefault="009B22C3" w:rsidP="00C0106F">
      <w:pPr>
        <w:pStyle w:val="Nagwek1"/>
        <w:numPr>
          <w:ilvl w:val="0"/>
          <w:numId w:val="0"/>
        </w:numPr>
        <w:spacing w:beforeAutospacing="0" w:afterAutospacing="0" w:line="260" w:lineRule="atLeast"/>
        <w:ind w:left="502"/>
        <w:rPr>
          <w:rFonts w:cs="Calibri"/>
          <w:sz w:val="22"/>
          <w:szCs w:val="22"/>
        </w:rPr>
      </w:pPr>
    </w:p>
    <w:p w14:paraId="64A8AE68" w14:textId="77777777" w:rsidR="0037437D" w:rsidRPr="00C0106F" w:rsidRDefault="00ED76CD" w:rsidP="00C0106F">
      <w:pPr>
        <w:numPr>
          <w:ilvl w:val="3"/>
          <w:numId w:val="21"/>
        </w:numPr>
        <w:tabs>
          <w:tab w:val="left" w:pos="284"/>
        </w:tabs>
        <w:spacing w:line="260" w:lineRule="atLeast"/>
        <w:ind w:left="284" w:hanging="284"/>
        <w:jc w:val="both"/>
        <w:rPr>
          <w:rFonts w:cs="Calibri"/>
          <w:sz w:val="22"/>
          <w:szCs w:val="22"/>
        </w:rPr>
      </w:pPr>
      <w:bookmarkStart w:id="34" w:name="_Hlk75780982"/>
      <w:bookmarkEnd w:id="34"/>
      <w:r w:rsidRPr="00C0106F">
        <w:rPr>
          <w:rFonts w:cs="Calibri"/>
          <w:sz w:val="22"/>
          <w:szCs w:val="22"/>
        </w:rPr>
        <w:t>Wykonawca odpowiada za działania, uchybienia, zaniedbania podwykonawcy, jak za swoje działania.</w:t>
      </w:r>
    </w:p>
    <w:p w14:paraId="3637B787" w14:textId="6C98699E" w:rsidR="0037437D" w:rsidRPr="00C0106F" w:rsidRDefault="00ED76CD" w:rsidP="00C0106F">
      <w:pPr>
        <w:numPr>
          <w:ilvl w:val="3"/>
          <w:numId w:val="21"/>
        </w:numPr>
        <w:tabs>
          <w:tab w:val="left" w:pos="284"/>
        </w:tabs>
        <w:spacing w:line="260" w:lineRule="atLeast"/>
        <w:ind w:left="284" w:hanging="284"/>
        <w:jc w:val="both"/>
        <w:rPr>
          <w:rFonts w:cs="Calibri"/>
          <w:sz w:val="22"/>
          <w:szCs w:val="22"/>
        </w:rPr>
      </w:pPr>
      <w:r w:rsidRPr="00C0106F">
        <w:rPr>
          <w:rFonts w:cs="Calibri"/>
          <w:sz w:val="22"/>
          <w:szCs w:val="22"/>
        </w:rPr>
        <w:t>Zamawiający udzieli wyłonionemu w postępowaniu wykonawcy pełnomocnictwa do zgłoszenia</w:t>
      </w:r>
      <w:r w:rsidR="00E26B91" w:rsidRPr="00C0106F">
        <w:rPr>
          <w:rFonts w:cs="Calibri"/>
          <w:sz w:val="22"/>
          <w:szCs w:val="22"/>
        </w:rPr>
        <w:br/>
      </w:r>
      <w:r w:rsidRPr="00C0106F">
        <w:rPr>
          <w:rFonts w:cs="Calibri"/>
          <w:sz w:val="22"/>
          <w:szCs w:val="22"/>
        </w:rPr>
        <w:t>w imieniu zamawiającego umowy, reprezentowania zamawiającego w procesie zmiany sprzedawcy. Zamawiający dopuszcza udzielenie Pełnomocnictwa na wzorcu wykonawcy, pod warunkiem uprzedniego zaakceptowania treści upoważnienia.</w:t>
      </w:r>
    </w:p>
    <w:p w14:paraId="12889787" w14:textId="77777777" w:rsidR="0037437D" w:rsidRPr="00C0106F" w:rsidRDefault="00ED76CD" w:rsidP="00C0106F">
      <w:pPr>
        <w:numPr>
          <w:ilvl w:val="3"/>
          <w:numId w:val="21"/>
        </w:numPr>
        <w:tabs>
          <w:tab w:val="left" w:pos="284"/>
        </w:tabs>
        <w:spacing w:line="260" w:lineRule="atLeast"/>
        <w:ind w:left="284" w:hanging="284"/>
        <w:jc w:val="both"/>
        <w:rPr>
          <w:rFonts w:cs="Calibri"/>
          <w:sz w:val="22"/>
          <w:szCs w:val="22"/>
        </w:rPr>
      </w:pPr>
      <w:r w:rsidRPr="00C0106F">
        <w:rPr>
          <w:rFonts w:cs="Calibri"/>
          <w:sz w:val="22"/>
          <w:szCs w:val="22"/>
        </w:rPr>
        <w:t>Podpisanie umowy:</w:t>
      </w:r>
    </w:p>
    <w:p w14:paraId="1D29D596" w14:textId="77777777" w:rsidR="0037437D" w:rsidRPr="00C0106F" w:rsidRDefault="00ED76CD" w:rsidP="00C0106F">
      <w:pPr>
        <w:tabs>
          <w:tab w:val="left" w:pos="284"/>
        </w:tabs>
        <w:spacing w:line="260" w:lineRule="atLeast"/>
        <w:ind w:left="284"/>
        <w:jc w:val="both"/>
        <w:rPr>
          <w:rFonts w:cs="Calibri"/>
          <w:sz w:val="22"/>
          <w:szCs w:val="22"/>
        </w:rPr>
      </w:pPr>
      <w:r w:rsidRPr="00C0106F">
        <w:rPr>
          <w:rFonts w:cs="Calibri"/>
          <w:sz w:val="22"/>
          <w:szCs w:val="22"/>
        </w:rPr>
        <w:t xml:space="preserve">Zamawiający dopuszcza zawarcie umowy drogą korespondencyjną lub na odległość poprzez podpisanie kwalifikowanym podpisem elektronicznym. </w:t>
      </w:r>
    </w:p>
    <w:p w14:paraId="68F3902A" w14:textId="70E717A0" w:rsidR="0037437D" w:rsidRPr="00C0106F" w:rsidRDefault="00ED76CD" w:rsidP="00C0106F">
      <w:pPr>
        <w:numPr>
          <w:ilvl w:val="3"/>
          <w:numId w:val="21"/>
        </w:numPr>
        <w:tabs>
          <w:tab w:val="left" w:pos="284"/>
        </w:tabs>
        <w:spacing w:line="260" w:lineRule="atLeast"/>
        <w:ind w:left="284" w:hanging="284"/>
        <w:jc w:val="both"/>
        <w:rPr>
          <w:rFonts w:cs="Calibri"/>
          <w:sz w:val="22"/>
          <w:szCs w:val="22"/>
        </w:rPr>
      </w:pPr>
      <w:r w:rsidRPr="00C0106F">
        <w:rPr>
          <w:rFonts w:cs="Calibri"/>
          <w:sz w:val="22"/>
          <w:szCs w:val="22"/>
        </w:rPr>
        <w:t>Wraz z umową zamawiający przekaże wykonawcy dokumenty rejestrowe oraz dokumenty potwierdzające umo</w:t>
      </w:r>
      <w:r w:rsidR="00717618" w:rsidRPr="00C0106F">
        <w:rPr>
          <w:rFonts w:cs="Calibri"/>
          <w:sz w:val="22"/>
          <w:szCs w:val="22"/>
        </w:rPr>
        <w:t>cowanie do działania w imieniu zamawiającego (odbiorców)</w:t>
      </w:r>
      <w:r w:rsidRPr="00C0106F">
        <w:rPr>
          <w:rFonts w:cs="Calibri"/>
          <w:sz w:val="22"/>
          <w:szCs w:val="22"/>
        </w:rPr>
        <w:t>.</w:t>
      </w:r>
    </w:p>
    <w:p w14:paraId="62EE8FB2" w14:textId="77777777" w:rsidR="0037437D" w:rsidRPr="00C0106F" w:rsidRDefault="00ED76CD" w:rsidP="00C0106F">
      <w:pPr>
        <w:numPr>
          <w:ilvl w:val="3"/>
          <w:numId w:val="21"/>
        </w:numPr>
        <w:tabs>
          <w:tab w:val="left" w:pos="284"/>
        </w:tabs>
        <w:spacing w:line="260" w:lineRule="atLeast"/>
        <w:ind w:left="284" w:hanging="284"/>
        <w:jc w:val="both"/>
        <w:rPr>
          <w:rFonts w:cs="Calibri"/>
          <w:sz w:val="22"/>
          <w:szCs w:val="22"/>
        </w:rPr>
      </w:pPr>
      <w:r w:rsidRPr="00C0106F">
        <w:rPr>
          <w:rFonts w:cs="Calibri"/>
          <w:sz w:val="22"/>
          <w:szCs w:val="22"/>
        </w:rPr>
        <w:t xml:space="preserve">Wymagane przez OSD dane do zmiany sprzedawcy przekazane zostaną nie później niż w dniu zawarcia umowy w formie tabelarycznej w wersji edytowalnej na wskazany przez wykonawcę adres e-mail. </w:t>
      </w:r>
    </w:p>
    <w:p w14:paraId="750B83D7" w14:textId="77777777" w:rsidR="0037437D" w:rsidRPr="00C0106F" w:rsidRDefault="00ED76CD" w:rsidP="00C0106F">
      <w:pPr>
        <w:numPr>
          <w:ilvl w:val="3"/>
          <w:numId w:val="21"/>
        </w:numPr>
        <w:spacing w:line="260" w:lineRule="atLeast"/>
        <w:ind w:left="284" w:hanging="284"/>
        <w:jc w:val="both"/>
        <w:rPr>
          <w:rFonts w:cs="Calibri"/>
          <w:sz w:val="22"/>
          <w:szCs w:val="22"/>
        </w:rPr>
      </w:pPr>
      <w:r w:rsidRPr="00C0106F">
        <w:rPr>
          <w:rFonts w:cs="Calibri"/>
          <w:sz w:val="22"/>
          <w:szCs w:val="22"/>
        </w:rPr>
        <w:t>Załączniki wymienione w SWZ stanowią jej treść.</w:t>
      </w:r>
    </w:p>
    <w:p w14:paraId="52BF4512" w14:textId="77777777" w:rsidR="0037437D" w:rsidRPr="00C0106F" w:rsidRDefault="0037437D" w:rsidP="00C0106F">
      <w:pPr>
        <w:spacing w:line="260" w:lineRule="atLeast"/>
        <w:jc w:val="both"/>
        <w:rPr>
          <w:rFonts w:cs="Calibri"/>
          <w:sz w:val="22"/>
          <w:szCs w:val="22"/>
        </w:rPr>
      </w:pPr>
    </w:p>
    <w:p w14:paraId="0EC99F1B" w14:textId="77777777" w:rsidR="0037437D" w:rsidRPr="00C0106F" w:rsidRDefault="00ED76CD" w:rsidP="00C0106F">
      <w:pPr>
        <w:pStyle w:val="Nagwek1"/>
        <w:numPr>
          <w:ilvl w:val="0"/>
          <w:numId w:val="2"/>
        </w:numPr>
        <w:spacing w:beforeAutospacing="0" w:afterAutospacing="0" w:line="260" w:lineRule="atLeast"/>
        <w:rPr>
          <w:rFonts w:cs="Calibri"/>
          <w:sz w:val="22"/>
          <w:szCs w:val="22"/>
        </w:rPr>
      </w:pPr>
      <w:bookmarkStart w:id="35" w:name="_Toc147126951"/>
      <w:r w:rsidRPr="00C0106F">
        <w:rPr>
          <w:rFonts w:cs="Calibri"/>
          <w:sz w:val="22"/>
          <w:szCs w:val="22"/>
        </w:rPr>
        <w:t>OCHRONA DANYCH OSOBOWYCH</w:t>
      </w:r>
      <w:bookmarkEnd w:id="35"/>
      <w:r w:rsidRPr="00C0106F">
        <w:rPr>
          <w:rFonts w:cs="Calibri"/>
          <w:sz w:val="22"/>
          <w:szCs w:val="22"/>
        </w:rPr>
        <w:t xml:space="preserve"> </w:t>
      </w:r>
    </w:p>
    <w:p w14:paraId="67E980EF" w14:textId="77777777" w:rsidR="0037437D" w:rsidRPr="00C0106F" w:rsidRDefault="0037437D" w:rsidP="00C0106F">
      <w:pPr>
        <w:pStyle w:val="Nagwek1"/>
        <w:numPr>
          <w:ilvl w:val="0"/>
          <w:numId w:val="0"/>
        </w:numPr>
        <w:spacing w:beforeAutospacing="0" w:afterAutospacing="0" w:line="260" w:lineRule="atLeast"/>
        <w:ind w:left="502"/>
        <w:rPr>
          <w:rFonts w:cs="Calibri"/>
          <w:sz w:val="22"/>
          <w:szCs w:val="22"/>
        </w:rPr>
      </w:pPr>
    </w:p>
    <w:p w14:paraId="2E122FF6" w14:textId="77777777" w:rsidR="00773D89" w:rsidRPr="00041385" w:rsidRDefault="00773D89" w:rsidP="00C0106F">
      <w:pPr>
        <w:suppressAutoHyphens w:val="0"/>
        <w:spacing w:line="260" w:lineRule="atLeast"/>
        <w:jc w:val="both"/>
        <w:rPr>
          <w:rFonts w:eastAsia="Calibri" w:cs="Calibri"/>
          <w:sz w:val="22"/>
          <w:szCs w:val="22"/>
          <w:lang w:eastAsia="en-US"/>
        </w:rPr>
      </w:pPr>
      <w:r w:rsidRPr="00041385">
        <w:rPr>
          <w:rFonts w:eastAsia="Calibri" w:cs="Calibri"/>
          <w:sz w:val="22"/>
          <w:szCs w:val="22"/>
          <w:lang w:eastAsia="en-US"/>
        </w:rPr>
        <w:t xml:space="preserve">Zgodnie z art. 13 RODO zamawiający  informuje, że: </w:t>
      </w:r>
    </w:p>
    <w:p w14:paraId="0AC6C424" w14:textId="07725897" w:rsidR="00773D89" w:rsidRPr="00041385" w:rsidRDefault="00773D89" w:rsidP="00C0106F">
      <w:pPr>
        <w:numPr>
          <w:ilvl w:val="0"/>
          <w:numId w:val="34"/>
        </w:numPr>
        <w:suppressAutoHyphens w:val="0"/>
        <w:spacing w:line="260" w:lineRule="atLeast"/>
        <w:ind w:left="284" w:hanging="284"/>
        <w:contextualSpacing/>
        <w:jc w:val="both"/>
        <w:rPr>
          <w:rFonts w:eastAsia="Calibri" w:cs="Calibri"/>
          <w:bCs/>
          <w:sz w:val="22"/>
          <w:szCs w:val="22"/>
          <w:lang w:eastAsia="en-US"/>
        </w:rPr>
      </w:pPr>
      <w:r w:rsidRPr="00041385">
        <w:rPr>
          <w:rFonts w:eastAsia="Calibri" w:cs="Calibri"/>
          <w:sz w:val="22"/>
          <w:szCs w:val="22"/>
          <w:lang w:eastAsia="en-US"/>
        </w:rPr>
        <w:t>Administratorem</w:t>
      </w:r>
      <w:r w:rsidR="00BD09FE" w:rsidRPr="00041385">
        <w:rPr>
          <w:rFonts w:eastAsia="Calibri" w:cs="Calibri"/>
          <w:sz w:val="22"/>
          <w:szCs w:val="22"/>
          <w:lang w:eastAsia="en-US"/>
        </w:rPr>
        <w:t xml:space="preserve"> Państwa danych osobowych jest:</w:t>
      </w:r>
      <w:r w:rsidR="00900332" w:rsidRPr="00041385">
        <w:rPr>
          <w:rFonts w:eastAsia="Calibri" w:cs="Calibri"/>
          <w:sz w:val="22"/>
          <w:szCs w:val="22"/>
          <w:lang w:eastAsia="en-US"/>
        </w:rPr>
        <w:t xml:space="preserve"> </w:t>
      </w:r>
      <w:r w:rsidR="00BD09FE" w:rsidRPr="00041385">
        <w:rPr>
          <w:rFonts w:eastAsia="Calibri" w:cs="Calibri"/>
          <w:bCs/>
          <w:sz w:val="22"/>
          <w:szCs w:val="22"/>
          <w:lang w:eastAsia="en-US"/>
        </w:rPr>
        <w:t>Wójt Gminy Wodzierady z siedzibą w Wodzieradach (98- 105), Wodzierady 24, e-mail: urzad@wodzierady.pl</w:t>
      </w:r>
      <w:r w:rsidR="00F45113" w:rsidRPr="00041385">
        <w:rPr>
          <w:rFonts w:eastAsia="Calibri" w:cs="Calibri"/>
          <w:bCs/>
          <w:sz w:val="22"/>
          <w:szCs w:val="22"/>
          <w:lang w:eastAsia="en-US"/>
        </w:rPr>
        <w:t>.</w:t>
      </w:r>
    </w:p>
    <w:p w14:paraId="065F4F68" w14:textId="78EB9C9B" w:rsidR="00773D89" w:rsidRPr="00041385" w:rsidRDefault="00773D89" w:rsidP="00C0106F">
      <w:pPr>
        <w:numPr>
          <w:ilvl w:val="0"/>
          <w:numId w:val="34"/>
        </w:numPr>
        <w:suppressAutoHyphens w:val="0"/>
        <w:spacing w:line="260" w:lineRule="atLeast"/>
        <w:ind w:left="284" w:hanging="284"/>
        <w:contextualSpacing/>
        <w:jc w:val="both"/>
        <w:rPr>
          <w:rFonts w:eastAsia="Calibri" w:cs="Calibri"/>
          <w:sz w:val="22"/>
          <w:szCs w:val="22"/>
          <w:lang w:eastAsia="en-US"/>
        </w:rPr>
      </w:pPr>
      <w:r w:rsidRPr="00041385">
        <w:rPr>
          <w:rFonts w:eastAsia="Calibri" w:cs="Calibri"/>
          <w:sz w:val="22"/>
          <w:szCs w:val="22"/>
          <w:lang w:eastAsia="en-US"/>
        </w:rPr>
        <w:t>W sprawach związanych z ochroną Państwa danych osobowych proszę kontaktować się z Inspektorem Ochrony Danych Osobowych</w:t>
      </w:r>
      <w:r w:rsidR="00BD09FE" w:rsidRPr="00041385">
        <w:rPr>
          <w:rFonts w:eastAsia="Calibri" w:cs="Calibri"/>
          <w:sz w:val="22"/>
          <w:szCs w:val="22"/>
          <w:lang w:eastAsia="en-US"/>
        </w:rPr>
        <w:t xml:space="preserve">: </w:t>
      </w:r>
      <w:r w:rsidR="00900332" w:rsidRPr="00041385">
        <w:rPr>
          <w:rFonts w:eastAsia="Calibri" w:cs="Calibri"/>
          <w:sz w:val="22"/>
          <w:szCs w:val="22"/>
          <w:shd w:val="clear" w:color="auto" w:fill="FFFFFF" w:themeFill="background1"/>
          <w:lang w:eastAsia="en-US"/>
        </w:rPr>
        <w:t>Pan</w:t>
      </w:r>
      <w:r w:rsidR="00BD09FE" w:rsidRPr="00041385">
        <w:rPr>
          <w:rFonts w:eastAsia="Calibri" w:cs="Calibri"/>
          <w:sz w:val="22"/>
          <w:szCs w:val="22"/>
          <w:shd w:val="clear" w:color="auto" w:fill="FFFFFF" w:themeFill="background1"/>
          <w:lang w:eastAsia="en-US"/>
        </w:rPr>
        <w:t xml:space="preserve"> Piotr Leśniewski, e-mail: iod@wodzierady.pl</w:t>
      </w:r>
      <w:r w:rsidR="00751D93" w:rsidRPr="00041385">
        <w:rPr>
          <w:rFonts w:cs="Calibri"/>
          <w:sz w:val="22"/>
          <w:szCs w:val="22"/>
        </w:rPr>
        <w:t>.</w:t>
      </w:r>
    </w:p>
    <w:p w14:paraId="1175F059" w14:textId="01162B0A" w:rsidR="00773D89" w:rsidRPr="00C0106F" w:rsidRDefault="00773D89" w:rsidP="00C0106F">
      <w:pPr>
        <w:numPr>
          <w:ilvl w:val="0"/>
          <w:numId w:val="34"/>
        </w:numPr>
        <w:suppressAutoHyphens w:val="0"/>
        <w:spacing w:line="260" w:lineRule="atLeast"/>
        <w:ind w:left="284" w:hanging="284"/>
        <w:contextualSpacing/>
        <w:jc w:val="both"/>
        <w:rPr>
          <w:rFonts w:eastAsia="Calibri" w:cs="Calibri"/>
          <w:sz w:val="22"/>
          <w:szCs w:val="22"/>
          <w:lang w:eastAsia="en-US"/>
        </w:rPr>
      </w:pPr>
      <w:r w:rsidRPr="00C0106F">
        <w:rPr>
          <w:rFonts w:eastAsia="Calibri" w:cs="Calibri"/>
          <w:sz w:val="22"/>
          <w:szCs w:val="22"/>
          <w:lang w:eastAsia="en-US"/>
        </w:rPr>
        <w:t>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w oparciu o przepisy ustawy Prawo zamówień publicznych oraz aktów wykonawczych do ustawy Pzp.</w:t>
      </w:r>
    </w:p>
    <w:p w14:paraId="74923635" w14:textId="579EF198" w:rsidR="00773D89" w:rsidRPr="00C0106F" w:rsidRDefault="00773D89" w:rsidP="00C0106F">
      <w:pPr>
        <w:numPr>
          <w:ilvl w:val="0"/>
          <w:numId w:val="34"/>
        </w:numPr>
        <w:suppressAutoHyphens w:val="0"/>
        <w:spacing w:line="260" w:lineRule="atLeast"/>
        <w:ind w:left="284" w:hanging="284"/>
        <w:jc w:val="both"/>
        <w:rPr>
          <w:rFonts w:eastAsia="Calibri" w:cs="Calibri"/>
          <w:sz w:val="22"/>
          <w:szCs w:val="22"/>
          <w:lang w:eastAsia="en-US"/>
        </w:rPr>
      </w:pPr>
      <w:r w:rsidRPr="00C0106F">
        <w:rPr>
          <w:rFonts w:eastAsia="Calibri" w:cs="Calibri"/>
          <w:sz w:val="22"/>
          <w:szCs w:val="22"/>
          <w:lang w:eastAsia="en-US"/>
        </w:rPr>
        <w:t>Odbiorcami Państwa danych osobowych będą osoby lub podmioty, którym udostępniona zostanie dokumentacja postępowania w oparciu o art. 18 oraz art. 74 ustawy Pzp.</w:t>
      </w:r>
    </w:p>
    <w:p w14:paraId="28369215" w14:textId="35EEEC7B" w:rsidR="00773D89" w:rsidRPr="00C0106F" w:rsidRDefault="00773D89" w:rsidP="00C0106F">
      <w:pPr>
        <w:numPr>
          <w:ilvl w:val="0"/>
          <w:numId w:val="34"/>
        </w:numPr>
        <w:suppressAutoHyphens w:val="0"/>
        <w:spacing w:line="260" w:lineRule="atLeast"/>
        <w:ind w:left="284" w:hanging="284"/>
        <w:contextualSpacing/>
        <w:jc w:val="both"/>
        <w:rPr>
          <w:rFonts w:eastAsia="Calibri" w:cs="Calibri"/>
          <w:sz w:val="22"/>
          <w:szCs w:val="22"/>
          <w:lang w:eastAsia="en-US"/>
        </w:rPr>
      </w:pPr>
      <w:r w:rsidRPr="00C0106F">
        <w:rPr>
          <w:rFonts w:eastAsia="Calibri" w:cs="Calibri"/>
          <w:sz w:val="22"/>
          <w:szCs w:val="22"/>
          <w:lang w:eastAsia="en-US"/>
        </w:rPr>
        <w:t xml:space="preserve">Państwa dane osobowe będą przechowywane, zgodnie z art. 78 ust. 1 ustawy Pzp, przez okres 4 lat od dnia zakończenia postępowania o udzielenie zamówienia, a jeżeli czas trwania umowy przekracza 4 lata, okres przechowywania obejmuje cały czas trwania umowy. </w:t>
      </w:r>
    </w:p>
    <w:p w14:paraId="508EE8CC" w14:textId="6A3263A9" w:rsidR="00773D89" w:rsidRPr="00C0106F" w:rsidRDefault="00773D89" w:rsidP="00C0106F">
      <w:pPr>
        <w:numPr>
          <w:ilvl w:val="0"/>
          <w:numId w:val="34"/>
        </w:numPr>
        <w:suppressAutoHyphens w:val="0"/>
        <w:spacing w:line="260" w:lineRule="atLeast"/>
        <w:ind w:left="284" w:hanging="284"/>
        <w:jc w:val="both"/>
        <w:rPr>
          <w:rFonts w:eastAsia="Calibri" w:cs="Calibri"/>
          <w:sz w:val="22"/>
          <w:szCs w:val="22"/>
          <w:lang w:eastAsia="en-US"/>
        </w:rPr>
      </w:pPr>
      <w:r w:rsidRPr="00C0106F">
        <w:rPr>
          <w:rFonts w:eastAsia="Calibri" w:cs="Calibri"/>
          <w:sz w:val="22"/>
          <w:szCs w:val="22"/>
          <w:lang w:eastAsia="en-US"/>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Pzp.</w:t>
      </w:r>
    </w:p>
    <w:p w14:paraId="1585CAA8" w14:textId="77777777" w:rsidR="00773D89" w:rsidRPr="00C0106F" w:rsidRDefault="00773D89" w:rsidP="00C0106F">
      <w:pPr>
        <w:numPr>
          <w:ilvl w:val="0"/>
          <w:numId w:val="34"/>
        </w:numPr>
        <w:suppressAutoHyphens w:val="0"/>
        <w:spacing w:line="260" w:lineRule="atLeast"/>
        <w:ind w:left="284" w:hanging="284"/>
        <w:jc w:val="both"/>
        <w:rPr>
          <w:rFonts w:eastAsia="Calibri" w:cs="Calibri"/>
          <w:sz w:val="22"/>
          <w:szCs w:val="22"/>
          <w:lang w:eastAsia="en-US"/>
        </w:rPr>
      </w:pPr>
      <w:r w:rsidRPr="00C0106F">
        <w:rPr>
          <w:rFonts w:eastAsia="Calibri" w:cs="Calibri"/>
          <w:sz w:val="22"/>
          <w:szCs w:val="22"/>
          <w:lang w:eastAsia="en-US"/>
        </w:rPr>
        <w:t>Państwa dane osobowe nie będą przetwarzane w sposób zautomatyzowany oraz nie będą podlegały profilowaniu, stosowanie do art. 22 RODO.</w:t>
      </w:r>
    </w:p>
    <w:p w14:paraId="48BC3BC3" w14:textId="77777777" w:rsidR="00773D89" w:rsidRPr="00C0106F" w:rsidRDefault="00773D89" w:rsidP="00C0106F">
      <w:pPr>
        <w:numPr>
          <w:ilvl w:val="0"/>
          <w:numId w:val="34"/>
        </w:numPr>
        <w:suppressAutoHyphens w:val="0"/>
        <w:spacing w:line="260" w:lineRule="atLeast"/>
        <w:ind w:left="284" w:hanging="284"/>
        <w:contextualSpacing/>
        <w:jc w:val="both"/>
        <w:rPr>
          <w:rFonts w:eastAsia="Calibri" w:cs="Calibri"/>
          <w:sz w:val="22"/>
          <w:szCs w:val="22"/>
          <w:lang w:eastAsia="en-US"/>
        </w:rPr>
      </w:pPr>
      <w:r w:rsidRPr="00C0106F">
        <w:rPr>
          <w:rFonts w:eastAsia="Calibri" w:cs="Calibri"/>
          <w:sz w:val="22"/>
          <w:szCs w:val="22"/>
          <w:lang w:eastAsia="en-US"/>
        </w:rPr>
        <w:t>W związku z przetwarzaniem Państwa danych osobowych jesteście Państwo uprawnieni do:</w:t>
      </w:r>
    </w:p>
    <w:p w14:paraId="784D9289" w14:textId="77777777" w:rsidR="00773D89" w:rsidRPr="00C0106F" w:rsidRDefault="00773D89" w:rsidP="00C0106F">
      <w:pPr>
        <w:numPr>
          <w:ilvl w:val="1"/>
          <w:numId w:val="34"/>
        </w:numPr>
        <w:suppressAutoHyphens w:val="0"/>
        <w:spacing w:line="260" w:lineRule="atLeast"/>
        <w:ind w:left="567" w:hanging="283"/>
        <w:contextualSpacing/>
        <w:jc w:val="both"/>
        <w:rPr>
          <w:rFonts w:eastAsia="Calibri" w:cs="Calibri"/>
          <w:sz w:val="22"/>
          <w:szCs w:val="22"/>
          <w:lang w:eastAsia="en-US"/>
        </w:rPr>
      </w:pPr>
      <w:r w:rsidRPr="00C0106F">
        <w:rPr>
          <w:rFonts w:eastAsia="Calibri" w:cs="Calibri"/>
          <w:sz w:val="22"/>
          <w:szCs w:val="22"/>
          <w:lang w:eastAsia="en-US"/>
        </w:rPr>
        <w:t>dostępu do swoich danych osobowych – na podstawie art. 15 RODO,</w:t>
      </w:r>
    </w:p>
    <w:p w14:paraId="52FB84C9" w14:textId="77777777" w:rsidR="00773D89" w:rsidRPr="00C0106F" w:rsidRDefault="00773D89" w:rsidP="00C0106F">
      <w:pPr>
        <w:numPr>
          <w:ilvl w:val="1"/>
          <w:numId w:val="34"/>
        </w:numPr>
        <w:suppressAutoHyphens w:val="0"/>
        <w:spacing w:line="260" w:lineRule="atLeast"/>
        <w:ind w:left="567" w:hanging="283"/>
        <w:contextualSpacing/>
        <w:jc w:val="both"/>
        <w:rPr>
          <w:rFonts w:eastAsia="Calibri" w:cs="Calibri"/>
          <w:sz w:val="22"/>
          <w:szCs w:val="22"/>
          <w:lang w:eastAsia="en-US"/>
        </w:rPr>
      </w:pPr>
      <w:r w:rsidRPr="00C0106F">
        <w:rPr>
          <w:rFonts w:eastAsia="Calibri" w:cs="Calibri"/>
          <w:sz w:val="22"/>
          <w:szCs w:val="22"/>
          <w:lang w:eastAsia="en-US"/>
        </w:rPr>
        <w:lastRenderedPageBreak/>
        <w:t xml:space="preserve">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14:paraId="1621E5F8" w14:textId="77777777" w:rsidR="00773D89" w:rsidRPr="00C0106F" w:rsidRDefault="00773D89" w:rsidP="00C0106F">
      <w:pPr>
        <w:numPr>
          <w:ilvl w:val="1"/>
          <w:numId w:val="34"/>
        </w:numPr>
        <w:suppressAutoHyphens w:val="0"/>
        <w:spacing w:line="260" w:lineRule="atLeast"/>
        <w:ind w:left="567" w:hanging="283"/>
        <w:contextualSpacing/>
        <w:jc w:val="both"/>
        <w:rPr>
          <w:rFonts w:eastAsia="Calibri" w:cs="Calibri"/>
          <w:sz w:val="22"/>
          <w:szCs w:val="22"/>
          <w:lang w:eastAsia="en-US"/>
        </w:rPr>
      </w:pPr>
      <w:r w:rsidRPr="00C0106F">
        <w:rPr>
          <w:rFonts w:eastAsia="Calibri" w:cs="Calibri"/>
          <w:sz w:val="22"/>
          <w:szCs w:val="22"/>
          <w:lang w:eastAsia="en-US"/>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80117E" w14:textId="77777777" w:rsidR="00773D89" w:rsidRPr="00C0106F" w:rsidRDefault="00773D89" w:rsidP="00C0106F">
      <w:pPr>
        <w:numPr>
          <w:ilvl w:val="1"/>
          <w:numId w:val="34"/>
        </w:numPr>
        <w:suppressAutoHyphens w:val="0"/>
        <w:spacing w:line="260" w:lineRule="atLeast"/>
        <w:ind w:left="567" w:hanging="283"/>
        <w:contextualSpacing/>
        <w:jc w:val="both"/>
        <w:rPr>
          <w:rFonts w:eastAsia="Calibri" w:cs="Calibri"/>
          <w:sz w:val="22"/>
          <w:szCs w:val="22"/>
          <w:lang w:eastAsia="en-US"/>
        </w:rPr>
      </w:pPr>
      <w:r w:rsidRPr="00C0106F">
        <w:rPr>
          <w:rFonts w:eastAsia="Calibri" w:cs="Calibri"/>
          <w:sz w:val="22"/>
          <w:szCs w:val="22"/>
          <w:lang w:eastAsia="en-US"/>
        </w:rPr>
        <w:t>prawo do wniesienia skargi do Prezesa Urzędu Ochrony Danych Osobowych, gdy uznają Państwo, że przetwarzanie danych osobowych Państwa dotyczących narusza przepisy RODO.</w:t>
      </w:r>
    </w:p>
    <w:p w14:paraId="252BE3AB" w14:textId="77777777" w:rsidR="00773D89" w:rsidRPr="00C0106F" w:rsidRDefault="00773D89" w:rsidP="00C0106F">
      <w:pPr>
        <w:numPr>
          <w:ilvl w:val="0"/>
          <w:numId w:val="34"/>
        </w:numPr>
        <w:tabs>
          <w:tab w:val="left" w:pos="284"/>
        </w:tabs>
        <w:suppressAutoHyphens w:val="0"/>
        <w:spacing w:line="260" w:lineRule="atLeast"/>
        <w:ind w:hanging="862"/>
        <w:contextualSpacing/>
        <w:jc w:val="both"/>
        <w:rPr>
          <w:rFonts w:eastAsia="Calibri" w:cs="Calibri"/>
          <w:sz w:val="22"/>
          <w:szCs w:val="22"/>
          <w:lang w:eastAsia="en-US"/>
        </w:rPr>
      </w:pPr>
      <w:r w:rsidRPr="00C0106F">
        <w:rPr>
          <w:rFonts w:eastAsia="Calibri" w:cs="Calibri"/>
          <w:sz w:val="22"/>
          <w:szCs w:val="22"/>
          <w:lang w:eastAsia="en-US"/>
        </w:rPr>
        <w:t xml:space="preserve">Nie przysługuje Państwu:  </w:t>
      </w:r>
    </w:p>
    <w:p w14:paraId="1FC9E93F" w14:textId="77777777" w:rsidR="00773D89" w:rsidRPr="00C0106F" w:rsidRDefault="00773D89" w:rsidP="00C0106F">
      <w:pPr>
        <w:tabs>
          <w:tab w:val="left" w:pos="284"/>
        </w:tabs>
        <w:suppressAutoHyphens w:val="0"/>
        <w:spacing w:line="260" w:lineRule="atLeast"/>
        <w:ind w:left="720" w:hanging="436"/>
        <w:contextualSpacing/>
        <w:jc w:val="both"/>
        <w:rPr>
          <w:rFonts w:eastAsia="Calibri" w:cs="Calibri"/>
          <w:sz w:val="22"/>
          <w:szCs w:val="22"/>
          <w:lang w:eastAsia="en-US"/>
        </w:rPr>
      </w:pPr>
      <w:r w:rsidRPr="00C0106F">
        <w:rPr>
          <w:rFonts w:eastAsia="Calibri" w:cs="Calibri"/>
          <w:sz w:val="22"/>
          <w:szCs w:val="22"/>
          <w:lang w:eastAsia="en-US"/>
        </w:rPr>
        <w:t xml:space="preserve">1) w związku z art. 17 ust. 3 lit. b, d lub e RODO prawo do usunięcia danych osobowych;  </w:t>
      </w:r>
    </w:p>
    <w:p w14:paraId="2005CC5D" w14:textId="77777777" w:rsidR="00773D89" w:rsidRPr="00C0106F" w:rsidRDefault="00773D89" w:rsidP="00C0106F">
      <w:pPr>
        <w:tabs>
          <w:tab w:val="left" w:pos="284"/>
        </w:tabs>
        <w:suppressAutoHyphens w:val="0"/>
        <w:spacing w:line="260" w:lineRule="atLeast"/>
        <w:ind w:left="720" w:hanging="436"/>
        <w:contextualSpacing/>
        <w:jc w:val="both"/>
        <w:rPr>
          <w:rFonts w:eastAsia="Calibri" w:cs="Calibri"/>
          <w:sz w:val="22"/>
          <w:szCs w:val="22"/>
          <w:lang w:eastAsia="en-US"/>
        </w:rPr>
      </w:pPr>
      <w:r w:rsidRPr="00C0106F">
        <w:rPr>
          <w:rFonts w:eastAsia="Calibri" w:cs="Calibri"/>
          <w:sz w:val="22"/>
          <w:szCs w:val="22"/>
          <w:lang w:eastAsia="en-US"/>
        </w:rPr>
        <w:t>2) prawo do przenoszenia danych osobowych, o którym mowa w art. 20 RODO.</w:t>
      </w:r>
    </w:p>
    <w:p w14:paraId="5B618855" w14:textId="2D5F0EF2" w:rsidR="00F45113" w:rsidRPr="00C0106F" w:rsidRDefault="00773D89" w:rsidP="00C0106F">
      <w:pPr>
        <w:numPr>
          <w:ilvl w:val="0"/>
          <w:numId w:val="34"/>
        </w:numPr>
        <w:tabs>
          <w:tab w:val="left" w:pos="284"/>
        </w:tabs>
        <w:suppressAutoHyphens w:val="0"/>
        <w:spacing w:line="260" w:lineRule="atLeast"/>
        <w:ind w:left="284" w:hanging="426"/>
        <w:contextualSpacing/>
        <w:jc w:val="both"/>
        <w:rPr>
          <w:rFonts w:eastAsia="Calibri" w:cs="Calibri"/>
          <w:sz w:val="22"/>
          <w:szCs w:val="22"/>
          <w:lang w:eastAsia="en-US"/>
        </w:rPr>
      </w:pPr>
      <w:r w:rsidRPr="00C0106F">
        <w:rPr>
          <w:rFonts w:eastAsia="Calibri" w:cs="Calibri"/>
          <w:sz w:val="22"/>
          <w:szCs w:val="22"/>
          <w:lang w:eastAsia="en-US"/>
        </w:rPr>
        <w:t xml:space="preserve">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32CD376D" w14:textId="77777777" w:rsidR="009B22C3" w:rsidRDefault="009B22C3" w:rsidP="00C0106F">
      <w:pPr>
        <w:tabs>
          <w:tab w:val="left" w:pos="284"/>
        </w:tabs>
        <w:suppressAutoHyphens w:val="0"/>
        <w:spacing w:line="260" w:lineRule="atLeast"/>
        <w:ind w:left="284"/>
        <w:contextualSpacing/>
        <w:jc w:val="both"/>
        <w:rPr>
          <w:rFonts w:eastAsia="Calibri" w:cs="Calibri"/>
          <w:sz w:val="22"/>
          <w:szCs w:val="22"/>
          <w:lang w:eastAsia="en-US"/>
        </w:rPr>
      </w:pPr>
    </w:p>
    <w:p w14:paraId="69A88011" w14:textId="77777777" w:rsidR="009270C0" w:rsidRDefault="009270C0" w:rsidP="00C0106F">
      <w:pPr>
        <w:tabs>
          <w:tab w:val="left" w:pos="284"/>
        </w:tabs>
        <w:suppressAutoHyphens w:val="0"/>
        <w:spacing w:line="260" w:lineRule="atLeast"/>
        <w:ind w:left="284"/>
        <w:contextualSpacing/>
        <w:jc w:val="both"/>
        <w:rPr>
          <w:rFonts w:eastAsia="Calibri" w:cs="Calibri"/>
          <w:sz w:val="22"/>
          <w:szCs w:val="22"/>
          <w:lang w:eastAsia="en-US"/>
        </w:rPr>
      </w:pPr>
    </w:p>
    <w:p w14:paraId="161A07AB" w14:textId="77777777" w:rsidR="009270C0" w:rsidRPr="00C0106F" w:rsidRDefault="009270C0" w:rsidP="00C0106F">
      <w:pPr>
        <w:tabs>
          <w:tab w:val="left" w:pos="284"/>
        </w:tabs>
        <w:suppressAutoHyphens w:val="0"/>
        <w:spacing w:line="260" w:lineRule="atLeast"/>
        <w:ind w:left="284"/>
        <w:contextualSpacing/>
        <w:jc w:val="both"/>
        <w:rPr>
          <w:rFonts w:eastAsia="Calibri" w:cs="Calibri"/>
          <w:sz w:val="22"/>
          <w:szCs w:val="22"/>
          <w:lang w:eastAsia="en-US"/>
        </w:rPr>
      </w:pPr>
    </w:p>
    <w:p w14:paraId="313AE34D" w14:textId="77777777" w:rsidR="0037437D" w:rsidRPr="00C0106F" w:rsidRDefault="00ED76CD" w:rsidP="00C0106F">
      <w:pPr>
        <w:pStyle w:val="Nagwek1"/>
        <w:numPr>
          <w:ilvl w:val="0"/>
          <w:numId w:val="2"/>
        </w:numPr>
        <w:spacing w:beforeAutospacing="0" w:afterAutospacing="0" w:line="260" w:lineRule="atLeast"/>
        <w:rPr>
          <w:rFonts w:cs="Calibri"/>
          <w:sz w:val="22"/>
          <w:szCs w:val="22"/>
        </w:rPr>
      </w:pPr>
      <w:bookmarkStart w:id="36" w:name="_Toc147126952"/>
      <w:r w:rsidRPr="00C0106F">
        <w:rPr>
          <w:rFonts w:cs="Calibri"/>
          <w:sz w:val="22"/>
          <w:szCs w:val="22"/>
        </w:rPr>
        <w:t>ZAŁĄCZNIKI</w:t>
      </w:r>
      <w:bookmarkEnd w:id="36"/>
    </w:p>
    <w:p w14:paraId="3B2EE1A1" w14:textId="77777777" w:rsidR="0037437D" w:rsidRPr="00C0106F" w:rsidRDefault="0037437D" w:rsidP="00C0106F">
      <w:pPr>
        <w:tabs>
          <w:tab w:val="left" w:pos="851"/>
        </w:tabs>
        <w:spacing w:line="260" w:lineRule="atLeast"/>
        <w:jc w:val="both"/>
        <w:rPr>
          <w:rFonts w:cs="Calibri"/>
          <w:sz w:val="22"/>
          <w:szCs w:val="22"/>
        </w:rPr>
      </w:pPr>
    </w:p>
    <w:p w14:paraId="1092C378" w14:textId="77777777" w:rsidR="0037437D" w:rsidRPr="00C0106F" w:rsidRDefault="00ED76CD" w:rsidP="00C0106F">
      <w:pPr>
        <w:tabs>
          <w:tab w:val="left" w:pos="426"/>
        </w:tabs>
        <w:spacing w:line="260" w:lineRule="atLeast"/>
        <w:ind w:left="426" w:hanging="426"/>
        <w:jc w:val="both"/>
        <w:rPr>
          <w:rFonts w:eastAsia="Calibri" w:cs="Calibri"/>
          <w:sz w:val="22"/>
          <w:szCs w:val="22"/>
          <w:lang w:eastAsia="zh-CN"/>
        </w:rPr>
      </w:pPr>
      <w:r w:rsidRPr="00C0106F">
        <w:rPr>
          <w:rFonts w:eastAsia="Calibri" w:cs="Calibri"/>
          <w:sz w:val="22"/>
          <w:szCs w:val="22"/>
          <w:lang w:eastAsia="zh-CN"/>
        </w:rPr>
        <w:t>Załącznik nr 1</w:t>
      </w:r>
      <w:r w:rsidRPr="00C0106F">
        <w:rPr>
          <w:rFonts w:eastAsia="Calibri" w:cs="Calibri"/>
          <w:sz w:val="22"/>
          <w:szCs w:val="22"/>
          <w:lang w:eastAsia="zh-CN"/>
        </w:rPr>
        <w:tab/>
      </w:r>
      <w:r w:rsidRPr="00C0106F">
        <w:rPr>
          <w:rFonts w:eastAsia="Calibri" w:cs="Calibri"/>
          <w:sz w:val="22"/>
          <w:szCs w:val="22"/>
          <w:lang w:eastAsia="zh-CN"/>
        </w:rPr>
        <w:tab/>
        <w:t xml:space="preserve">Wykaz punktów poboru </w:t>
      </w:r>
      <w:r w:rsidRPr="00C0106F">
        <w:rPr>
          <w:rFonts w:eastAsia="Calibri" w:cs="Calibri"/>
          <w:sz w:val="22"/>
          <w:szCs w:val="22"/>
          <w:lang w:eastAsia="zh-CN"/>
        </w:rPr>
        <w:tab/>
      </w:r>
    </w:p>
    <w:p w14:paraId="250F1E31" w14:textId="35B94D2B" w:rsidR="00C0106F" w:rsidRPr="0009575E" w:rsidRDefault="00C0106F" w:rsidP="00C0106F">
      <w:pPr>
        <w:tabs>
          <w:tab w:val="left" w:pos="426"/>
        </w:tabs>
        <w:spacing w:line="280" w:lineRule="atLeast"/>
        <w:ind w:left="426" w:hanging="426"/>
        <w:jc w:val="both"/>
        <w:rPr>
          <w:rFonts w:asciiTheme="minorHAnsi" w:eastAsia="Calibri" w:hAnsiTheme="minorHAnsi" w:cstheme="minorHAnsi"/>
          <w:sz w:val="22"/>
          <w:szCs w:val="22"/>
          <w:lang w:eastAsia="zh-CN"/>
        </w:rPr>
      </w:pPr>
      <w:r w:rsidRPr="0009575E">
        <w:rPr>
          <w:rFonts w:asciiTheme="minorHAnsi" w:eastAsia="Calibri" w:hAnsiTheme="minorHAnsi" w:cstheme="minorHAnsi"/>
          <w:sz w:val="22"/>
          <w:szCs w:val="22"/>
          <w:lang w:eastAsia="zh-CN"/>
        </w:rPr>
        <w:t>Załącznik nr 2</w:t>
      </w:r>
      <w:r>
        <w:rPr>
          <w:rFonts w:asciiTheme="minorHAnsi" w:eastAsia="Calibri" w:hAnsiTheme="minorHAnsi" w:cstheme="minorHAnsi"/>
          <w:sz w:val="22"/>
          <w:szCs w:val="22"/>
          <w:lang w:eastAsia="zh-CN"/>
        </w:rPr>
        <w:t xml:space="preserve"> (2a) </w:t>
      </w:r>
      <w:r w:rsidRPr="0009575E">
        <w:rPr>
          <w:rFonts w:asciiTheme="minorHAnsi" w:eastAsia="Calibri" w:hAnsiTheme="minorHAnsi" w:cstheme="minorHAnsi"/>
          <w:sz w:val="22"/>
          <w:szCs w:val="22"/>
          <w:lang w:eastAsia="zh-CN"/>
        </w:rPr>
        <w:tab/>
        <w:t xml:space="preserve">Formularz Oferty </w:t>
      </w:r>
      <w:r>
        <w:rPr>
          <w:rFonts w:asciiTheme="minorHAnsi" w:eastAsia="Calibri" w:hAnsiTheme="minorHAnsi" w:cstheme="minorHAnsi"/>
          <w:sz w:val="22"/>
          <w:szCs w:val="22"/>
          <w:lang w:eastAsia="zh-CN"/>
        </w:rPr>
        <w:t>wraz z Formularzem cenowym</w:t>
      </w:r>
    </w:p>
    <w:p w14:paraId="6C2FCB65" w14:textId="18FED4D6" w:rsidR="00D22624" w:rsidRPr="00C0106F" w:rsidRDefault="00D22624" w:rsidP="00C0106F">
      <w:pPr>
        <w:tabs>
          <w:tab w:val="left" w:pos="851"/>
        </w:tabs>
        <w:spacing w:line="260" w:lineRule="atLeast"/>
        <w:ind w:left="2127" w:hanging="2127"/>
        <w:jc w:val="both"/>
        <w:rPr>
          <w:rFonts w:eastAsia="Calibri" w:cs="Calibri"/>
          <w:sz w:val="22"/>
          <w:szCs w:val="22"/>
          <w:lang w:eastAsia="zh-CN"/>
        </w:rPr>
      </w:pPr>
      <w:r w:rsidRPr="00C0106F">
        <w:rPr>
          <w:rFonts w:eastAsia="Calibri" w:cs="Calibri"/>
          <w:sz w:val="22"/>
          <w:szCs w:val="22"/>
          <w:lang w:eastAsia="zh-CN"/>
        </w:rPr>
        <w:t xml:space="preserve">Załącznik nr </w:t>
      </w:r>
      <w:r w:rsidR="007C5606">
        <w:rPr>
          <w:rFonts w:eastAsia="Calibri" w:cs="Calibri"/>
          <w:sz w:val="22"/>
          <w:szCs w:val="22"/>
          <w:lang w:eastAsia="zh-CN"/>
        </w:rPr>
        <w:t>3</w:t>
      </w:r>
      <w:r w:rsidRPr="00C0106F">
        <w:rPr>
          <w:rFonts w:eastAsia="Calibri" w:cs="Calibri"/>
          <w:sz w:val="22"/>
          <w:szCs w:val="22"/>
          <w:lang w:eastAsia="zh-CN"/>
        </w:rPr>
        <w:tab/>
        <w:t>Oświadczenie wykonawcy lub wykonawców wspólnie ubiegających się o zamówienie - składane wraz z Ofertą</w:t>
      </w:r>
    </w:p>
    <w:p w14:paraId="68CB3116" w14:textId="7535CD7E" w:rsidR="0037437D" w:rsidRPr="00C0106F" w:rsidRDefault="00ED76CD" w:rsidP="00C0106F">
      <w:pPr>
        <w:tabs>
          <w:tab w:val="left" w:pos="851"/>
        </w:tabs>
        <w:spacing w:line="260" w:lineRule="atLeast"/>
        <w:ind w:left="2127" w:hanging="2127"/>
        <w:jc w:val="both"/>
        <w:rPr>
          <w:rFonts w:eastAsia="Calibri" w:cs="Calibri"/>
          <w:sz w:val="22"/>
          <w:szCs w:val="22"/>
          <w:lang w:eastAsia="zh-CN"/>
        </w:rPr>
      </w:pPr>
      <w:r w:rsidRPr="00C0106F">
        <w:rPr>
          <w:rFonts w:eastAsia="Calibri" w:cs="Calibri"/>
          <w:sz w:val="22"/>
          <w:szCs w:val="22"/>
          <w:lang w:eastAsia="zh-CN"/>
        </w:rPr>
        <w:t>Załącznik</w:t>
      </w:r>
      <w:r w:rsidR="00546783" w:rsidRPr="00C0106F">
        <w:rPr>
          <w:rFonts w:eastAsia="Calibri" w:cs="Calibri"/>
          <w:sz w:val="22"/>
          <w:szCs w:val="22"/>
          <w:lang w:eastAsia="zh-CN"/>
        </w:rPr>
        <w:t xml:space="preserve"> nr</w:t>
      </w:r>
      <w:r w:rsidRPr="00C0106F">
        <w:rPr>
          <w:rFonts w:eastAsia="Calibri" w:cs="Calibri"/>
          <w:sz w:val="22"/>
          <w:szCs w:val="22"/>
          <w:lang w:eastAsia="zh-CN"/>
        </w:rPr>
        <w:t xml:space="preserve"> 4</w:t>
      </w:r>
      <w:r w:rsidRPr="00C0106F">
        <w:rPr>
          <w:rFonts w:eastAsia="Calibri" w:cs="Calibri"/>
          <w:sz w:val="22"/>
          <w:szCs w:val="22"/>
          <w:lang w:eastAsia="zh-CN"/>
        </w:rPr>
        <w:tab/>
        <w:t>Oświadczenie wykonawców wspólnie ubiegających się o zamówienia (art. 117 ust.4 ustawy Pzp) - składane wraz z Ofertą</w:t>
      </w:r>
    </w:p>
    <w:p w14:paraId="235EE6C4" w14:textId="36BFB12B" w:rsidR="00423187" w:rsidRPr="00C0106F" w:rsidRDefault="00423187" w:rsidP="00C0106F">
      <w:pPr>
        <w:tabs>
          <w:tab w:val="left" w:pos="851"/>
        </w:tabs>
        <w:spacing w:line="260" w:lineRule="atLeast"/>
        <w:ind w:left="2127" w:hanging="2127"/>
        <w:jc w:val="both"/>
        <w:rPr>
          <w:rFonts w:eastAsia="Calibri" w:cs="Calibri"/>
          <w:sz w:val="22"/>
          <w:szCs w:val="22"/>
          <w:lang w:eastAsia="zh-CN"/>
        </w:rPr>
      </w:pPr>
      <w:r w:rsidRPr="00C0106F">
        <w:rPr>
          <w:rFonts w:eastAsia="Calibri" w:cs="Calibri"/>
          <w:sz w:val="22"/>
          <w:szCs w:val="22"/>
          <w:lang w:eastAsia="zh-CN"/>
        </w:rPr>
        <w:t xml:space="preserve">Załącznik nr </w:t>
      </w:r>
      <w:r w:rsidR="00D22624" w:rsidRPr="00C0106F">
        <w:rPr>
          <w:rFonts w:eastAsia="Calibri" w:cs="Calibri"/>
          <w:sz w:val="22"/>
          <w:szCs w:val="22"/>
          <w:lang w:eastAsia="zh-CN"/>
        </w:rPr>
        <w:t>5</w:t>
      </w:r>
      <w:r w:rsidRPr="00C0106F">
        <w:rPr>
          <w:rFonts w:eastAsia="Calibri" w:cs="Calibri"/>
          <w:sz w:val="22"/>
          <w:szCs w:val="22"/>
          <w:lang w:eastAsia="zh-CN"/>
        </w:rPr>
        <w:tab/>
        <w:t>Oświadczenie wykonawcy o aktualności danych zawartych w oświadczeniu o którym mowa w art. 125 ust. 1</w:t>
      </w:r>
      <w:r w:rsidR="00D22624" w:rsidRPr="00C0106F">
        <w:rPr>
          <w:rFonts w:eastAsia="Calibri" w:cs="Calibri"/>
          <w:sz w:val="22"/>
          <w:szCs w:val="22"/>
          <w:lang w:eastAsia="zh-CN"/>
        </w:rPr>
        <w:t xml:space="preserve"> - składane na wezwanie</w:t>
      </w:r>
    </w:p>
    <w:p w14:paraId="50437DBB" w14:textId="49D5F0AE" w:rsidR="00C0106F" w:rsidRPr="00C0106F" w:rsidRDefault="00423187" w:rsidP="00F22B1D">
      <w:pPr>
        <w:tabs>
          <w:tab w:val="left" w:pos="851"/>
        </w:tabs>
        <w:spacing w:line="260" w:lineRule="atLeast"/>
        <w:ind w:left="2127" w:hanging="2127"/>
        <w:jc w:val="both"/>
        <w:rPr>
          <w:rFonts w:eastAsia="Calibri" w:cs="Calibri"/>
          <w:sz w:val="22"/>
          <w:szCs w:val="22"/>
          <w:lang w:eastAsia="zh-CN"/>
        </w:rPr>
      </w:pPr>
      <w:r w:rsidRPr="00C0106F">
        <w:rPr>
          <w:rFonts w:eastAsia="Calibri" w:cs="Calibri"/>
          <w:sz w:val="22"/>
          <w:szCs w:val="22"/>
          <w:lang w:eastAsia="zh-CN"/>
        </w:rPr>
        <w:t xml:space="preserve">Załącznik nr </w:t>
      </w:r>
      <w:r w:rsidR="00D22624" w:rsidRPr="00C0106F">
        <w:rPr>
          <w:rFonts w:eastAsia="Calibri" w:cs="Calibri"/>
          <w:sz w:val="22"/>
          <w:szCs w:val="22"/>
          <w:lang w:eastAsia="zh-CN"/>
        </w:rPr>
        <w:t>6</w:t>
      </w:r>
      <w:r w:rsidRPr="00C0106F">
        <w:rPr>
          <w:rFonts w:eastAsia="Calibri" w:cs="Calibri"/>
          <w:sz w:val="22"/>
          <w:szCs w:val="22"/>
          <w:lang w:eastAsia="zh-CN"/>
        </w:rPr>
        <w:tab/>
        <w:t>Oświadczenie wykonawcy w sprawie przynależności do grupy kapitałowej.</w:t>
      </w:r>
      <w:r w:rsidR="00D22624" w:rsidRPr="00C0106F">
        <w:rPr>
          <w:rFonts w:eastAsia="Calibri" w:cs="Calibri"/>
          <w:sz w:val="22"/>
          <w:szCs w:val="22"/>
          <w:lang w:eastAsia="zh-CN"/>
        </w:rPr>
        <w:t xml:space="preserve"> składane na wezwanie</w:t>
      </w:r>
    </w:p>
    <w:p w14:paraId="10505E0D" w14:textId="69A63800" w:rsidR="00C0106F" w:rsidRDefault="00D22624" w:rsidP="00C07D28">
      <w:pPr>
        <w:tabs>
          <w:tab w:val="left" w:pos="851"/>
        </w:tabs>
        <w:spacing w:line="260" w:lineRule="atLeast"/>
        <w:ind w:left="2127" w:hanging="2127"/>
        <w:jc w:val="both"/>
        <w:rPr>
          <w:rFonts w:eastAsia="Calibri" w:cs="Calibri"/>
          <w:sz w:val="22"/>
          <w:szCs w:val="22"/>
          <w:lang w:eastAsia="zh-CN"/>
        </w:rPr>
      </w:pPr>
      <w:r w:rsidRPr="00C0106F">
        <w:rPr>
          <w:rFonts w:eastAsia="Calibri" w:cs="Calibri"/>
          <w:sz w:val="22"/>
          <w:szCs w:val="22"/>
          <w:lang w:eastAsia="zh-CN"/>
        </w:rPr>
        <w:t>Załącznik nr 7</w:t>
      </w:r>
      <w:r w:rsidRPr="00C0106F">
        <w:rPr>
          <w:rFonts w:eastAsia="Calibri" w:cs="Calibri"/>
          <w:sz w:val="22"/>
          <w:szCs w:val="22"/>
          <w:lang w:eastAsia="zh-CN"/>
        </w:rPr>
        <w:tab/>
      </w:r>
      <w:r w:rsidR="00C0106F" w:rsidRPr="00C0106F">
        <w:rPr>
          <w:rFonts w:eastAsia="Calibri" w:cs="Calibri"/>
          <w:sz w:val="22"/>
          <w:szCs w:val="22"/>
          <w:lang w:eastAsia="zh-CN"/>
        </w:rPr>
        <w:t xml:space="preserve">Oświadczenie o posiadaniu </w:t>
      </w:r>
      <w:r w:rsidR="00C5576F">
        <w:rPr>
          <w:rFonts w:eastAsia="Calibri" w:cs="Calibri"/>
          <w:sz w:val="22"/>
          <w:szCs w:val="22"/>
          <w:lang w:eastAsia="zh-CN"/>
        </w:rPr>
        <w:t xml:space="preserve">Koncesji na obrót energią elektryczną </w:t>
      </w:r>
      <w:r w:rsidR="00C5576F" w:rsidRPr="00807FB1">
        <w:rPr>
          <w:rFonts w:eastAsia="Calibri" w:cs="Calibri"/>
          <w:sz w:val="22"/>
          <w:szCs w:val="22"/>
          <w:lang w:eastAsia="zh-CN"/>
        </w:rPr>
        <w:t>oraz</w:t>
      </w:r>
      <w:r w:rsidR="00F22B1D" w:rsidRPr="00807FB1">
        <w:rPr>
          <w:rFonts w:eastAsia="Calibri" w:cs="Calibri"/>
          <w:sz w:val="22"/>
          <w:szCs w:val="22"/>
          <w:lang w:eastAsia="zh-CN"/>
        </w:rPr>
        <w:t xml:space="preserve"> Koncesji na dystrybucję energii elektrycznej lub </w:t>
      </w:r>
      <w:r w:rsidR="00C0106F" w:rsidRPr="00807FB1">
        <w:rPr>
          <w:rFonts w:eastAsia="Calibri" w:cs="Calibri"/>
          <w:sz w:val="22"/>
          <w:szCs w:val="22"/>
          <w:lang w:eastAsia="zh-CN"/>
        </w:rPr>
        <w:t>umowy z OSD (składane na wezwanie)</w:t>
      </w:r>
    </w:p>
    <w:p w14:paraId="77FC5B7F" w14:textId="3D4DC2F6" w:rsidR="0037437D" w:rsidRPr="00041385" w:rsidRDefault="00D22624" w:rsidP="00041385">
      <w:pPr>
        <w:tabs>
          <w:tab w:val="left" w:pos="851"/>
        </w:tabs>
        <w:spacing w:line="260" w:lineRule="atLeast"/>
        <w:ind w:left="2127" w:hanging="2127"/>
        <w:jc w:val="both"/>
        <w:rPr>
          <w:rFonts w:eastAsia="Calibri" w:cs="Calibri"/>
          <w:sz w:val="22"/>
          <w:szCs w:val="22"/>
          <w:lang w:eastAsia="zh-CN"/>
        </w:rPr>
      </w:pPr>
      <w:r w:rsidRPr="00C0106F">
        <w:rPr>
          <w:rFonts w:eastAsia="Calibri" w:cs="Calibri"/>
          <w:sz w:val="22"/>
          <w:szCs w:val="22"/>
          <w:lang w:eastAsia="zh-CN"/>
        </w:rPr>
        <w:t>Załącznik nr 8</w:t>
      </w:r>
      <w:r w:rsidRPr="00C0106F">
        <w:rPr>
          <w:rFonts w:eastAsia="Calibri" w:cs="Calibri"/>
          <w:sz w:val="22"/>
          <w:szCs w:val="22"/>
          <w:lang w:eastAsia="zh-CN"/>
        </w:rPr>
        <w:tab/>
        <w:t>Projektowane postanowienia umowy</w:t>
      </w:r>
      <w:r w:rsidR="00041385">
        <w:rPr>
          <w:rFonts w:eastAsia="Calibri" w:cs="Calibri"/>
          <w:sz w:val="22"/>
          <w:szCs w:val="22"/>
          <w:lang w:eastAsia="zh-CN"/>
        </w:rPr>
        <w:t>.</w:t>
      </w:r>
      <w:r w:rsidR="00412550" w:rsidRPr="00C0106F">
        <w:rPr>
          <w:rFonts w:cs="Calibri"/>
          <w:sz w:val="22"/>
          <w:szCs w:val="22"/>
        </w:rPr>
        <w:t xml:space="preserve"> </w:t>
      </w:r>
    </w:p>
    <w:sectPr w:rsidR="0037437D" w:rsidRPr="00041385">
      <w:headerReference w:type="default" r:id="rId13"/>
      <w:footerReference w:type="default" r:id="rId14"/>
      <w:pgSz w:w="11906" w:h="16838"/>
      <w:pgMar w:top="1560" w:right="1274" w:bottom="1418" w:left="1418" w:header="709" w:footer="709"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63AD7" w14:textId="77777777" w:rsidR="007B6A1D" w:rsidRDefault="007B6A1D">
      <w:r>
        <w:separator/>
      </w:r>
    </w:p>
  </w:endnote>
  <w:endnote w:type="continuationSeparator" w:id="0">
    <w:p w14:paraId="4A9A006E" w14:textId="77777777" w:rsidR="007B6A1D" w:rsidRDefault="007B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etaPro-Normal">
    <w:altName w:val="Arial"/>
    <w:panose1 w:val="00000000000000000000"/>
    <w:charset w:val="EE"/>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T69o00">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73319" w14:textId="5536351F" w:rsidR="00255D38" w:rsidRPr="00FC70AD" w:rsidRDefault="00255D38">
    <w:pPr>
      <w:pStyle w:val="Stopka"/>
      <w:jc w:val="right"/>
      <w:rPr>
        <w:rFonts w:cs="Calibri"/>
        <w:sz w:val="18"/>
        <w:szCs w:val="18"/>
      </w:rPr>
    </w:pPr>
    <w:r w:rsidRPr="00FC70AD">
      <w:rPr>
        <w:sz w:val="18"/>
        <w:szCs w:val="18"/>
      </w:rPr>
      <w:fldChar w:fldCharType="begin"/>
    </w:r>
    <w:r w:rsidRPr="00FC70AD">
      <w:rPr>
        <w:sz w:val="18"/>
        <w:szCs w:val="18"/>
      </w:rPr>
      <w:instrText xml:space="preserve"> PAGE </w:instrText>
    </w:r>
    <w:r w:rsidRPr="00FC70AD">
      <w:rPr>
        <w:sz w:val="18"/>
        <w:szCs w:val="18"/>
      </w:rPr>
      <w:fldChar w:fldCharType="separate"/>
    </w:r>
    <w:r w:rsidR="00CD3F96">
      <w:rPr>
        <w:noProof/>
        <w:sz w:val="18"/>
        <w:szCs w:val="18"/>
      </w:rPr>
      <w:t>16</w:t>
    </w:r>
    <w:r w:rsidRPr="00FC70AD">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EE5A2" w14:textId="77777777" w:rsidR="007B6A1D" w:rsidRDefault="007B6A1D">
      <w:r>
        <w:separator/>
      </w:r>
    </w:p>
  </w:footnote>
  <w:footnote w:type="continuationSeparator" w:id="0">
    <w:p w14:paraId="218585C0" w14:textId="77777777" w:rsidR="007B6A1D" w:rsidRDefault="007B6A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96C6" w14:textId="6B36E161" w:rsidR="00255D38" w:rsidRDefault="00255D38" w:rsidP="00331331">
    <w:pPr>
      <w:pStyle w:val="Nagwek"/>
      <w:jc w:val="center"/>
      <w:rPr>
        <w:rFonts w:eastAsia="Calibri"/>
      </w:rPr>
    </w:pPr>
    <w:r w:rsidRPr="00331331">
      <w:rPr>
        <w:rFonts w:eastAsia="Calibri" w:cs="Calibri"/>
        <w:color w:val="002060"/>
        <w:sz w:val="18"/>
        <w:szCs w:val="18"/>
        <w:lang w:eastAsia="zh-CN"/>
      </w:rPr>
      <w:t xml:space="preserve">Gmina </w:t>
    </w:r>
    <w:r w:rsidRPr="00713501">
      <w:rPr>
        <w:rFonts w:eastAsia="Calibri" w:cs="Calibri"/>
        <w:color w:val="002060"/>
        <w:sz w:val="18"/>
        <w:szCs w:val="18"/>
        <w:lang w:eastAsia="zh-CN"/>
      </w:rPr>
      <w:t>Wodzierady</w:t>
    </w:r>
    <w:r w:rsidRPr="00331331">
      <w:rPr>
        <w:rFonts w:eastAsia="Calibri" w:cs="Calibri"/>
        <w:color w:val="002060"/>
        <w:sz w:val="18"/>
        <w:szCs w:val="18"/>
        <w:lang w:eastAsia="zh-CN"/>
      </w:rPr>
      <w:t>. Kompleksowa dostawa energii elektrycznej w okresie od 01.01.2024r. do 31.12.2024r</w:t>
    </w:r>
    <w:r>
      <w:rPr>
        <w:rFonts w:eastAsia="Calibri" w:cs="Calibri"/>
        <w:color w:val="002060"/>
        <w:sz w:val="18"/>
        <w:szCs w:val="18"/>
        <w:lang w:eastAsia="zh-CN"/>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F95"/>
    <w:multiLevelType w:val="multilevel"/>
    <w:tmpl w:val="EA126DC2"/>
    <w:lvl w:ilvl="0">
      <w:start w:val="1"/>
      <w:numFmt w:val="upperRoman"/>
      <w:lvlText w:val="%1."/>
      <w:lvlJc w:val="right"/>
      <w:pPr>
        <w:tabs>
          <w:tab w:val="num" w:pos="0"/>
        </w:tabs>
        <w:ind w:left="502" w:hanging="360"/>
      </w:pPr>
    </w:lvl>
    <w:lvl w:ilvl="1">
      <w:start w:val="7"/>
      <w:numFmt w:val="none"/>
      <w:suff w:val="nothing"/>
      <w:lvlText w:val="."/>
      <w:lvlJc w:val="left"/>
      <w:pPr>
        <w:tabs>
          <w:tab w:val="num" w:pos="0"/>
        </w:tabs>
        <w:ind w:left="858" w:hanging="432"/>
      </w:pPr>
      <w:rPr>
        <w:rFonts w:cs="Arial"/>
        <w:b w:val="0"/>
        <w:color w:val="auto"/>
        <w:sz w:val="20"/>
        <w:szCs w:val="20"/>
      </w:rPr>
    </w:lvl>
    <w:lvl w:ilvl="2">
      <w:start w:val="1"/>
      <w:numFmt w:val="decimal"/>
      <w:lvlText w:val="%3)"/>
      <w:lvlJc w:val="left"/>
      <w:pPr>
        <w:tabs>
          <w:tab w:val="num" w:pos="0"/>
        </w:tabs>
        <w:ind w:left="1495" w:hanging="360"/>
      </w:pPr>
    </w:lvl>
    <w:lvl w:ilvl="3">
      <w:start w:val="1"/>
      <w:numFmt w:val="decimal"/>
      <w:lvlText w:val="%1.%3.%4."/>
      <w:lvlJc w:val="left"/>
      <w:pPr>
        <w:tabs>
          <w:tab w:val="num" w:pos="0"/>
        </w:tabs>
        <w:ind w:left="1728" w:hanging="648"/>
      </w:pPr>
    </w:lvl>
    <w:lvl w:ilvl="4">
      <w:start w:val="1"/>
      <w:numFmt w:val="decimal"/>
      <w:lvlText w:val="%1.%3.%4.%5."/>
      <w:lvlJc w:val="left"/>
      <w:pPr>
        <w:tabs>
          <w:tab w:val="num" w:pos="0"/>
        </w:tabs>
        <w:ind w:left="2232" w:hanging="792"/>
      </w:pPr>
    </w:lvl>
    <w:lvl w:ilvl="5">
      <w:start w:val="1"/>
      <w:numFmt w:val="decimal"/>
      <w:lvlText w:val="%1.%3.%4.%5.%6."/>
      <w:lvlJc w:val="left"/>
      <w:pPr>
        <w:tabs>
          <w:tab w:val="num" w:pos="0"/>
        </w:tabs>
        <w:ind w:left="2736" w:hanging="936"/>
      </w:pPr>
    </w:lvl>
    <w:lvl w:ilvl="6">
      <w:start w:val="1"/>
      <w:numFmt w:val="decimal"/>
      <w:lvlText w:val="%1.%3.%4.%5.%6.%7."/>
      <w:lvlJc w:val="left"/>
      <w:pPr>
        <w:tabs>
          <w:tab w:val="num" w:pos="0"/>
        </w:tabs>
        <w:ind w:left="3240" w:hanging="1080"/>
      </w:pPr>
    </w:lvl>
    <w:lvl w:ilvl="7">
      <w:start w:val="1"/>
      <w:numFmt w:val="decimal"/>
      <w:lvlText w:val="%1.%3.%4.%5.%6.%7.%8."/>
      <w:lvlJc w:val="left"/>
      <w:pPr>
        <w:tabs>
          <w:tab w:val="num" w:pos="0"/>
        </w:tabs>
        <w:ind w:left="3744" w:hanging="1224"/>
      </w:pPr>
    </w:lvl>
    <w:lvl w:ilvl="8">
      <w:start w:val="1"/>
      <w:numFmt w:val="decimal"/>
      <w:lvlText w:val="%1.%3.%4.%5.%6.%7.%8.%9."/>
      <w:lvlJc w:val="left"/>
      <w:pPr>
        <w:tabs>
          <w:tab w:val="num" w:pos="0"/>
        </w:tabs>
        <w:ind w:left="4320" w:hanging="1440"/>
      </w:pPr>
    </w:lvl>
  </w:abstractNum>
  <w:abstractNum w:abstractNumId="1" w15:restartNumberingAfterBreak="0">
    <w:nsid w:val="062E5316"/>
    <w:multiLevelType w:val="multilevel"/>
    <w:tmpl w:val="A56A8672"/>
    <w:lvl w:ilvl="0">
      <w:start w:val="3"/>
      <w:numFmt w:val="decimal"/>
      <w:lvlText w:val="%1."/>
      <w:lvlJc w:val="left"/>
      <w:pPr>
        <w:ind w:left="360" w:hanging="360"/>
      </w:pPr>
      <w:rPr>
        <w:rFonts w:hint="default"/>
        <w:b w:val="0"/>
        <w:i w:val="0"/>
        <w:color w:val="auto"/>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E57BC0"/>
    <w:multiLevelType w:val="multilevel"/>
    <w:tmpl w:val="83E8C2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9C7409D"/>
    <w:multiLevelType w:val="multilevel"/>
    <w:tmpl w:val="07629F14"/>
    <w:lvl w:ilvl="0">
      <w:start w:val="2"/>
      <w:numFmt w:val="decimal"/>
      <w:lvlText w:val="%1."/>
      <w:lvlJc w:val="left"/>
      <w:pPr>
        <w:ind w:left="720" w:hanging="360"/>
      </w:pPr>
      <w:rPr>
        <w:rFonts w:hint="default"/>
        <w:b w:val="0"/>
        <w:i w:val="0"/>
        <w:sz w:val="22"/>
        <w:szCs w:val="22"/>
      </w:rPr>
    </w:lvl>
    <w:lvl w:ilvl="1">
      <w:start w:val="1"/>
      <w:numFmt w:val="decimal"/>
      <w:lvlText w:val="%2)"/>
      <w:lvlJc w:val="left"/>
      <w:pPr>
        <w:ind w:left="1440" w:hanging="360"/>
      </w:pPr>
      <w:rPr>
        <w:rFonts w:ascii="Calibri" w:eastAsia="Times New Roman" w:hAnsi="Calibri" w:cs="Times New Roman"/>
      </w:rPr>
    </w:lvl>
    <w:lvl w:ilvl="2">
      <w:start w:val="1"/>
      <w:numFmt w:val="lowerLetter"/>
      <w:lvlText w:val="%3)"/>
      <w:lvlJc w:val="right"/>
      <w:pPr>
        <w:ind w:left="2160" w:hanging="180"/>
      </w:pPr>
      <w:rPr>
        <w:rFonts w:ascii="Tahoma" w:eastAsia="Times New Roman" w:hAnsi="Tahoma" w:cs="Tahoma"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color w:val="00000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48491A"/>
    <w:multiLevelType w:val="multilevel"/>
    <w:tmpl w:val="FB5693E0"/>
    <w:lvl w:ilvl="0">
      <w:start w:val="1"/>
      <w:numFmt w:val="upperRoman"/>
      <w:lvlText w:val="%1."/>
      <w:lvlJc w:val="left"/>
      <w:pPr>
        <w:tabs>
          <w:tab w:val="num" w:pos="0"/>
        </w:tabs>
        <w:ind w:left="720" w:hanging="360"/>
      </w:pPr>
      <w:rPr>
        <w:b/>
        <w:i w:val="0"/>
        <w:sz w:val="26"/>
        <w:szCs w:val="26"/>
      </w:rPr>
    </w:lvl>
    <w:lvl w:ilvl="1">
      <w:start w:val="1"/>
      <w:numFmt w:val="decimal"/>
      <w:lvlText w:val="%2)"/>
      <w:lvlJc w:val="left"/>
      <w:pPr>
        <w:tabs>
          <w:tab w:val="num" w:pos="0"/>
        </w:tabs>
        <w:ind w:left="1440" w:hanging="360"/>
      </w:pPr>
    </w:lvl>
    <w:lvl w:ilvl="2">
      <w:start w:val="1"/>
      <w:numFmt w:val="lowerLetter"/>
      <w:lvlText w:val="%3)"/>
      <w:lvlJc w:val="right"/>
      <w:pPr>
        <w:tabs>
          <w:tab w:val="num" w:pos="0"/>
        </w:tabs>
        <w:ind w:left="2160" w:hanging="180"/>
      </w:pPr>
      <w:rPr>
        <w:rFonts w:asciiTheme="minorHAnsi" w:eastAsia="Times New Roman" w:hAnsiTheme="minorHAnsi" w:cstheme="minorHAnsi" w:hint="default"/>
      </w:rPr>
    </w:lvl>
    <w:lvl w:ilvl="3">
      <w:start w:val="1"/>
      <w:numFmt w:val="decimal"/>
      <w:lvlText w:val="%4."/>
      <w:lvlJc w:val="left"/>
      <w:pPr>
        <w:tabs>
          <w:tab w:val="num" w:pos="0"/>
        </w:tabs>
        <w:ind w:left="2880" w:hanging="360"/>
      </w:pPr>
      <w:rPr>
        <w:strike w:val="0"/>
        <w:dstrike w:val="0"/>
      </w:rPr>
    </w:lvl>
    <w:lvl w:ilvl="4">
      <w:start w:val="1"/>
      <w:numFmt w:val="decimal"/>
      <w:lvlText w:val="%5)"/>
      <w:lvlJc w:val="left"/>
      <w:pPr>
        <w:tabs>
          <w:tab w:val="num" w:pos="0"/>
        </w:tabs>
        <w:ind w:left="3600" w:hanging="360"/>
      </w:pPr>
      <w:rPr>
        <w:rFonts w:eastAsia="Times New Roman" w:cs="Calibri"/>
        <w:b w:val="0"/>
        <w:bCs w:val="0"/>
        <w:i w:val="0"/>
        <w:iCs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5313FF5"/>
    <w:multiLevelType w:val="multilevel"/>
    <w:tmpl w:val="158CEC3A"/>
    <w:lvl w:ilvl="0">
      <w:start w:val="17"/>
      <w:numFmt w:val="upperRoman"/>
      <w:lvlText w:val="%1."/>
      <w:lvlJc w:val="left"/>
      <w:pPr>
        <w:tabs>
          <w:tab w:val="num" w:pos="0"/>
        </w:tabs>
        <w:ind w:left="720" w:hanging="360"/>
      </w:pPr>
      <w:rPr>
        <w:rFonts w:hint="default"/>
        <w:b/>
        <w:i w:val="0"/>
        <w:sz w:val="26"/>
        <w:szCs w:val="26"/>
      </w:rPr>
    </w:lvl>
    <w:lvl w:ilvl="1">
      <w:start w:val="1"/>
      <w:numFmt w:val="decimal"/>
      <w:lvlText w:val="%2)"/>
      <w:lvlJc w:val="left"/>
      <w:pPr>
        <w:tabs>
          <w:tab w:val="num" w:pos="0"/>
        </w:tabs>
        <w:ind w:left="1440" w:hanging="360"/>
      </w:pPr>
      <w:rPr>
        <w:rFonts w:hint="default"/>
      </w:rPr>
    </w:lvl>
    <w:lvl w:ilvl="2">
      <w:start w:val="1"/>
      <w:numFmt w:val="lowerLetter"/>
      <w:lvlText w:val="%3)"/>
      <w:lvlJc w:val="right"/>
      <w:pPr>
        <w:tabs>
          <w:tab w:val="num" w:pos="0"/>
        </w:tabs>
        <w:ind w:left="2160" w:hanging="180"/>
      </w:pPr>
      <w:rPr>
        <w:rFonts w:eastAsia="Times New Roman" w:cs="Calibri" w:hint="default"/>
      </w:rPr>
    </w:lvl>
    <w:lvl w:ilvl="3">
      <w:start w:val="1"/>
      <w:numFmt w:val="decimal"/>
      <w:lvlText w:val="%4."/>
      <w:lvlJc w:val="left"/>
      <w:pPr>
        <w:tabs>
          <w:tab w:val="num" w:pos="0"/>
        </w:tabs>
        <w:ind w:left="502" w:hanging="360"/>
      </w:pPr>
      <w:rPr>
        <w:rFonts w:hint="default"/>
        <w:strike w:val="0"/>
        <w:dstrike w:val="0"/>
        <w:color w:val="auto"/>
      </w:rPr>
    </w:lvl>
    <w:lvl w:ilvl="4">
      <w:start w:val="1"/>
      <w:numFmt w:val="decimal"/>
      <w:lvlText w:val="%5)"/>
      <w:lvlJc w:val="left"/>
      <w:pPr>
        <w:tabs>
          <w:tab w:val="num" w:pos="0"/>
        </w:tabs>
        <w:ind w:left="3600" w:hanging="360"/>
      </w:pPr>
      <w:rPr>
        <w:rFonts w:eastAsia="Times New Roman" w:cs="Calibri" w:hint="default"/>
        <w:b w:val="0"/>
        <w:bCs w:val="0"/>
        <w:i w:val="0"/>
        <w:iCs w:val="0"/>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1AAD251E"/>
    <w:multiLevelType w:val="multilevel"/>
    <w:tmpl w:val="456CA6C8"/>
    <w:lvl w:ilvl="0">
      <w:start w:val="1"/>
      <w:numFmt w:val="upperRoman"/>
      <w:lvlText w:val="%1."/>
      <w:lvlJc w:val="left"/>
      <w:pPr>
        <w:tabs>
          <w:tab w:val="num" w:pos="0"/>
        </w:tabs>
        <w:ind w:left="720" w:hanging="360"/>
      </w:pPr>
      <w:rPr>
        <w:b/>
        <w:i w:val="0"/>
        <w:sz w:val="26"/>
        <w:szCs w:val="26"/>
      </w:rPr>
    </w:lvl>
    <w:lvl w:ilvl="1">
      <w:start w:val="9"/>
      <w:numFmt w:val="decimal"/>
      <w:lvlText w:val="%2)"/>
      <w:lvlJc w:val="left"/>
      <w:pPr>
        <w:tabs>
          <w:tab w:val="num" w:pos="0"/>
        </w:tabs>
        <w:ind w:left="1440" w:hanging="360"/>
      </w:pPr>
      <w:rPr>
        <w:b w:val="0"/>
        <w:bCs/>
      </w:rPr>
    </w:lvl>
    <w:lvl w:ilvl="2">
      <w:start w:val="1"/>
      <w:numFmt w:val="lowerLetter"/>
      <w:lvlText w:val="%3)"/>
      <w:lvlJc w:val="right"/>
      <w:pPr>
        <w:tabs>
          <w:tab w:val="num" w:pos="0"/>
        </w:tabs>
        <w:ind w:left="2160" w:hanging="180"/>
      </w:pPr>
      <w:rPr>
        <w:rFonts w:eastAsia="Times New Roman" w:cs="Calibri"/>
      </w:rPr>
    </w:lvl>
    <w:lvl w:ilvl="3">
      <w:start w:val="2"/>
      <w:numFmt w:val="decimal"/>
      <w:lvlText w:val="%4."/>
      <w:lvlJc w:val="left"/>
      <w:pPr>
        <w:tabs>
          <w:tab w:val="num" w:pos="0"/>
        </w:tabs>
        <w:ind w:left="2880" w:hanging="360"/>
      </w:pPr>
      <w:rPr>
        <w:strike w:val="0"/>
        <w:dstrike w:val="0"/>
      </w:rPr>
    </w:lvl>
    <w:lvl w:ilvl="4">
      <w:start w:val="1"/>
      <w:numFmt w:val="decimal"/>
      <w:lvlText w:val="%5)"/>
      <w:lvlJc w:val="left"/>
      <w:pPr>
        <w:tabs>
          <w:tab w:val="num" w:pos="0"/>
        </w:tabs>
        <w:ind w:left="3600" w:hanging="360"/>
      </w:pPr>
      <w:rPr>
        <w:rFonts w:eastAsia="Times New Roman" w:cs="Calibri"/>
        <w:b w:val="0"/>
        <w:bCs w:val="0"/>
        <w:i w:val="0"/>
        <w:iCs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BE12A99"/>
    <w:multiLevelType w:val="multilevel"/>
    <w:tmpl w:val="0E04EB16"/>
    <w:lvl w:ilvl="0">
      <w:start w:val="4"/>
      <w:numFmt w:val="upperRoman"/>
      <w:lvlText w:val="%1."/>
      <w:lvlJc w:val="left"/>
      <w:pPr>
        <w:tabs>
          <w:tab w:val="num" w:pos="0"/>
        </w:tabs>
        <w:ind w:left="720" w:hanging="360"/>
      </w:pPr>
      <w:rPr>
        <w:rFonts w:hint="default"/>
        <w:b/>
        <w:i w:val="0"/>
        <w:sz w:val="26"/>
        <w:szCs w:val="26"/>
      </w:rPr>
    </w:lvl>
    <w:lvl w:ilvl="1">
      <w:start w:val="4"/>
      <w:numFmt w:val="decimal"/>
      <w:lvlText w:val="%2)"/>
      <w:lvlJc w:val="left"/>
      <w:pPr>
        <w:tabs>
          <w:tab w:val="num" w:pos="0"/>
        </w:tabs>
        <w:ind w:left="1440" w:hanging="360"/>
      </w:pPr>
      <w:rPr>
        <w:rFonts w:asciiTheme="minorHAnsi" w:eastAsia="Calibri" w:hAnsiTheme="minorHAnsi" w:cstheme="minorHAnsi" w:hint="default"/>
      </w:rPr>
    </w:lvl>
    <w:lvl w:ilvl="2">
      <w:start w:val="1"/>
      <w:numFmt w:val="lowerLetter"/>
      <w:lvlText w:val="%3)"/>
      <w:lvlJc w:val="right"/>
      <w:pPr>
        <w:tabs>
          <w:tab w:val="num" w:pos="0"/>
        </w:tabs>
        <w:ind w:left="2160" w:hanging="180"/>
      </w:pPr>
      <w:rPr>
        <w:rFonts w:eastAsia="Times New Roman" w:cs="Calibri" w:hint="default"/>
      </w:rPr>
    </w:lvl>
    <w:lvl w:ilvl="3">
      <w:start w:val="4"/>
      <w:numFmt w:val="decimal"/>
      <w:lvlText w:val="%4."/>
      <w:lvlJc w:val="left"/>
      <w:pPr>
        <w:tabs>
          <w:tab w:val="num" w:pos="0"/>
        </w:tabs>
        <w:ind w:left="2880" w:hanging="360"/>
      </w:pPr>
      <w:rPr>
        <w:rFonts w:hint="default"/>
        <w:strike w:val="0"/>
        <w:dstrike w:val="0"/>
      </w:rPr>
    </w:lvl>
    <w:lvl w:ilvl="4">
      <w:start w:val="1"/>
      <w:numFmt w:val="decimal"/>
      <w:lvlText w:val="%5)"/>
      <w:lvlJc w:val="left"/>
      <w:pPr>
        <w:tabs>
          <w:tab w:val="num" w:pos="0"/>
        </w:tabs>
        <w:ind w:left="3600" w:hanging="360"/>
      </w:pPr>
      <w:rPr>
        <w:rFonts w:eastAsia="Times New Roman" w:cs="Calibri" w:hint="default"/>
        <w:b w:val="0"/>
        <w:bCs w:val="0"/>
        <w:i w:val="0"/>
        <w:iCs w:val="0"/>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15:restartNumberingAfterBreak="0">
    <w:nsid w:val="1F9306B9"/>
    <w:multiLevelType w:val="multilevel"/>
    <w:tmpl w:val="231668E2"/>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FF7CE8"/>
    <w:multiLevelType w:val="multilevel"/>
    <w:tmpl w:val="C73A9C7E"/>
    <w:lvl w:ilvl="0">
      <w:start w:val="1"/>
      <w:numFmt w:val="upperRoman"/>
      <w:lvlText w:val="%1."/>
      <w:lvlJc w:val="left"/>
      <w:pPr>
        <w:tabs>
          <w:tab w:val="num" w:pos="0"/>
        </w:tabs>
        <w:ind w:left="720" w:hanging="360"/>
      </w:pPr>
      <w:rPr>
        <w:rFonts w:hint="default"/>
        <w:b/>
        <w:i w:val="0"/>
        <w:sz w:val="26"/>
        <w:szCs w:val="26"/>
      </w:rPr>
    </w:lvl>
    <w:lvl w:ilvl="1">
      <w:start w:val="1"/>
      <w:numFmt w:val="decimal"/>
      <w:lvlText w:val="%2)"/>
      <w:lvlJc w:val="left"/>
      <w:pPr>
        <w:tabs>
          <w:tab w:val="num" w:pos="0"/>
        </w:tabs>
        <w:ind w:left="1440" w:hanging="360"/>
      </w:pPr>
      <w:rPr>
        <w:rFonts w:hint="default"/>
      </w:rPr>
    </w:lvl>
    <w:lvl w:ilvl="2">
      <w:start w:val="1"/>
      <w:numFmt w:val="lowerLetter"/>
      <w:lvlText w:val="%3)"/>
      <w:lvlJc w:val="right"/>
      <w:pPr>
        <w:tabs>
          <w:tab w:val="num" w:pos="0"/>
        </w:tabs>
        <w:ind w:left="2160" w:hanging="180"/>
      </w:pPr>
      <w:rPr>
        <w:rFonts w:asciiTheme="minorHAnsi" w:eastAsia="Times New Roman" w:hAnsiTheme="minorHAnsi" w:cstheme="minorHAnsi" w:hint="default"/>
      </w:rPr>
    </w:lvl>
    <w:lvl w:ilvl="3">
      <w:start w:val="1"/>
      <w:numFmt w:val="decimal"/>
      <w:lvlText w:val="%4."/>
      <w:lvlJc w:val="left"/>
      <w:pPr>
        <w:tabs>
          <w:tab w:val="num" w:pos="0"/>
        </w:tabs>
        <w:ind w:left="2880" w:hanging="360"/>
      </w:pPr>
      <w:rPr>
        <w:rFonts w:hint="default"/>
        <w:strike w:val="0"/>
        <w:dstrike w:val="0"/>
      </w:rPr>
    </w:lvl>
    <w:lvl w:ilvl="4">
      <w:start w:val="1"/>
      <w:numFmt w:val="decimal"/>
      <w:lvlText w:val="%5)"/>
      <w:lvlJc w:val="left"/>
      <w:pPr>
        <w:tabs>
          <w:tab w:val="num" w:pos="0"/>
        </w:tabs>
        <w:ind w:left="3600" w:hanging="360"/>
      </w:pPr>
      <w:rPr>
        <w:rFonts w:eastAsia="Times New Roman" w:cs="Calibri" w:hint="default"/>
        <w:b w:val="0"/>
        <w:bCs w:val="0"/>
        <w:i w:val="0"/>
        <w:iCs w:val="0"/>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2E5C371B"/>
    <w:multiLevelType w:val="multilevel"/>
    <w:tmpl w:val="A0580178"/>
    <w:lvl w:ilvl="0">
      <w:start w:val="1"/>
      <w:numFmt w:val="decimal"/>
      <w:lvlText w:val="%1."/>
      <w:lvlJc w:val="left"/>
      <w:pPr>
        <w:tabs>
          <w:tab w:val="num" w:pos="0"/>
        </w:tabs>
        <w:ind w:left="360" w:hanging="360"/>
      </w:pPr>
      <w:rPr>
        <w:rFonts w:cs="Calibri"/>
        <w:b w:val="0"/>
        <w:i w:val="0"/>
        <w:color w:val="auto"/>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2FE3538A"/>
    <w:multiLevelType w:val="hybridMultilevel"/>
    <w:tmpl w:val="F23C720C"/>
    <w:lvl w:ilvl="0" w:tplc="C92E741A">
      <w:start w:val="1"/>
      <w:numFmt w:val="decimal"/>
      <w:lvlText w:val="%1."/>
      <w:lvlJc w:val="left"/>
      <w:pPr>
        <w:ind w:left="2138" w:hanging="360"/>
      </w:pPr>
      <w:rPr>
        <w:rFonts w:ascii="Arial" w:hAnsi="Arial" w:cs="Times New Roman" w:hint="default"/>
        <w:b w:val="0"/>
        <w:i w:val="0"/>
        <w:color w:val="auto"/>
        <w:sz w:val="20"/>
      </w:rPr>
    </w:lvl>
    <w:lvl w:ilvl="1" w:tplc="A32436E4">
      <w:start w:val="1"/>
      <w:numFmt w:val="decimal"/>
      <w:lvlText w:val="%2)"/>
      <w:lvlJc w:val="left"/>
      <w:pPr>
        <w:ind w:left="2858" w:hanging="360"/>
      </w:pPr>
      <w:rPr>
        <w:rFonts w:cs="Times New Roman" w:hint="default"/>
        <w:b w:val="0"/>
        <w:bCs w:val="0"/>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12" w15:restartNumberingAfterBreak="0">
    <w:nsid w:val="31A36AF2"/>
    <w:multiLevelType w:val="multilevel"/>
    <w:tmpl w:val="1FAED75C"/>
    <w:lvl w:ilvl="0">
      <w:start w:val="17"/>
      <w:numFmt w:val="upperRoman"/>
      <w:lvlText w:val="%1."/>
      <w:lvlJc w:val="left"/>
      <w:pPr>
        <w:tabs>
          <w:tab w:val="num" w:pos="0"/>
        </w:tabs>
        <w:ind w:left="720" w:hanging="360"/>
      </w:pPr>
      <w:rPr>
        <w:rFonts w:hint="default"/>
        <w:b/>
        <w:i w:val="0"/>
        <w:sz w:val="26"/>
        <w:szCs w:val="26"/>
      </w:rPr>
    </w:lvl>
    <w:lvl w:ilvl="1">
      <w:start w:val="2"/>
      <w:numFmt w:val="decimal"/>
      <w:lvlText w:val="%2)"/>
      <w:lvlJc w:val="left"/>
      <w:pPr>
        <w:tabs>
          <w:tab w:val="num" w:pos="0"/>
        </w:tabs>
        <w:ind w:left="1440" w:hanging="360"/>
      </w:pPr>
      <w:rPr>
        <w:rFonts w:hint="default"/>
      </w:rPr>
    </w:lvl>
    <w:lvl w:ilvl="2">
      <w:start w:val="1"/>
      <w:numFmt w:val="lowerLetter"/>
      <w:lvlText w:val="%3)"/>
      <w:lvlJc w:val="right"/>
      <w:pPr>
        <w:tabs>
          <w:tab w:val="num" w:pos="0"/>
        </w:tabs>
        <w:ind w:left="2160" w:hanging="180"/>
      </w:pPr>
      <w:rPr>
        <w:rFonts w:eastAsia="Times New Roman" w:cs="Calibri" w:hint="default"/>
      </w:rPr>
    </w:lvl>
    <w:lvl w:ilvl="3">
      <w:start w:val="4"/>
      <w:numFmt w:val="decimal"/>
      <w:lvlText w:val="%4."/>
      <w:lvlJc w:val="left"/>
      <w:pPr>
        <w:tabs>
          <w:tab w:val="num" w:pos="0"/>
        </w:tabs>
        <w:ind w:left="502" w:hanging="360"/>
      </w:pPr>
      <w:rPr>
        <w:rFonts w:hint="default"/>
        <w:strike w:val="0"/>
        <w:dstrike w:val="0"/>
        <w:color w:val="auto"/>
      </w:rPr>
    </w:lvl>
    <w:lvl w:ilvl="4">
      <w:start w:val="1"/>
      <w:numFmt w:val="decimal"/>
      <w:lvlText w:val="%5)"/>
      <w:lvlJc w:val="left"/>
      <w:pPr>
        <w:tabs>
          <w:tab w:val="num" w:pos="0"/>
        </w:tabs>
        <w:ind w:left="3600" w:hanging="360"/>
      </w:pPr>
      <w:rPr>
        <w:rFonts w:eastAsia="Times New Roman" w:cs="Calibri" w:hint="default"/>
        <w:b w:val="0"/>
        <w:bCs w:val="0"/>
        <w:i w:val="0"/>
        <w:iCs w:val="0"/>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34E857CA"/>
    <w:multiLevelType w:val="multilevel"/>
    <w:tmpl w:val="B21EB352"/>
    <w:lvl w:ilvl="0">
      <w:start w:val="1"/>
      <w:numFmt w:val="decimal"/>
      <w:lvlText w:val="%1."/>
      <w:lvlJc w:val="left"/>
      <w:pPr>
        <w:ind w:left="2421" w:hanging="360"/>
      </w:pPr>
      <w:rPr>
        <w:rFonts w:cs="Calibri"/>
        <w:b w:val="0"/>
        <w:i w:val="0"/>
        <w:color w:val="auto"/>
        <w:sz w:val="20"/>
        <w:szCs w:val="20"/>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decimal"/>
      <w:lvlText w:val="%5)"/>
      <w:lvlJc w:val="left"/>
      <w:pPr>
        <w:ind w:left="360" w:hanging="360"/>
      </w:pPr>
      <w:rPr>
        <w:b w:val="0"/>
        <w:bCs w:val="0"/>
        <w:i w:val="0"/>
        <w:iCs w:val="0"/>
      </w:rPr>
    </w:lvl>
    <w:lvl w:ilvl="5">
      <w:start w:val="1"/>
      <w:numFmt w:val="lowerLetter"/>
      <w:lvlText w:val="%6)"/>
      <w:lvlJc w:val="left"/>
      <w:pPr>
        <w:ind w:left="1212" w:hanging="360"/>
      </w:pPr>
      <w:rPr>
        <w:rFonts w:ascii="Calibri" w:eastAsia="Times New Roman" w:hAnsi="Calibri" w:cs="Calibri"/>
      </w:r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4" w15:restartNumberingAfterBreak="0">
    <w:nsid w:val="35E53DA0"/>
    <w:multiLevelType w:val="multilevel"/>
    <w:tmpl w:val="AB00D0EC"/>
    <w:lvl w:ilvl="0">
      <w:start w:val="17"/>
      <w:numFmt w:val="upperRoman"/>
      <w:lvlText w:val="%1."/>
      <w:lvlJc w:val="left"/>
      <w:pPr>
        <w:tabs>
          <w:tab w:val="num" w:pos="0"/>
        </w:tabs>
        <w:ind w:left="720" w:hanging="360"/>
      </w:pPr>
      <w:rPr>
        <w:b/>
        <w:i w:val="0"/>
        <w:sz w:val="26"/>
        <w:szCs w:val="26"/>
      </w:rPr>
    </w:lvl>
    <w:lvl w:ilvl="1">
      <w:start w:val="1"/>
      <w:numFmt w:val="decimal"/>
      <w:lvlText w:val="%2)"/>
      <w:lvlJc w:val="left"/>
      <w:pPr>
        <w:tabs>
          <w:tab w:val="num" w:pos="0"/>
        </w:tabs>
        <w:ind w:left="1440" w:hanging="360"/>
      </w:pPr>
    </w:lvl>
    <w:lvl w:ilvl="2">
      <w:start w:val="1"/>
      <w:numFmt w:val="lowerLetter"/>
      <w:lvlText w:val="%3)"/>
      <w:lvlJc w:val="right"/>
      <w:pPr>
        <w:tabs>
          <w:tab w:val="num" w:pos="0"/>
        </w:tabs>
        <w:ind w:left="2160" w:hanging="180"/>
      </w:pPr>
      <w:rPr>
        <w:rFonts w:eastAsia="Times New Roman" w:cs="Calibri"/>
      </w:rPr>
    </w:lvl>
    <w:lvl w:ilvl="3">
      <w:start w:val="1"/>
      <w:numFmt w:val="decimal"/>
      <w:lvlText w:val="%4."/>
      <w:lvlJc w:val="left"/>
      <w:pPr>
        <w:tabs>
          <w:tab w:val="num" w:pos="0"/>
        </w:tabs>
        <w:ind w:left="2880" w:hanging="360"/>
      </w:pPr>
      <w:rPr>
        <w:strike w:val="0"/>
        <w:dstrike w:val="0"/>
      </w:rPr>
    </w:lvl>
    <w:lvl w:ilvl="4">
      <w:start w:val="1"/>
      <w:numFmt w:val="decimal"/>
      <w:lvlText w:val="%5)"/>
      <w:lvlJc w:val="left"/>
      <w:pPr>
        <w:tabs>
          <w:tab w:val="num" w:pos="0"/>
        </w:tabs>
        <w:ind w:left="3600" w:hanging="360"/>
      </w:pPr>
      <w:rPr>
        <w:rFonts w:eastAsia="Times New Roman" w:cs="Calibri"/>
        <w:b w:val="0"/>
        <w:bCs w:val="0"/>
        <w:i w:val="0"/>
        <w:iCs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6C84715"/>
    <w:multiLevelType w:val="multilevel"/>
    <w:tmpl w:val="47B2D46E"/>
    <w:lvl w:ilvl="0">
      <w:start w:val="7"/>
      <w:numFmt w:val="decimal"/>
      <w:lvlText w:val="%1."/>
      <w:lvlJc w:val="left"/>
      <w:pPr>
        <w:tabs>
          <w:tab w:val="num" w:pos="708"/>
        </w:tabs>
        <w:ind w:left="720" w:hanging="360"/>
      </w:pPr>
      <w:rPr>
        <w:b w:val="0"/>
        <w:strike w:val="0"/>
        <w:dstrike w:val="0"/>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eastAsia="Times New Roman" w:cs="Tahoma"/>
        <w:bCs/>
        <w:sz w:val="21"/>
        <w:szCs w:val="21"/>
      </w:rPr>
    </w:lvl>
    <w:lvl w:ilvl="4">
      <w:start w:val="1"/>
      <w:numFmt w:val="lowerLetter"/>
      <w:lvlText w:val="%5."/>
      <w:lvlJc w:val="left"/>
      <w:pPr>
        <w:tabs>
          <w:tab w:val="num" w:pos="0"/>
        </w:tabs>
        <w:ind w:left="3600" w:hanging="360"/>
      </w:pPr>
      <w:rPr>
        <w:rFonts w:eastAsia="Times New Roman"/>
        <w:sz w:val="21"/>
        <w:szCs w:val="21"/>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76B3635"/>
    <w:multiLevelType w:val="hybridMultilevel"/>
    <w:tmpl w:val="733C5D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A120CBF"/>
    <w:multiLevelType w:val="multilevel"/>
    <w:tmpl w:val="4F9A3C66"/>
    <w:lvl w:ilvl="0">
      <w:start w:val="4"/>
      <w:numFmt w:val="upperRoman"/>
      <w:lvlText w:val="%1."/>
      <w:lvlJc w:val="left"/>
      <w:pPr>
        <w:tabs>
          <w:tab w:val="num" w:pos="0"/>
        </w:tabs>
        <w:ind w:left="720" w:hanging="360"/>
      </w:pPr>
      <w:rPr>
        <w:b/>
        <w:i w:val="0"/>
        <w:sz w:val="26"/>
        <w:szCs w:val="26"/>
      </w:rPr>
    </w:lvl>
    <w:lvl w:ilvl="1">
      <w:start w:val="1"/>
      <w:numFmt w:val="decimal"/>
      <w:lvlText w:val="%2)"/>
      <w:lvlJc w:val="left"/>
      <w:pPr>
        <w:tabs>
          <w:tab w:val="num" w:pos="0"/>
        </w:tabs>
        <w:ind w:left="1440" w:hanging="360"/>
      </w:pPr>
    </w:lvl>
    <w:lvl w:ilvl="2">
      <w:start w:val="1"/>
      <w:numFmt w:val="lowerLetter"/>
      <w:lvlText w:val="%3)"/>
      <w:lvlJc w:val="right"/>
      <w:pPr>
        <w:tabs>
          <w:tab w:val="num" w:pos="0"/>
        </w:tabs>
        <w:ind w:left="2160" w:hanging="180"/>
      </w:pPr>
      <w:rPr>
        <w:rFonts w:eastAsia="Times New Roman" w:cs="Calibri"/>
      </w:rPr>
    </w:lvl>
    <w:lvl w:ilvl="3">
      <w:start w:val="1"/>
      <w:numFmt w:val="decimal"/>
      <w:lvlText w:val="%4."/>
      <w:lvlJc w:val="left"/>
      <w:pPr>
        <w:tabs>
          <w:tab w:val="num" w:pos="0"/>
        </w:tabs>
        <w:ind w:left="2880" w:hanging="360"/>
      </w:pPr>
      <w:rPr>
        <w:strike w:val="0"/>
        <w:dstrike w:val="0"/>
      </w:rPr>
    </w:lvl>
    <w:lvl w:ilvl="4">
      <w:start w:val="1"/>
      <w:numFmt w:val="decimal"/>
      <w:lvlText w:val="%5)"/>
      <w:lvlJc w:val="left"/>
      <w:pPr>
        <w:tabs>
          <w:tab w:val="num" w:pos="0"/>
        </w:tabs>
        <w:ind w:left="3600" w:hanging="360"/>
      </w:pPr>
      <w:rPr>
        <w:rFonts w:eastAsia="Times New Roman" w:cs="Calibri"/>
        <w:b w:val="0"/>
        <w:bCs w:val="0"/>
        <w:i w:val="0"/>
        <w:iCs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B347315"/>
    <w:multiLevelType w:val="multilevel"/>
    <w:tmpl w:val="9D5076D2"/>
    <w:lvl w:ilvl="0">
      <w:start w:val="2"/>
      <w:numFmt w:val="upperRoman"/>
      <w:pStyle w:val="Nagwek1"/>
      <w:lvlText w:val="%1."/>
      <w:lvlJc w:val="right"/>
      <w:pPr>
        <w:tabs>
          <w:tab w:val="num" w:pos="0"/>
        </w:tabs>
        <w:ind w:left="502"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3C5719B2"/>
    <w:multiLevelType w:val="hybridMultilevel"/>
    <w:tmpl w:val="967C8EEE"/>
    <w:lvl w:ilvl="0" w:tplc="0A0494B8">
      <w:start w:val="1"/>
      <w:numFmt w:val="decimal"/>
      <w:lvlText w:val="%1)"/>
      <w:lvlJc w:val="left"/>
      <w:pPr>
        <w:ind w:left="2563" w:hanging="360"/>
      </w:pPr>
      <w:rPr>
        <w:rFonts w:ascii="Arial" w:hAnsi="Arial" w:cs="Times New Roman" w:hint="default"/>
        <w:b w:val="0"/>
        <w:bCs w:val="0"/>
        <w:i w:val="0"/>
        <w:iCs w:val="0"/>
        <w:color w:val="auto"/>
        <w:spacing w:val="0"/>
        <w:w w:val="100"/>
        <w:kern w:val="20"/>
        <w:position w:val="0"/>
        <w:sz w:val="20"/>
        <w:szCs w:val="24"/>
      </w:rPr>
    </w:lvl>
    <w:lvl w:ilvl="1" w:tplc="B89CB4BA">
      <w:start w:val="1"/>
      <w:numFmt w:val="decimal"/>
      <w:lvlText w:val="%2)"/>
      <w:lvlJc w:val="left"/>
      <w:pPr>
        <w:ind w:left="3283" w:hanging="360"/>
      </w:pPr>
      <w:rPr>
        <w:rFonts w:ascii="Calibri" w:hAnsi="Calibri" w:cs="Calibri" w:hint="default"/>
        <w:b w:val="0"/>
        <w:bCs w:val="0"/>
        <w:i w:val="0"/>
        <w:iCs w:val="0"/>
        <w:color w:val="auto"/>
        <w:spacing w:val="0"/>
        <w:w w:val="100"/>
        <w:kern w:val="20"/>
        <w:position w:val="0"/>
        <w:sz w:val="20"/>
        <w:szCs w:val="20"/>
      </w:rPr>
    </w:lvl>
    <w:lvl w:ilvl="2" w:tplc="8708E92E">
      <w:start w:val="1"/>
      <w:numFmt w:val="lowerLetter"/>
      <w:lvlText w:val="%3)"/>
      <w:lvlJc w:val="left"/>
      <w:pPr>
        <w:ind w:left="1211" w:hanging="360"/>
      </w:pPr>
      <w:rPr>
        <w:rFonts w:hint="default"/>
        <w:color w:val="auto"/>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20" w15:restartNumberingAfterBreak="0">
    <w:nsid w:val="3C6111A2"/>
    <w:multiLevelType w:val="multilevel"/>
    <w:tmpl w:val="5C12B3D8"/>
    <w:lvl w:ilvl="0">
      <w:start w:val="4"/>
      <w:numFmt w:val="upperRoman"/>
      <w:lvlText w:val="%1."/>
      <w:lvlJc w:val="left"/>
      <w:pPr>
        <w:tabs>
          <w:tab w:val="num" w:pos="0"/>
        </w:tabs>
        <w:ind w:left="720" w:hanging="360"/>
      </w:pPr>
      <w:rPr>
        <w:b/>
        <w:i w:val="0"/>
        <w:sz w:val="26"/>
        <w:szCs w:val="26"/>
      </w:rPr>
    </w:lvl>
    <w:lvl w:ilvl="1">
      <w:start w:val="1"/>
      <w:numFmt w:val="decimal"/>
      <w:lvlText w:val="%2)"/>
      <w:lvlJc w:val="left"/>
      <w:pPr>
        <w:tabs>
          <w:tab w:val="num" w:pos="0"/>
        </w:tabs>
        <w:ind w:left="1440" w:hanging="360"/>
      </w:pPr>
    </w:lvl>
    <w:lvl w:ilvl="2">
      <w:start w:val="1"/>
      <w:numFmt w:val="lowerLetter"/>
      <w:lvlText w:val="%3)"/>
      <w:lvlJc w:val="right"/>
      <w:pPr>
        <w:tabs>
          <w:tab w:val="num" w:pos="0"/>
        </w:tabs>
        <w:ind w:left="2160" w:hanging="180"/>
      </w:pPr>
      <w:rPr>
        <w:rFonts w:eastAsia="Times New Roman" w:cs="Calibri"/>
      </w:rPr>
    </w:lvl>
    <w:lvl w:ilvl="3">
      <w:start w:val="1"/>
      <w:numFmt w:val="decimal"/>
      <w:lvlText w:val="%4."/>
      <w:lvlJc w:val="left"/>
      <w:pPr>
        <w:tabs>
          <w:tab w:val="num" w:pos="0"/>
        </w:tabs>
        <w:ind w:left="2880" w:hanging="360"/>
      </w:pPr>
      <w:rPr>
        <w:b w:val="0"/>
        <w:bCs w:val="0"/>
        <w:strike w:val="0"/>
        <w:dstrike w:val="0"/>
      </w:rPr>
    </w:lvl>
    <w:lvl w:ilvl="4">
      <w:start w:val="1"/>
      <w:numFmt w:val="decimal"/>
      <w:lvlText w:val="%5)"/>
      <w:lvlJc w:val="left"/>
      <w:pPr>
        <w:tabs>
          <w:tab w:val="num" w:pos="0"/>
        </w:tabs>
        <w:ind w:left="3600" w:hanging="360"/>
      </w:pPr>
      <w:rPr>
        <w:rFonts w:eastAsia="Times New Roman" w:cs="Calibri"/>
        <w:b w:val="0"/>
        <w:bCs w:val="0"/>
        <w:i w:val="0"/>
        <w:iCs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0" w:firstLine="0"/>
      </w:pPr>
      <w:rPr>
        <w:rFonts w:cs="Calibri"/>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DD14C58"/>
    <w:multiLevelType w:val="multilevel"/>
    <w:tmpl w:val="8266FE5C"/>
    <w:lvl w:ilvl="0">
      <w:start w:val="4"/>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ascii="Calibri" w:eastAsia="Calibri" w:hAnsi="Calibri" w:cs="Calibri"/>
      </w:rPr>
    </w:lvl>
    <w:lvl w:ilvl="2">
      <w:start w:val="1"/>
      <w:numFmt w:val="lowerLetter"/>
      <w:lvlText w:val="%3)"/>
      <w:lvlJc w:val="right"/>
      <w:pPr>
        <w:ind w:left="2160" w:hanging="180"/>
      </w:pPr>
      <w:rPr>
        <w:rFonts w:eastAsia="Times New Roman" w:cs="Calibri" w:hint="default"/>
      </w:rPr>
    </w:lvl>
    <w:lvl w:ilvl="3">
      <w:start w:val="1"/>
      <w:numFmt w:val="decimal"/>
      <w:lvlText w:val="%4."/>
      <w:lvlJc w:val="left"/>
      <w:pPr>
        <w:ind w:left="928" w:hanging="360"/>
      </w:pPr>
      <w:rPr>
        <w:rFonts w:ascii="Calibri" w:eastAsia="Calibri" w:hAnsi="Calibri" w:cs="Calibri"/>
        <w:b w:val="0"/>
        <w:strike w:val="0"/>
        <w:dstrike w:val="0"/>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FE74193"/>
    <w:multiLevelType w:val="multilevel"/>
    <w:tmpl w:val="B248046A"/>
    <w:lvl w:ilvl="0">
      <w:start w:val="17"/>
      <w:numFmt w:val="upperRoman"/>
      <w:lvlText w:val="%1."/>
      <w:lvlJc w:val="left"/>
      <w:pPr>
        <w:tabs>
          <w:tab w:val="num" w:pos="0"/>
        </w:tabs>
        <w:ind w:left="720" w:hanging="360"/>
      </w:pPr>
      <w:rPr>
        <w:b/>
        <w:i w:val="0"/>
        <w:sz w:val="26"/>
        <w:szCs w:val="26"/>
      </w:rPr>
    </w:lvl>
    <w:lvl w:ilvl="1">
      <w:start w:val="1"/>
      <w:numFmt w:val="decimal"/>
      <w:lvlText w:val="%2)"/>
      <w:lvlJc w:val="left"/>
      <w:pPr>
        <w:tabs>
          <w:tab w:val="num" w:pos="0"/>
        </w:tabs>
        <w:ind w:left="1440" w:hanging="360"/>
      </w:pPr>
    </w:lvl>
    <w:lvl w:ilvl="2">
      <w:start w:val="1"/>
      <w:numFmt w:val="lowerLetter"/>
      <w:lvlText w:val="%3)"/>
      <w:lvlJc w:val="right"/>
      <w:pPr>
        <w:tabs>
          <w:tab w:val="num" w:pos="0"/>
        </w:tabs>
        <w:ind w:left="2160" w:hanging="180"/>
      </w:pPr>
      <w:rPr>
        <w:rFonts w:eastAsia="Times New Roman" w:cs="Calibri"/>
      </w:rPr>
    </w:lvl>
    <w:lvl w:ilvl="3">
      <w:start w:val="1"/>
      <w:numFmt w:val="decimal"/>
      <w:lvlText w:val="%4."/>
      <w:lvlJc w:val="left"/>
      <w:pPr>
        <w:tabs>
          <w:tab w:val="num" w:pos="0"/>
        </w:tabs>
        <w:ind w:left="502" w:hanging="360"/>
      </w:pPr>
      <w:rPr>
        <w:strike w:val="0"/>
        <w:dstrike w:val="0"/>
        <w:color w:val="auto"/>
      </w:rPr>
    </w:lvl>
    <w:lvl w:ilvl="4">
      <w:start w:val="1"/>
      <w:numFmt w:val="decimal"/>
      <w:lvlText w:val="%5)"/>
      <w:lvlJc w:val="left"/>
      <w:pPr>
        <w:tabs>
          <w:tab w:val="num" w:pos="0"/>
        </w:tabs>
        <w:ind w:left="3600" w:hanging="360"/>
      </w:pPr>
      <w:rPr>
        <w:rFonts w:eastAsia="Times New Roman" w:cs="Calibri"/>
        <w:b w:val="0"/>
        <w:bCs w:val="0"/>
        <w:i w:val="0"/>
        <w:iCs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2AD23C8"/>
    <w:multiLevelType w:val="multilevel"/>
    <w:tmpl w:val="D8665C9E"/>
    <w:lvl w:ilvl="0">
      <w:start w:val="4"/>
      <w:numFmt w:val="upperRoman"/>
      <w:lvlText w:val="%1."/>
      <w:lvlJc w:val="left"/>
      <w:pPr>
        <w:tabs>
          <w:tab w:val="num" w:pos="0"/>
        </w:tabs>
        <w:ind w:left="720" w:hanging="360"/>
      </w:pPr>
      <w:rPr>
        <w:b/>
        <w:i w:val="0"/>
        <w:sz w:val="26"/>
        <w:szCs w:val="26"/>
      </w:rPr>
    </w:lvl>
    <w:lvl w:ilvl="1">
      <w:start w:val="1"/>
      <w:numFmt w:val="decimal"/>
      <w:lvlText w:val="%2)"/>
      <w:lvlJc w:val="left"/>
      <w:pPr>
        <w:tabs>
          <w:tab w:val="num" w:pos="0"/>
        </w:tabs>
        <w:ind w:left="1440" w:hanging="360"/>
      </w:pPr>
    </w:lvl>
    <w:lvl w:ilvl="2">
      <w:start w:val="1"/>
      <w:numFmt w:val="lowerLetter"/>
      <w:lvlText w:val="%3)"/>
      <w:lvlJc w:val="right"/>
      <w:pPr>
        <w:tabs>
          <w:tab w:val="num" w:pos="0"/>
        </w:tabs>
        <w:ind w:left="2160" w:hanging="180"/>
      </w:pPr>
      <w:rPr>
        <w:rFonts w:eastAsia="Times New Roman" w:cs="Calibri"/>
      </w:rPr>
    </w:lvl>
    <w:lvl w:ilvl="3">
      <w:start w:val="2"/>
      <w:numFmt w:val="decimal"/>
      <w:lvlText w:val="%4."/>
      <w:lvlJc w:val="left"/>
      <w:pPr>
        <w:tabs>
          <w:tab w:val="num" w:pos="0"/>
        </w:tabs>
        <w:ind w:left="2880" w:hanging="360"/>
      </w:pPr>
      <w:rPr>
        <w:b w:val="0"/>
        <w:bCs w:val="0"/>
        <w:strike w:val="0"/>
        <w:dstrike w:val="0"/>
      </w:rPr>
    </w:lvl>
    <w:lvl w:ilvl="4">
      <w:start w:val="1"/>
      <w:numFmt w:val="decimal"/>
      <w:lvlText w:val="%5)"/>
      <w:lvlJc w:val="left"/>
      <w:pPr>
        <w:tabs>
          <w:tab w:val="num" w:pos="0"/>
        </w:tabs>
        <w:ind w:left="3600" w:hanging="360"/>
      </w:pPr>
      <w:rPr>
        <w:rFonts w:eastAsia="Times New Roman" w:cs="Calibri"/>
        <w:b w:val="0"/>
        <w:bCs w:val="0"/>
        <w:i w:val="0"/>
        <w:iCs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0" w:firstLine="0"/>
      </w:pPr>
      <w:rPr>
        <w:rFonts w:cs="Calibri"/>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90337BC"/>
    <w:multiLevelType w:val="multilevel"/>
    <w:tmpl w:val="C4C4499A"/>
    <w:lvl w:ilvl="0">
      <w:start w:val="2"/>
      <w:numFmt w:val="upperRoman"/>
      <w:lvlText w:val="%1."/>
      <w:lvlJc w:val="right"/>
      <w:pPr>
        <w:tabs>
          <w:tab w:val="num" w:pos="0"/>
        </w:tabs>
        <w:ind w:left="502" w:hanging="360"/>
      </w:pPr>
    </w:lvl>
    <w:lvl w:ilvl="1">
      <w:start w:val="7"/>
      <w:numFmt w:val="none"/>
      <w:suff w:val="nothing"/>
      <w:lvlText w:val="."/>
      <w:lvlJc w:val="left"/>
      <w:pPr>
        <w:tabs>
          <w:tab w:val="num" w:pos="0"/>
        </w:tabs>
        <w:ind w:left="858" w:hanging="432"/>
      </w:pPr>
      <w:rPr>
        <w:rFonts w:cs="Arial"/>
        <w:b w:val="0"/>
        <w:color w:val="auto"/>
        <w:sz w:val="20"/>
        <w:szCs w:val="20"/>
      </w:rPr>
    </w:lvl>
    <w:lvl w:ilvl="2">
      <w:start w:val="2"/>
      <w:numFmt w:val="lowerLetter"/>
      <w:lvlText w:val="%3)"/>
      <w:lvlJc w:val="left"/>
      <w:pPr>
        <w:tabs>
          <w:tab w:val="num" w:pos="0"/>
        </w:tabs>
        <w:ind w:left="0" w:firstLine="0"/>
      </w:pPr>
      <w:rPr>
        <w:rFonts w:eastAsia="Calibri" w:cs="Calibri"/>
        <w:b w:val="0"/>
        <w:i w:val="0"/>
        <w:color w:val="1F497D"/>
        <w:sz w:val="22"/>
      </w:rPr>
    </w:lvl>
    <w:lvl w:ilvl="3">
      <w:start w:val="1"/>
      <w:numFmt w:val="decimal"/>
      <w:lvlText w:val="%1.%3.%4."/>
      <w:lvlJc w:val="left"/>
      <w:pPr>
        <w:tabs>
          <w:tab w:val="num" w:pos="0"/>
        </w:tabs>
        <w:ind w:left="1728" w:hanging="648"/>
      </w:pPr>
    </w:lvl>
    <w:lvl w:ilvl="4">
      <w:start w:val="1"/>
      <w:numFmt w:val="decimal"/>
      <w:lvlText w:val="%1.%3.%4.%5."/>
      <w:lvlJc w:val="left"/>
      <w:pPr>
        <w:tabs>
          <w:tab w:val="num" w:pos="0"/>
        </w:tabs>
        <w:ind w:left="2232" w:hanging="792"/>
      </w:pPr>
    </w:lvl>
    <w:lvl w:ilvl="5">
      <w:start w:val="1"/>
      <w:numFmt w:val="decimal"/>
      <w:lvlText w:val="%1.%3.%4.%5.%6."/>
      <w:lvlJc w:val="left"/>
      <w:pPr>
        <w:tabs>
          <w:tab w:val="num" w:pos="0"/>
        </w:tabs>
        <w:ind w:left="2736" w:hanging="936"/>
      </w:pPr>
    </w:lvl>
    <w:lvl w:ilvl="6">
      <w:start w:val="1"/>
      <w:numFmt w:val="decimal"/>
      <w:lvlText w:val="%1.%3.%4.%5.%6.%7."/>
      <w:lvlJc w:val="left"/>
      <w:pPr>
        <w:tabs>
          <w:tab w:val="num" w:pos="0"/>
        </w:tabs>
        <w:ind w:left="3240" w:hanging="1080"/>
      </w:pPr>
    </w:lvl>
    <w:lvl w:ilvl="7">
      <w:start w:val="1"/>
      <w:numFmt w:val="decimal"/>
      <w:lvlText w:val="%1.%3.%4.%5.%6.%7.%8."/>
      <w:lvlJc w:val="left"/>
      <w:pPr>
        <w:tabs>
          <w:tab w:val="num" w:pos="0"/>
        </w:tabs>
        <w:ind w:left="3744" w:hanging="1224"/>
      </w:pPr>
    </w:lvl>
    <w:lvl w:ilvl="8">
      <w:start w:val="1"/>
      <w:numFmt w:val="decimal"/>
      <w:lvlText w:val="%1.%3.%4.%5.%6.%7.%8.%9."/>
      <w:lvlJc w:val="left"/>
      <w:pPr>
        <w:tabs>
          <w:tab w:val="num" w:pos="0"/>
        </w:tabs>
        <w:ind w:left="4320" w:hanging="1440"/>
      </w:pPr>
    </w:lvl>
  </w:abstractNum>
  <w:abstractNum w:abstractNumId="25" w15:restartNumberingAfterBreak="0">
    <w:nsid w:val="4FD6161A"/>
    <w:multiLevelType w:val="hybridMultilevel"/>
    <w:tmpl w:val="BB20657A"/>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6A64E550">
      <w:start w:val="1"/>
      <w:numFmt w:val="decimal"/>
      <w:lvlText w:val="%2)"/>
      <w:lvlJc w:val="left"/>
      <w:pPr>
        <w:ind w:left="928" w:hanging="360"/>
      </w:pPr>
      <w:rPr>
        <w:rFonts w:ascii="Calibri" w:hAnsi="Calibri" w:cs="Calibri" w:hint="default"/>
        <w:b w:val="0"/>
        <w:bCs w:val="0"/>
        <w:i w:val="0"/>
        <w:iCs w:val="0"/>
        <w:color w:val="auto"/>
        <w:spacing w:val="0"/>
        <w:w w:val="100"/>
        <w:kern w:val="20"/>
        <w:position w:val="0"/>
        <w:sz w:val="21"/>
        <w:szCs w:val="21"/>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6" w15:restartNumberingAfterBreak="0">
    <w:nsid w:val="509653D0"/>
    <w:multiLevelType w:val="multilevel"/>
    <w:tmpl w:val="42DA010E"/>
    <w:lvl w:ilvl="0">
      <w:start w:val="1"/>
      <w:numFmt w:val="decimal"/>
      <w:lvlText w:val="%1."/>
      <w:lvlJc w:val="left"/>
      <w:pPr>
        <w:tabs>
          <w:tab w:val="num" w:pos="0"/>
        </w:tabs>
        <w:ind w:left="360" w:hanging="360"/>
      </w:pPr>
      <w:rPr>
        <w:rFonts w:cs="Calibri"/>
        <w:b w:val="0"/>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18653AE"/>
    <w:multiLevelType w:val="multilevel"/>
    <w:tmpl w:val="02F25E06"/>
    <w:lvl w:ilvl="0">
      <w:start w:val="1"/>
      <w:numFmt w:val="lowerLetter"/>
      <w:lvlText w:val="%1)"/>
      <w:lvlJc w:val="left"/>
      <w:pPr>
        <w:tabs>
          <w:tab w:val="num" w:pos="0"/>
        </w:tabs>
        <w:ind w:left="720" w:hanging="360"/>
      </w:pPr>
      <w:rPr>
        <w:rFonts w:cs="Times New Roman"/>
        <w:b w:val="0"/>
        <w:i w:val="0"/>
        <w:sz w:val="22"/>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cs="Calibri"/>
        <w:b w:val="0"/>
        <w:bCs w:val="0"/>
        <w:i w:val="0"/>
        <w:iCs w:val="0"/>
        <w:color w:val="00000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3007BEF"/>
    <w:multiLevelType w:val="multilevel"/>
    <w:tmpl w:val="C2B2C7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8F5685"/>
    <w:multiLevelType w:val="multilevel"/>
    <w:tmpl w:val="0EB47AC0"/>
    <w:lvl w:ilvl="0">
      <w:start w:val="2"/>
      <w:numFmt w:val="decimal"/>
      <w:lvlText w:val="%1)"/>
      <w:lvlJc w:val="left"/>
      <w:pPr>
        <w:tabs>
          <w:tab w:val="num" w:pos="0"/>
        </w:tabs>
        <w:ind w:left="1440" w:hanging="360"/>
      </w:pPr>
      <w:rPr>
        <w:rFonts w:cs="Calibri"/>
        <w:b w:val="0"/>
        <w:i w:val="0"/>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45E504E"/>
    <w:multiLevelType w:val="multilevel"/>
    <w:tmpl w:val="0C8806DA"/>
    <w:lvl w:ilvl="0">
      <w:start w:val="1"/>
      <w:numFmt w:val="decimal"/>
      <w:lvlText w:val="%1)"/>
      <w:lvlJc w:val="left"/>
      <w:pPr>
        <w:tabs>
          <w:tab w:val="num" w:pos="0"/>
        </w:tabs>
        <w:ind w:left="720" w:hanging="360"/>
      </w:pPr>
      <w:rPr>
        <w:rFonts w:cs="Calibri"/>
        <w:b w:val="0"/>
        <w:i w:val="0"/>
        <w:color w:val="auto"/>
        <w:sz w:val="22"/>
        <w:szCs w:val="22"/>
      </w:rPr>
    </w:lvl>
    <w:lvl w:ilvl="1">
      <w:start w:val="1"/>
      <w:numFmt w:val="decimal"/>
      <w:lvlText w:val="%2)"/>
      <w:lvlJc w:val="left"/>
      <w:pPr>
        <w:tabs>
          <w:tab w:val="num" w:pos="0"/>
        </w:tabs>
        <w:ind w:left="1440" w:hanging="360"/>
      </w:pPr>
      <w:rPr>
        <w:rFonts w:cs="Calibri"/>
        <w:b w:val="0"/>
        <w:i w:val="0"/>
        <w:color w:val="auto"/>
        <w:sz w:val="20"/>
        <w:szCs w:val="20"/>
      </w:rPr>
    </w:lvl>
    <w:lvl w:ilvl="2">
      <w:start w:val="1"/>
      <w:numFmt w:val="decimal"/>
      <w:lvlText w:val="%3)"/>
      <w:lvlJc w:val="left"/>
      <w:pPr>
        <w:tabs>
          <w:tab w:val="num" w:pos="0"/>
        </w:tabs>
        <w:ind w:left="2340" w:hanging="360"/>
      </w:pPr>
      <w:rPr>
        <w:rFonts w:eastAsia="Times New Roman" w:cs="Calibri"/>
        <w:b w:val="0"/>
        <w:bCs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5A90F35"/>
    <w:multiLevelType w:val="hybridMultilevel"/>
    <w:tmpl w:val="EEE20E8A"/>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1804BBF6">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1"/>
        <w:szCs w:val="2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D8515D"/>
    <w:multiLevelType w:val="multilevel"/>
    <w:tmpl w:val="4B544498"/>
    <w:lvl w:ilvl="0">
      <w:start w:val="1"/>
      <w:numFmt w:val="decimal"/>
      <w:lvlText w:val="%1."/>
      <w:lvlJc w:val="left"/>
      <w:pPr>
        <w:tabs>
          <w:tab w:val="num" w:pos="0"/>
        </w:tabs>
        <w:ind w:left="2421" w:hanging="360"/>
      </w:pPr>
      <w:rPr>
        <w:rFonts w:cs="Calibri"/>
        <w:b w:val="0"/>
        <w:i w:val="0"/>
        <w:color w:val="auto"/>
        <w:sz w:val="20"/>
        <w:szCs w:val="20"/>
      </w:rPr>
    </w:lvl>
    <w:lvl w:ilvl="1">
      <w:start w:val="1"/>
      <w:numFmt w:val="lowerLetter"/>
      <w:lvlText w:val="%2."/>
      <w:lvlJc w:val="left"/>
      <w:pPr>
        <w:tabs>
          <w:tab w:val="num" w:pos="0"/>
        </w:tabs>
        <w:ind w:left="3141" w:hanging="360"/>
      </w:pPr>
    </w:lvl>
    <w:lvl w:ilvl="2">
      <w:start w:val="1"/>
      <w:numFmt w:val="lowerRoman"/>
      <w:lvlText w:val="%3."/>
      <w:lvlJc w:val="right"/>
      <w:pPr>
        <w:tabs>
          <w:tab w:val="num" w:pos="0"/>
        </w:tabs>
        <w:ind w:left="3861" w:hanging="180"/>
      </w:pPr>
    </w:lvl>
    <w:lvl w:ilvl="3">
      <w:start w:val="1"/>
      <w:numFmt w:val="decimal"/>
      <w:lvlText w:val="%4."/>
      <w:lvlJc w:val="left"/>
      <w:pPr>
        <w:tabs>
          <w:tab w:val="num" w:pos="0"/>
        </w:tabs>
        <w:ind w:left="4581" w:hanging="360"/>
      </w:pPr>
    </w:lvl>
    <w:lvl w:ilvl="4">
      <w:start w:val="1"/>
      <w:numFmt w:val="decimal"/>
      <w:lvlText w:val="%5)"/>
      <w:lvlJc w:val="left"/>
      <w:pPr>
        <w:tabs>
          <w:tab w:val="num" w:pos="0"/>
        </w:tabs>
        <w:ind w:left="360" w:hanging="360"/>
      </w:pPr>
      <w:rPr>
        <w:b w:val="0"/>
        <w:bCs w:val="0"/>
        <w:i w:val="0"/>
        <w:iCs w:val="0"/>
      </w:rPr>
    </w:lvl>
    <w:lvl w:ilvl="5">
      <w:start w:val="1"/>
      <w:numFmt w:val="decimal"/>
      <w:lvlText w:val="%6)"/>
      <w:lvlJc w:val="left"/>
      <w:pPr>
        <w:tabs>
          <w:tab w:val="num" w:pos="0"/>
        </w:tabs>
        <w:ind w:left="1212" w:hanging="360"/>
      </w:pPr>
      <w:rPr>
        <w:rFonts w:eastAsia="Times New Roman" w:cs="Calibri"/>
      </w:rPr>
    </w:lvl>
    <w:lvl w:ilvl="6">
      <w:start w:val="1"/>
      <w:numFmt w:val="decimal"/>
      <w:lvlText w:val="%7."/>
      <w:lvlJc w:val="left"/>
      <w:pPr>
        <w:tabs>
          <w:tab w:val="num" w:pos="0"/>
        </w:tabs>
        <w:ind w:left="6741" w:hanging="360"/>
      </w:pPr>
    </w:lvl>
    <w:lvl w:ilvl="7">
      <w:start w:val="1"/>
      <w:numFmt w:val="lowerLetter"/>
      <w:lvlText w:val="%8."/>
      <w:lvlJc w:val="left"/>
      <w:pPr>
        <w:tabs>
          <w:tab w:val="num" w:pos="0"/>
        </w:tabs>
        <w:ind w:left="7461" w:hanging="360"/>
      </w:pPr>
    </w:lvl>
    <w:lvl w:ilvl="8">
      <w:start w:val="1"/>
      <w:numFmt w:val="lowerRoman"/>
      <w:lvlText w:val="%9."/>
      <w:lvlJc w:val="right"/>
      <w:pPr>
        <w:tabs>
          <w:tab w:val="num" w:pos="0"/>
        </w:tabs>
        <w:ind w:left="8181" w:hanging="180"/>
      </w:pPr>
    </w:lvl>
  </w:abstractNum>
  <w:abstractNum w:abstractNumId="33" w15:restartNumberingAfterBreak="0">
    <w:nsid w:val="58D10028"/>
    <w:multiLevelType w:val="multilevel"/>
    <w:tmpl w:val="611E16B8"/>
    <w:lvl w:ilvl="0">
      <w:start w:val="5"/>
      <w:numFmt w:val="decimal"/>
      <w:lvlText w:val="%1."/>
      <w:lvlJc w:val="left"/>
      <w:pPr>
        <w:tabs>
          <w:tab w:val="num" w:pos="0"/>
        </w:tabs>
        <w:ind w:left="644" w:hanging="360"/>
      </w:pPr>
      <w:rPr>
        <w:i w:val="0"/>
      </w:rPr>
    </w:lvl>
    <w:lvl w:ilvl="1">
      <w:start w:val="1"/>
      <w:numFmt w:val="bullet"/>
      <w:lvlText w:val=""/>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34" w15:restartNumberingAfterBreak="0">
    <w:nsid w:val="5A0716C4"/>
    <w:multiLevelType w:val="hybridMultilevel"/>
    <w:tmpl w:val="47CE31A8"/>
    <w:lvl w:ilvl="0" w:tplc="80582154">
      <w:start w:val="13"/>
      <w:numFmt w:val="decimal"/>
      <w:lvlText w:val="%1."/>
      <w:lvlJc w:val="left"/>
      <w:pPr>
        <w:ind w:left="2421" w:hanging="360"/>
      </w:pPr>
      <w:rPr>
        <w:rFonts w:ascii="Calibri" w:hAnsi="Calibri" w:cs="Calibri" w:hint="default"/>
        <w:b w:val="0"/>
        <w:i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2A4E05"/>
    <w:multiLevelType w:val="multilevel"/>
    <w:tmpl w:val="461C0928"/>
    <w:lvl w:ilvl="0">
      <w:start w:val="13"/>
      <w:numFmt w:val="decimal"/>
      <w:lvlText w:val="%1)"/>
      <w:lvlJc w:val="left"/>
      <w:pPr>
        <w:tabs>
          <w:tab w:val="num" w:pos="0"/>
        </w:tabs>
        <w:ind w:left="1146"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5A8E521E"/>
    <w:multiLevelType w:val="multilevel"/>
    <w:tmpl w:val="84507CE6"/>
    <w:lvl w:ilvl="0">
      <w:start w:val="1"/>
      <w:numFmt w:val="lowerLetter"/>
      <w:lvlText w:val="%1)"/>
      <w:lvlJc w:val="left"/>
      <w:pPr>
        <w:tabs>
          <w:tab w:val="num" w:pos="0"/>
        </w:tabs>
        <w:ind w:left="1571" w:hanging="360"/>
      </w:pPr>
      <w:rPr>
        <w:b w:val="0"/>
        <w:color w:val="auto"/>
        <w:sz w:val="22"/>
        <w:szCs w:val="22"/>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37" w15:restartNumberingAfterBreak="0">
    <w:nsid w:val="5AB51D60"/>
    <w:multiLevelType w:val="multilevel"/>
    <w:tmpl w:val="3D80B51E"/>
    <w:lvl w:ilvl="0">
      <w:start w:val="1"/>
      <w:numFmt w:val="upperRoman"/>
      <w:lvlText w:val="%1."/>
      <w:lvlJc w:val="left"/>
      <w:pPr>
        <w:ind w:left="720" w:hanging="360"/>
      </w:pPr>
      <w:rPr>
        <w:b/>
        <w:i w:val="0"/>
        <w:sz w:val="26"/>
        <w:szCs w:val="26"/>
      </w:rPr>
    </w:lvl>
    <w:lvl w:ilvl="1">
      <w:start w:val="9"/>
      <w:numFmt w:val="decimal"/>
      <w:lvlText w:val="%2)"/>
      <w:lvlJc w:val="left"/>
      <w:pPr>
        <w:ind w:left="1440" w:hanging="360"/>
      </w:pPr>
      <w:rPr>
        <w:b w:val="0"/>
        <w:bCs/>
      </w:rPr>
    </w:lvl>
    <w:lvl w:ilvl="2">
      <w:start w:val="1"/>
      <w:numFmt w:val="lowerLetter"/>
      <w:lvlText w:val="%3)"/>
      <w:lvlJc w:val="right"/>
      <w:pPr>
        <w:ind w:left="2160" w:hanging="180"/>
      </w:pPr>
      <w:rPr>
        <w:rFonts w:eastAsia="Times New Roman" w:cs="Calibri"/>
      </w:rPr>
    </w:lvl>
    <w:lvl w:ilvl="3">
      <w:start w:val="2"/>
      <w:numFmt w:val="decimal"/>
      <w:lvlText w:val="%4."/>
      <w:lvlJc w:val="left"/>
      <w:pPr>
        <w:ind w:left="2880"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B7666E"/>
    <w:multiLevelType w:val="hybridMultilevel"/>
    <w:tmpl w:val="AA668694"/>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78665948">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1"/>
        <w:szCs w:val="2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7946F7"/>
    <w:multiLevelType w:val="hybridMultilevel"/>
    <w:tmpl w:val="873A1DE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5E7029B9"/>
    <w:multiLevelType w:val="hybridMultilevel"/>
    <w:tmpl w:val="949E1298"/>
    <w:lvl w:ilvl="0" w:tplc="04150001">
      <w:start w:val="1"/>
      <w:numFmt w:val="bullet"/>
      <w:lvlText w:val=""/>
      <w:lvlJc w:val="left"/>
      <w:pPr>
        <w:ind w:left="1046" w:hanging="360"/>
      </w:pPr>
      <w:rPr>
        <w:rFonts w:ascii="Symbol" w:hAnsi="Symbol" w:hint="default"/>
      </w:rPr>
    </w:lvl>
    <w:lvl w:ilvl="1" w:tplc="04150003" w:tentative="1">
      <w:start w:val="1"/>
      <w:numFmt w:val="bullet"/>
      <w:lvlText w:val="o"/>
      <w:lvlJc w:val="left"/>
      <w:pPr>
        <w:ind w:left="1766" w:hanging="360"/>
      </w:pPr>
      <w:rPr>
        <w:rFonts w:ascii="Courier New" w:hAnsi="Courier New" w:cs="Courier New" w:hint="default"/>
      </w:rPr>
    </w:lvl>
    <w:lvl w:ilvl="2" w:tplc="04150005" w:tentative="1">
      <w:start w:val="1"/>
      <w:numFmt w:val="bullet"/>
      <w:lvlText w:val=""/>
      <w:lvlJc w:val="left"/>
      <w:pPr>
        <w:ind w:left="2486" w:hanging="360"/>
      </w:pPr>
      <w:rPr>
        <w:rFonts w:ascii="Wingdings" w:hAnsi="Wingdings" w:hint="default"/>
      </w:rPr>
    </w:lvl>
    <w:lvl w:ilvl="3" w:tplc="04150001" w:tentative="1">
      <w:start w:val="1"/>
      <w:numFmt w:val="bullet"/>
      <w:lvlText w:val=""/>
      <w:lvlJc w:val="left"/>
      <w:pPr>
        <w:ind w:left="3206" w:hanging="360"/>
      </w:pPr>
      <w:rPr>
        <w:rFonts w:ascii="Symbol" w:hAnsi="Symbol" w:hint="default"/>
      </w:rPr>
    </w:lvl>
    <w:lvl w:ilvl="4" w:tplc="04150003" w:tentative="1">
      <w:start w:val="1"/>
      <w:numFmt w:val="bullet"/>
      <w:lvlText w:val="o"/>
      <w:lvlJc w:val="left"/>
      <w:pPr>
        <w:ind w:left="3926" w:hanging="360"/>
      </w:pPr>
      <w:rPr>
        <w:rFonts w:ascii="Courier New" w:hAnsi="Courier New" w:cs="Courier New" w:hint="default"/>
      </w:rPr>
    </w:lvl>
    <w:lvl w:ilvl="5" w:tplc="04150005" w:tentative="1">
      <w:start w:val="1"/>
      <w:numFmt w:val="bullet"/>
      <w:lvlText w:val=""/>
      <w:lvlJc w:val="left"/>
      <w:pPr>
        <w:ind w:left="4646" w:hanging="360"/>
      </w:pPr>
      <w:rPr>
        <w:rFonts w:ascii="Wingdings" w:hAnsi="Wingdings" w:hint="default"/>
      </w:rPr>
    </w:lvl>
    <w:lvl w:ilvl="6" w:tplc="04150001" w:tentative="1">
      <w:start w:val="1"/>
      <w:numFmt w:val="bullet"/>
      <w:lvlText w:val=""/>
      <w:lvlJc w:val="left"/>
      <w:pPr>
        <w:ind w:left="5366" w:hanging="360"/>
      </w:pPr>
      <w:rPr>
        <w:rFonts w:ascii="Symbol" w:hAnsi="Symbol" w:hint="default"/>
      </w:rPr>
    </w:lvl>
    <w:lvl w:ilvl="7" w:tplc="04150003" w:tentative="1">
      <w:start w:val="1"/>
      <w:numFmt w:val="bullet"/>
      <w:lvlText w:val="o"/>
      <w:lvlJc w:val="left"/>
      <w:pPr>
        <w:ind w:left="6086" w:hanging="360"/>
      </w:pPr>
      <w:rPr>
        <w:rFonts w:ascii="Courier New" w:hAnsi="Courier New" w:cs="Courier New" w:hint="default"/>
      </w:rPr>
    </w:lvl>
    <w:lvl w:ilvl="8" w:tplc="04150005" w:tentative="1">
      <w:start w:val="1"/>
      <w:numFmt w:val="bullet"/>
      <w:lvlText w:val=""/>
      <w:lvlJc w:val="left"/>
      <w:pPr>
        <w:ind w:left="6806" w:hanging="360"/>
      </w:pPr>
      <w:rPr>
        <w:rFonts w:ascii="Wingdings" w:hAnsi="Wingdings" w:hint="default"/>
      </w:rPr>
    </w:lvl>
  </w:abstractNum>
  <w:abstractNum w:abstractNumId="41" w15:restartNumberingAfterBreak="0">
    <w:nsid w:val="5E76146A"/>
    <w:multiLevelType w:val="multilevel"/>
    <w:tmpl w:val="C78CE376"/>
    <w:lvl w:ilvl="0">
      <w:start w:val="1"/>
      <w:numFmt w:val="decimal"/>
      <w:lvlText w:val="%1)"/>
      <w:lvlJc w:val="left"/>
      <w:pPr>
        <w:tabs>
          <w:tab w:val="num" w:pos="0"/>
        </w:tabs>
        <w:ind w:left="720" w:hanging="360"/>
      </w:pPr>
      <w:rPr>
        <w:rFonts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cs="Calibri"/>
        <w:b w:val="0"/>
        <w:bCs w:val="0"/>
        <w:i w:val="0"/>
        <w:iCs w:val="0"/>
        <w:color w:val="auto"/>
        <w:spacing w:val="0"/>
        <w:w w:val="100"/>
        <w:kern w:val="2"/>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14732BC"/>
    <w:multiLevelType w:val="multilevel"/>
    <w:tmpl w:val="66624986"/>
    <w:lvl w:ilvl="0">
      <w:start w:val="4"/>
      <w:numFmt w:val="upperRoman"/>
      <w:lvlText w:val="%1."/>
      <w:lvlJc w:val="left"/>
      <w:pPr>
        <w:tabs>
          <w:tab w:val="num" w:pos="0"/>
        </w:tabs>
        <w:ind w:left="720" w:hanging="360"/>
      </w:pPr>
      <w:rPr>
        <w:b/>
        <w:i w:val="0"/>
        <w:sz w:val="26"/>
        <w:szCs w:val="26"/>
      </w:rPr>
    </w:lvl>
    <w:lvl w:ilvl="1">
      <w:start w:val="1"/>
      <w:numFmt w:val="decimal"/>
      <w:lvlText w:val="%2)"/>
      <w:lvlJc w:val="left"/>
      <w:pPr>
        <w:tabs>
          <w:tab w:val="num" w:pos="0"/>
        </w:tabs>
        <w:ind w:left="1440" w:hanging="360"/>
      </w:pPr>
    </w:lvl>
    <w:lvl w:ilvl="2">
      <w:start w:val="1"/>
      <w:numFmt w:val="lowerLetter"/>
      <w:lvlText w:val="%3)"/>
      <w:lvlJc w:val="right"/>
      <w:pPr>
        <w:tabs>
          <w:tab w:val="num" w:pos="0"/>
        </w:tabs>
        <w:ind w:left="2160" w:hanging="180"/>
      </w:pPr>
      <w:rPr>
        <w:rFonts w:eastAsia="Times New Roman" w:cs="Calibri"/>
      </w:rPr>
    </w:lvl>
    <w:lvl w:ilvl="3">
      <w:start w:val="1"/>
      <w:numFmt w:val="decimal"/>
      <w:lvlText w:val="%4."/>
      <w:lvlJc w:val="left"/>
      <w:pPr>
        <w:tabs>
          <w:tab w:val="num" w:pos="0"/>
        </w:tabs>
        <w:ind w:left="2880" w:hanging="360"/>
      </w:pPr>
      <w:rPr>
        <w:b w:val="0"/>
        <w:bCs w:val="0"/>
        <w:strike w:val="0"/>
        <w:dstrike w:val="0"/>
      </w:rPr>
    </w:lvl>
    <w:lvl w:ilvl="4">
      <w:start w:val="1"/>
      <w:numFmt w:val="decimal"/>
      <w:lvlText w:val="%5)"/>
      <w:lvlJc w:val="left"/>
      <w:pPr>
        <w:tabs>
          <w:tab w:val="num" w:pos="0"/>
        </w:tabs>
        <w:ind w:left="3600" w:hanging="360"/>
      </w:pPr>
      <w:rPr>
        <w:rFonts w:eastAsia="Times New Roman" w:cs="Calibri"/>
        <w:b w:val="0"/>
        <w:bCs w:val="0"/>
        <w:i w:val="0"/>
        <w:iCs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19C646F"/>
    <w:multiLevelType w:val="multilevel"/>
    <w:tmpl w:val="82D83A86"/>
    <w:lvl w:ilvl="0">
      <w:start w:val="1"/>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2"/>
      <w:numFmt w:val="decimal"/>
      <w:lvlText w:val="%4."/>
      <w:lvlJc w:val="left"/>
      <w:pPr>
        <w:ind w:left="2880" w:hanging="360"/>
      </w:pPr>
      <w:rPr>
        <w:rFonts w:hint="default"/>
        <w:strike w:val="0"/>
        <w:dstrike w:val="0"/>
      </w:rPr>
    </w:lvl>
    <w:lvl w:ilvl="4">
      <w:start w:val="1"/>
      <w:numFmt w:val="decimal"/>
      <w:lvlText w:val="%5)"/>
      <w:lvlJc w:val="left"/>
      <w:pPr>
        <w:ind w:left="3600" w:hanging="360"/>
      </w:pPr>
      <w:rPr>
        <w:rFonts w:asciiTheme="minorHAnsi" w:eastAsia="Times New Roman" w:hAnsiTheme="minorHAnsi" w:cstheme="minorHAnsi" w:hint="default"/>
        <w:b w:val="0"/>
        <w:bCs w:val="0"/>
        <w:i w:val="0"/>
        <w:iCs w:val="0"/>
        <w:sz w:val="20"/>
        <w:szCs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2F11184"/>
    <w:multiLevelType w:val="multilevel"/>
    <w:tmpl w:val="4DA628C4"/>
    <w:lvl w:ilvl="0">
      <w:start w:val="4"/>
      <w:numFmt w:val="upperRoman"/>
      <w:lvlText w:val="%1."/>
      <w:lvlJc w:val="left"/>
      <w:pPr>
        <w:tabs>
          <w:tab w:val="num" w:pos="0"/>
        </w:tabs>
        <w:ind w:left="720" w:hanging="360"/>
      </w:pPr>
      <w:rPr>
        <w:b/>
        <w:i w:val="0"/>
        <w:sz w:val="26"/>
        <w:szCs w:val="26"/>
      </w:rPr>
    </w:lvl>
    <w:lvl w:ilvl="1">
      <w:start w:val="1"/>
      <w:numFmt w:val="decimal"/>
      <w:lvlText w:val="%2)"/>
      <w:lvlJc w:val="left"/>
      <w:pPr>
        <w:tabs>
          <w:tab w:val="num" w:pos="0"/>
        </w:tabs>
        <w:ind w:left="1440" w:hanging="360"/>
      </w:pPr>
    </w:lvl>
    <w:lvl w:ilvl="2">
      <w:start w:val="1"/>
      <w:numFmt w:val="lowerLetter"/>
      <w:lvlText w:val="%3)"/>
      <w:lvlJc w:val="right"/>
      <w:pPr>
        <w:tabs>
          <w:tab w:val="num" w:pos="0"/>
        </w:tabs>
        <w:ind w:left="2160" w:hanging="180"/>
      </w:pPr>
      <w:rPr>
        <w:rFonts w:eastAsia="Times New Roman" w:cs="Calibri"/>
      </w:rPr>
    </w:lvl>
    <w:lvl w:ilvl="3">
      <w:start w:val="1"/>
      <w:numFmt w:val="decimal"/>
      <w:lvlText w:val="%4."/>
      <w:lvlJc w:val="left"/>
      <w:pPr>
        <w:tabs>
          <w:tab w:val="num" w:pos="0"/>
        </w:tabs>
        <w:ind w:left="2880" w:hanging="360"/>
      </w:pPr>
      <w:rPr>
        <w:strike w:val="0"/>
        <w:dstrike w:val="0"/>
      </w:rPr>
    </w:lvl>
    <w:lvl w:ilvl="4">
      <w:start w:val="1"/>
      <w:numFmt w:val="decimal"/>
      <w:lvlText w:val="%5)"/>
      <w:lvlJc w:val="left"/>
      <w:pPr>
        <w:tabs>
          <w:tab w:val="num" w:pos="0"/>
        </w:tabs>
        <w:ind w:left="3600" w:hanging="360"/>
      </w:pPr>
      <w:rPr>
        <w:rFonts w:eastAsia="Times New Roman" w:cs="Calibri"/>
        <w:b w:val="0"/>
        <w:bCs w:val="0"/>
        <w:i w:val="0"/>
        <w:iCs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4916288"/>
    <w:multiLevelType w:val="multilevel"/>
    <w:tmpl w:val="ABA43292"/>
    <w:lvl w:ilvl="0">
      <w:start w:val="3"/>
      <w:numFmt w:val="decimal"/>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4E560B9"/>
    <w:multiLevelType w:val="multilevel"/>
    <w:tmpl w:val="A3A8D426"/>
    <w:lvl w:ilvl="0">
      <w:start w:val="7"/>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eastAsia="Times New Roman"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5B93FFB"/>
    <w:multiLevelType w:val="hybridMultilevel"/>
    <w:tmpl w:val="42B0D6B2"/>
    <w:lvl w:ilvl="0" w:tplc="15744972">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80015D"/>
    <w:multiLevelType w:val="multilevel"/>
    <w:tmpl w:val="E7CE5524"/>
    <w:lvl w:ilvl="0">
      <w:start w:val="4"/>
      <w:numFmt w:val="upperRoman"/>
      <w:lvlText w:val="%1."/>
      <w:lvlJc w:val="left"/>
      <w:pPr>
        <w:ind w:left="720" w:hanging="360"/>
      </w:pPr>
      <w:rPr>
        <w:rFonts w:hint="default"/>
        <w:b/>
        <w:i w:val="0"/>
        <w:sz w:val="26"/>
        <w:szCs w:val="26"/>
      </w:rPr>
    </w:lvl>
    <w:lvl w:ilvl="1">
      <w:start w:val="2"/>
      <w:numFmt w:val="decimal"/>
      <w:lvlText w:val="%2)"/>
      <w:lvlJc w:val="left"/>
      <w:pPr>
        <w:ind w:left="1440" w:hanging="360"/>
      </w:pPr>
      <w:rPr>
        <w:rFonts w:asciiTheme="minorHAnsi" w:eastAsia="Times New Roman" w:hAnsiTheme="minorHAnsi" w:cstheme="minorHAnsi" w:hint="default"/>
      </w:rPr>
    </w:lvl>
    <w:lvl w:ilvl="2">
      <w:start w:val="1"/>
      <w:numFmt w:val="lowerLetter"/>
      <w:lvlText w:val="%3)"/>
      <w:lvlJc w:val="right"/>
      <w:pPr>
        <w:ind w:left="2160" w:hanging="180"/>
      </w:pPr>
      <w:rPr>
        <w:rFonts w:eastAsia="Times New Roman" w:cs="Calibri" w:hint="default"/>
      </w:rPr>
    </w:lvl>
    <w:lvl w:ilvl="3">
      <w:start w:val="5"/>
      <w:numFmt w:val="decimal"/>
      <w:lvlText w:val="%4."/>
      <w:lvlJc w:val="left"/>
      <w:pPr>
        <w:ind w:left="502" w:hanging="360"/>
      </w:pPr>
      <w:rPr>
        <w:rFonts w:hint="default"/>
        <w:strike w:val="0"/>
        <w:dstrike w:val="0"/>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9DF52D1"/>
    <w:multiLevelType w:val="multilevel"/>
    <w:tmpl w:val="BB2C16F4"/>
    <w:lvl w:ilvl="0">
      <w:start w:val="17"/>
      <w:numFmt w:val="upperRoman"/>
      <w:lvlText w:val="%1."/>
      <w:lvlJc w:val="left"/>
      <w:pPr>
        <w:tabs>
          <w:tab w:val="num" w:pos="0"/>
        </w:tabs>
        <w:ind w:left="720" w:hanging="360"/>
      </w:pPr>
      <w:rPr>
        <w:b/>
        <w:i w:val="0"/>
        <w:sz w:val="26"/>
        <w:szCs w:val="26"/>
      </w:rPr>
    </w:lvl>
    <w:lvl w:ilvl="1">
      <w:start w:val="1"/>
      <w:numFmt w:val="decimal"/>
      <w:lvlText w:val="%2)"/>
      <w:lvlJc w:val="left"/>
      <w:pPr>
        <w:tabs>
          <w:tab w:val="num" w:pos="0"/>
        </w:tabs>
        <w:ind w:left="1440" w:hanging="360"/>
      </w:pPr>
    </w:lvl>
    <w:lvl w:ilvl="2">
      <w:start w:val="1"/>
      <w:numFmt w:val="lowerLetter"/>
      <w:lvlText w:val="%3)"/>
      <w:lvlJc w:val="right"/>
      <w:pPr>
        <w:tabs>
          <w:tab w:val="num" w:pos="0"/>
        </w:tabs>
        <w:ind w:left="2160" w:hanging="180"/>
      </w:pPr>
      <w:rPr>
        <w:rFonts w:eastAsia="Times New Roman" w:cs="Calibri"/>
      </w:rPr>
    </w:lvl>
    <w:lvl w:ilvl="3">
      <w:start w:val="1"/>
      <w:numFmt w:val="decimal"/>
      <w:lvlText w:val="%4."/>
      <w:lvlJc w:val="left"/>
      <w:pPr>
        <w:tabs>
          <w:tab w:val="num" w:pos="0"/>
        </w:tabs>
        <w:ind w:left="2880" w:hanging="360"/>
      </w:pPr>
      <w:rPr>
        <w:strike w:val="0"/>
        <w:dstrike w:val="0"/>
      </w:rPr>
    </w:lvl>
    <w:lvl w:ilvl="4">
      <w:start w:val="1"/>
      <w:numFmt w:val="decimal"/>
      <w:lvlText w:val="%5)"/>
      <w:lvlJc w:val="left"/>
      <w:pPr>
        <w:tabs>
          <w:tab w:val="num" w:pos="0"/>
        </w:tabs>
        <w:ind w:left="3600" w:hanging="360"/>
      </w:pPr>
      <w:rPr>
        <w:rFonts w:eastAsia="Times New Roman" w:cs="Calibri"/>
        <w:b w:val="0"/>
        <w:bCs w:val="0"/>
        <w:i w:val="0"/>
        <w:iCs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B4513F9"/>
    <w:multiLevelType w:val="multilevel"/>
    <w:tmpl w:val="B3AA16A2"/>
    <w:lvl w:ilvl="0">
      <w:start w:val="1"/>
      <w:numFmt w:val="decimal"/>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1" w15:restartNumberingAfterBreak="0">
    <w:nsid w:val="6FDE7862"/>
    <w:multiLevelType w:val="multilevel"/>
    <w:tmpl w:val="B81EC7EE"/>
    <w:lvl w:ilvl="0">
      <w:start w:val="4"/>
      <w:numFmt w:val="upperRoman"/>
      <w:lvlText w:val="%1."/>
      <w:lvlJc w:val="left"/>
      <w:pPr>
        <w:ind w:left="720" w:hanging="360"/>
      </w:pPr>
      <w:rPr>
        <w:rFonts w:ascii="Arial" w:hAnsi="Arial" w:cs="Times New Roman" w:hint="default"/>
        <w:b/>
        <w:i w:val="0"/>
        <w:sz w:val="26"/>
        <w:szCs w:val="26"/>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ascii="Calibri" w:eastAsia="Times New Roman" w:hAnsi="Calibri" w:cs="Calibri" w:hint="default"/>
      </w:rPr>
    </w:lvl>
    <w:lvl w:ilvl="3">
      <w:start w:val="2"/>
      <w:numFmt w:val="decimal"/>
      <w:lvlText w:val="%4."/>
      <w:lvlJc w:val="left"/>
      <w:pPr>
        <w:ind w:left="2880" w:hanging="360"/>
      </w:pPr>
      <w:rPr>
        <w:rFonts w:cs="Times New Roman" w:hint="default"/>
        <w:b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2" w15:restartNumberingAfterBreak="0">
    <w:nsid w:val="707B7645"/>
    <w:multiLevelType w:val="multilevel"/>
    <w:tmpl w:val="C178CCAE"/>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5"/>
      <w:numFmt w:val="decimal"/>
      <w:lvlText w:val="%4."/>
      <w:lvlJc w:val="left"/>
      <w:pPr>
        <w:ind w:left="2880" w:hanging="360"/>
      </w:pPr>
      <w:rPr>
        <w:rFonts w:hint="default"/>
        <w:b w:val="0"/>
        <w:bCs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0D731DC"/>
    <w:multiLevelType w:val="multilevel"/>
    <w:tmpl w:val="733053B4"/>
    <w:lvl w:ilvl="0">
      <w:start w:val="13"/>
      <w:numFmt w:val="decimal"/>
      <w:lvlText w:val="%1."/>
      <w:lvlJc w:val="left"/>
      <w:pPr>
        <w:tabs>
          <w:tab w:val="num" w:pos="708"/>
        </w:tabs>
        <w:ind w:left="720" w:hanging="360"/>
      </w:pPr>
      <w:rPr>
        <w:rFonts w:hint="default"/>
        <w:b w:val="0"/>
        <w:strike w:val="0"/>
        <w:dstrike w:val="0"/>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708"/>
        </w:tabs>
        <w:ind w:left="2880" w:hanging="360"/>
      </w:pPr>
      <w:rPr>
        <w:rFonts w:eastAsia="Times New Roman" w:cs="Tahoma" w:hint="default"/>
        <w:bCs/>
        <w:sz w:val="21"/>
        <w:szCs w:val="21"/>
      </w:rPr>
    </w:lvl>
    <w:lvl w:ilvl="4">
      <w:start w:val="1"/>
      <w:numFmt w:val="lowerLetter"/>
      <w:lvlText w:val="%5."/>
      <w:lvlJc w:val="left"/>
      <w:pPr>
        <w:tabs>
          <w:tab w:val="num" w:pos="0"/>
        </w:tabs>
        <w:ind w:left="3600" w:hanging="360"/>
      </w:pPr>
      <w:rPr>
        <w:rFonts w:eastAsia="Times New Roman" w:hint="default"/>
        <w:sz w:val="21"/>
        <w:szCs w:val="21"/>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4" w15:restartNumberingAfterBreak="0">
    <w:nsid w:val="70FE1B12"/>
    <w:multiLevelType w:val="multilevel"/>
    <w:tmpl w:val="52088BB8"/>
    <w:lvl w:ilvl="0">
      <w:start w:val="6"/>
      <w:numFmt w:val="upperRoman"/>
      <w:lvlText w:val="%1."/>
      <w:lvlJc w:val="left"/>
      <w:pPr>
        <w:ind w:left="720" w:hanging="360"/>
      </w:pPr>
      <w:rPr>
        <w:rFonts w:ascii="Arial" w:hAnsi="Arial" w:cs="Times New Roman" w:hint="default"/>
        <w:b/>
        <w:i w:val="0"/>
        <w:sz w:val="26"/>
        <w:szCs w:val="26"/>
      </w:rPr>
    </w:lvl>
    <w:lvl w:ilvl="1">
      <w:start w:val="5"/>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b w:val="0"/>
        <w:color w:val="auto"/>
        <w:sz w:val="21"/>
        <w:szCs w:val="2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7001B73"/>
    <w:multiLevelType w:val="multilevel"/>
    <w:tmpl w:val="6A96944A"/>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rPr>
        <w:rFonts w:asciiTheme="minorHAnsi" w:eastAsia="Times New Roman" w:hAnsiTheme="minorHAnsi" w:cstheme="minorHAnsi"/>
      </w:rPr>
    </w:lvl>
    <w:lvl w:ilvl="2">
      <w:start w:val="1"/>
      <w:numFmt w:val="lowerLetter"/>
      <w:lvlText w:val="%3)"/>
      <w:lvlJc w:val="right"/>
      <w:pPr>
        <w:ind w:left="2160" w:hanging="180"/>
      </w:pPr>
      <w:rPr>
        <w:rFonts w:eastAsia="Times New Roman" w:cs="Calibri"/>
      </w:rPr>
    </w:lvl>
    <w:lvl w:ilvl="3">
      <w:start w:val="1"/>
      <w:numFmt w:val="decimal"/>
      <w:lvlText w:val="%4."/>
      <w:lvlJc w:val="left"/>
      <w:pPr>
        <w:ind w:left="502"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B43E07"/>
    <w:multiLevelType w:val="multilevel"/>
    <w:tmpl w:val="9A7E4C30"/>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7C274770"/>
    <w:multiLevelType w:val="hybridMultilevel"/>
    <w:tmpl w:val="E41C832A"/>
    <w:lvl w:ilvl="0" w:tplc="52804B46">
      <w:start w:val="1"/>
      <w:numFmt w:val="decimal"/>
      <w:lvlText w:val="%1)"/>
      <w:lvlJc w:val="left"/>
      <w:pPr>
        <w:ind w:left="1429" w:hanging="360"/>
      </w:pPr>
      <w:rPr>
        <w:rFonts w:ascii="Calibri" w:eastAsia="Times New Roman" w:hAnsi="Calibri" w:cs="Calibri" w:hint="default"/>
        <w:strike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C8B31E4"/>
    <w:multiLevelType w:val="hybridMultilevel"/>
    <w:tmpl w:val="F94EE440"/>
    <w:lvl w:ilvl="0" w:tplc="20CCAAA8">
      <w:start w:val="1"/>
      <w:numFmt w:val="decimal"/>
      <w:lvlText w:val="%1."/>
      <w:lvlJc w:val="left"/>
      <w:pPr>
        <w:ind w:left="720" w:hanging="360"/>
      </w:pPr>
      <w:rPr>
        <w:i w:val="0"/>
      </w:rPr>
    </w:lvl>
    <w:lvl w:ilvl="1" w:tplc="B1FC947A">
      <w:start w:val="1"/>
      <w:numFmt w:val="decimal"/>
      <w:lvlText w:val="%2)"/>
      <w:lvlJc w:val="left"/>
      <w:pPr>
        <w:ind w:left="1440" w:hanging="360"/>
      </w:pPr>
      <w:rPr>
        <w:rFonts w:ascii="Calibri" w:eastAsia="Calibri" w:hAnsi="Calibri" w:cs="Calibri" w:hint="default"/>
      </w:rPr>
    </w:lvl>
    <w:lvl w:ilvl="2" w:tplc="9098A2F0">
      <w:start w:val="1"/>
      <w:numFmt w:val="lowerLetter"/>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4"/>
  </w:num>
  <w:num w:numId="3">
    <w:abstractNumId w:val="10"/>
  </w:num>
  <w:num w:numId="4">
    <w:abstractNumId w:val="41"/>
  </w:num>
  <w:num w:numId="5">
    <w:abstractNumId w:val="30"/>
  </w:num>
  <w:num w:numId="6">
    <w:abstractNumId w:val="27"/>
  </w:num>
  <w:num w:numId="7">
    <w:abstractNumId w:val="2"/>
  </w:num>
  <w:num w:numId="8">
    <w:abstractNumId w:val="29"/>
  </w:num>
  <w:num w:numId="9">
    <w:abstractNumId w:val="32"/>
  </w:num>
  <w:num w:numId="10">
    <w:abstractNumId w:val="26"/>
  </w:num>
  <w:num w:numId="11">
    <w:abstractNumId w:val="15"/>
  </w:num>
  <w:num w:numId="12">
    <w:abstractNumId w:val="56"/>
  </w:num>
  <w:num w:numId="13">
    <w:abstractNumId w:val="36"/>
  </w:num>
  <w:num w:numId="14">
    <w:abstractNumId w:val="33"/>
  </w:num>
  <w:num w:numId="15">
    <w:abstractNumId w:val="45"/>
  </w:num>
  <w:num w:numId="16">
    <w:abstractNumId w:val="14"/>
  </w:num>
  <w:num w:numId="17">
    <w:abstractNumId w:val="20"/>
  </w:num>
  <w:num w:numId="18">
    <w:abstractNumId w:val="0"/>
  </w:num>
  <w:num w:numId="19">
    <w:abstractNumId w:val="4"/>
  </w:num>
  <w:num w:numId="20">
    <w:abstractNumId w:val="17"/>
  </w:num>
  <w:num w:numId="21">
    <w:abstractNumId w:val="49"/>
  </w:num>
  <w:num w:numId="22">
    <w:abstractNumId w:val="44"/>
  </w:num>
  <w:num w:numId="23">
    <w:abstractNumId w:val="22"/>
  </w:num>
  <w:num w:numId="24">
    <w:abstractNumId w:val="42"/>
  </w:num>
  <w:num w:numId="25">
    <w:abstractNumId w:val="6"/>
  </w:num>
  <w:num w:numId="26">
    <w:abstractNumId w:val="23"/>
  </w:num>
  <w:num w:numId="27">
    <w:abstractNumId w:val="50"/>
  </w:num>
  <w:num w:numId="28">
    <w:abstractNumId w:val="7"/>
  </w:num>
  <w:num w:numId="29">
    <w:abstractNumId w:val="35"/>
  </w:num>
  <w:num w:numId="30">
    <w:abstractNumId w:val="28"/>
  </w:num>
  <w:num w:numId="31">
    <w:abstractNumId w:val="21"/>
  </w:num>
  <w:num w:numId="32">
    <w:abstractNumId w:val="46"/>
  </w:num>
  <w:num w:numId="33">
    <w:abstractNumId w:val="55"/>
  </w:num>
  <w:num w:numId="34">
    <w:abstractNumId w:val="58"/>
  </w:num>
  <w:num w:numId="35">
    <w:abstractNumId w:val="11"/>
  </w:num>
  <w:num w:numId="36">
    <w:abstractNumId w:val="51"/>
  </w:num>
  <w:num w:numId="37">
    <w:abstractNumId w:val="57"/>
  </w:num>
  <w:num w:numId="38">
    <w:abstractNumId w:val="53"/>
  </w:num>
  <w:num w:numId="39">
    <w:abstractNumId w:val="13"/>
  </w:num>
  <w:num w:numId="40">
    <w:abstractNumId w:val="19"/>
  </w:num>
  <w:num w:numId="41">
    <w:abstractNumId w:val="52"/>
  </w:num>
  <w:num w:numId="42">
    <w:abstractNumId w:val="54"/>
  </w:num>
  <w:num w:numId="43">
    <w:abstractNumId w:val="25"/>
  </w:num>
  <w:num w:numId="44">
    <w:abstractNumId w:val="38"/>
  </w:num>
  <w:num w:numId="45">
    <w:abstractNumId w:val="34"/>
  </w:num>
  <w:num w:numId="46">
    <w:abstractNumId w:val="31"/>
  </w:num>
  <w:num w:numId="47">
    <w:abstractNumId w:val="8"/>
  </w:num>
  <w:num w:numId="48">
    <w:abstractNumId w:val="5"/>
  </w:num>
  <w:num w:numId="49">
    <w:abstractNumId w:val="12"/>
  </w:num>
  <w:num w:numId="50">
    <w:abstractNumId w:val="39"/>
  </w:num>
  <w:num w:numId="51">
    <w:abstractNumId w:val="40"/>
  </w:num>
  <w:num w:numId="52">
    <w:abstractNumId w:val="37"/>
  </w:num>
  <w:num w:numId="53">
    <w:abstractNumId w:val="47"/>
  </w:num>
  <w:num w:numId="54">
    <w:abstractNumId w:val="1"/>
  </w:num>
  <w:num w:numId="55">
    <w:abstractNumId w:val="16"/>
  </w:num>
  <w:num w:numId="56">
    <w:abstractNumId w:val="43"/>
  </w:num>
  <w:num w:numId="57">
    <w:abstractNumId w:val="48"/>
  </w:num>
  <w:num w:numId="58">
    <w:abstractNumId w:val="3"/>
  </w:num>
  <w:num w:numId="59">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7D"/>
    <w:rsid w:val="000041E9"/>
    <w:rsid w:val="000052F8"/>
    <w:rsid w:val="00014B80"/>
    <w:rsid w:val="00017483"/>
    <w:rsid w:val="00017A53"/>
    <w:rsid w:val="00022DFC"/>
    <w:rsid w:val="00032158"/>
    <w:rsid w:val="0003789A"/>
    <w:rsid w:val="00041385"/>
    <w:rsid w:val="00044398"/>
    <w:rsid w:val="00047D6E"/>
    <w:rsid w:val="00047EB3"/>
    <w:rsid w:val="00050E23"/>
    <w:rsid w:val="00054F20"/>
    <w:rsid w:val="00057A3E"/>
    <w:rsid w:val="00060183"/>
    <w:rsid w:val="00061A1E"/>
    <w:rsid w:val="00070661"/>
    <w:rsid w:val="00072392"/>
    <w:rsid w:val="00077CB8"/>
    <w:rsid w:val="0008103D"/>
    <w:rsid w:val="00081490"/>
    <w:rsid w:val="000A0598"/>
    <w:rsid w:val="000A1D83"/>
    <w:rsid w:val="000A26DB"/>
    <w:rsid w:val="000A5932"/>
    <w:rsid w:val="000B1428"/>
    <w:rsid w:val="000B56E6"/>
    <w:rsid w:val="000B6CF9"/>
    <w:rsid w:val="000C05BB"/>
    <w:rsid w:val="000C2EF6"/>
    <w:rsid w:val="000C3181"/>
    <w:rsid w:val="000D3397"/>
    <w:rsid w:val="000D4329"/>
    <w:rsid w:val="000D57C2"/>
    <w:rsid w:val="000D599F"/>
    <w:rsid w:val="000D5D6B"/>
    <w:rsid w:val="000E01C6"/>
    <w:rsid w:val="000E3C2B"/>
    <w:rsid w:val="000E7F68"/>
    <w:rsid w:val="000F1B8C"/>
    <w:rsid w:val="000F5A52"/>
    <w:rsid w:val="001028A2"/>
    <w:rsid w:val="001064B5"/>
    <w:rsid w:val="001065CB"/>
    <w:rsid w:val="001076E5"/>
    <w:rsid w:val="0010772F"/>
    <w:rsid w:val="00110D3D"/>
    <w:rsid w:val="0011581C"/>
    <w:rsid w:val="00116EA1"/>
    <w:rsid w:val="0011718A"/>
    <w:rsid w:val="0011772D"/>
    <w:rsid w:val="0012110D"/>
    <w:rsid w:val="00122C8B"/>
    <w:rsid w:val="00125BD5"/>
    <w:rsid w:val="001268E8"/>
    <w:rsid w:val="0013075B"/>
    <w:rsid w:val="00131C8C"/>
    <w:rsid w:val="0013289B"/>
    <w:rsid w:val="00132EB7"/>
    <w:rsid w:val="0013411D"/>
    <w:rsid w:val="0013668E"/>
    <w:rsid w:val="00142FDD"/>
    <w:rsid w:val="00143CCE"/>
    <w:rsid w:val="00144811"/>
    <w:rsid w:val="0014557E"/>
    <w:rsid w:val="00147566"/>
    <w:rsid w:val="0015463A"/>
    <w:rsid w:val="00155788"/>
    <w:rsid w:val="001624F3"/>
    <w:rsid w:val="00163846"/>
    <w:rsid w:val="00174358"/>
    <w:rsid w:val="00174A5E"/>
    <w:rsid w:val="001777B4"/>
    <w:rsid w:val="001819E2"/>
    <w:rsid w:val="00193B0E"/>
    <w:rsid w:val="00193F32"/>
    <w:rsid w:val="001B0219"/>
    <w:rsid w:val="001B0E3A"/>
    <w:rsid w:val="001B48BC"/>
    <w:rsid w:val="001B778D"/>
    <w:rsid w:val="001C1EF4"/>
    <w:rsid w:val="001D377C"/>
    <w:rsid w:val="001D54D7"/>
    <w:rsid w:val="001D7773"/>
    <w:rsid w:val="001D7A0C"/>
    <w:rsid w:val="001E0CEA"/>
    <w:rsid w:val="001E3D5D"/>
    <w:rsid w:val="001F3512"/>
    <w:rsid w:val="001F7640"/>
    <w:rsid w:val="001F7AE8"/>
    <w:rsid w:val="001F7BCB"/>
    <w:rsid w:val="002051F6"/>
    <w:rsid w:val="0020600E"/>
    <w:rsid w:val="0021409A"/>
    <w:rsid w:val="002203B7"/>
    <w:rsid w:val="00226E0D"/>
    <w:rsid w:val="00235B51"/>
    <w:rsid w:val="00236C0B"/>
    <w:rsid w:val="0024241F"/>
    <w:rsid w:val="00253C8B"/>
    <w:rsid w:val="00255D38"/>
    <w:rsid w:val="0025638D"/>
    <w:rsid w:val="00257CC4"/>
    <w:rsid w:val="0026133C"/>
    <w:rsid w:val="00266D7C"/>
    <w:rsid w:val="00270418"/>
    <w:rsid w:val="00270D31"/>
    <w:rsid w:val="00274504"/>
    <w:rsid w:val="00276DF5"/>
    <w:rsid w:val="0028104C"/>
    <w:rsid w:val="002835EB"/>
    <w:rsid w:val="002A091A"/>
    <w:rsid w:val="002A3AB4"/>
    <w:rsid w:val="002A59B1"/>
    <w:rsid w:val="002A5B67"/>
    <w:rsid w:val="002C1096"/>
    <w:rsid w:val="002C359A"/>
    <w:rsid w:val="002C3D57"/>
    <w:rsid w:val="002C4CF9"/>
    <w:rsid w:val="002D1DE4"/>
    <w:rsid w:val="002D1E3D"/>
    <w:rsid w:val="002E2EB9"/>
    <w:rsid w:val="002F6E9A"/>
    <w:rsid w:val="003024FE"/>
    <w:rsid w:val="00302D7A"/>
    <w:rsid w:val="00303EF9"/>
    <w:rsid w:val="00310F44"/>
    <w:rsid w:val="00315158"/>
    <w:rsid w:val="00317FA3"/>
    <w:rsid w:val="00321E9B"/>
    <w:rsid w:val="0032266F"/>
    <w:rsid w:val="00322B34"/>
    <w:rsid w:val="0032352E"/>
    <w:rsid w:val="00323F20"/>
    <w:rsid w:val="00325BA0"/>
    <w:rsid w:val="00326B2F"/>
    <w:rsid w:val="00331331"/>
    <w:rsid w:val="003402DD"/>
    <w:rsid w:val="00344AFC"/>
    <w:rsid w:val="003525D1"/>
    <w:rsid w:val="0035275C"/>
    <w:rsid w:val="00361E5E"/>
    <w:rsid w:val="003668AB"/>
    <w:rsid w:val="00370864"/>
    <w:rsid w:val="0037123D"/>
    <w:rsid w:val="0037437D"/>
    <w:rsid w:val="0037712A"/>
    <w:rsid w:val="003809F5"/>
    <w:rsid w:val="00381588"/>
    <w:rsid w:val="00385860"/>
    <w:rsid w:val="003906A3"/>
    <w:rsid w:val="00392EB8"/>
    <w:rsid w:val="0039708A"/>
    <w:rsid w:val="0039756A"/>
    <w:rsid w:val="003B0ED8"/>
    <w:rsid w:val="003B6979"/>
    <w:rsid w:val="003B750E"/>
    <w:rsid w:val="003C2247"/>
    <w:rsid w:val="003D1019"/>
    <w:rsid w:val="003D73F7"/>
    <w:rsid w:val="003D7744"/>
    <w:rsid w:val="003E0542"/>
    <w:rsid w:val="003E0E35"/>
    <w:rsid w:val="003E271D"/>
    <w:rsid w:val="003E543B"/>
    <w:rsid w:val="003F02E3"/>
    <w:rsid w:val="003F084D"/>
    <w:rsid w:val="003F36A9"/>
    <w:rsid w:val="003F5FFC"/>
    <w:rsid w:val="00402EA6"/>
    <w:rsid w:val="00403242"/>
    <w:rsid w:val="0041113A"/>
    <w:rsid w:val="00412550"/>
    <w:rsid w:val="004150AF"/>
    <w:rsid w:val="004202F4"/>
    <w:rsid w:val="00420FBA"/>
    <w:rsid w:val="00423187"/>
    <w:rsid w:val="00423C75"/>
    <w:rsid w:val="004263D9"/>
    <w:rsid w:val="00427F9D"/>
    <w:rsid w:val="00433CC2"/>
    <w:rsid w:val="00436262"/>
    <w:rsid w:val="00437468"/>
    <w:rsid w:val="00441F84"/>
    <w:rsid w:val="00443744"/>
    <w:rsid w:val="0045256B"/>
    <w:rsid w:val="00453648"/>
    <w:rsid w:val="00453D2F"/>
    <w:rsid w:val="004544B4"/>
    <w:rsid w:val="00454FE0"/>
    <w:rsid w:val="0045577F"/>
    <w:rsid w:val="00455A12"/>
    <w:rsid w:val="0045661B"/>
    <w:rsid w:val="0046026D"/>
    <w:rsid w:val="00463201"/>
    <w:rsid w:val="00463382"/>
    <w:rsid w:val="0046340E"/>
    <w:rsid w:val="004719FC"/>
    <w:rsid w:val="00472977"/>
    <w:rsid w:val="00477034"/>
    <w:rsid w:val="004872AE"/>
    <w:rsid w:val="00494064"/>
    <w:rsid w:val="00495343"/>
    <w:rsid w:val="004955F6"/>
    <w:rsid w:val="00495D68"/>
    <w:rsid w:val="00497CEE"/>
    <w:rsid w:val="004A0B12"/>
    <w:rsid w:val="004A439F"/>
    <w:rsid w:val="004A46B3"/>
    <w:rsid w:val="004A5F75"/>
    <w:rsid w:val="004B13F4"/>
    <w:rsid w:val="004B47FD"/>
    <w:rsid w:val="004B7164"/>
    <w:rsid w:val="004C5F98"/>
    <w:rsid w:val="004D3D6D"/>
    <w:rsid w:val="004E5C8F"/>
    <w:rsid w:val="004E6319"/>
    <w:rsid w:val="004E71A6"/>
    <w:rsid w:val="004F0399"/>
    <w:rsid w:val="004F7199"/>
    <w:rsid w:val="004F7567"/>
    <w:rsid w:val="00502DA7"/>
    <w:rsid w:val="00503D0F"/>
    <w:rsid w:val="00504620"/>
    <w:rsid w:val="00505747"/>
    <w:rsid w:val="005100FA"/>
    <w:rsid w:val="00513B2D"/>
    <w:rsid w:val="005165D3"/>
    <w:rsid w:val="005257F8"/>
    <w:rsid w:val="005420FC"/>
    <w:rsid w:val="00546783"/>
    <w:rsid w:val="00547AB8"/>
    <w:rsid w:val="0055044D"/>
    <w:rsid w:val="0055571C"/>
    <w:rsid w:val="00557F73"/>
    <w:rsid w:val="0056193E"/>
    <w:rsid w:val="00565FC6"/>
    <w:rsid w:val="00573272"/>
    <w:rsid w:val="00581253"/>
    <w:rsid w:val="00583732"/>
    <w:rsid w:val="00586FE8"/>
    <w:rsid w:val="005872B1"/>
    <w:rsid w:val="00590698"/>
    <w:rsid w:val="005946EB"/>
    <w:rsid w:val="005A63C2"/>
    <w:rsid w:val="005A790E"/>
    <w:rsid w:val="005A7A7B"/>
    <w:rsid w:val="005A7B0A"/>
    <w:rsid w:val="005B0F3D"/>
    <w:rsid w:val="005B52E0"/>
    <w:rsid w:val="005C01B6"/>
    <w:rsid w:val="005C1435"/>
    <w:rsid w:val="005C1488"/>
    <w:rsid w:val="005C4069"/>
    <w:rsid w:val="005D1A27"/>
    <w:rsid w:val="005D4B86"/>
    <w:rsid w:val="005E3AC9"/>
    <w:rsid w:val="005E7286"/>
    <w:rsid w:val="005F0886"/>
    <w:rsid w:val="005F71F5"/>
    <w:rsid w:val="00604567"/>
    <w:rsid w:val="00605E51"/>
    <w:rsid w:val="006076A6"/>
    <w:rsid w:val="00611135"/>
    <w:rsid w:val="00612577"/>
    <w:rsid w:val="00614FEB"/>
    <w:rsid w:val="0061750C"/>
    <w:rsid w:val="00617F98"/>
    <w:rsid w:val="006225EB"/>
    <w:rsid w:val="00622C96"/>
    <w:rsid w:val="006236D8"/>
    <w:rsid w:val="00625D81"/>
    <w:rsid w:val="00632081"/>
    <w:rsid w:val="0063552D"/>
    <w:rsid w:val="00641BA7"/>
    <w:rsid w:val="00646469"/>
    <w:rsid w:val="00665AE4"/>
    <w:rsid w:val="006661AE"/>
    <w:rsid w:val="00673C47"/>
    <w:rsid w:val="006740B8"/>
    <w:rsid w:val="00674AA4"/>
    <w:rsid w:val="0068120C"/>
    <w:rsid w:val="0068356A"/>
    <w:rsid w:val="00690096"/>
    <w:rsid w:val="00692DA3"/>
    <w:rsid w:val="006A34A8"/>
    <w:rsid w:val="006A4014"/>
    <w:rsid w:val="006B2783"/>
    <w:rsid w:val="006B6397"/>
    <w:rsid w:val="006C26F5"/>
    <w:rsid w:val="006C5755"/>
    <w:rsid w:val="006C5C67"/>
    <w:rsid w:val="006C64F4"/>
    <w:rsid w:val="006D4662"/>
    <w:rsid w:val="006E169A"/>
    <w:rsid w:val="006E7622"/>
    <w:rsid w:val="006F00E8"/>
    <w:rsid w:val="006F05C7"/>
    <w:rsid w:val="006F1989"/>
    <w:rsid w:val="00700A30"/>
    <w:rsid w:val="00705E29"/>
    <w:rsid w:val="00706D6E"/>
    <w:rsid w:val="007107FC"/>
    <w:rsid w:val="00711BF5"/>
    <w:rsid w:val="00713501"/>
    <w:rsid w:val="00715FFE"/>
    <w:rsid w:val="00717618"/>
    <w:rsid w:val="00717BDC"/>
    <w:rsid w:val="0072394B"/>
    <w:rsid w:val="00723D2C"/>
    <w:rsid w:val="00723EE1"/>
    <w:rsid w:val="007262BB"/>
    <w:rsid w:val="00727740"/>
    <w:rsid w:val="00727A5A"/>
    <w:rsid w:val="00730938"/>
    <w:rsid w:val="007313EF"/>
    <w:rsid w:val="00731629"/>
    <w:rsid w:val="00733C63"/>
    <w:rsid w:val="00742AEC"/>
    <w:rsid w:val="007438DD"/>
    <w:rsid w:val="0074467E"/>
    <w:rsid w:val="007453B3"/>
    <w:rsid w:val="007467AB"/>
    <w:rsid w:val="00751D93"/>
    <w:rsid w:val="00754E2C"/>
    <w:rsid w:val="00755295"/>
    <w:rsid w:val="007558A2"/>
    <w:rsid w:val="0077232D"/>
    <w:rsid w:val="00773D89"/>
    <w:rsid w:val="00777F8B"/>
    <w:rsid w:val="00790875"/>
    <w:rsid w:val="007912B7"/>
    <w:rsid w:val="007921C0"/>
    <w:rsid w:val="00794136"/>
    <w:rsid w:val="00796437"/>
    <w:rsid w:val="007A1536"/>
    <w:rsid w:val="007A4FD2"/>
    <w:rsid w:val="007A6772"/>
    <w:rsid w:val="007B35DA"/>
    <w:rsid w:val="007B47D9"/>
    <w:rsid w:val="007B6A1D"/>
    <w:rsid w:val="007C34BD"/>
    <w:rsid w:val="007C5606"/>
    <w:rsid w:val="007C716E"/>
    <w:rsid w:val="007C781E"/>
    <w:rsid w:val="007D088B"/>
    <w:rsid w:val="007D2116"/>
    <w:rsid w:val="007D2344"/>
    <w:rsid w:val="007D3F55"/>
    <w:rsid w:val="007D65BC"/>
    <w:rsid w:val="007E76D3"/>
    <w:rsid w:val="007F2946"/>
    <w:rsid w:val="007F4BB7"/>
    <w:rsid w:val="007F76EC"/>
    <w:rsid w:val="0080040F"/>
    <w:rsid w:val="00804634"/>
    <w:rsid w:val="00807FB1"/>
    <w:rsid w:val="0081065E"/>
    <w:rsid w:val="008123AC"/>
    <w:rsid w:val="00813D74"/>
    <w:rsid w:val="008211B1"/>
    <w:rsid w:val="008228EC"/>
    <w:rsid w:val="00825BCB"/>
    <w:rsid w:val="00827408"/>
    <w:rsid w:val="00831DA5"/>
    <w:rsid w:val="00832FC2"/>
    <w:rsid w:val="0083601A"/>
    <w:rsid w:val="00844FB8"/>
    <w:rsid w:val="008514D7"/>
    <w:rsid w:val="00851E10"/>
    <w:rsid w:val="00852B36"/>
    <w:rsid w:val="00853330"/>
    <w:rsid w:val="00853374"/>
    <w:rsid w:val="0085779F"/>
    <w:rsid w:val="00863BCC"/>
    <w:rsid w:val="0087141C"/>
    <w:rsid w:val="00875AF8"/>
    <w:rsid w:val="00875FFF"/>
    <w:rsid w:val="008769BE"/>
    <w:rsid w:val="0088150A"/>
    <w:rsid w:val="00885617"/>
    <w:rsid w:val="00886006"/>
    <w:rsid w:val="008863DB"/>
    <w:rsid w:val="008932D3"/>
    <w:rsid w:val="0089344A"/>
    <w:rsid w:val="00896ABB"/>
    <w:rsid w:val="008972F8"/>
    <w:rsid w:val="008A21E4"/>
    <w:rsid w:val="008A2E4D"/>
    <w:rsid w:val="008A66B1"/>
    <w:rsid w:val="008A671E"/>
    <w:rsid w:val="008B1857"/>
    <w:rsid w:val="008B4DF0"/>
    <w:rsid w:val="008B76E6"/>
    <w:rsid w:val="008D143F"/>
    <w:rsid w:val="008D2D32"/>
    <w:rsid w:val="008D3A53"/>
    <w:rsid w:val="008D3BC0"/>
    <w:rsid w:val="008D472A"/>
    <w:rsid w:val="008E236F"/>
    <w:rsid w:val="008E3AE5"/>
    <w:rsid w:val="008E4659"/>
    <w:rsid w:val="008E4863"/>
    <w:rsid w:val="008F18E2"/>
    <w:rsid w:val="008F1FF1"/>
    <w:rsid w:val="008F5AAF"/>
    <w:rsid w:val="00900332"/>
    <w:rsid w:val="00906D95"/>
    <w:rsid w:val="009076A4"/>
    <w:rsid w:val="009167F0"/>
    <w:rsid w:val="009270C0"/>
    <w:rsid w:val="009277DA"/>
    <w:rsid w:val="00932CE3"/>
    <w:rsid w:val="009374E3"/>
    <w:rsid w:val="00940C48"/>
    <w:rsid w:val="009422C1"/>
    <w:rsid w:val="009455BE"/>
    <w:rsid w:val="00950B20"/>
    <w:rsid w:val="009558D1"/>
    <w:rsid w:val="00955EE5"/>
    <w:rsid w:val="00957C96"/>
    <w:rsid w:val="009623A4"/>
    <w:rsid w:val="00962C8C"/>
    <w:rsid w:val="00966A55"/>
    <w:rsid w:val="00967BF3"/>
    <w:rsid w:val="00971A96"/>
    <w:rsid w:val="0097373D"/>
    <w:rsid w:val="0097395F"/>
    <w:rsid w:val="00984014"/>
    <w:rsid w:val="00984CA4"/>
    <w:rsid w:val="0098765C"/>
    <w:rsid w:val="00997690"/>
    <w:rsid w:val="009A1CB8"/>
    <w:rsid w:val="009A598F"/>
    <w:rsid w:val="009A751B"/>
    <w:rsid w:val="009B22C3"/>
    <w:rsid w:val="009B538F"/>
    <w:rsid w:val="009C4B03"/>
    <w:rsid w:val="009C555B"/>
    <w:rsid w:val="009C6FD6"/>
    <w:rsid w:val="009D132D"/>
    <w:rsid w:val="009D13B5"/>
    <w:rsid w:val="009D17B9"/>
    <w:rsid w:val="009D24CC"/>
    <w:rsid w:val="009D2B43"/>
    <w:rsid w:val="009D4767"/>
    <w:rsid w:val="009D4ED2"/>
    <w:rsid w:val="009E4756"/>
    <w:rsid w:val="009F6E70"/>
    <w:rsid w:val="00A006F5"/>
    <w:rsid w:val="00A10543"/>
    <w:rsid w:val="00A13F05"/>
    <w:rsid w:val="00A14C91"/>
    <w:rsid w:val="00A1778D"/>
    <w:rsid w:val="00A2468A"/>
    <w:rsid w:val="00A32A2E"/>
    <w:rsid w:val="00A40AAE"/>
    <w:rsid w:val="00A41BB4"/>
    <w:rsid w:val="00A427F1"/>
    <w:rsid w:val="00A44214"/>
    <w:rsid w:val="00A44C51"/>
    <w:rsid w:val="00A511C9"/>
    <w:rsid w:val="00A53E50"/>
    <w:rsid w:val="00A56EA8"/>
    <w:rsid w:val="00A65593"/>
    <w:rsid w:val="00A664DF"/>
    <w:rsid w:val="00A67317"/>
    <w:rsid w:val="00A71BBB"/>
    <w:rsid w:val="00A72699"/>
    <w:rsid w:val="00A82A11"/>
    <w:rsid w:val="00A84FFA"/>
    <w:rsid w:val="00A878FB"/>
    <w:rsid w:val="00A91740"/>
    <w:rsid w:val="00A926ED"/>
    <w:rsid w:val="00A93989"/>
    <w:rsid w:val="00A94D5A"/>
    <w:rsid w:val="00A977A8"/>
    <w:rsid w:val="00AA11F2"/>
    <w:rsid w:val="00AA2CA1"/>
    <w:rsid w:val="00AA32F1"/>
    <w:rsid w:val="00AA658C"/>
    <w:rsid w:val="00AB12E7"/>
    <w:rsid w:val="00AB41CA"/>
    <w:rsid w:val="00AB7949"/>
    <w:rsid w:val="00AB7EC4"/>
    <w:rsid w:val="00AC282C"/>
    <w:rsid w:val="00AC571A"/>
    <w:rsid w:val="00AD06F3"/>
    <w:rsid w:val="00AD5A1D"/>
    <w:rsid w:val="00AD735A"/>
    <w:rsid w:val="00AE0C0B"/>
    <w:rsid w:val="00AE2230"/>
    <w:rsid w:val="00AE382F"/>
    <w:rsid w:val="00AE6A23"/>
    <w:rsid w:val="00AF0978"/>
    <w:rsid w:val="00AF1483"/>
    <w:rsid w:val="00AF2537"/>
    <w:rsid w:val="00AF2655"/>
    <w:rsid w:val="00AF706C"/>
    <w:rsid w:val="00AF7263"/>
    <w:rsid w:val="00B13238"/>
    <w:rsid w:val="00B14E53"/>
    <w:rsid w:val="00B2168E"/>
    <w:rsid w:val="00B2480B"/>
    <w:rsid w:val="00B25DFA"/>
    <w:rsid w:val="00B26074"/>
    <w:rsid w:val="00B34EA0"/>
    <w:rsid w:val="00B36630"/>
    <w:rsid w:val="00B437A9"/>
    <w:rsid w:val="00B51657"/>
    <w:rsid w:val="00B55175"/>
    <w:rsid w:val="00B60E52"/>
    <w:rsid w:val="00B60FEA"/>
    <w:rsid w:val="00B635F0"/>
    <w:rsid w:val="00B67A90"/>
    <w:rsid w:val="00B701B6"/>
    <w:rsid w:val="00B762BE"/>
    <w:rsid w:val="00B83503"/>
    <w:rsid w:val="00B91DDD"/>
    <w:rsid w:val="00B92427"/>
    <w:rsid w:val="00B92F4E"/>
    <w:rsid w:val="00B97B5D"/>
    <w:rsid w:val="00BA10B9"/>
    <w:rsid w:val="00BA3D84"/>
    <w:rsid w:val="00BA4BFA"/>
    <w:rsid w:val="00BA5C24"/>
    <w:rsid w:val="00BB121A"/>
    <w:rsid w:val="00BB2E0F"/>
    <w:rsid w:val="00BC2CF5"/>
    <w:rsid w:val="00BC47C7"/>
    <w:rsid w:val="00BC644A"/>
    <w:rsid w:val="00BC753C"/>
    <w:rsid w:val="00BD09FE"/>
    <w:rsid w:val="00BD0C97"/>
    <w:rsid w:val="00BD0D3E"/>
    <w:rsid w:val="00BE26C1"/>
    <w:rsid w:val="00BE30DA"/>
    <w:rsid w:val="00BE3656"/>
    <w:rsid w:val="00BF0D5D"/>
    <w:rsid w:val="00BF3186"/>
    <w:rsid w:val="00BF392E"/>
    <w:rsid w:val="00BF7646"/>
    <w:rsid w:val="00BF7CA6"/>
    <w:rsid w:val="00C0106F"/>
    <w:rsid w:val="00C01AD1"/>
    <w:rsid w:val="00C061DC"/>
    <w:rsid w:val="00C07D28"/>
    <w:rsid w:val="00C10B6D"/>
    <w:rsid w:val="00C10C15"/>
    <w:rsid w:val="00C10ECC"/>
    <w:rsid w:val="00C1149A"/>
    <w:rsid w:val="00C15DB2"/>
    <w:rsid w:val="00C16023"/>
    <w:rsid w:val="00C16935"/>
    <w:rsid w:val="00C175C5"/>
    <w:rsid w:val="00C17745"/>
    <w:rsid w:val="00C23181"/>
    <w:rsid w:val="00C252C2"/>
    <w:rsid w:val="00C27869"/>
    <w:rsid w:val="00C3529A"/>
    <w:rsid w:val="00C35AD6"/>
    <w:rsid w:val="00C41C0F"/>
    <w:rsid w:val="00C4222D"/>
    <w:rsid w:val="00C439B4"/>
    <w:rsid w:val="00C44695"/>
    <w:rsid w:val="00C45172"/>
    <w:rsid w:val="00C4605D"/>
    <w:rsid w:val="00C5063B"/>
    <w:rsid w:val="00C5483E"/>
    <w:rsid w:val="00C5576F"/>
    <w:rsid w:val="00C55CE5"/>
    <w:rsid w:val="00C63393"/>
    <w:rsid w:val="00C64023"/>
    <w:rsid w:val="00C6612E"/>
    <w:rsid w:val="00C66826"/>
    <w:rsid w:val="00C66B39"/>
    <w:rsid w:val="00C67183"/>
    <w:rsid w:val="00C7022F"/>
    <w:rsid w:val="00C72B62"/>
    <w:rsid w:val="00C73D33"/>
    <w:rsid w:val="00C73DB4"/>
    <w:rsid w:val="00C74FE7"/>
    <w:rsid w:val="00C75772"/>
    <w:rsid w:val="00C823DC"/>
    <w:rsid w:val="00C838B2"/>
    <w:rsid w:val="00C83E9F"/>
    <w:rsid w:val="00C91072"/>
    <w:rsid w:val="00C916CB"/>
    <w:rsid w:val="00CA39B4"/>
    <w:rsid w:val="00CA3B67"/>
    <w:rsid w:val="00CA3EDC"/>
    <w:rsid w:val="00CA737C"/>
    <w:rsid w:val="00CD251C"/>
    <w:rsid w:val="00CD3F96"/>
    <w:rsid w:val="00CE20E0"/>
    <w:rsid w:val="00CE39EB"/>
    <w:rsid w:val="00CE3F26"/>
    <w:rsid w:val="00CE59BB"/>
    <w:rsid w:val="00CE737B"/>
    <w:rsid w:val="00CF11FB"/>
    <w:rsid w:val="00CF2552"/>
    <w:rsid w:val="00D0106A"/>
    <w:rsid w:val="00D018AB"/>
    <w:rsid w:val="00D0200C"/>
    <w:rsid w:val="00D101C8"/>
    <w:rsid w:val="00D1420C"/>
    <w:rsid w:val="00D15E7A"/>
    <w:rsid w:val="00D17BBE"/>
    <w:rsid w:val="00D219D8"/>
    <w:rsid w:val="00D22624"/>
    <w:rsid w:val="00D2667D"/>
    <w:rsid w:val="00D3159D"/>
    <w:rsid w:val="00D31A11"/>
    <w:rsid w:val="00D32043"/>
    <w:rsid w:val="00D4064C"/>
    <w:rsid w:val="00D44828"/>
    <w:rsid w:val="00D50374"/>
    <w:rsid w:val="00D536E9"/>
    <w:rsid w:val="00D53AB5"/>
    <w:rsid w:val="00D53F10"/>
    <w:rsid w:val="00D54EC7"/>
    <w:rsid w:val="00D57063"/>
    <w:rsid w:val="00D6273D"/>
    <w:rsid w:val="00D64845"/>
    <w:rsid w:val="00D6605F"/>
    <w:rsid w:val="00D72736"/>
    <w:rsid w:val="00D74D87"/>
    <w:rsid w:val="00D7784F"/>
    <w:rsid w:val="00D82A2B"/>
    <w:rsid w:val="00D82C8D"/>
    <w:rsid w:val="00D82D16"/>
    <w:rsid w:val="00D8522A"/>
    <w:rsid w:val="00D86BAD"/>
    <w:rsid w:val="00D86CBF"/>
    <w:rsid w:val="00D9110E"/>
    <w:rsid w:val="00DA6D43"/>
    <w:rsid w:val="00DB07E3"/>
    <w:rsid w:val="00DB15D3"/>
    <w:rsid w:val="00DB5BF6"/>
    <w:rsid w:val="00DB6805"/>
    <w:rsid w:val="00DC0C8D"/>
    <w:rsid w:val="00DC1B05"/>
    <w:rsid w:val="00DC1C6A"/>
    <w:rsid w:val="00DC2182"/>
    <w:rsid w:val="00DC6684"/>
    <w:rsid w:val="00DC7E27"/>
    <w:rsid w:val="00DD1B32"/>
    <w:rsid w:val="00DD1E96"/>
    <w:rsid w:val="00DE0AE9"/>
    <w:rsid w:val="00DE3455"/>
    <w:rsid w:val="00DE3A16"/>
    <w:rsid w:val="00DE4426"/>
    <w:rsid w:val="00DE73C9"/>
    <w:rsid w:val="00DF5868"/>
    <w:rsid w:val="00DF607E"/>
    <w:rsid w:val="00E02C05"/>
    <w:rsid w:val="00E0702A"/>
    <w:rsid w:val="00E10AC4"/>
    <w:rsid w:val="00E13212"/>
    <w:rsid w:val="00E20D69"/>
    <w:rsid w:val="00E21927"/>
    <w:rsid w:val="00E21DF2"/>
    <w:rsid w:val="00E23CF9"/>
    <w:rsid w:val="00E24EEF"/>
    <w:rsid w:val="00E2579A"/>
    <w:rsid w:val="00E26B91"/>
    <w:rsid w:val="00E30352"/>
    <w:rsid w:val="00E3272D"/>
    <w:rsid w:val="00E35042"/>
    <w:rsid w:val="00E369EE"/>
    <w:rsid w:val="00E37A19"/>
    <w:rsid w:val="00E43980"/>
    <w:rsid w:val="00E46DA8"/>
    <w:rsid w:val="00E47DE9"/>
    <w:rsid w:val="00E51E67"/>
    <w:rsid w:val="00E52031"/>
    <w:rsid w:val="00E52CCE"/>
    <w:rsid w:val="00E53A9D"/>
    <w:rsid w:val="00E57441"/>
    <w:rsid w:val="00E608B9"/>
    <w:rsid w:val="00E7003F"/>
    <w:rsid w:val="00E70FDE"/>
    <w:rsid w:val="00E74DD4"/>
    <w:rsid w:val="00E75534"/>
    <w:rsid w:val="00E810FB"/>
    <w:rsid w:val="00E86AEF"/>
    <w:rsid w:val="00E9076B"/>
    <w:rsid w:val="00E97B59"/>
    <w:rsid w:val="00EA0313"/>
    <w:rsid w:val="00EA1043"/>
    <w:rsid w:val="00EA3821"/>
    <w:rsid w:val="00EA5C05"/>
    <w:rsid w:val="00EC1B2A"/>
    <w:rsid w:val="00EC4665"/>
    <w:rsid w:val="00EC720C"/>
    <w:rsid w:val="00EC7932"/>
    <w:rsid w:val="00ED1EF3"/>
    <w:rsid w:val="00ED76CD"/>
    <w:rsid w:val="00EE693A"/>
    <w:rsid w:val="00EF4D82"/>
    <w:rsid w:val="00EF4EAF"/>
    <w:rsid w:val="00F00A0C"/>
    <w:rsid w:val="00F01085"/>
    <w:rsid w:val="00F02EC2"/>
    <w:rsid w:val="00F035CE"/>
    <w:rsid w:val="00F03D83"/>
    <w:rsid w:val="00F04D6B"/>
    <w:rsid w:val="00F16A12"/>
    <w:rsid w:val="00F17BD0"/>
    <w:rsid w:val="00F22B1D"/>
    <w:rsid w:val="00F24953"/>
    <w:rsid w:val="00F26DD4"/>
    <w:rsid w:val="00F36DE9"/>
    <w:rsid w:val="00F36F62"/>
    <w:rsid w:val="00F42327"/>
    <w:rsid w:val="00F45113"/>
    <w:rsid w:val="00F46A50"/>
    <w:rsid w:val="00F51ADF"/>
    <w:rsid w:val="00F51BA3"/>
    <w:rsid w:val="00F52B47"/>
    <w:rsid w:val="00F540A6"/>
    <w:rsid w:val="00F600B2"/>
    <w:rsid w:val="00F61AC3"/>
    <w:rsid w:val="00F62E16"/>
    <w:rsid w:val="00F64719"/>
    <w:rsid w:val="00F64816"/>
    <w:rsid w:val="00F65114"/>
    <w:rsid w:val="00F65F30"/>
    <w:rsid w:val="00F66D7C"/>
    <w:rsid w:val="00F7459B"/>
    <w:rsid w:val="00F75DB0"/>
    <w:rsid w:val="00F75F48"/>
    <w:rsid w:val="00F82379"/>
    <w:rsid w:val="00F8280A"/>
    <w:rsid w:val="00F8447B"/>
    <w:rsid w:val="00F84FBB"/>
    <w:rsid w:val="00F91120"/>
    <w:rsid w:val="00FA796A"/>
    <w:rsid w:val="00FB4CED"/>
    <w:rsid w:val="00FC00F5"/>
    <w:rsid w:val="00FC04C8"/>
    <w:rsid w:val="00FC6A6E"/>
    <w:rsid w:val="00FC70AD"/>
    <w:rsid w:val="00FC7B77"/>
    <w:rsid w:val="00FD1F8E"/>
    <w:rsid w:val="00FD352D"/>
    <w:rsid w:val="00FD3CF1"/>
    <w:rsid w:val="00FD48E0"/>
    <w:rsid w:val="00FD63D6"/>
    <w:rsid w:val="00FE00DC"/>
    <w:rsid w:val="00FE1EB5"/>
    <w:rsid w:val="00FE3A41"/>
    <w:rsid w:val="00FF505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A20D"/>
  <w15:docId w15:val="{20FEA3E3-FD5B-4674-A152-5917236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uiPriority="0"/>
    <w:lsdException w:name="endnote text" w:semiHidden="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3443"/>
    <w:rPr>
      <w:rFonts w:ascii="Calibri" w:hAnsi="Calibri"/>
      <w:sz w:val="24"/>
    </w:rPr>
  </w:style>
  <w:style w:type="paragraph" w:styleId="Nagwek1">
    <w:name w:val="heading 1"/>
    <w:basedOn w:val="Normalny"/>
    <w:link w:val="Nagwek1Znak"/>
    <w:qFormat/>
    <w:rsid w:val="00722A28"/>
    <w:pPr>
      <w:numPr>
        <w:numId w:val="1"/>
      </w:numPr>
      <w:spacing w:beforeAutospacing="1" w:afterAutospacing="1"/>
      <w:outlineLvl w:val="0"/>
    </w:pPr>
    <w:rPr>
      <w:b/>
      <w:bCs/>
      <w:kern w:val="2"/>
      <w:sz w:val="21"/>
      <w:szCs w:val="48"/>
      <w:lang w:val="x-none" w:eastAsia="x-none"/>
    </w:rPr>
  </w:style>
  <w:style w:type="paragraph" w:styleId="Nagwek2">
    <w:name w:val="heading 2"/>
    <w:basedOn w:val="Normalny"/>
    <w:next w:val="Normalny"/>
    <w:link w:val="Nagwek2Znak"/>
    <w:uiPriority w:val="9"/>
    <w:qFormat/>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qFormat/>
    <w:pPr>
      <w:keepNext/>
      <w:spacing w:before="240" w:after="60"/>
      <w:outlineLvl w:val="3"/>
    </w:pPr>
    <w:rPr>
      <w:b/>
      <w:bCs/>
      <w:sz w:val="28"/>
      <w:szCs w:val="28"/>
      <w:lang w:val="x-none" w:eastAsia="x-none"/>
    </w:rPr>
  </w:style>
  <w:style w:type="paragraph" w:styleId="Nagwek7">
    <w:name w:val="heading 7"/>
    <w:basedOn w:val="Normalny"/>
    <w:next w:val="Normalny"/>
    <w:link w:val="Nagwek7Znak"/>
    <w:qFormat/>
    <w:pPr>
      <w:keepNext/>
      <w:spacing w:line="360" w:lineRule="auto"/>
      <w:outlineLvl w:val="6"/>
    </w:pPr>
    <w:rPr>
      <w:b/>
      <w:bCs/>
      <w:szCs w:val="24"/>
      <w:lang w:val="x-none" w:eastAsia="x-none"/>
    </w:rPr>
  </w:style>
  <w:style w:type="paragraph" w:styleId="Nagwek9">
    <w:name w:val="heading 9"/>
    <w:basedOn w:val="Normalny"/>
    <w:next w:val="Normalny"/>
    <w:link w:val="Nagwek9Znak"/>
    <w:qFormat/>
    <w:pPr>
      <w:keepNext/>
      <w:spacing w:line="360" w:lineRule="auto"/>
      <w:jc w:val="both"/>
      <w:outlineLvl w:val="8"/>
    </w:pPr>
    <w:rPr>
      <w:b/>
      <w:bCs/>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TML-cytat">
    <w:name w:val="HTML Cite"/>
    <w:uiPriority w:val="99"/>
    <w:unhideWhenUsed/>
    <w:qFormat/>
    <w:rPr>
      <w:i/>
      <w:iCs/>
    </w:rPr>
  </w:style>
  <w:style w:type="character" w:customStyle="1" w:styleId="Uwydatnienie1">
    <w:name w:val="Uwydatnienie1"/>
    <w:uiPriority w:val="20"/>
    <w:qFormat/>
    <w:rPr>
      <w:i/>
      <w:iCs/>
    </w:rPr>
  </w:style>
  <w:style w:type="character" w:styleId="Pogrubienie">
    <w:name w:val="Strong"/>
    <w:uiPriority w:val="22"/>
    <w:qFormat/>
    <w:rPr>
      <w:b/>
      <w:bCs/>
    </w:rPr>
  </w:style>
  <w:style w:type="character" w:customStyle="1" w:styleId="Odwoanieprzypisukocowego1">
    <w:name w:val="Odwołanie przypisu końcowego1"/>
    <w:rPr>
      <w:vertAlign w:val="superscript"/>
    </w:rPr>
  </w:style>
  <w:style w:type="character" w:customStyle="1" w:styleId="EndnoteCharacters">
    <w:name w:val="Endnote Characters"/>
    <w:qFormat/>
    <w:rPr>
      <w:vertAlign w:val="superscript"/>
    </w:rPr>
  </w:style>
  <w:style w:type="character" w:customStyle="1" w:styleId="Odwoanieprzypisudolnego1">
    <w:name w:val="Odwołanie przypisu dolnego1"/>
    <w:rPr>
      <w:vertAlign w:val="superscript"/>
    </w:rPr>
  </w:style>
  <w:style w:type="character" w:customStyle="1" w:styleId="FootnoteCharacters">
    <w:name w:val="Footnote Characters"/>
    <w:uiPriority w:val="99"/>
    <w:qFormat/>
    <w:rPr>
      <w:vertAlign w:val="superscript"/>
    </w:rPr>
  </w:style>
  <w:style w:type="character" w:styleId="Odwoaniedokomentarza">
    <w:name w:val="annotation reference"/>
    <w:semiHidden/>
    <w:qFormat/>
    <w:rPr>
      <w:sz w:val="16"/>
      <w:szCs w:val="16"/>
    </w:rPr>
  </w:style>
  <w:style w:type="character" w:customStyle="1" w:styleId="UyteHipercze1">
    <w:name w:val="UżyteHiperłącze1"/>
    <w:uiPriority w:val="99"/>
    <w:unhideWhenUsed/>
    <w:rPr>
      <w:color w:val="954F72"/>
      <w:u w:val="single"/>
    </w:rPr>
  </w:style>
  <w:style w:type="character" w:styleId="Hipercze">
    <w:name w:val="Hyperlink"/>
    <w:basedOn w:val="Domylnaczcionkaakapitu"/>
    <w:uiPriority w:val="99"/>
    <w:unhideWhenUsed/>
    <w:rsid w:val="00657491"/>
    <w:rPr>
      <w:color w:val="0000FF" w:themeColor="hyperlink"/>
      <w:u w:val="single"/>
    </w:rPr>
  </w:style>
  <w:style w:type="character" w:customStyle="1" w:styleId="Nagwek7Znak">
    <w:name w:val="Nagłówek 7 Znak"/>
    <w:link w:val="Nagwek7"/>
    <w:qFormat/>
    <w:rPr>
      <w:b/>
      <w:bCs/>
      <w:sz w:val="24"/>
      <w:szCs w:val="24"/>
    </w:rPr>
  </w:style>
  <w:style w:type="character" w:customStyle="1" w:styleId="NagwekZnak">
    <w:name w:val="Nagłówek Znak"/>
    <w:basedOn w:val="Domylnaczcionkaakapitu"/>
    <w:link w:val="Nagwek"/>
    <w:uiPriority w:val="99"/>
    <w:qFormat/>
  </w:style>
  <w:style w:type="character" w:customStyle="1" w:styleId="TytuZnak">
    <w:name w:val="Tytuł Znak"/>
    <w:link w:val="Tytu"/>
    <w:uiPriority w:val="99"/>
    <w:qFormat/>
    <w:rPr>
      <w:b/>
      <w:sz w:val="24"/>
      <w:szCs w:val="24"/>
    </w:rPr>
  </w:style>
  <w:style w:type="character" w:customStyle="1" w:styleId="ZagicieodgryformularzaZnak">
    <w:name w:val="Zagięcie od góry formularza Znak"/>
    <w:link w:val="Zagicieodgryformularza"/>
    <w:uiPriority w:val="99"/>
    <w:semiHidden/>
    <w:qFormat/>
    <w:rPr>
      <w:rFonts w:ascii="Arial" w:hAnsi="Arial" w:cs="Arial"/>
      <w:vanish/>
      <w:sz w:val="16"/>
      <w:szCs w:val="16"/>
    </w:rPr>
  </w:style>
  <w:style w:type="character" w:customStyle="1" w:styleId="Nagwek4Znak">
    <w:name w:val="Nagłówek 4 Znak"/>
    <w:link w:val="Nagwek4"/>
    <w:uiPriority w:val="9"/>
    <w:qFormat/>
    <w:rPr>
      <w:rFonts w:ascii="Calibri" w:eastAsia="Times New Roman" w:hAnsi="Calibri" w:cs="Times New Roman"/>
      <w:b/>
      <w:bCs/>
      <w:sz w:val="28"/>
      <w:szCs w:val="28"/>
    </w:rPr>
  </w:style>
  <w:style w:type="character" w:customStyle="1" w:styleId="gi">
    <w:name w:val="gi"/>
    <w:basedOn w:val="Domylnaczcionkaakapitu"/>
    <w:qFormat/>
  </w:style>
  <w:style w:type="character" w:customStyle="1" w:styleId="newsshortext">
    <w:name w:val="newsshortext"/>
    <w:basedOn w:val="Domylnaczcionkaakapitu"/>
    <w:qFormat/>
  </w:style>
  <w:style w:type="character" w:customStyle="1" w:styleId="kolor">
    <w:name w:val="kolor"/>
    <w:basedOn w:val="Domylnaczcionkaakapitu"/>
    <w:qFormat/>
  </w:style>
  <w:style w:type="character" w:customStyle="1" w:styleId="opistowarurozsz">
    <w:name w:val="opistowarurozsz"/>
    <w:basedOn w:val="Domylnaczcionkaakapitu"/>
    <w:qFormat/>
  </w:style>
  <w:style w:type="character" w:customStyle="1" w:styleId="ZagicieoddouformularzaZnak">
    <w:name w:val="Zagięcie od dołu formularza Znak"/>
    <w:link w:val="Zagicieoddouformularza"/>
    <w:uiPriority w:val="99"/>
    <w:qFormat/>
    <w:rPr>
      <w:rFonts w:ascii="Arial" w:hAnsi="Arial" w:cs="Arial"/>
      <w:vanish/>
      <w:sz w:val="16"/>
      <w:szCs w:val="16"/>
    </w:rPr>
  </w:style>
  <w:style w:type="character" w:customStyle="1" w:styleId="Tekstpodstawowywcity3Znak">
    <w:name w:val="Tekst podstawowy wcięty 3 Znak"/>
    <w:link w:val="Tekstpodstawowywcity3"/>
    <w:uiPriority w:val="99"/>
    <w:semiHidden/>
    <w:qFormat/>
    <w:rPr>
      <w:sz w:val="16"/>
      <w:szCs w:val="16"/>
    </w:rPr>
  </w:style>
  <w:style w:type="character" w:customStyle="1" w:styleId="TekstprzypisukocowegoZnak">
    <w:name w:val="Tekst przypisu końcowego Znak"/>
    <w:basedOn w:val="Domylnaczcionkaakapitu"/>
    <w:link w:val="Tekstprzypisukocowego"/>
    <w:uiPriority w:val="99"/>
    <w:semiHidden/>
    <w:qFormat/>
  </w:style>
  <w:style w:type="character" w:customStyle="1" w:styleId="TekstprzypisudolnegoZnak">
    <w:name w:val="Tekst przypisu dolnego Znak"/>
    <w:basedOn w:val="Domylnaczcionkaakapitu"/>
    <w:link w:val="Tekstprzypisudolnego"/>
    <w:uiPriority w:val="99"/>
    <w:qFormat/>
  </w:style>
  <w:style w:type="character" w:customStyle="1" w:styleId="go">
    <w:name w:val="go"/>
    <w:basedOn w:val="Domylnaczcionkaakapitu"/>
    <w:qFormat/>
  </w:style>
  <w:style w:type="character" w:customStyle="1" w:styleId="AkapitzlistZnak">
    <w:name w:val="Akapit z listą Znak"/>
    <w:aliases w:val="L1 Znak,Numerowanie Znak,2 heading Znak,A_wyliczenie Znak,K-P_odwolanie Znak,Akapit z listą5 Znak,maz_wyliczenie Znak,opis dzialania Znak,Odstavec Znak,Obiekt Znak,List Paragraph1 Znak,sw tekst Znak,Akapit z listą BS Znak,lp1 Znak"/>
    <w:link w:val="Akapitzlist"/>
    <w:uiPriority w:val="34"/>
    <w:qFormat/>
  </w:style>
  <w:style w:type="character" w:customStyle="1" w:styleId="Nagwek9Znak">
    <w:name w:val="Nagłówek 9 Znak"/>
    <w:link w:val="Nagwek9"/>
    <w:qFormat/>
    <w:rPr>
      <w:b/>
      <w:bCs/>
      <w:sz w:val="24"/>
      <w:szCs w:val="22"/>
    </w:rPr>
  </w:style>
  <w:style w:type="character" w:customStyle="1" w:styleId="fn-ref">
    <w:name w:val="fn-ref"/>
    <w:qFormat/>
  </w:style>
  <w:style w:type="character" w:customStyle="1" w:styleId="Tekstpodstawowywcity2Znak">
    <w:name w:val="Tekst podstawowy wcięty 2 Znak"/>
    <w:link w:val="Tekstpodstawowywcity2"/>
    <w:uiPriority w:val="99"/>
    <w:semiHidden/>
    <w:qFormat/>
    <w:rPr>
      <w:sz w:val="24"/>
      <w:szCs w:val="24"/>
    </w:rPr>
  </w:style>
  <w:style w:type="character" w:customStyle="1" w:styleId="hidden-print">
    <w:name w:val="hidden-print"/>
    <w:qFormat/>
  </w:style>
  <w:style w:type="character" w:customStyle="1" w:styleId="link">
    <w:name w:val="link"/>
    <w:basedOn w:val="Domylnaczcionkaakapitu"/>
    <w:qFormat/>
  </w:style>
  <w:style w:type="character" w:customStyle="1" w:styleId="TematkomentarzaZnak">
    <w:name w:val="Temat komentarza Znak"/>
    <w:link w:val="Tematkomentarza"/>
    <w:uiPriority w:val="99"/>
    <w:semiHidden/>
    <w:qFormat/>
    <w:rPr>
      <w:b/>
      <w:bCs/>
    </w:rPr>
  </w:style>
  <w:style w:type="character" w:customStyle="1" w:styleId="articleseparator">
    <w:name w:val="article_separator"/>
    <w:basedOn w:val="Domylnaczcionkaakapitu"/>
    <w:qFormat/>
  </w:style>
  <w:style w:type="character" w:customStyle="1" w:styleId="text-center">
    <w:name w:val="text-center"/>
    <w:qFormat/>
  </w:style>
  <w:style w:type="character" w:customStyle="1" w:styleId="Tekstpodstawowy2Znak">
    <w:name w:val="Tekst podstawowy 2 Znak"/>
    <w:basedOn w:val="Domylnaczcionkaakapitu"/>
    <w:link w:val="Tekstpodstawowy2"/>
    <w:uiPriority w:val="99"/>
    <w:semiHidden/>
    <w:qFormat/>
  </w:style>
  <w:style w:type="character" w:customStyle="1" w:styleId="issue">
    <w:name w:val="issue"/>
    <w:basedOn w:val="Domylnaczcionkaakapitu"/>
    <w:qFormat/>
  </w:style>
  <w:style w:type="character" w:customStyle="1" w:styleId="tabulatory">
    <w:name w:val="tabulatory"/>
    <w:basedOn w:val="Domylnaczcionkaakapitu"/>
    <w:qFormat/>
  </w:style>
  <w:style w:type="character" w:customStyle="1" w:styleId="TekstdymkaZnak">
    <w:name w:val="Tekst dymka Znak"/>
    <w:link w:val="Tekstdymka"/>
    <w:uiPriority w:val="99"/>
    <w:semiHidden/>
    <w:qFormat/>
    <w:rPr>
      <w:rFonts w:ascii="Tahoma" w:hAnsi="Tahoma" w:cs="Tahoma"/>
      <w:sz w:val="16"/>
      <w:szCs w:val="16"/>
    </w:rPr>
  </w:style>
  <w:style w:type="character" w:customStyle="1" w:styleId="txt-old">
    <w:name w:val="txt-old"/>
    <w:basedOn w:val="Domylnaczcionkaakapitu"/>
    <w:qFormat/>
  </w:style>
  <w:style w:type="character" w:customStyle="1" w:styleId="ZwykytekstZnak">
    <w:name w:val="Zwykły tekst Znak"/>
    <w:link w:val="Zwykytekst"/>
    <w:qFormat/>
    <w:rPr>
      <w:sz w:val="24"/>
      <w:szCs w:val="24"/>
    </w:rPr>
  </w:style>
  <w:style w:type="character" w:customStyle="1" w:styleId="txt-new">
    <w:name w:val="txt-new"/>
    <w:basedOn w:val="Domylnaczcionkaakapitu"/>
    <w:qFormat/>
  </w:style>
  <w:style w:type="character" w:customStyle="1" w:styleId="skrtdef">
    <w:name w:val="skrót_def"/>
    <w:uiPriority w:val="99"/>
    <w:qFormat/>
    <w:rPr>
      <w:i/>
    </w:rPr>
  </w:style>
  <w:style w:type="character" w:customStyle="1" w:styleId="HTML-wstpniesformatowanyZnak">
    <w:name w:val="HTML - wstępnie sformatowany Znak"/>
    <w:uiPriority w:val="99"/>
    <w:semiHidden/>
    <w:qFormat/>
    <w:rPr>
      <w:rFonts w:ascii="Courier New" w:hAnsi="Courier New" w:cs="Courier New"/>
    </w:rPr>
  </w:style>
  <w:style w:type="character" w:customStyle="1" w:styleId="TekstpodstawowyZnak">
    <w:name w:val="Tekst podstawowy Znak"/>
    <w:link w:val="Tekstpodstawowy"/>
    <w:uiPriority w:val="99"/>
    <w:semiHidden/>
    <w:qFormat/>
    <w:rPr>
      <w:rFonts w:ascii="Courier New" w:hAnsi="Courier New"/>
      <w:sz w:val="24"/>
    </w:rPr>
  </w:style>
  <w:style w:type="character" w:customStyle="1" w:styleId="StopkaZnak">
    <w:name w:val="Stopka Znak"/>
    <w:basedOn w:val="Domylnaczcionkaakapitu"/>
    <w:link w:val="Stopka"/>
    <w:uiPriority w:val="99"/>
    <w:qFormat/>
  </w:style>
  <w:style w:type="character" w:customStyle="1" w:styleId="Nagwek3Znak">
    <w:name w:val="Nagłówek 3 Znak"/>
    <w:link w:val="Nagwek3"/>
    <w:qFormat/>
    <w:rPr>
      <w:rFonts w:ascii="Cambria" w:eastAsia="Times New Roman" w:hAnsi="Cambria" w:cs="Times New Roman"/>
      <w:b/>
      <w:bCs/>
      <w:sz w:val="26"/>
      <w:szCs w:val="26"/>
    </w:rPr>
  </w:style>
  <w:style w:type="character" w:customStyle="1" w:styleId="t">
    <w:name w:val="t"/>
    <w:basedOn w:val="Domylnaczcionkaakapitu"/>
    <w:qFormat/>
  </w:style>
  <w:style w:type="character" w:customStyle="1" w:styleId="Nagwek1Znak">
    <w:name w:val="Nagłówek 1 Znak"/>
    <w:link w:val="Nagwek1"/>
    <w:qFormat/>
    <w:rsid w:val="00722A28"/>
    <w:rPr>
      <w:rFonts w:ascii="Calibri" w:hAnsi="Calibri"/>
      <w:b/>
      <w:bCs/>
      <w:kern w:val="2"/>
      <w:sz w:val="21"/>
      <w:szCs w:val="48"/>
      <w:lang w:val="x-none" w:eastAsia="x-none"/>
    </w:rPr>
  </w:style>
  <w:style w:type="character" w:customStyle="1" w:styleId="dim">
    <w:name w:val="dim"/>
    <w:basedOn w:val="Domylnaczcionkaakapitu"/>
    <w:qFormat/>
  </w:style>
  <w:style w:type="character" w:customStyle="1" w:styleId="Nagwek2Znak">
    <w:name w:val="Nagłówek 2 Znak"/>
    <w:link w:val="Nagwek2"/>
    <w:uiPriority w:val="9"/>
    <w:qFormat/>
    <w:rPr>
      <w:rFonts w:ascii="Cambria" w:eastAsia="Times New Roman" w:hAnsi="Cambria" w:cs="Times New Roman"/>
      <w:b/>
      <w:bCs/>
      <w:i/>
      <w:iCs/>
      <w:sz w:val="28"/>
      <w:szCs w:val="28"/>
    </w:rPr>
  </w:style>
  <w:style w:type="character" w:customStyle="1" w:styleId="mainlevel">
    <w:name w:val="mainlevel"/>
    <w:basedOn w:val="Domylnaczcionkaakapitu"/>
    <w:qFormat/>
  </w:style>
  <w:style w:type="character" w:customStyle="1" w:styleId="Data1">
    <w:name w:val="Data1"/>
    <w:basedOn w:val="Domylnaczcionkaakapitu"/>
    <w:qFormat/>
  </w:style>
  <w:style w:type="character" w:customStyle="1" w:styleId="nsixword">
    <w:name w:val="nsix_word"/>
    <w:basedOn w:val="Domylnaczcionkaakapitu"/>
    <w:qFormat/>
  </w:style>
  <w:style w:type="character" w:customStyle="1" w:styleId="TekstkomentarzaZnak">
    <w:name w:val="Tekst komentarza Znak"/>
    <w:basedOn w:val="Domylnaczcionkaakapitu"/>
    <w:link w:val="Tekstkomentarza"/>
    <w:semiHidden/>
    <w:qFormat/>
  </w:style>
  <w:style w:type="character" w:customStyle="1" w:styleId="A2">
    <w:name w:val="A2"/>
    <w:uiPriority w:val="99"/>
    <w:qFormat/>
    <w:rPr>
      <w:rFonts w:cs="MetaPro-Normal"/>
      <w:color w:val="000000"/>
    </w:rPr>
  </w:style>
  <w:style w:type="character" w:customStyle="1" w:styleId="symbol">
    <w:name w:val="symbol"/>
    <w:basedOn w:val="Domylnaczcionkaakapitu"/>
    <w:qFormat/>
  </w:style>
  <w:style w:type="character" w:customStyle="1" w:styleId="alb">
    <w:name w:val="a_lb"/>
    <w:qFormat/>
  </w:style>
  <w:style w:type="character" w:customStyle="1" w:styleId="Ppogrubienie">
    <w:name w:val="_P_ – pogrubienie"/>
    <w:uiPriority w:val="1"/>
    <w:qFormat/>
    <w:rPr>
      <w:b/>
    </w:rPr>
  </w:style>
  <w:style w:type="character" w:customStyle="1" w:styleId="alb-s">
    <w:name w:val="a_lb-s"/>
    <w:qFormat/>
  </w:style>
  <w:style w:type="character" w:customStyle="1" w:styleId="m7210964802889398025msointenseemphasis">
    <w:name w:val="m_7210964802889398025msointenseemphasis"/>
    <w:qFormat/>
  </w:style>
  <w:style w:type="character" w:customStyle="1" w:styleId="Nierozpoznanawzmianka1">
    <w:name w:val="Nierozpoznana wzmianka1"/>
    <w:uiPriority w:val="99"/>
    <w:unhideWhenUsed/>
    <w:qFormat/>
    <w:rPr>
      <w:color w:val="808080"/>
      <w:shd w:val="clear" w:color="auto" w:fill="E6E6E6"/>
    </w:rPr>
  </w:style>
  <w:style w:type="character" w:customStyle="1" w:styleId="ng-scope">
    <w:name w:val="ng-scope"/>
    <w:qFormat/>
    <w:rsid w:val="00B92074"/>
  </w:style>
  <w:style w:type="character" w:customStyle="1" w:styleId="ng-binding1">
    <w:name w:val="ng-binding1"/>
    <w:qFormat/>
    <w:rsid w:val="00B92074"/>
  </w:style>
  <w:style w:type="character" w:customStyle="1" w:styleId="pointer">
    <w:name w:val="pointer"/>
    <w:qFormat/>
    <w:rsid w:val="00B92074"/>
  </w:style>
  <w:style w:type="character" w:customStyle="1" w:styleId="pktZnak">
    <w:name w:val="pkt Znak"/>
    <w:qFormat/>
    <w:locked/>
    <w:rsid w:val="00AE612C"/>
    <w:rPr>
      <w:sz w:val="24"/>
      <w:szCs w:val="24"/>
    </w:rPr>
  </w:style>
  <w:style w:type="character" w:customStyle="1" w:styleId="Teksttreci">
    <w:name w:val="Tekst treści_"/>
    <w:link w:val="Teksttreci0"/>
    <w:qFormat/>
    <w:locked/>
    <w:rsid w:val="00AE612C"/>
    <w:rPr>
      <w:rFonts w:ascii="Verdana" w:hAnsi="Verdana" w:cs="Verdana"/>
      <w:sz w:val="19"/>
      <w:szCs w:val="19"/>
      <w:shd w:val="clear" w:color="auto" w:fill="FFFFFF"/>
    </w:rPr>
  </w:style>
  <w:style w:type="character" w:customStyle="1" w:styleId="Teksttreci4">
    <w:name w:val="Tekst treści (4)_"/>
    <w:link w:val="Teksttreci40"/>
    <w:qFormat/>
    <w:locked/>
    <w:rsid w:val="00AE612C"/>
    <w:rPr>
      <w:rFonts w:ascii="Verdana" w:hAnsi="Verdana" w:cs="Verdana"/>
      <w:sz w:val="19"/>
      <w:szCs w:val="19"/>
      <w:shd w:val="clear" w:color="auto" w:fill="FFFFFF"/>
    </w:rPr>
  </w:style>
  <w:style w:type="character" w:customStyle="1" w:styleId="Nierozpoznanawzmianka2">
    <w:name w:val="Nierozpoznana wzmianka2"/>
    <w:basedOn w:val="Domylnaczcionkaakapitu"/>
    <w:uiPriority w:val="99"/>
    <w:semiHidden/>
    <w:unhideWhenUsed/>
    <w:qFormat/>
    <w:rsid w:val="009E2E66"/>
    <w:rPr>
      <w:color w:val="605E5C"/>
      <w:shd w:val="clear" w:color="auto" w:fill="E1DFDD"/>
    </w:rPr>
  </w:style>
  <w:style w:type="character" w:customStyle="1" w:styleId="Nierozpoznanawzmianka3">
    <w:name w:val="Nierozpoznana wzmianka3"/>
    <w:basedOn w:val="Domylnaczcionkaakapitu"/>
    <w:uiPriority w:val="99"/>
    <w:semiHidden/>
    <w:unhideWhenUsed/>
    <w:qFormat/>
    <w:rsid w:val="00347E32"/>
    <w:rPr>
      <w:color w:val="605E5C"/>
      <w:shd w:val="clear" w:color="auto" w:fill="E1DFDD"/>
    </w:rPr>
  </w:style>
  <w:style w:type="character" w:customStyle="1" w:styleId="Znakiprzypiswkocowych">
    <w:name w:val="Znaki przypisów końcowych"/>
    <w:qFormat/>
  </w:style>
  <w:style w:type="character" w:customStyle="1" w:styleId="czeindeksu">
    <w:name w:val="Łącze indeksu"/>
    <w:qFormat/>
  </w:style>
  <w:style w:type="paragraph" w:styleId="Nagwek">
    <w:name w:val="header"/>
    <w:basedOn w:val="Normalny"/>
    <w:next w:val="Tekstpodstawowy"/>
    <w:link w:val="NagwekZnak"/>
    <w:uiPriority w:val="99"/>
    <w:unhideWhenUsed/>
    <w:pPr>
      <w:tabs>
        <w:tab w:val="center" w:pos="4536"/>
        <w:tab w:val="right" w:pos="9072"/>
      </w:tabs>
    </w:pPr>
  </w:style>
  <w:style w:type="paragraph" w:styleId="Tekstpodstawowy">
    <w:name w:val="Body Text"/>
    <w:basedOn w:val="Normalny"/>
    <w:link w:val="TekstpodstawowyZnak"/>
    <w:uiPriority w:val="99"/>
    <w:semiHidden/>
    <w:rPr>
      <w:rFonts w:ascii="Courier New" w:hAnsi="Courier New"/>
      <w:lang w:val="x-none" w:eastAsia="x-none"/>
    </w:rPr>
  </w:style>
  <w:style w:type="paragraph" w:styleId="Lista">
    <w:name w:val="List"/>
    <w:basedOn w:val="Normalny"/>
    <w:pPr>
      <w:spacing w:before="90" w:line="380" w:lineRule="atLeast"/>
      <w:jc w:val="both"/>
    </w:pPr>
    <w:rPr>
      <w:w w:val="89"/>
      <w:sz w:val="25"/>
    </w:rPr>
  </w:style>
  <w:style w:type="paragraph" w:styleId="Legenda">
    <w:name w:val="caption"/>
    <w:basedOn w:val="Normalny"/>
    <w:next w:val="Normalny"/>
    <w:qFormat/>
    <w:rPr>
      <w:rFonts w:ascii="Courier New" w:hAnsi="Courier New"/>
      <w:b/>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Zagicieoddouformularza">
    <w:name w:val="HTML Bottom of Form"/>
    <w:basedOn w:val="Normalny"/>
    <w:next w:val="Normalny"/>
    <w:link w:val="ZagicieoddouformularzaZnak"/>
    <w:uiPriority w:val="99"/>
    <w:unhideWhenUsed/>
    <w:qFormat/>
    <w:pPr>
      <w:pBdr>
        <w:top w:val="single" w:sz="6" w:space="1" w:color="000000"/>
      </w:pBdr>
      <w:jc w:val="center"/>
    </w:pPr>
    <w:rPr>
      <w:rFonts w:ascii="Arial" w:hAnsi="Arial"/>
      <w:vanish/>
      <w:sz w:val="16"/>
      <w:szCs w:val="16"/>
      <w:lang w:val="x-none" w:eastAsia="x-none"/>
    </w:rPr>
  </w:style>
  <w:style w:type="paragraph" w:styleId="HTML-wstpniesformatowany">
    <w:name w:val="HTML Preformatted"/>
    <w:basedOn w:val="Normalny"/>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Tekstkomentarza">
    <w:name w:val="annotation text"/>
    <w:basedOn w:val="Normalny"/>
    <w:link w:val="TekstkomentarzaZnak"/>
    <w:semiHidden/>
    <w:qFormat/>
  </w:style>
  <w:style w:type="paragraph" w:styleId="Tekstprzypisudolnego">
    <w:name w:val="footnote text"/>
    <w:basedOn w:val="Normalny"/>
    <w:link w:val="TekstprzypisudolnegoZnak"/>
    <w:uiPriority w:val="99"/>
    <w:qFormat/>
  </w:style>
  <w:style w:type="paragraph" w:styleId="Tekstprzypisukocowego">
    <w:name w:val="endnote text"/>
    <w:basedOn w:val="Normalny"/>
    <w:link w:val="TekstprzypisukocowegoZnak"/>
    <w:uiPriority w:val="99"/>
    <w:semiHidden/>
    <w:pPr>
      <w:jc w:val="both"/>
    </w:pPr>
  </w:style>
  <w:style w:type="paragraph" w:styleId="Tekstdymka">
    <w:name w:val="Balloon Text"/>
    <w:basedOn w:val="Normalny"/>
    <w:link w:val="TekstdymkaZnak"/>
    <w:uiPriority w:val="99"/>
    <w:unhideWhenUsed/>
    <w:qFormat/>
    <w:rPr>
      <w:rFonts w:ascii="Tahoma" w:hAnsi="Tahoma"/>
      <w:sz w:val="16"/>
      <w:szCs w:val="16"/>
      <w:lang w:val="x-none" w:eastAsia="x-none"/>
    </w:rPr>
  </w:style>
  <w:style w:type="paragraph" w:customStyle="1" w:styleId="lead">
    <w:name w:val="lead"/>
    <w:basedOn w:val="Normalny"/>
    <w:qFormat/>
    <w:pPr>
      <w:spacing w:beforeAutospacing="1" w:afterAutospacing="1"/>
    </w:pPr>
    <w:rPr>
      <w:szCs w:val="24"/>
    </w:rPr>
  </w:style>
  <w:style w:type="paragraph" w:styleId="Spistreci1">
    <w:name w:val="toc 1"/>
    <w:basedOn w:val="Normalny"/>
    <w:next w:val="Normalny"/>
    <w:uiPriority w:val="39"/>
    <w:unhideWhenUsed/>
    <w:pPr>
      <w:tabs>
        <w:tab w:val="left" w:pos="426"/>
        <w:tab w:val="right" w:leader="dot" w:pos="9060"/>
      </w:tabs>
      <w:jc w:val="both"/>
    </w:pPr>
  </w:style>
  <w:style w:type="paragraph" w:styleId="Tematkomentarza">
    <w:name w:val="annotation subject"/>
    <w:basedOn w:val="Tekstkomentarza"/>
    <w:next w:val="Tekstkomentarza"/>
    <w:link w:val="TematkomentarzaZnak"/>
    <w:uiPriority w:val="99"/>
    <w:unhideWhenUsed/>
    <w:qFormat/>
    <w:rPr>
      <w:b/>
      <w:bCs/>
      <w:lang w:val="x-none" w:eastAsia="x-none"/>
    </w:rPr>
  </w:style>
  <w:style w:type="paragraph" w:customStyle="1" w:styleId="Znak">
    <w:name w:val="Znak"/>
    <w:basedOn w:val="Normalny"/>
    <w:qFormat/>
    <w:rPr>
      <w:szCs w:val="24"/>
    </w:rPr>
  </w:style>
  <w:style w:type="paragraph" w:styleId="Zwykytekst">
    <w:name w:val="Plain Text"/>
    <w:basedOn w:val="Normalny"/>
    <w:link w:val="ZwykytekstZnak"/>
    <w:unhideWhenUsed/>
    <w:qFormat/>
    <w:pPr>
      <w:spacing w:beforeAutospacing="1" w:afterAutospacing="1"/>
    </w:pPr>
    <w:rPr>
      <w:szCs w:val="24"/>
      <w:lang w:val="x-none" w:eastAsia="x-none"/>
    </w:rPr>
  </w:style>
  <w:style w:type="paragraph" w:customStyle="1" w:styleId="author">
    <w:name w:val="author"/>
    <w:basedOn w:val="Normalny"/>
    <w:qFormat/>
    <w:pPr>
      <w:spacing w:beforeAutospacing="1" w:afterAutospacing="1"/>
    </w:pPr>
    <w:rPr>
      <w:szCs w:val="24"/>
    </w:rPr>
  </w:style>
  <w:style w:type="paragraph" w:styleId="Zagicieodgryformularza">
    <w:name w:val="HTML Top of Form"/>
    <w:basedOn w:val="Normalny"/>
    <w:next w:val="Normalny"/>
    <w:link w:val="ZagicieodgryformularzaZnak"/>
    <w:uiPriority w:val="99"/>
    <w:unhideWhenUsed/>
    <w:qFormat/>
    <w:pPr>
      <w:pBdr>
        <w:bottom w:val="single" w:sz="6" w:space="1" w:color="000000"/>
      </w:pBdr>
      <w:jc w:val="center"/>
    </w:pPr>
    <w:rPr>
      <w:rFonts w:ascii="Arial" w:hAnsi="Arial"/>
      <w:vanish/>
      <w:sz w:val="16"/>
      <w:szCs w:val="16"/>
      <w:lang w:val="x-none" w:eastAsia="x-none"/>
    </w:rPr>
  </w:style>
  <w:style w:type="paragraph" w:styleId="Stopka">
    <w:name w:val="footer"/>
    <w:basedOn w:val="Normalny"/>
    <w:link w:val="StopkaZnak"/>
    <w:uiPriority w:val="99"/>
    <w:unhideWhenUsed/>
    <w:pPr>
      <w:tabs>
        <w:tab w:val="center" w:pos="4536"/>
        <w:tab w:val="right" w:pos="9072"/>
      </w:tabs>
    </w:pPr>
  </w:style>
  <w:style w:type="paragraph" w:styleId="Spistreci3">
    <w:name w:val="toc 3"/>
    <w:basedOn w:val="Normalny"/>
    <w:next w:val="Normalny"/>
    <w:uiPriority w:val="39"/>
    <w:unhideWhenUsed/>
    <w:pPr>
      <w:ind w:left="400"/>
    </w:pPr>
  </w:style>
  <w:style w:type="paragraph" w:customStyle="1" w:styleId="art-page-footer">
    <w:name w:val="art-page-footer"/>
    <w:basedOn w:val="Normalny"/>
    <w:qFormat/>
    <w:pPr>
      <w:spacing w:beforeAutospacing="1" w:afterAutospacing="1"/>
    </w:pPr>
    <w:rPr>
      <w:szCs w:val="24"/>
    </w:rPr>
  </w:style>
  <w:style w:type="paragraph" w:styleId="Tekstpodstawowywcity">
    <w:name w:val="Body Text Indent"/>
    <w:basedOn w:val="Normalny"/>
    <w:semiHidden/>
    <w:pPr>
      <w:spacing w:after="120"/>
      <w:ind w:left="283"/>
    </w:pPr>
  </w:style>
  <w:style w:type="paragraph" w:styleId="Tytu">
    <w:name w:val="Title"/>
    <w:basedOn w:val="Normalny"/>
    <w:link w:val="TytuZnak"/>
    <w:uiPriority w:val="99"/>
    <w:qFormat/>
    <w:pPr>
      <w:spacing w:line="360" w:lineRule="auto"/>
      <w:jc w:val="center"/>
    </w:pPr>
    <w:rPr>
      <w:b/>
      <w:szCs w:val="24"/>
      <w:lang w:val="x-none" w:eastAsia="x-none"/>
    </w:rPr>
  </w:style>
  <w:style w:type="paragraph" w:styleId="Tekstpodstawowywcity3">
    <w:name w:val="Body Text Indent 3"/>
    <w:basedOn w:val="Normalny"/>
    <w:link w:val="Tekstpodstawowywcity3Znak"/>
    <w:uiPriority w:val="99"/>
    <w:unhideWhenUsed/>
    <w:qFormat/>
    <w:pPr>
      <w:spacing w:after="120"/>
      <w:ind w:left="283"/>
    </w:pPr>
    <w:rPr>
      <w:sz w:val="16"/>
      <w:szCs w:val="16"/>
      <w:lang w:val="x-none" w:eastAsia="x-none"/>
    </w:rPr>
  </w:style>
  <w:style w:type="paragraph" w:customStyle="1" w:styleId="tresc">
    <w:name w:val="tresc"/>
    <w:basedOn w:val="Normalny"/>
    <w:qFormat/>
    <w:pPr>
      <w:spacing w:beforeAutospacing="1" w:afterAutospacing="1"/>
    </w:pPr>
    <w:rPr>
      <w:szCs w:val="24"/>
    </w:rPr>
  </w:style>
  <w:style w:type="paragraph" w:customStyle="1" w:styleId="documentdescription">
    <w:name w:val="documentdescription"/>
    <w:basedOn w:val="Normalny"/>
    <w:qFormat/>
    <w:pPr>
      <w:spacing w:beforeAutospacing="1" w:afterAutospacing="1"/>
    </w:pPr>
    <w:rPr>
      <w:szCs w:val="24"/>
    </w:rPr>
  </w:style>
  <w:style w:type="paragraph" w:styleId="Tekstpodstawowywcity2">
    <w:name w:val="Body Text Indent 2"/>
    <w:basedOn w:val="Normalny"/>
    <w:link w:val="Tekstpodstawowywcity2Znak"/>
    <w:uiPriority w:val="99"/>
    <w:semiHidden/>
    <w:qFormat/>
    <w:pPr>
      <w:ind w:left="2160" w:hanging="360"/>
      <w:jc w:val="both"/>
    </w:pPr>
    <w:rPr>
      <w:szCs w:val="24"/>
      <w:lang w:val="x-none" w:eastAsia="x-none"/>
    </w:rPr>
  </w:style>
  <w:style w:type="paragraph" w:customStyle="1" w:styleId="stylartykulu">
    <w:name w:val="styl_artykulu"/>
    <w:basedOn w:val="Normalny"/>
    <w:qFormat/>
    <w:pPr>
      <w:spacing w:beforeAutospacing="1" w:afterAutospacing="1"/>
    </w:pPr>
    <w:rPr>
      <w:szCs w:val="24"/>
    </w:rPr>
  </w:style>
  <w:style w:type="paragraph" w:styleId="NormalnyWeb">
    <w:name w:val="Normal (Web)"/>
    <w:basedOn w:val="Normalny"/>
    <w:uiPriority w:val="99"/>
    <w:unhideWhenUsed/>
    <w:qFormat/>
    <w:pPr>
      <w:spacing w:beforeAutospacing="1" w:afterAutospacing="1"/>
    </w:pPr>
    <w:rPr>
      <w:szCs w:val="24"/>
    </w:rPr>
  </w:style>
  <w:style w:type="paragraph" w:styleId="Tekstpodstawowy2">
    <w:name w:val="Body Text 2"/>
    <w:basedOn w:val="Normalny"/>
    <w:link w:val="Tekstpodstawowy2Znak"/>
    <w:uiPriority w:val="99"/>
    <w:unhideWhenUsed/>
    <w:qFormat/>
    <w:pPr>
      <w:spacing w:after="120" w:line="480" w:lineRule="auto"/>
    </w:pPr>
  </w:style>
  <w:style w:type="paragraph" w:customStyle="1" w:styleId="bodytext">
    <w:name w:val="bodytext"/>
    <w:basedOn w:val="Normalny"/>
    <w:uiPriority w:val="99"/>
    <w:qFormat/>
    <w:pPr>
      <w:spacing w:beforeAutospacing="1" w:afterAutospacing="1"/>
    </w:pPr>
    <w:rPr>
      <w:szCs w:val="24"/>
    </w:rPr>
  </w:style>
  <w:style w:type="paragraph" w:customStyle="1" w:styleId="moduleitemvideo">
    <w:name w:val="moduleitemvideo"/>
    <w:basedOn w:val="Normalny"/>
    <w:qFormat/>
    <w:pPr>
      <w:spacing w:beforeAutospacing="1" w:afterAutospacing="1"/>
    </w:pPr>
    <w:rPr>
      <w:szCs w:val="24"/>
    </w:rPr>
  </w:style>
  <w:style w:type="paragraph" w:customStyle="1" w:styleId="moduleitemintrotext">
    <w:name w:val="moduleitemintrotext"/>
    <w:basedOn w:val="Normalny"/>
    <w:qFormat/>
    <w:pPr>
      <w:spacing w:beforeAutospacing="1" w:afterAutospacing="1"/>
    </w:pPr>
    <w:rPr>
      <w:szCs w:val="24"/>
    </w:rPr>
  </w:style>
  <w:style w:type="paragraph" w:customStyle="1" w:styleId="pkt">
    <w:name w:val="pkt"/>
    <w:basedOn w:val="Normalny"/>
    <w:qFormat/>
    <w:pPr>
      <w:spacing w:before="60" w:after="60"/>
      <w:ind w:left="851" w:hanging="295"/>
      <w:jc w:val="both"/>
    </w:pPr>
    <w:rPr>
      <w:szCs w:val="24"/>
    </w:rPr>
  </w:style>
  <w:style w:type="paragraph" w:customStyle="1" w:styleId="ZLITUSTzmustliter">
    <w:name w:val="Z_LIT/UST(§) – zm. ust. (§) literą"/>
    <w:basedOn w:val="Normalny"/>
    <w:uiPriority w:val="46"/>
    <w:qFormat/>
    <w:pPr>
      <w:spacing w:line="360" w:lineRule="auto"/>
      <w:ind w:left="987" w:firstLine="510"/>
      <w:jc w:val="both"/>
    </w:pPr>
    <w:rPr>
      <w:rFonts w:ascii="Times" w:hAnsi="Times" w:cs="Arial"/>
      <w:bCs/>
    </w:rPr>
  </w:style>
  <w:style w:type="paragraph" w:customStyle="1" w:styleId="ZARTzmartartykuempunktem">
    <w:name w:val="Z/ART(§) – zm. art. (§) artykułem (punktem)"/>
    <w:basedOn w:val="Normalny"/>
    <w:uiPriority w:val="30"/>
    <w:qFormat/>
    <w:pPr>
      <w:spacing w:line="360" w:lineRule="auto"/>
      <w:ind w:left="510" w:firstLine="510"/>
      <w:jc w:val="both"/>
    </w:pPr>
    <w:rPr>
      <w:rFonts w:ascii="Times" w:hAnsi="Times" w:cs="Arial"/>
    </w:rPr>
  </w:style>
  <w:style w:type="paragraph" w:customStyle="1" w:styleId="litera">
    <w:name w:val="litera"/>
    <w:basedOn w:val="Normalny"/>
    <w:qFormat/>
    <w:pPr>
      <w:spacing w:beforeAutospacing="1" w:afterAutospacing="1"/>
    </w:pPr>
    <w:rPr>
      <w:szCs w:val="24"/>
    </w:rPr>
  </w:style>
  <w:style w:type="paragraph" w:customStyle="1" w:styleId="ftstandard">
    <w:name w:val="ft_standard"/>
    <w:basedOn w:val="Normalny"/>
    <w:uiPriority w:val="99"/>
    <w:qFormat/>
    <w:pPr>
      <w:spacing w:beforeAutospacing="1" w:afterAutospacing="1"/>
    </w:pPr>
    <w:rPr>
      <w:szCs w:val="24"/>
    </w:rPr>
  </w:style>
  <w:style w:type="paragraph" w:customStyle="1" w:styleId="akapitdomyslnyblock">
    <w:name w:val="akapitdomyslnyblock"/>
    <w:basedOn w:val="Normalny"/>
    <w:qFormat/>
    <w:pPr>
      <w:spacing w:afterAutospacing="1"/>
      <w:ind w:firstLine="480"/>
    </w:pPr>
    <w:rPr>
      <w:szCs w:val="24"/>
    </w:rPr>
  </w:style>
  <w:style w:type="paragraph" w:customStyle="1" w:styleId="tyt">
    <w:name w:val="tyt"/>
    <w:basedOn w:val="Normalny"/>
    <w:qFormat/>
    <w:pPr>
      <w:keepNext/>
      <w:spacing w:before="60" w:after="60"/>
      <w:jc w:val="center"/>
    </w:pPr>
    <w:rPr>
      <w:b/>
      <w:bCs/>
      <w:szCs w:val="24"/>
    </w:rPr>
  </w:style>
  <w:style w:type="paragraph" w:styleId="Akapitzlist">
    <w:name w:val="List Paragraph"/>
    <w:aliases w:val="L1,Numerowanie,2 heading,A_wyliczenie,K-P_odwolanie,Akapit z listą5,maz_wyliczenie,opis dzialania,Odstavec,Obiekt,List Paragraph1,sw tekst,Akapit z listą BS,CW_Lista,zwykły tekst,BulletC,normalny tekst,Akapit z list¹,Podsis rysunku,lp1"/>
    <w:basedOn w:val="Normalny"/>
    <w:link w:val="AkapitzlistZnak"/>
    <w:uiPriority w:val="34"/>
    <w:qFormat/>
    <w:pPr>
      <w:ind w:left="708"/>
    </w:pPr>
  </w:style>
  <w:style w:type="paragraph" w:customStyle="1" w:styleId="ZPKTzmpktartykuempunktem">
    <w:name w:val="Z/PKT – zm. pkt artykułem (punktem)"/>
    <w:basedOn w:val="Normalny"/>
    <w:uiPriority w:val="31"/>
    <w:qFormat/>
    <w:pPr>
      <w:spacing w:line="360" w:lineRule="auto"/>
      <w:ind w:left="1020" w:hanging="510"/>
      <w:jc w:val="both"/>
    </w:pPr>
    <w:rPr>
      <w:rFonts w:ascii="Times" w:hAnsi="Times" w:cs="Arial"/>
      <w:bCs/>
    </w:rPr>
  </w:style>
  <w:style w:type="paragraph" w:customStyle="1" w:styleId="ust">
    <w:name w:val="ust"/>
    <w:qFormat/>
    <w:pPr>
      <w:spacing w:before="60" w:after="60"/>
      <w:ind w:left="426" w:hanging="284"/>
      <w:jc w:val="both"/>
    </w:pPr>
    <w:rPr>
      <w:sz w:val="24"/>
      <w:szCs w:val="24"/>
    </w:rPr>
  </w:style>
  <w:style w:type="paragraph" w:customStyle="1" w:styleId="p4">
    <w:name w:val="p4"/>
    <w:basedOn w:val="Normalny"/>
    <w:qFormat/>
    <w:pPr>
      <w:spacing w:beforeAutospacing="1" w:afterAutospacing="1"/>
    </w:pPr>
    <w:rPr>
      <w:rFonts w:ascii="Arial Unicode MS" w:eastAsia="Arial Unicode MS" w:hAnsi="Arial Unicode MS" w:cs="Arial Unicode MS"/>
      <w:szCs w:val="24"/>
    </w:rPr>
  </w:style>
  <w:style w:type="paragraph" w:customStyle="1" w:styleId="ZUSTzmustartykuempunktem">
    <w:name w:val="Z/UST(§) – zm. ust. (§) artykułem (punktem)"/>
    <w:basedOn w:val="ZARTzmartartykuempunktem"/>
    <w:uiPriority w:val="30"/>
    <w:qFormat/>
  </w:style>
  <w:style w:type="paragraph" w:customStyle="1" w:styleId="punkt">
    <w:name w:val="punkt"/>
    <w:basedOn w:val="Normalny"/>
    <w:qFormat/>
    <w:pPr>
      <w:spacing w:beforeAutospacing="1" w:afterAutospacing="1"/>
    </w:pPr>
    <w:rPr>
      <w:szCs w:val="24"/>
    </w:rPr>
  </w:style>
  <w:style w:type="paragraph" w:customStyle="1" w:styleId="Default">
    <w:name w:val="Default"/>
    <w:qFormat/>
    <w:rPr>
      <w:rFonts w:ascii="Arial" w:eastAsia="Calibri" w:hAnsi="Arial" w:cs="Arial"/>
      <w:color w:val="000000"/>
      <w:sz w:val="24"/>
      <w:szCs w:val="24"/>
    </w:rPr>
  </w:style>
  <w:style w:type="paragraph" w:customStyle="1" w:styleId="ZLITPKTzmpktliter">
    <w:name w:val="Z_LIT/PKT – zm. pkt literą"/>
    <w:basedOn w:val="Normalny"/>
    <w:uiPriority w:val="47"/>
    <w:qFormat/>
    <w:pPr>
      <w:spacing w:line="360" w:lineRule="auto"/>
      <w:ind w:left="1497" w:hanging="510"/>
      <w:jc w:val="both"/>
    </w:pPr>
    <w:rPr>
      <w:rFonts w:ascii="Times" w:hAnsi="Times" w:cs="Arial"/>
      <w:bCs/>
    </w:rPr>
  </w:style>
  <w:style w:type="paragraph" w:customStyle="1" w:styleId="LITlitera">
    <w:name w:val="LIT – litera"/>
    <w:basedOn w:val="Normalny"/>
    <w:uiPriority w:val="14"/>
    <w:qFormat/>
    <w:pPr>
      <w:spacing w:line="360" w:lineRule="auto"/>
      <w:ind w:left="986" w:hanging="476"/>
      <w:jc w:val="both"/>
    </w:pPr>
    <w:rPr>
      <w:rFonts w:ascii="Times" w:hAnsi="Times" w:cs="Arial"/>
      <w:bCs/>
    </w:rPr>
  </w:style>
  <w:style w:type="paragraph" w:customStyle="1" w:styleId="PKTpunkt">
    <w:name w:val="PKT – punkt"/>
    <w:uiPriority w:val="13"/>
    <w:qFormat/>
    <w:pPr>
      <w:spacing w:line="360" w:lineRule="auto"/>
      <w:ind w:left="510" w:hanging="510"/>
      <w:jc w:val="both"/>
    </w:pPr>
    <w:rPr>
      <w:rFonts w:ascii="Times" w:hAnsi="Times" w:cs="Arial"/>
      <w:bCs/>
      <w:sz w:val="24"/>
    </w:rPr>
  </w:style>
  <w:style w:type="paragraph" w:customStyle="1" w:styleId="ZTIRLITwPKTzmlitwpkttiret">
    <w:name w:val="Z_TIR/LIT_w_PKT – zm. lit. w pkt tiret"/>
    <w:basedOn w:val="LITlitera"/>
    <w:uiPriority w:val="57"/>
    <w:qFormat/>
    <w:pPr>
      <w:ind w:left="2336"/>
    </w:pPr>
  </w:style>
  <w:style w:type="paragraph" w:customStyle="1" w:styleId="zartzmartartykuempunktem0">
    <w:name w:val="zartzmartartykuempunktem"/>
    <w:basedOn w:val="Normalny"/>
    <w:qFormat/>
    <w:pPr>
      <w:spacing w:beforeAutospacing="1" w:afterAutospacing="1"/>
    </w:pPr>
    <w:rPr>
      <w:szCs w:val="24"/>
    </w:rPr>
  </w:style>
  <w:style w:type="paragraph" w:customStyle="1" w:styleId="zlitustzmustliter0">
    <w:name w:val="zlitustzmustliter"/>
    <w:basedOn w:val="Normalny"/>
    <w:qFormat/>
    <w:pPr>
      <w:spacing w:beforeAutospacing="1" w:afterAutospacing="1"/>
    </w:pPr>
    <w:rPr>
      <w:szCs w:val="24"/>
    </w:rPr>
  </w:style>
  <w:style w:type="paragraph" w:customStyle="1" w:styleId="zlitpktzmpktliter0">
    <w:name w:val="zlitpktzmpktliter"/>
    <w:basedOn w:val="Normalny"/>
    <w:qFormat/>
    <w:pPr>
      <w:spacing w:beforeAutospacing="1" w:afterAutospacing="1"/>
    </w:pPr>
    <w:rPr>
      <w:szCs w:val="24"/>
    </w:rPr>
  </w:style>
  <w:style w:type="paragraph" w:customStyle="1" w:styleId="zlitlitwpktzmlitwpktliter">
    <w:name w:val="zlitlitwpktzmlitwpktliter"/>
    <w:basedOn w:val="Normalny"/>
    <w:qFormat/>
    <w:pPr>
      <w:spacing w:beforeAutospacing="1" w:afterAutospacing="1"/>
    </w:pPr>
    <w:rPr>
      <w:szCs w:val="24"/>
    </w:rPr>
  </w:style>
  <w:style w:type="paragraph" w:customStyle="1" w:styleId="zlitczwsplitwpktzmczciwsplitwpktliter">
    <w:name w:val="zlitczwsplitwpktzmczciwsplitwpktliter"/>
    <w:basedOn w:val="Normalny"/>
    <w:qFormat/>
    <w:pPr>
      <w:spacing w:beforeAutospacing="1" w:afterAutospacing="1"/>
    </w:pPr>
    <w:rPr>
      <w:szCs w:val="24"/>
    </w:rPr>
  </w:style>
  <w:style w:type="paragraph" w:customStyle="1" w:styleId="text-justify1">
    <w:name w:val="text-justify1"/>
    <w:basedOn w:val="Normalny"/>
    <w:qFormat/>
    <w:pPr>
      <w:spacing w:beforeAutospacing="1" w:afterAutospacing="1"/>
    </w:pPr>
    <w:rPr>
      <w:szCs w:val="24"/>
    </w:rPr>
  </w:style>
  <w:style w:type="paragraph" w:styleId="Bezodstpw">
    <w:name w:val="No Spacing"/>
    <w:uiPriority w:val="1"/>
    <w:qFormat/>
    <w:rPr>
      <w:rFonts w:ascii="Calibri" w:eastAsia="Calibri" w:hAnsi="Calibri"/>
      <w:sz w:val="22"/>
      <w:szCs w:val="22"/>
      <w:lang w:eastAsia="en-US"/>
    </w:rPr>
  </w:style>
  <w:style w:type="paragraph" w:styleId="Nagwekindeksu">
    <w:name w:val="index heading"/>
    <w:basedOn w:val="Nagwek"/>
  </w:style>
  <w:style w:type="paragraph" w:styleId="Nagwekspisutreci">
    <w:name w:val="TOC Heading"/>
    <w:basedOn w:val="Nagwek1"/>
    <w:next w:val="Normalny"/>
    <w:uiPriority w:val="39"/>
    <w:qFormat/>
    <w:pPr>
      <w:keepNext/>
      <w:keepLines/>
      <w:numPr>
        <w:numId w:val="0"/>
      </w:numPr>
      <w:spacing w:before="240" w:beforeAutospacing="0" w:after="280" w:afterAutospacing="0" w:line="259" w:lineRule="auto"/>
    </w:pPr>
    <w:rPr>
      <w:rFonts w:ascii="Calibri Light" w:hAnsi="Calibri Light"/>
      <w:b w:val="0"/>
      <w:bCs w:val="0"/>
      <w:color w:val="2E74B5"/>
      <w:kern w:val="0"/>
      <w:sz w:val="32"/>
      <w:szCs w:val="32"/>
      <w:lang w:val="pl-PL" w:eastAsia="pl-PL"/>
    </w:rPr>
  </w:style>
  <w:style w:type="paragraph" w:customStyle="1" w:styleId="Tekstpodstawowy21">
    <w:name w:val="Tekst podstawowy 21"/>
    <w:basedOn w:val="Normalny"/>
    <w:qFormat/>
    <w:pPr>
      <w:ind w:left="1080"/>
      <w:jc w:val="both"/>
      <w:textAlignment w:val="baseline"/>
    </w:pPr>
    <w:rPr>
      <w:sz w:val="22"/>
    </w:rPr>
  </w:style>
  <w:style w:type="paragraph" w:customStyle="1" w:styleId="PunktowaniepoziomI">
    <w:name w:val="!Punktowanie poziom I"/>
    <w:basedOn w:val="Normalny"/>
    <w:next w:val="Normalny"/>
    <w:uiPriority w:val="99"/>
    <w:qFormat/>
    <w:pPr>
      <w:tabs>
        <w:tab w:val="left" w:pos="750"/>
      </w:tabs>
      <w:ind w:left="-7390"/>
      <w:jc w:val="both"/>
    </w:pPr>
    <w:rPr>
      <w:i/>
      <w:szCs w:val="24"/>
      <w:lang w:eastAsia="ar-SA"/>
    </w:rPr>
  </w:style>
  <w:style w:type="paragraph" w:customStyle="1" w:styleId="ng-binding">
    <w:name w:val="ng-binding"/>
    <w:basedOn w:val="Normalny"/>
    <w:qFormat/>
    <w:rsid w:val="00B92074"/>
    <w:pPr>
      <w:spacing w:beforeAutospacing="1" w:afterAutospacing="1"/>
    </w:pPr>
    <w:rPr>
      <w:szCs w:val="24"/>
    </w:rPr>
  </w:style>
  <w:style w:type="paragraph" w:customStyle="1" w:styleId="paragraf">
    <w:name w:val="paragraf"/>
    <w:basedOn w:val="Normalny"/>
    <w:qFormat/>
    <w:rsid w:val="00AE612C"/>
    <w:pPr>
      <w:keepNext/>
      <w:spacing w:before="240" w:after="120" w:line="312" w:lineRule="auto"/>
      <w:jc w:val="center"/>
    </w:pPr>
    <w:rPr>
      <w:b/>
      <w:sz w:val="26"/>
    </w:rPr>
  </w:style>
  <w:style w:type="paragraph" w:customStyle="1" w:styleId="Teksttreci0">
    <w:name w:val="Tekst treści"/>
    <w:basedOn w:val="Normalny"/>
    <w:link w:val="Teksttreci"/>
    <w:qFormat/>
    <w:rsid w:val="00AE612C"/>
    <w:pPr>
      <w:shd w:val="clear" w:color="auto" w:fill="FFFFFF"/>
      <w:spacing w:line="240" w:lineRule="atLeast"/>
      <w:ind w:hanging="1700"/>
    </w:pPr>
    <w:rPr>
      <w:rFonts w:ascii="Verdana" w:hAnsi="Verdana" w:cs="Verdana"/>
      <w:sz w:val="19"/>
      <w:szCs w:val="19"/>
    </w:rPr>
  </w:style>
  <w:style w:type="paragraph" w:customStyle="1" w:styleId="Teksttreci40">
    <w:name w:val="Tekst treści (4)"/>
    <w:basedOn w:val="Normalny"/>
    <w:link w:val="Teksttreci4"/>
    <w:qFormat/>
    <w:rsid w:val="00AE612C"/>
    <w:pPr>
      <w:shd w:val="clear" w:color="auto" w:fill="FFFFFF"/>
      <w:spacing w:before="240" w:after="240" w:line="240" w:lineRule="atLeast"/>
      <w:ind w:hanging="1420"/>
      <w:jc w:val="both"/>
    </w:pPr>
    <w:rPr>
      <w:rFonts w:ascii="Verdana" w:hAnsi="Verdana" w:cs="Verdana"/>
      <w:sz w:val="19"/>
      <w:szCs w:val="19"/>
    </w:rPr>
  </w:style>
  <w:style w:type="paragraph" w:customStyle="1" w:styleId="BodyText21">
    <w:name w:val="Body Text 21"/>
    <w:basedOn w:val="Normalny"/>
    <w:qFormat/>
    <w:rsid w:val="005E75D5"/>
    <w:pPr>
      <w:widowControl w:val="0"/>
      <w:spacing w:line="360" w:lineRule="auto"/>
      <w:jc w:val="center"/>
    </w:pPr>
    <w:rPr>
      <w:b/>
      <w:bCs/>
      <w:szCs w:val="24"/>
      <w:lang w:eastAsia="ar-SA"/>
    </w:rPr>
  </w:style>
  <w:style w:type="paragraph" w:customStyle="1" w:styleId="WW-Tekstpodstawowy2">
    <w:name w:val="WW-Tekst podstawowy 2"/>
    <w:basedOn w:val="Normalny"/>
    <w:uiPriority w:val="99"/>
    <w:qFormat/>
    <w:rsid w:val="001F35FB"/>
    <w:pPr>
      <w:widowControl w:val="0"/>
      <w:pBdr>
        <w:top w:val="single" w:sz="2" w:space="1" w:color="000000"/>
        <w:left w:val="single" w:sz="2" w:space="1" w:color="000000"/>
        <w:bottom w:val="single" w:sz="2" w:space="0" w:color="000000"/>
        <w:right w:val="single" w:sz="2" w:space="3" w:color="000000"/>
      </w:pBdr>
      <w:spacing w:line="480" w:lineRule="auto"/>
      <w:jc w:val="center"/>
    </w:pPr>
    <w:rPr>
      <w:rFonts w:ascii="Arial" w:hAnsi="Arial" w:cs="Arial"/>
      <w:sz w:val="22"/>
      <w:szCs w:val="22"/>
      <w:lang w:eastAsia="ar-SA"/>
    </w:rPr>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934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wodzierady.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bydgosz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se.pl/oire/rcem-rynkowa-miesieczna-cena-energii-elektrycznej" TargetMode="External"/><Relationship Id="rId4" Type="http://schemas.openxmlformats.org/officeDocument/2006/relationships/settings" Target="settings.xml"/><Relationship Id="rId9" Type="http://schemas.openxmlformats.org/officeDocument/2006/relationships/hyperlink" Target="mailto:urzad@wodzierady.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0C80A-B4B5-4852-8DE5-71963D3B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9715</Words>
  <Characters>58295</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67875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subject/>
  <dc:creator>msadecki</dc:creator>
  <dc:description/>
  <cp:lastModifiedBy>Arek</cp:lastModifiedBy>
  <cp:revision>9</cp:revision>
  <cp:lastPrinted>2023-09-04T15:02:00Z</cp:lastPrinted>
  <dcterms:created xsi:type="dcterms:W3CDTF">2023-11-09T10:23:00Z</dcterms:created>
  <dcterms:modified xsi:type="dcterms:W3CDTF">2023-11-15T09:15:00Z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KSOProductBuildVer">
    <vt:lpwstr>1045-11.2.0.9684</vt:lpwstr>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