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D253F" w14:textId="77777777" w:rsidR="0048691F" w:rsidRPr="00BF5889" w:rsidRDefault="0048691F" w:rsidP="0048691F">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551ABF79" w14:textId="77777777" w:rsidR="0048691F" w:rsidRPr="00BF5889" w:rsidRDefault="0048691F" w:rsidP="0048691F">
      <w:pPr>
        <w:spacing w:line="360" w:lineRule="auto"/>
        <w:jc w:val="center"/>
        <w:rPr>
          <w:rFonts w:ascii="Arial" w:eastAsia="Arial" w:hAnsi="Arial"/>
          <w:sz w:val="24"/>
          <w:szCs w:val="24"/>
          <w:lang w:val="pl"/>
        </w:rPr>
      </w:pPr>
    </w:p>
    <w:p w14:paraId="7E3059C6" w14:textId="77777777" w:rsidR="0048691F" w:rsidRPr="00BF5889" w:rsidRDefault="0048691F" w:rsidP="0048691F">
      <w:pPr>
        <w:spacing w:line="360" w:lineRule="auto"/>
        <w:jc w:val="center"/>
        <w:rPr>
          <w:rFonts w:ascii="Arial" w:eastAsia="Arial" w:hAnsi="Arial"/>
          <w:sz w:val="24"/>
          <w:szCs w:val="24"/>
          <w:lang w:val="pl"/>
        </w:rPr>
      </w:pPr>
    </w:p>
    <w:p w14:paraId="1FF0F273" w14:textId="77777777" w:rsidR="0048691F" w:rsidRPr="00BF5889" w:rsidRDefault="0048691F" w:rsidP="0048691F">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7991E071" w14:textId="77777777" w:rsidR="0048691F" w:rsidRPr="00BF5889" w:rsidRDefault="0048691F" w:rsidP="0048691F">
      <w:pPr>
        <w:spacing w:line="360" w:lineRule="auto"/>
        <w:jc w:val="center"/>
        <w:rPr>
          <w:rFonts w:ascii="Arial" w:eastAsia="Arial" w:hAnsi="Arial"/>
          <w:sz w:val="24"/>
          <w:szCs w:val="24"/>
          <w:lang w:val="pl"/>
        </w:rPr>
      </w:pPr>
    </w:p>
    <w:p w14:paraId="6C5C57DE" w14:textId="77777777" w:rsidR="0048691F" w:rsidRPr="00BF5889" w:rsidRDefault="0048691F" w:rsidP="0048691F">
      <w:pPr>
        <w:spacing w:line="360" w:lineRule="auto"/>
        <w:jc w:val="center"/>
        <w:rPr>
          <w:rFonts w:ascii="Arial" w:eastAsia="Arial" w:hAnsi="Arial"/>
          <w:sz w:val="24"/>
          <w:szCs w:val="24"/>
          <w:lang w:val="pl"/>
        </w:rPr>
      </w:pPr>
    </w:p>
    <w:p w14:paraId="2DA3D390" w14:textId="12292D24" w:rsidR="0048691F" w:rsidRPr="00FC7001" w:rsidRDefault="0048691F" w:rsidP="0048691F">
      <w:pPr>
        <w:spacing w:line="360" w:lineRule="auto"/>
        <w:jc w:val="center"/>
        <w:rPr>
          <w:rFonts w:ascii="Arial" w:eastAsia="Arial" w:hAnsi="Arial"/>
          <w:b/>
          <w:sz w:val="24"/>
          <w:szCs w:val="24"/>
          <w:lang w:val="pl"/>
        </w:rPr>
      </w:pPr>
      <w:r w:rsidRPr="00FC7001">
        <w:rPr>
          <w:rFonts w:ascii="Arial" w:eastAsia="Arial" w:hAnsi="Arial"/>
          <w:b/>
          <w:bCs/>
          <w:sz w:val="24"/>
          <w:szCs w:val="24"/>
          <w:lang w:val="pl"/>
        </w:rPr>
        <w:t xml:space="preserve">Sukcesywna dostawa </w:t>
      </w:r>
      <w:r w:rsidR="008B37F7" w:rsidRPr="00FC7001">
        <w:rPr>
          <w:rFonts w:ascii="Arial" w:eastAsia="Arial" w:hAnsi="Arial"/>
          <w:b/>
          <w:bCs/>
          <w:sz w:val="24"/>
          <w:szCs w:val="24"/>
          <w:lang w:val="pl"/>
        </w:rPr>
        <w:t>kruszywa</w:t>
      </w:r>
    </w:p>
    <w:p w14:paraId="00F81528" w14:textId="2C9C2293" w:rsidR="0048691F" w:rsidRPr="00BF5889" w:rsidRDefault="0048691F" w:rsidP="0048691F">
      <w:pPr>
        <w:spacing w:line="360" w:lineRule="auto"/>
        <w:jc w:val="center"/>
        <w:rPr>
          <w:rFonts w:ascii="Arial" w:eastAsia="Arial" w:hAnsi="Arial"/>
          <w:sz w:val="24"/>
          <w:szCs w:val="24"/>
          <w:lang w:val="pl"/>
        </w:rPr>
      </w:pPr>
      <w:r w:rsidRPr="00BF5889">
        <w:rPr>
          <w:rFonts w:ascii="Arial" w:eastAsia="Arial" w:hAnsi="Arial"/>
          <w:sz w:val="24"/>
          <w:szCs w:val="24"/>
          <w:lang w:val="pl"/>
        </w:rPr>
        <w:t>Nr postępowania: WG.271.1.</w:t>
      </w:r>
      <w:r w:rsidR="00FC7001">
        <w:rPr>
          <w:rFonts w:ascii="Arial" w:eastAsia="Arial" w:hAnsi="Arial"/>
          <w:sz w:val="24"/>
          <w:szCs w:val="24"/>
          <w:lang w:val="pl"/>
        </w:rPr>
        <w:t>10</w:t>
      </w:r>
      <w:r w:rsidRPr="00BF5889">
        <w:rPr>
          <w:rFonts w:ascii="Arial" w:eastAsia="Arial" w:hAnsi="Arial"/>
          <w:sz w:val="24"/>
          <w:szCs w:val="24"/>
          <w:lang w:val="pl"/>
        </w:rPr>
        <w:t>.202</w:t>
      </w:r>
      <w:r w:rsidR="008B37F7">
        <w:rPr>
          <w:rFonts w:ascii="Arial" w:eastAsia="Arial" w:hAnsi="Arial"/>
          <w:sz w:val="24"/>
          <w:szCs w:val="24"/>
          <w:lang w:val="pl"/>
        </w:rPr>
        <w:t>4</w:t>
      </w:r>
      <w:r w:rsidRPr="00BF5889">
        <w:rPr>
          <w:rFonts w:ascii="Arial" w:eastAsia="Arial" w:hAnsi="Arial"/>
          <w:sz w:val="24"/>
          <w:szCs w:val="24"/>
          <w:lang w:val="pl"/>
        </w:rPr>
        <w:t>.WC</w:t>
      </w:r>
    </w:p>
    <w:p w14:paraId="48504AD7" w14:textId="77777777" w:rsidR="0048691F" w:rsidRPr="00BF5889" w:rsidRDefault="0048691F" w:rsidP="0048691F">
      <w:pPr>
        <w:spacing w:line="360" w:lineRule="auto"/>
        <w:jc w:val="center"/>
        <w:rPr>
          <w:rFonts w:ascii="Arial" w:eastAsia="Arial" w:hAnsi="Arial"/>
          <w:sz w:val="24"/>
          <w:szCs w:val="24"/>
          <w:lang w:val="pl"/>
        </w:rPr>
      </w:pPr>
    </w:p>
    <w:p w14:paraId="4B53F37F" w14:textId="77777777" w:rsidR="0048691F" w:rsidRPr="00BF5889" w:rsidRDefault="0048691F" w:rsidP="0048691F">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6EB128D3" w14:textId="77777777" w:rsidR="0048691F" w:rsidRPr="00BF5889" w:rsidRDefault="0048691F" w:rsidP="0048691F">
      <w:pPr>
        <w:spacing w:line="360" w:lineRule="auto"/>
        <w:jc w:val="center"/>
        <w:rPr>
          <w:rFonts w:ascii="Arial" w:eastAsia="Arial" w:hAnsi="Arial"/>
          <w:sz w:val="24"/>
          <w:szCs w:val="24"/>
          <w:lang w:val="pl"/>
        </w:rPr>
      </w:pPr>
    </w:p>
    <w:p w14:paraId="22277762" w14:textId="77777777" w:rsidR="0048691F" w:rsidRPr="00BF5889" w:rsidRDefault="0048691F" w:rsidP="0048691F">
      <w:pPr>
        <w:spacing w:line="360" w:lineRule="auto"/>
        <w:jc w:val="center"/>
        <w:rPr>
          <w:rFonts w:ascii="Arial" w:eastAsia="Arial" w:hAnsi="Arial"/>
          <w:sz w:val="24"/>
          <w:szCs w:val="24"/>
          <w:lang w:val="pl"/>
        </w:rPr>
      </w:pPr>
    </w:p>
    <w:p w14:paraId="772AD320" w14:textId="77777777"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PRZYGOTOWALI:</w:t>
      </w:r>
    </w:p>
    <w:p w14:paraId="40F26199" w14:textId="77777777" w:rsidR="00FA4AAA" w:rsidRPr="00FA4AAA" w:rsidRDefault="00FA4AAA" w:rsidP="00FA4AAA">
      <w:pPr>
        <w:spacing w:line="360" w:lineRule="auto"/>
        <w:ind w:left="2832"/>
        <w:rPr>
          <w:rFonts w:ascii="Arial" w:eastAsia="Arial" w:hAnsi="Arial"/>
          <w:sz w:val="24"/>
          <w:szCs w:val="24"/>
          <w:lang w:val="pl"/>
        </w:rPr>
      </w:pPr>
      <w:r w:rsidRPr="00FA4AAA">
        <w:rPr>
          <w:rFonts w:ascii="Arial" w:eastAsia="Arial" w:hAnsi="Arial"/>
          <w:sz w:val="24"/>
          <w:szCs w:val="24"/>
          <w:lang w:val="pl"/>
        </w:rPr>
        <w:t>w zakresie przedmiotu zamówienia, warunków udziału w postępowaniu oraz warunków realizacji:</w:t>
      </w:r>
    </w:p>
    <w:p w14:paraId="2D96F570" w14:textId="77777777" w:rsidR="00FA4AAA" w:rsidRPr="00FA4AAA" w:rsidRDefault="00FA4AAA" w:rsidP="00FA4AAA">
      <w:pPr>
        <w:spacing w:line="360" w:lineRule="auto"/>
        <w:jc w:val="right"/>
        <w:rPr>
          <w:rFonts w:ascii="Arial" w:eastAsia="Arial" w:hAnsi="Arial"/>
          <w:sz w:val="24"/>
          <w:szCs w:val="24"/>
          <w:lang w:val="pl"/>
        </w:rPr>
      </w:pPr>
    </w:p>
    <w:p w14:paraId="13528EC6" w14:textId="77777777"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w:t>
      </w:r>
    </w:p>
    <w:p w14:paraId="613C0789" w14:textId="77777777" w:rsid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(data, podpis)</w:t>
      </w:r>
    </w:p>
    <w:p w14:paraId="5D77B070" w14:textId="77777777" w:rsidR="00FA4AAA" w:rsidRPr="00FA4AAA" w:rsidRDefault="00FA4AAA" w:rsidP="00FA4AAA">
      <w:pPr>
        <w:spacing w:line="360" w:lineRule="auto"/>
        <w:jc w:val="right"/>
        <w:rPr>
          <w:rFonts w:ascii="Arial" w:eastAsia="Arial" w:hAnsi="Arial"/>
          <w:sz w:val="24"/>
          <w:szCs w:val="24"/>
          <w:lang w:val="pl"/>
        </w:rPr>
      </w:pPr>
    </w:p>
    <w:p w14:paraId="513E1D12" w14:textId="77777777" w:rsidR="00FA4AAA" w:rsidRPr="00FA4AAA" w:rsidRDefault="00FA4AAA" w:rsidP="00FA4AAA">
      <w:pPr>
        <w:spacing w:line="360" w:lineRule="auto"/>
        <w:ind w:left="2124" w:firstLine="708"/>
        <w:rPr>
          <w:rFonts w:ascii="Arial" w:eastAsia="Arial" w:hAnsi="Arial"/>
          <w:sz w:val="24"/>
          <w:szCs w:val="24"/>
          <w:lang w:val="pl"/>
        </w:rPr>
      </w:pPr>
      <w:r w:rsidRPr="00FA4AAA">
        <w:rPr>
          <w:rFonts w:ascii="Arial" w:eastAsia="Arial" w:hAnsi="Arial"/>
          <w:sz w:val="24"/>
          <w:szCs w:val="24"/>
          <w:lang w:val="pl"/>
        </w:rPr>
        <w:t>w zakresie formalno-prawnej procedury postępowania:</w:t>
      </w:r>
    </w:p>
    <w:p w14:paraId="56EE17B3" w14:textId="77777777" w:rsidR="00FA4AAA" w:rsidRPr="00FA4AAA" w:rsidRDefault="00FA4AAA" w:rsidP="00FA4AAA">
      <w:pPr>
        <w:spacing w:line="360" w:lineRule="auto"/>
        <w:jc w:val="right"/>
        <w:rPr>
          <w:rFonts w:ascii="Arial" w:eastAsia="Arial" w:hAnsi="Arial"/>
          <w:sz w:val="24"/>
          <w:szCs w:val="24"/>
          <w:lang w:val="pl"/>
        </w:rPr>
      </w:pPr>
    </w:p>
    <w:p w14:paraId="071017E8" w14:textId="77777777"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w:t>
      </w:r>
    </w:p>
    <w:p w14:paraId="0F71C5A6" w14:textId="77777777"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(data, podpis)</w:t>
      </w:r>
    </w:p>
    <w:p w14:paraId="1AB824C8" w14:textId="77777777" w:rsidR="00FA4AAA" w:rsidRPr="00FA4AAA" w:rsidRDefault="00FA4AAA" w:rsidP="00FA4AAA">
      <w:pPr>
        <w:spacing w:line="360" w:lineRule="auto"/>
        <w:jc w:val="right"/>
        <w:rPr>
          <w:rFonts w:ascii="Arial" w:eastAsia="Arial" w:hAnsi="Arial"/>
          <w:sz w:val="24"/>
          <w:szCs w:val="24"/>
          <w:lang w:val="pl"/>
        </w:rPr>
      </w:pPr>
    </w:p>
    <w:p w14:paraId="2567DE54" w14:textId="77777777"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 xml:space="preserve">ZATWIERDZIŁ:         </w:t>
      </w:r>
    </w:p>
    <w:p w14:paraId="1CC915E8" w14:textId="77777777" w:rsidR="00FA4AAA" w:rsidRPr="00FA4AAA" w:rsidRDefault="00FA4AAA" w:rsidP="00FA4AAA">
      <w:pPr>
        <w:spacing w:line="360" w:lineRule="auto"/>
        <w:jc w:val="right"/>
        <w:rPr>
          <w:rFonts w:ascii="Arial" w:eastAsia="Arial" w:hAnsi="Arial"/>
          <w:sz w:val="24"/>
          <w:szCs w:val="24"/>
          <w:lang w:val="pl"/>
        </w:rPr>
      </w:pPr>
    </w:p>
    <w:p w14:paraId="695A3381" w14:textId="77777777"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w:t>
      </w:r>
    </w:p>
    <w:p w14:paraId="5F1BB813" w14:textId="4476CDFB" w:rsidR="0048691F" w:rsidRPr="00BF5889"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(data i podpis)</w:t>
      </w:r>
    </w:p>
    <w:p w14:paraId="4899F6A1" w14:textId="77777777" w:rsidR="00FA4AAA" w:rsidRDefault="00FA4AAA" w:rsidP="00FA4AAA">
      <w:pPr>
        <w:spacing w:line="360" w:lineRule="auto"/>
        <w:jc w:val="right"/>
        <w:rPr>
          <w:rFonts w:ascii="Arial" w:eastAsia="Arial" w:hAnsi="Arial"/>
          <w:sz w:val="24"/>
          <w:szCs w:val="24"/>
          <w:lang w:val="pl"/>
        </w:rPr>
      </w:pPr>
    </w:p>
    <w:p w14:paraId="762FA181" w14:textId="2F9029A2" w:rsidR="0048691F" w:rsidRPr="00BF5889" w:rsidRDefault="0048691F" w:rsidP="0048691F">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1C53CC00" w14:textId="77777777" w:rsidR="0048691F" w:rsidRPr="00BF5889" w:rsidRDefault="0048691F" w:rsidP="0048691F">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Content>
        <w:p w14:paraId="707962E7" w14:textId="5AD208E6" w:rsidR="00F76BCE" w:rsidRDefault="0048691F">
          <w:pPr>
            <w:pStyle w:val="Spistreci2"/>
            <w:tabs>
              <w:tab w:val="right" w:pos="9062"/>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64849947" w:history="1">
            <w:r w:rsidR="00F76BCE" w:rsidRPr="00A34298">
              <w:rPr>
                <w:rStyle w:val="Hipercze"/>
                <w:rFonts w:ascii="Arial" w:eastAsia="Arial" w:hAnsi="Arial"/>
                <w:noProof/>
                <w:lang w:val="pl"/>
              </w:rPr>
              <w:t>I. Dane Zamawiającego</w:t>
            </w:r>
            <w:r w:rsidR="00F76BCE">
              <w:rPr>
                <w:noProof/>
                <w:webHidden/>
              </w:rPr>
              <w:tab/>
            </w:r>
            <w:r w:rsidR="00F76BCE">
              <w:rPr>
                <w:noProof/>
                <w:webHidden/>
              </w:rPr>
              <w:fldChar w:fldCharType="begin"/>
            </w:r>
            <w:r w:rsidR="00F76BCE">
              <w:rPr>
                <w:noProof/>
                <w:webHidden/>
              </w:rPr>
              <w:instrText xml:space="preserve"> PAGEREF _Toc164849947 \h </w:instrText>
            </w:r>
            <w:r w:rsidR="00F76BCE">
              <w:rPr>
                <w:noProof/>
                <w:webHidden/>
              </w:rPr>
            </w:r>
            <w:r w:rsidR="00F76BCE">
              <w:rPr>
                <w:noProof/>
                <w:webHidden/>
              </w:rPr>
              <w:fldChar w:fldCharType="separate"/>
            </w:r>
            <w:r w:rsidR="00632172">
              <w:rPr>
                <w:noProof/>
                <w:webHidden/>
              </w:rPr>
              <w:t>3</w:t>
            </w:r>
            <w:r w:rsidR="00F76BCE">
              <w:rPr>
                <w:noProof/>
                <w:webHidden/>
              </w:rPr>
              <w:fldChar w:fldCharType="end"/>
            </w:r>
          </w:hyperlink>
        </w:p>
        <w:p w14:paraId="7BD43E1C" w14:textId="507750C1" w:rsidR="00F76BCE" w:rsidRDefault="00FC7001">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48" w:history="1">
            <w:r w:rsidR="00F76BCE" w:rsidRPr="00A34298">
              <w:rPr>
                <w:rStyle w:val="Hipercze"/>
                <w:rFonts w:ascii="Arial" w:eastAsia="Arial" w:hAnsi="Arial"/>
                <w:noProof/>
                <w:lang w:val="pl"/>
              </w:rPr>
              <w:t>II. Tryb udzielania zamówienia</w:t>
            </w:r>
            <w:r w:rsidR="00F76BCE">
              <w:rPr>
                <w:noProof/>
                <w:webHidden/>
              </w:rPr>
              <w:tab/>
            </w:r>
            <w:r w:rsidR="00F76BCE">
              <w:rPr>
                <w:noProof/>
                <w:webHidden/>
              </w:rPr>
              <w:fldChar w:fldCharType="begin"/>
            </w:r>
            <w:r w:rsidR="00F76BCE">
              <w:rPr>
                <w:noProof/>
                <w:webHidden/>
              </w:rPr>
              <w:instrText xml:space="preserve"> PAGEREF _Toc164849948 \h </w:instrText>
            </w:r>
            <w:r w:rsidR="00F76BCE">
              <w:rPr>
                <w:noProof/>
                <w:webHidden/>
              </w:rPr>
            </w:r>
            <w:r w:rsidR="00F76BCE">
              <w:rPr>
                <w:noProof/>
                <w:webHidden/>
              </w:rPr>
              <w:fldChar w:fldCharType="separate"/>
            </w:r>
            <w:r w:rsidR="00632172">
              <w:rPr>
                <w:noProof/>
                <w:webHidden/>
              </w:rPr>
              <w:t>3</w:t>
            </w:r>
            <w:r w:rsidR="00F76BCE">
              <w:rPr>
                <w:noProof/>
                <w:webHidden/>
              </w:rPr>
              <w:fldChar w:fldCharType="end"/>
            </w:r>
          </w:hyperlink>
        </w:p>
        <w:p w14:paraId="185FC4AA" w14:textId="1F2ED0C4" w:rsidR="00F76BCE" w:rsidRDefault="00FC7001">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49" w:history="1">
            <w:r w:rsidR="00F76BCE" w:rsidRPr="00A34298">
              <w:rPr>
                <w:rStyle w:val="Hipercze"/>
                <w:rFonts w:ascii="Arial" w:eastAsia="Arial" w:hAnsi="Arial"/>
                <w:noProof/>
                <w:lang w:val="pl"/>
              </w:rPr>
              <w:t>III. Opis przedmiotu zamówienia</w:t>
            </w:r>
            <w:r w:rsidR="00F76BCE">
              <w:rPr>
                <w:noProof/>
                <w:webHidden/>
              </w:rPr>
              <w:tab/>
            </w:r>
            <w:r w:rsidR="00F76BCE">
              <w:rPr>
                <w:noProof/>
                <w:webHidden/>
              </w:rPr>
              <w:fldChar w:fldCharType="begin"/>
            </w:r>
            <w:r w:rsidR="00F76BCE">
              <w:rPr>
                <w:noProof/>
                <w:webHidden/>
              </w:rPr>
              <w:instrText xml:space="preserve"> PAGEREF _Toc164849949 \h </w:instrText>
            </w:r>
            <w:r w:rsidR="00F76BCE">
              <w:rPr>
                <w:noProof/>
                <w:webHidden/>
              </w:rPr>
            </w:r>
            <w:r w:rsidR="00F76BCE">
              <w:rPr>
                <w:noProof/>
                <w:webHidden/>
              </w:rPr>
              <w:fldChar w:fldCharType="separate"/>
            </w:r>
            <w:r w:rsidR="00632172">
              <w:rPr>
                <w:noProof/>
                <w:webHidden/>
              </w:rPr>
              <w:t>4</w:t>
            </w:r>
            <w:r w:rsidR="00F76BCE">
              <w:rPr>
                <w:noProof/>
                <w:webHidden/>
              </w:rPr>
              <w:fldChar w:fldCharType="end"/>
            </w:r>
          </w:hyperlink>
        </w:p>
        <w:p w14:paraId="2D08776A" w14:textId="74587446" w:rsidR="00F76BCE" w:rsidRDefault="00FC7001">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50" w:history="1">
            <w:r w:rsidR="00F76BCE" w:rsidRPr="00A34298">
              <w:rPr>
                <w:rStyle w:val="Hipercze"/>
                <w:rFonts w:ascii="Arial" w:eastAsia="Arial" w:hAnsi="Arial"/>
                <w:noProof/>
                <w:lang w:val="pl"/>
              </w:rPr>
              <w:t>IV. Podwykonawstwo</w:t>
            </w:r>
            <w:r w:rsidR="00F76BCE">
              <w:rPr>
                <w:noProof/>
                <w:webHidden/>
              </w:rPr>
              <w:tab/>
            </w:r>
            <w:r w:rsidR="00F76BCE">
              <w:rPr>
                <w:noProof/>
                <w:webHidden/>
              </w:rPr>
              <w:fldChar w:fldCharType="begin"/>
            </w:r>
            <w:r w:rsidR="00F76BCE">
              <w:rPr>
                <w:noProof/>
                <w:webHidden/>
              </w:rPr>
              <w:instrText xml:space="preserve"> PAGEREF _Toc164849950 \h </w:instrText>
            </w:r>
            <w:r w:rsidR="00F76BCE">
              <w:rPr>
                <w:noProof/>
                <w:webHidden/>
              </w:rPr>
            </w:r>
            <w:r w:rsidR="00F76BCE">
              <w:rPr>
                <w:noProof/>
                <w:webHidden/>
              </w:rPr>
              <w:fldChar w:fldCharType="separate"/>
            </w:r>
            <w:r w:rsidR="00632172">
              <w:rPr>
                <w:noProof/>
                <w:webHidden/>
              </w:rPr>
              <w:t>5</w:t>
            </w:r>
            <w:r w:rsidR="00F76BCE">
              <w:rPr>
                <w:noProof/>
                <w:webHidden/>
              </w:rPr>
              <w:fldChar w:fldCharType="end"/>
            </w:r>
          </w:hyperlink>
        </w:p>
        <w:p w14:paraId="38D9E630" w14:textId="235B09B4" w:rsidR="00F76BCE" w:rsidRDefault="00FC7001">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51" w:history="1">
            <w:r w:rsidR="00F76BCE" w:rsidRPr="00A34298">
              <w:rPr>
                <w:rStyle w:val="Hipercze"/>
                <w:rFonts w:ascii="Arial" w:eastAsia="Arial" w:hAnsi="Arial"/>
                <w:noProof/>
                <w:lang w:val="pl"/>
              </w:rPr>
              <w:t>V. Okres realizacji zamówienia</w:t>
            </w:r>
            <w:r w:rsidR="00F76BCE">
              <w:rPr>
                <w:noProof/>
                <w:webHidden/>
              </w:rPr>
              <w:tab/>
            </w:r>
            <w:r w:rsidR="00F76BCE">
              <w:rPr>
                <w:noProof/>
                <w:webHidden/>
              </w:rPr>
              <w:fldChar w:fldCharType="begin"/>
            </w:r>
            <w:r w:rsidR="00F76BCE">
              <w:rPr>
                <w:noProof/>
                <w:webHidden/>
              </w:rPr>
              <w:instrText xml:space="preserve"> PAGEREF _Toc164849951 \h </w:instrText>
            </w:r>
            <w:r w:rsidR="00F76BCE">
              <w:rPr>
                <w:noProof/>
                <w:webHidden/>
              </w:rPr>
            </w:r>
            <w:r w:rsidR="00F76BCE">
              <w:rPr>
                <w:noProof/>
                <w:webHidden/>
              </w:rPr>
              <w:fldChar w:fldCharType="separate"/>
            </w:r>
            <w:r w:rsidR="00632172">
              <w:rPr>
                <w:noProof/>
                <w:webHidden/>
              </w:rPr>
              <w:t>5</w:t>
            </w:r>
            <w:r w:rsidR="00F76BCE">
              <w:rPr>
                <w:noProof/>
                <w:webHidden/>
              </w:rPr>
              <w:fldChar w:fldCharType="end"/>
            </w:r>
          </w:hyperlink>
        </w:p>
        <w:p w14:paraId="1A60A09F" w14:textId="0CE53BD0" w:rsidR="00F76BCE" w:rsidRDefault="00FC7001">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52" w:history="1">
            <w:r w:rsidR="00F76BCE" w:rsidRPr="00A34298">
              <w:rPr>
                <w:rStyle w:val="Hipercze"/>
                <w:rFonts w:ascii="Arial" w:eastAsia="Arial" w:hAnsi="Arial"/>
                <w:noProof/>
                <w:lang w:val="pl"/>
              </w:rPr>
              <w:t>VI. Warunki udziału w postępowaniu</w:t>
            </w:r>
            <w:r w:rsidR="00F76BCE">
              <w:rPr>
                <w:noProof/>
                <w:webHidden/>
              </w:rPr>
              <w:tab/>
            </w:r>
            <w:r w:rsidR="00F76BCE">
              <w:rPr>
                <w:noProof/>
                <w:webHidden/>
              </w:rPr>
              <w:fldChar w:fldCharType="begin"/>
            </w:r>
            <w:r w:rsidR="00F76BCE">
              <w:rPr>
                <w:noProof/>
                <w:webHidden/>
              </w:rPr>
              <w:instrText xml:space="preserve"> PAGEREF _Toc164849952 \h </w:instrText>
            </w:r>
            <w:r w:rsidR="00F76BCE">
              <w:rPr>
                <w:noProof/>
                <w:webHidden/>
              </w:rPr>
            </w:r>
            <w:r w:rsidR="00F76BCE">
              <w:rPr>
                <w:noProof/>
                <w:webHidden/>
              </w:rPr>
              <w:fldChar w:fldCharType="separate"/>
            </w:r>
            <w:r w:rsidR="00632172">
              <w:rPr>
                <w:noProof/>
                <w:webHidden/>
              </w:rPr>
              <w:t>5</w:t>
            </w:r>
            <w:r w:rsidR="00F76BCE">
              <w:rPr>
                <w:noProof/>
                <w:webHidden/>
              </w:rPr>
              <w:fldChar w:fldCharType="end"/>
            </w:r>
          </w:hyperlink>
        </w:p>
        <w:p w14:paraId="07FEBDCB" w14:textId="61FB40C4" w:rsidR="00F76BCE" w:rsidRDefault="00FC7001">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53" w:history="1">
            <w:r w:rsidR="00F76BCE" w:rsidRPr="00A34298">
              <w:rPr>
                <w:rStyle w:val="Hipercze"/>
                <w:rFonts w:ascii="Arial" w:eastAsia="Arial" w:hAnsi="Arial"/>
                <w:noProof/>
                <w:lang w:val="pl"/>
              </w:rPr>
              <w:t>VII. Podstawy wykluczenia z postępowania</w:t>
            </w:r>
            <w:r w:rsidR="00F76BCE">
              <w:rPr>
                <w:noProof/>
                <w:webHidden/>
              </w:rPr>
              <w:tab/>
            </w:r>
            <w:r w:rsidR="00F76BCE">
              <w:rPr>
                <w:noProof/>
                <w:webHidden/>
              </w:rPr>
              <w:fldChar w:fldCharType="begin"/>
            </w:r>
            <w:r w:rsidR="00F76BCE">
              <w:rPr>
                <w:noProof/>
                <w:webHidden/>
              </w:rPr>
              <w:instrText xml:space="preserve"> PAGEREF _Toc164849953 \h </w:instrText>
            </w:r>
            <w:r w:rsidR="00F76BCE">
              <w:rPr>
                <w:noProof/>
                <w:webHidden/>
              </w:rPr>
            </w:r>
            <w:r w:rsidR="00F76BCE">
              <w:rPr>
                <w:noProof/>
                <w:webHidden/>
              </w:rPr>
              <w:fldChar w:fldCharType="separate"/>
            </w:r>
            <w:r w:rsidR="00632172">
              <w:rPr>
                <w:noProof/>
                <w:webHidden/>
              </w:rPr>
              <w:t>8</w:t>
            </w:r>
            <w:r w:rsidR="00F76BCE">
              <w:rPr>
                <w:noProof/>
                <w:webHidden/>
              </w:rPr>
              <w:fldChar w:fldCharType="end"/>
            </w:r>
          </w:hyperlink>
        </w:p>
        <w:p w14:paraId="52C3D9E7" w14:textId="6A3DEE38" w:rsidR="00F76BCE" w:rsidRDefault="00FC7001">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54" w:history="1">
            <w:r w:rsidR="00F76BCE" w:rsidRPr="00A34298">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F76BCE">
              <w:rPr>
                <w:noProof/>
                <w:webHidden/>
              </w:rPr>
              <w:tab/>
            </w:r>
            <w:r w:rsidR="00F76BCE">
              <w:rPr>
                <w:noProof/>
                <w:webHidden/>
              </w:rPr>
              <w:fldChar w:fldCharType="begin"/>
            </w:r>
            <w:r w:rsidR="00F76BCE">
              <w:rPr>
                <w:noProof/>
                <w:webHidden/>
              </w:rPr>
              <w:instrText xml:space="preserve"> PAGEREF _Toc164849954 \h </w:instrText>
            </w:r>
            <w:r w:rsidR="00F76BCE">
              <w:rPr>
                <w:noProof/>
                <w:webHidden/>
              </w:rPr>
            </w:r>
            <w:r w:rsidR="00F76BCE">
              <w:rPr>
                <w:noProof/>
                <w:webHidden/>
              </w:rPr>
              <w:fldChar w:fldCharType="separate"/>
            </w:r>
            <w:r w:rsidR="00632172">
              <w:rPr>
                <w:noProof/>
                <w:webHidden/>
              </w:rPr>
              <w:t>9</w:t>
            </w:r>
            <w:r w:rsidR="00F76BCE">
              <w:rPr>
                <w:noProof/>
                <w:webHidden/>
              </w:rPr>
              <w:fldChar w:fldCharType="end"/>
            </w:r>
          </w:hyperlink>
        </w:p>
        <w:p w14:paraId="3E8B65DC" w14:textId="4FF32E1F" w:rsidR="00F76BCE" w:rsidRDefault="00FC7001">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55" w:history="1">
            <w:r w:rsidR="00F76BCE" w:rsidRPr="00A34298">
              <w:rPr>
                <w:rStyle w:val="Hipercze"/>
                <w:rFonts w:ascii="Arial" w:eastAsia="Arial" w:hAnsi="Arial"/>
                <w:noProof/>
                <w:lang w:val="pl"/>
              </w:rPr>
              <w:t>IX. Informacje o sposobie porozumiewania się zamawiającego z Wykonawcami oraz przekazywania oświadczeń lub dokumentów</w:t>
            </w:r>
            <w:r w:rsidR="00F76BCE">
              <w:rPr>
                <w:noProof/>
                <w:webHidden/>
              </w:rPr>
              <w:tab/>
            </w:r>
            <w:r w:rsidR="00F76BCE">
              <w:rPr>
                <w:noProof/>
                <w:webHidden/>
              </w:rPr>
              <w:fldChar w:fldCharType="begin"/>
            </w:r>
            <w:r w:rsidR="00F76BCE">
              <w:rPr>
                <w:noProof/>
                <w:webHidden/>
              </w:rPr>
              <w:instrText xml:space="preserve"> PAGEREF _Toc164849955 \h </w:instrText>
            </w:r>
            <w:r w:rsidR="00F76BCE">
              <w:rPr>
                <w:noProof/>
                <w:webHidden/>
              </w:rPr>
            </w:r>
            <w:r w:rsidR="00F76BCE">
              <w:rPr>
                <w:noProof/>
                <w:webHidden/>
              </w:rPr>
              <w:fldChar w:fldCharType="separate"/>
            </w:r>
            <w:r w:rsidR="00632172">
              <w:rPr>
                <w:noProof/>
                <w:webHidden/>
              </w:rPr>
              <w:t>10</w:t>
            </w:r>
            <w:r w:rsidR="00F76BCE">
              <w:rPr>
                <w:noProof/>
                <w:webHidden/>
              </w:rPr>
              <w:fldChar w:fldCharType="end"/>
            </w:r>
          </w:hyperlink>
        </w:p>
        <w:p w14:paraId="04CF74D4" w14:textId="2D2795B8" w:rsidR="00F76BCE" w:rsidRDefault="00FC7001">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56" w:history="1">
            <w:r w:rsidR="00F76BCE" w:rsidRPr="00A34298">
              <w:rPr>
                <w:rStyle w:val="Hipercze"/>
                <w:rFonts w:ascii="Arial" w:eastAsia="Arial" w:hAnsi="Arial"/>
                <w:noProof/>
                <w:lang w:val="pl"/>
              </w:rPr>
              <w:t>X. Opis sposobu przygotowania ofert, sposób, miejsce oraz termin składania:</w:t>
            </w:r>
            <w:r w:rsidR="00F76BCE">
              <w:rPr>
                <w:noProof/>
                <w:webHidden/>
              </w:rPr>
              <w:tab/>
            </w:r>
            <w:r w:rsidR="00F76BCE">
              <w:rPr>
                <w:noProof/>
                <w:webHidden/>
              </w:rPr>
              <w:fldChar w:fldCharType="begin"/>
            </w:r>
            <w:r w:rsidR="00F76BCE">
              <w:rPr>
                <w:noProof/>
                <w:webHidden/>
              </w:rPr>
              <w:instrText xml:space="preserve"> PAGEREF _Toc164849956 \h </w:instrText>
            </w:r>
            <w:r w:rsidR="00F76BCE">
              <w:rPr>
                <w:noProof/>
                <w:webHidden/>
              </w:rPr>
            </w:r>
            <w:r w:rsidR="00F76BCE">
              <w:rPr>
                <w:noProof/>
                <w:webHidden/>
              </w:rPr>
              <w:fldChar w:fldCharType="separate"/>
            </w:r>
            <w:r w:rsidR="00632172">
              <w:rPr>
                <w:noProof/>
                <w:webHidden/>
              </w:rPr>
              <w:t>13</w:t>
            </w:r>
            <w:r w:rsidR="00F76BCE">
              <w:rPr>
                <w:noProof/>
                <w:webHidden/>
              </w:rPr>
              <w:fldChar w:fldCharType="end"/>
            </w:r>
          </w:hyperlink>
        </w:p>
        <w:p w14:paraId="25C19C91" w14:textId="4D94EB0B" w:rsidR="00F76BCE" w:rsidRDefault="00FC7001">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57" w:history="1">
            <w:r w:rsidR="00F76BCE" w:rsidRPr="00A34298">
              <w:rPr>
                <w:rStyle w:val="Hipercze"/>
                <w:rFonts w:ascii="Arial" w:eastAsia="Arial" w:hAnsi="Arial"/>
                <w:noProof/>
                <w:lang w:val="pl"/>
              </w:rPr>
              <w:t xml:space="preserve">XI. </w:t>
            </w:r>
            <w:r w:rsidR="00F76BCE" w:rsidRPr="00A34298">
              <w:rPr>
                <w:rStyle w:val="Hipercze"/>
                <w:rFonts w:ascii="Arial" w:hAnsi="Arial"/>
                <w:noProof/>
                <w:lang w:val="pl"/>
              </w:rPr>
              <w:t>Otwarcie ofert</w:t>
            </w:r>
            <w:r w:rsidR="00F76BCE">
              <w:rPr>
                <w:noProof/>
                <w:webHidden/>
              </w:rPr>
              <w:tab/>
            </w:r>
            <w:r w:rsidR="00F76BCE">
              <w:rPr>
                <w:noProof/>
                <w:webHidden/>
              </w:rPr>
              <w:fldChar w:fldCharType="begin"/>
            </w:r>
            <w:r w:rsidR="00F76BCE">
              <w:rPr>
                <w:noProof/>
                <w:webHidden/>
              </w:rPr>
              <w:instrText xml:space="preserve"> PAGEREF _Toc164849957 \h </w:instrText>
            </w:r>
            <w:r w:rsidR="00F76BCE">
              <w:rPr>
                <w:noProof/>
                <w:webHidden/>
              </w:rPr>
            </w:r>
            <w:r w:rsidR="00F76BCE">
              <w:rPr>
                <w:noProof/>
                <w:webHidden/>
              </w:rPr>
              <w:fldChar w:fldCharType="separate"/>
            </w:r>
            <w:r w:rsidR="00632172">
              <w:rPr>
                <w:noProof/>
                <w:webHidden/>
              </w:rPr>
              <w:t>19</w:t>
            </w:r>
            <w:r w:rsidR="00F76BCE">
              <w:rPr>
                <w:noProof/>
                <w:webHidden/>
              </w:rPr>
              <w:fldChar w:fldCharType="end"/>
            </w:r>
          </w:hyperlink>
        </w:p>
        <w:p w14:paraId="0FA03F52" w14:textId="47F2BB30" w:rsidR="00F76BCE" w:rsidRDefault="00FC7001">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58" w:history="1">
            <w:r w:rsidR="00F76BCE" w:rsidRPr="00A34298">
              <w:rPr>
                <w:rStyle w:val="Hipercze"/>
                <w:rFonts w:ascii="Arial" w:eastAsia="Arial" w:hAnsi="Arial"/>
                <w:noProof/>
                <w:lang w:val="pl"/>
              </w:rPr>
              <w:t>XII. Sposób obliczania ceny oferty</w:t>
            </w:r>
            <w:r w:rsidR="00F76BCE">
              <w:rPr>
                <w:noProof/>
                <w:webHidden/>
              </w:rPr>
              <w:tab/>
            </w:r>
            <w:r w:rsidR="00F76BCE">
              <w:rPr>
                <w:noProof/>
                <w:webHidden/>
              </w:rPr>
              <w:fldChar w:fldCharType="begin"/>
            </w:r>
            <w:r w:rsidR="00F76BCE">
              <w:rPr>
                <w:noProof/>
                <w:webHidden/>
              </w:rPr>
              <w:instrText xml:space="preserve"> PAGEREF _Toc164849958 \h </w:instrText>
            </w:r>
            <w:r w:rsidR="00F76BCE">
              <w:rPr>
                <w:noProof/>
                <w:webHidden/>
              </w:rPr>
            </w:r>
            <w:r w:rsidR="00F76BCE">
              <w:rPr>
                <w:noProof/>
                <w:webHidden/>
              </w:rPr>
              <w:fldChar w:fldCharType="separate"/>
            </w:r>
            <w:r w:rsidR="00632172">
              <w:rPr>
                <w:noProof/>
                <w:webHidden/>
              </w:rPr>
              <w:t>19</w:t>
            </w:r>
            <w:r w:rsidR="00F76BCE">
              <w:rPr>
                <w:noProof/>
                <w:webHidden/>
              </w:rPr>
              <w:fldChar w:fldCharType="end"/>
            </w:r>
          </w:hyperlink>
        </w:p>
        <w:p w14:paraId="11A9DBB3" w14:textId="22A23C16" w:rsidR="00F76BCE" w:rsidRDefault="00FC7001">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59" w:history="1">
            <w:r w:rsidR="00F76BCE" w:rsidRPr="00A34298">
              <w:rPr>
                <w:rStyle w:val="Hipercze"/>
                <w:rFonts w:ascii="Arial" w:eastAsia="Arial" w:hAnsi="Arial"/>
                <w:noProof/>
                <w:lang w:val="pl"/>
              </w:rPr>
              <w:t>XIII. Wymagania dotyczące wadium</w:t>
            </w:r>
            <w:r w:rsidR="00F76BCE">
              <w:rPr>
                <w:noProof/>
                <w:webHidden/>
              </w:rPr>
              <w:tab/>
            </w:r>
            <w:r w:rsidR="00F76BCE">
              <w:rPr>
                <w:noProof/>
                <w:webHidden/>
              </w:rPr>
              <w:fldChar w:fldCharType="begin"/>
            </w:r>
            <w:r w:rsidR="00F76BCE">
              <w:rPr>
                <w:noProof/>
                <w:webHidden/>
              </w:rPr>
              <w:instrText xml:space="preserve"> PAGEREF _Toc164849959 \h </w:instrText>
            </w:r>
            <w:r w:rsidR="00F76BCE">
              <w:rPr>
                <w:noProof/>
                <w:webHidden/>
              </w:rPr>
            </w:r>
            <w:r w:rsidR="00F76BCE">
              <w:rPr>
                <w:noProof/>
                <w:webHidden/>
              </w:rPr>
              <w:fldChar w:fldCharType="separate"/>
            </w:r>
            <w:r w:rsidR="00632172">
              <w:rPr>
                <w:noProof/>
                <w:webHidden/>
              </w:rPr>
              <w:t>22</w:t>
            </w:r>
            <w:r w:rsidR="00F76BCE">
              <w:rPr>
                <w:noProof/>
                <w:webHidden/>
              </w:rPr>
              <w:fldChar w:fldCharType="end"/>
            </w:r>
          </w:hyperlink>
        </w:p>
        <w:p w14:paraId="3C5E0A44" w14:textId="0E8928D5" w:rsidR="00F76BCE" w:rsidRDefault="00FC7001">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60" w:history="1">
            <w:r w:rsidR="00F76BCE" w:rsidRPr="00A34298">
              <w:rPr>
                <w:rStyle w:val="Hipercze"/>
                <w:rFonts w:ascii="Arial" w:eastAsia="Arial" w:hAnsi="Arial"/>
                <w:noProof/>
                <w:lang w:val="pl"/>
              </w:rPr>
              <w:t>XIV. Termin związania ofertą</w:t>
            </w:r>
            <w:r w:rsidR="00F76BCE">
              <w:rPr>
                <w:noProof/>
                <w:webHidden/>
              </w:rPr>
              <w:tab/>
            </w:r>
            <w:r w:rsidR="00F76BCE">
              <w:rPr>
                <w:noProof/>
                <w:webHidden/>
              </w:rPr>
              <w:fldChar w:fldCharType="begin"/>
            </w:r>
            <w:r w:rsidR="00F76BCE">
              <w:rPr>
                <w:noProof/>
                <w:webHidden/>
              </w:rPr>
              <w:instrText xml:space="preserve"> PAGEREF _Toc164849960 \h </w:instrText>
            </w:r>
            <w:r w:rsidR="00F76BCE">
              <w:rPr>
                <w:noProof/>
                <w:webHidden/>
              </w:rPr>
            </w:r>
            <w:r w:rsidR="00F76BCE">
              <w:rPr>
                <w:noProof/>
                <w:webHidden/>
              </w:rPr>
              <w:fldChar w:fldCharType="separate"/>
            </w:r>
            <w:r w:rsidR="00632172">
              <w:rPr>
                <w:noProof/>
                <w:webHidden/>
              </w:rPr>
              <w:t>23</w:t>
            </w:r>
            <w:r w:rsidR="00F76BCE">
              <w:rPr>
                <w:noProof/>
                <w:webHidden/>
              </w:rPr>
              <w:fldChar w:fldCharType="end"/>
            </w:r>
          </w:hyperlink>
        </w:p>
        <w:p w14:paraId="7EBC9AEE" w14:textId="213FCC81" w:rsidR="00F76BCE" w:rsidRDefault="00FC7001">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61" w:history="1">
            <w:r w:rsidR="00F76BCE" w:rsidRPr="00A34298">
              <w:rPr>
                <w:rStyle w:val="Hipercze"/>
                <w:rFonts w:ascii="Arial" w:eastAsia="Arial" w:hAnsi="Arial"/>
                <w:noProof/>
                <w:lang w:val="pl"/>
              </w:rPr>
              <w:t>XV. Opis kryteriów oceny ofert z podaniem wag i sposobu oceny ofert</w:t>
            </w:r>
            <w:r w:rsidR="00F76BCE">
              <w:rPr>
                <w:noProof/>
                <w:webHidden/>
              </w:rPr>
              <w:tab/>
            </w:r>
            <w:r w:rsidR="00F76BCE">
              <w:rPr>
                <w:noProof/>
                <w:webHidden/>
              </w:rPr>
              <w:fldChar w:fldCharType="begin"/>
            </w:r>
            <w:r w:rsidR="00F76BCE">
              <w:rPr>
                <w:noProof/>
                <w:webHidden/>
              </w:rPr>
              <w:instrText xml:space="preserve"> PAGEREF _Toc164849961 \h </w:instrText>
            </w:r>
            <w:r w:rsidR="00F76BCE">
              <w:rPr>
                <w:noProof/>
                <w:webHidden/>
              </w:rPr>
            </w:r>
            <w:r w:rsidR="00F76BCE">
              <w:rPr>
                <w:noProof/>
                <w:webHidden/>
              </w:rPr>
              <w:fldChar w:fldCharType="separate"/>
            </w:r>
            <w:r w:rsidR="00632172">
              <w:rPr>
                <w:noProof/>
                <w:webHidden/>
              </w:rPr>
              <w:t>24</w:t>
            </w:r>
            <w:r w:rsidR="00F76BCE">
              <w:rPr>
                <w:noProof/>
                <w:webHidden/>
              </w:rPr>
              <w:fldChar w:fldCharType="end"/>
            </w:r>
          </w:hyperlink>
        </w:p>
        <w:p w14:paraId="2490A090" w14:textId="22630F77" w:rsidR="00F76BCE" w:rsidRDefault="00FC7001">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62" w:history="1">
            <w:r w:rsidR="00F76BCE" w:rsidRPr="00A34298">
              <w:rPr>
                <w:rStyle w:val="Hipercze"/>
                <w:rFonts w:ascii="Arial" w:eastAsia="Arial" w:hAnsi="Arial"/>
                <w:noProof/>
                <w:lang w:val="pl"/>
              </w:rPr>
              <w:t>XVI. Informacje o formalnościach, jakie powinny być dopełnione po wyborze oferty w celu zawarcia umowy</w:t>
            </w:r>
            <w:r w:rsidR="00F76BCE">
              <w:rPr>
                <w:noProof/>
                <w:webHidden/>
              </w:rPr>
              <w:tab/>
            </w:r>
            <w:r w:rsidR="00F76BCE">
              <w:rPr>
                <w:noProof/>
                <w:webHidden/>
              </w:rPr>
              <w:fldChar w:fldCharType="begin"/>
            </w:r>
            <w:r w:rsidR="00F76BCE">
              <w:rPr>
                <w:noProof/>
                <w:webHidden/>
              </w:rPr>
              <w:instrText xml:space="preserve"> PAGEREF _Toc164849962 \h </w:instrText>
            </w:r>
            <w:r w:rsidR="00F76BCE">
              <w:rPr>
                <w:noProof/>
                <w:webHidden/>
              </w:rPr>
            </w:r>
            <w:r w:rsidR="00F76BCE">
              <w:rPr>
                <w:noProof/>
                <w:webHidden/>
              </w:rPr>
              <w:fldChar w:fldCharType="separate"/>
            </w:r>
            <w:r w:rsidR="00632172">
              <w:rPr>
                <w:noProof/>
                <w:webHidden/>
              </w:rPr>
              <w:t>25</w:t>
            </w:r>
            <w:r w:rsidR="00F76BCE">
              <w:rPr>
                <w:noProof/>
                <w:webHidden/>
              </w:rPr>
              <w:fldChar w:fldCharType="end"/>
            </w:r>
          </w:hyperlink>
        </w:p>
        <w:p w14:paraId="5B6C70C7" w14:textId="5384FB2E" w:rsidR="00F76BCE" w:rsidRDefault="00FC7001">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63" w:history="1">
            <w:r w:rsidR="00F76BCE" w:rsidRPr="00A34298">
              <w:rPr>
                <w:rStyle w:val="Hipercze"/>
                <w:rFonts w:ascii="Arial" w:eastAsia="Arial" w:hAnsi="Arial"/>
                <w:noProof/>
                <w:lang w:val="pl"/>
              </w:rPr>
              <w:t>XVII. Wymagania dotyczące zabezpieczenia należytego wykonania umowy</w:t>
            </w:r>
            <w:r w:rsidR="00F76BCE">
              <w:rPr>
                <w:noProof/>
                <w:webHidden/>
              </w:rPr>
              <w:tab/>
            </w:r>
            <w:r w:rsidR="00F76BCE">
              <w:rPr>
                <w:noProof/>
                <w:webHidden/>
              </w:rPr>
              <w:fldChar w:fldCharType="begin"/>
            </w:r>
            <w:r w:rsidR="00F76BCE">
              <w:rPr>
                <w:noProof/>
                <w:webHidden/>
              </w:rPr>
              <w:instrText xml:space="preserve"> PAGEREF _Toc164849963 \h </w:instrText>
            </w:r>
            <w:r w:rsidR="00F76BCE">
              <w:rPr>
                <w:noProof/>
                <w:webHidden/>
              </w:rPr>
            </w:r>
            <w:r w:rsidR="00F76BCE">
              <w:rPr>
                <w:noProof/>
                <w:webHidden/>
              </w:rPr>
              <w:fldChar w:fldCharType="separate"/>
            </w:r>
            <w:r w:rsidR="00632172">
              <w:rPr>
                <w:noProof/>
                <w:webHidden/>
              </w:rPr>
              <w:t>25</w:t>
            </w:r>
            <w:r w:rsidR="00F76BCE">
              <w:rPr>
                <w:noProof/>
                <w:webHidden/>
              </w:rPr>
              <w:fldChar w:fldCharType="end"/>
            </w:r>
          </w:hyperlink>
        </w:p>
        <w:p w14:paraId="6A2F7289" w14:textId="6584C888" w:rsidR="00F76BCE" w:rsidRDefault="00FC7001">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64" w:history="1">
            <w:r w:rsidR="00F76BCE" w:rsidRPr="00A34298">
              <w:rPr>
                <w:rStyle w:val="Hipercze"/>
                <w:rFonts w:ascii="Arial" w:eastAsia="Arial" w:hAnsi="Arial"/>
                <w:noProof/>
                <w:lang w:val="pl"/>
              </w:rPr>
              <w:t>XVIII. Informacje o treści zawieranej umowy oraz możliwości jej zmiany</w:t>
            </w:r>
            <w:r w:rsidR="00F76BCE">
              <w:rPr>
                <w:noProof/>
                <w:webHidden/>
              </w:rPr>
              <w:tab/>
            </w:r>
            <w:r w:rsidR="00F76BCE">
              <w:rPr>
                <w:noProof/>
                <w:webHidden/>
              </w:rPr>
              <w:fldChar w:fldCharType="begin"/>
            </w:r>
            <w:r w:rsidR="00F76BCE">
              <w:rPr>
                <w:noProof/>
                <w:webHidden/>
              </w:rPr>
              <w:instrText xml:space="preserve"> PAGEREF _Toc164849964 \h </w:instrText>
            </w:r>
            <w:r w:rsidR="00F76BCE">
              <w:rPr>
                <w:noProof/>
                <w:webHidden/>
              </w:rPr>
            </w:r>
            <w:r w:rsidR="00F76BCE">
              <w:rPr>
                <w:noProof/>
                <w:webHidden/>
              </w:rPr>
              <w:fldChar w:fldCharType="separate"/>
            </w:r>
            <w:r w:rsidR="00632172">
              <w:rPr>
                <w:noProof/>
                <w:webHidden/>
              </w:rPr>
              <w:t>25</w:t>
            </w:r>
            <w:r w:rsidR="00F76BCE">
              <w:rPr>
                <w:noProof/>
                <w:webHidden/>
              </w:rPr>
              <w:fldChar w:fldCharType="end"/>
            </w:r>
          </w:hyperlink>
        </w:p>
        <w:p w14:paraId="3949CF5B" w14:textId="5AF32CA0" w:rsidR="00F76BCE" w:rsidRDefault="00FC7001">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65" w:history="1">
            <w:r w:rsidR="00F76BCE" w:rsidRPr="00A34298">
              <w:rPr>
                <w:rStyle w:val="Hipercze"/>
                <w:rFonts w:ascii="Arial" w:eastAsia="Arial" w:hAnsi="Arial"/>
                <w:noProof/>
                <w:lang w:val="pl"/>
              </w:rPr>
              <w:t>XIX. Ochrona danych osobowych</w:t>
            </w:r>
            <w:r w:rsidR="00F76BCE">
              <w:rPr>
                <w:noProof/>
                <w:webHidden/>
              </w:rPr>
              <w:tab/>
            </w:r>
            <w:r w:rsidR="00F76BCE">
              <w:rPr>
                <w:noProof/>
                <w:webHidden/>
              </w:rPr>
              <w:fldChar w:fldCharType="begin"/>
            </w:r>
            <w:r w:rsidR="00F76BCE">
              <w:rPr>
                <w:noProof/>
                <w:webHidden/>
              </w:rPr>
              <w:instrText xml:space="preserve"> PAGEREF _Toc164849965 \h </w:instrText>
            </w:r>
            <w:r w:rsidR="00F76BCE">
              <w:rPr>
                <w:noProof/>
                <w:webHidden/>
              </w:rPr>
            </w:r>
            <w:r w:rsidR="00F76BCE">
              <w:rPr>
                <w:noProof/>
                <w:webHidden/>
              </w:rPr>
              <w:fldChar w:fldCharType="separate"/>
            </w:r>
            <w:r w:rsidR="00632172">
              <w:rPr>
                <w:noProof/>
                <w:webHidden/>
              </w:rPr>
              <w:t>26</w:t>
            </w:r>
            <w:r w:rsidR="00F76BCE">
              <w:rPr>
                <w:noProof/>
                <w:webHidden/>
              </w:rPr>
              <w:fldChar w:fldCharType="end"/>
            </w:r>
          </w:hyperlink>
        </w:p>
        <w:p w14:paraId="5FA4AAE0" w14:textId="34B8381C" w:rsidR="00F76BCE" w:rsidRDefault="00FC7001">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66" w:history="1">
            <w:r w:rsidR="00F76BCE" w:rsidRPr="00A34298">
              <w:rPr>
                <w:rStyle w:val="Hipercze"/>
                <w:rFonts w:ascii="Arial" w:eastAsia="Arial" w:hAnsi="Arial"/>
                <w:noProof/>
                <w:lang w:val="pl"/>
              </w:rPr>
              <w:t>XX. Pouczenie o środkach ochrony prawnej przysługujących Wykonawcy</w:t>
            </w:r>
            <w:r w:rsidR="00F76BCE">
              <w:rPr>
                <w:noProof/>
                <w:webHidden/>
              </w:rPr>
              <w:tab/>
            </w:r>
            <w:r w:rsidR="00F76BCE">
              <w:rPr>
                <w:noProof/>
                <w:webHidden/>
              </w:rPr>
              <w:fldChar w:fldCharType="begin"/>
            </w:r>
            <w:r w:rsidR="00F76BCE">
              <w:rPr>
                <w:noProof/>
                <w:webHidden/>
              </w:rPr>
              <w:instrText xml:space="preserve"> PAGEREF _Toc164849966 \h </w:instrText>
            </w:r>
            <w:r w:rsidR="00F76BCE">
              <w:rPr>
                <w:noProof/>
                <w:webHidden/>
              </w:rPr>
            </w:r>
            <w:r w:rsidR="00F76BCE">
              <w:rPr>
                <w:noProof/>
                <w:webHidden/>
              </w:rPr>
              <w:fldChar w:fldCharType="separate"/>
            </w:r>
            <w:r w:rsidR="00632172">
              <w:rPr>
                <w:noProof/>
                <w:webHidden/>
              </w:rPr>
              <w:t>28</w:t>
            </w:r>
            <w:r w:rsidR="00F76BCE">
              <w:rPr>
                <w:noProof/>
                <w:webHidden/>
              </w:rPr>
              <w:fldChar w:fldCharType="end"/>
            </w:r>
          </w:hyperlink>
        </w:p>
        <w:p w14:paraId="4B3C44E4" w14:textId="22DDBCFA" w:rsidR="00F76BCE" w:rsidRDefault="00FC7001">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67" w:history="1">
            <w:r w:rsidR="00F76BCE" w:rsidRPr="00A34298">
              <w:rPr>
                <w:rStyle w:val="Hipercze"/>
                <w:rFonts w:ascii="Arial" w:eastAsia="Arial" w:hAnsi="Arial"/>
                <w:noProof/>
                <w:lang w:val="pl"/>
              </w:rPr>
              <w:t>XXI. Spis załączników</w:t>
            </w:r>
            <w:r w:rsidR="00F76BCE">
              <w:rPr>
                <w:noProof/>
                <w:webHidden/>
              </w:rPr>
              <w:tab/>
            </w:r>
            <w:r w:rsidR="00F76BCE">
              <w:rPr>
                <w:noProof/>
                <w:webHidden/>
              </w:rPr>
              <w:fldChar w:fldCharType="begin"/>
            </w:r>
            <w:r w:rsidR="00F76BCE">
              <w:rPr>
                <w:noProof/>
                <w:webHidden/>
              </w:rPr>
              <w:instrText xml:space="preserve"> PAGEREF _Toc164849967 \h </w:instrText>
            </w:r>
            <w:r w:rsidR="00F76BCE">
              <w:rPr>
                <w:noProof/>
                <w:webHidden/>
              </w:rPr>
            </w:r>
            <w:r w:rsidR="00F76BCE">
              <w:rPr>
                <w:noProof/>
                <w:webHidden/>
              </w:rPr>
              <w:fldChar w:fldCharType="separate"/>
            </w:r>
            <w:r w:rsidR="00632172">
              <w:rPr>
                <w:noProof/>
                <w:webHidden/>
              </w:rPr>
              <w:t>29</w:t>
            </w:r>
            <w:r w:rsidR="00F76BCE">
              <w:rPr>
                <w:noProof/>
                <w:webHidden/>
              </w:rPr>
              <w:fldChar w:fldCharType="end"/>
            </w:r>
          </w:hyperlink>
        </w:p>
        <w:p w14:paraId="622BBFC9" w14:textId="46D3CEE2" w:rsidR="00F76BCE" w:rsidRDefault="00FC7001">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68" w:history="1">
            <w:r w:rsidR="00F76BCE" w:rsidRPr="00A34298">
              <w:rPr>
                <w:rStyle w:val="Hipercze"/>
                <w:rFonts w:ascii="Arial" w:eastAsia="Arial" w:hAnsi="Arial"/>
                <w:noProof/>
                <w:lang w:val="pl"/>
              </w:rPr>
              <w:t>XXII. Postanowienia końcowe</w:t>
            </w:r>
            <w:r w:rsidR="00F76BCE">
              <w:rPr>
                <w:noProof/>
                <w:webHidden/>
              </w:rPr>
              <w:tab/>
            </w:r>
            <w:r w:rsidR="00F76BCE">
              <w:rPr>
                <w:noProof/>
                <w:webHidden/>
              </w:rPr>
              <w:fldChar w:fldCharType="begin"/>
            </w:r>
            <w:r w:rsidR="00F76BCE">
              <w:rPr>
                <w:noProof/>
                <w:webHidden/>
              </w:rPr>
              <w:instrText xml:space="preserve"> PAGEREF _Toc164849968 \h </w:instrText>
            </w:r>
            <w:r w:rsidR="00F76BCE">
              <w:rPr>
                <w:noProof/>
                <w:webHidden/>
              </w:rPr>
            </w:r>
            <w:r w:rsidR="00F76BCE">
              <w:rPr>
                <w:noProof/>
                <w:webHidden/>
              </w:rPr>
              <w:fldChar w:fldCharType="separate"/>
            </w:r>
            <w:r w:rsidR="00632172">
              <w:rPr>
                <w:noProof/>
                <w:webHidden/>
              </w:rPr>
              <w:t>29</w:t>
            </w:r>
            <w:r w:rsidR="00F76BCE">
              <w:rPr>
                <w:noProof/>
                <w:webHidden/>
              </w:rPr>
              <w:fldChar w:fldCharType="end"/>
            </w:r>
          </w:hyperlink>
        </w:p>
        <w:p w14:paraId="4CFF1203" w14:textId="43695D82" w:rsidR="0048691F" w:rsidRPr="00BF5889" w:rsidRDefault="0048691F" w:rsidP="0048691F">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7062DF9E" w14:textId="77777777" w:rsidR="0048691F" w:rsidRPr="00BF5889" w:rsidRDefault="0048691F" w:rsidP="0048691F">
      <w:pPr>
        <w:spacing w:line="360" w:lineRule="auto"/>
        <w:rPr>
          <w:rFonts w:ascii="Arial" w:eastAsia="Arial" w:hAnsi="Arial"/>
          <w:sz w:val="24"/>
          <w:szCs w:val="24"/>
          <w:lang w:val="pl"/>
        </w:rPr>
      </w:pPr>
    </w:p>
    <w:p w14:paraId="1C29AB22" w14:textId="77777777" w:rsidR="0048691F" w:rsidRPr="00BF5889" w:rsidRDefault="0048691F" w:rsidP="0048691F">
      <w:pPr>
        <w:spacing w:line="360" w:lineRule="auto"/>
        <w:rPr>
          <w:rFonts w:ascii="Arial" w:eastAsia="Arial" w:hAnsi="Arial"/>
          <w:sz w:val="24"/>
          <w:szCs w:val="24"/>
          <w:lang w:val="pl"/>
        </w:rPr>
      </w:pPr>
    </w:p>
    <w:p w14:paraId="0596FF36" w14:textId="77777777" w:rsidR="0048691F" w:rsidRPr="00BF5889" w:rsidRDefault="0048691F" w:rsidP="0048691F">
      <w:pPr>
        <w:spacing w:line="360" w:lineRule="auto"/>
        <w:rPr>
          <w:rFonts w:ascii="Arial" w:eastAsia="Arial" w:hAnsi="Arial"/>
          <w:sz w:val="24"/>
          <w:szCs w:val="24"/>
          <w:lang w:val="pl"/>
        </w:rPr>
      </w:pPr>
    </w:p>
    <w:p w14:paraId="0CC97584" w14:textId="77777777" w:rsidR="0048691F" w:rsidRPr="00BF5889" w:rsidRDefault="0048691F" w:rsidP="0048691F">
      <w:pPr>
        <w:spacing w:line="360" w:lineRule="auto"/>
        <w:rPr>
          <w:rFonts w:ascii="Arial" w:eastAsia="Arial" w:hAnsi="Arial"/>
          <w:sz w:val="24"/>
          <w:szCs w:val="24"/>
          <w:lang w:val="pl"/>
        </w:rPr>
      </w:pPr>
    </w:p>
    <w:p w14:paraId="27ADF397" w14:textId="77777777" w:rsidR="0048691F" w:rsidRPr="00BF5889" w:rsidRDefault="0048691F" w:rsidP="0048691F">
      <w:pPr>
        <w:spacing w:line="360" w:lineRule="auto"/>
        <w:rPr>
          <w:rFonts w:ascii="Arial" w:eastAsia="Arial" w:hAnsi="Arial"/>
          <w:sz w:val="24"/>
          <w:szCs w:val="24"/>
          <w:lang w:val="pl"/>
        </w:rPr>
      </w:pPr>
    </w:p>
    <w:p w14:paraId="5766A8E4" w14:textId="77777777" w:rsidR="0048691F" w:rsidRPr="00BF5889" w:rsidRDefault="0048691F" w:rsidP="0048691F">
      <w:pPr>
        <w:spacing w:line="360" w:lineRule="auto"/>
        <w:rPr>
          <w:rFonts w:ascii="Arial" w:eastAsia="Arial" w:hAnsi="Arial"/>
          <w:sz w:val="24"/>
          <w:szCs w:val="24"/>
          <w:lang w:val="pl"/>
        </w:rPr>
      </w:pPr>
    </w:p>
    <w:p w14:paraId="186A2625" w14:textId="77777777" w:rsidR="0048691F" w:rsidRPr="00BF5889" w:rsidRDefault="0048691F" w:rsidP="0048691F">
      <w:pPr>
        <w:spacing w:line="360" w:lineRule="auto"/>
        <w:rPr>
          <w:rFonts w:ascii="Arial" w:eastAsia="Arial" w:hAnsi="Arial"/>
          <w:sz w:val="24"/>
          <w:szCs w:val="24"/>
          <w:lang w:val="pl"/>
        </w:rPr>
      </w:pPr>
    </w:p>
    <w:p w14:paraId="3B4621D3" w14:textId="77777777" w:rsidR="0048691F" w:rsidRPr="00BF5889" w:rsidRDefault="0048691F" w:rsidP="0048691F">
      <w:pPr>
        <w:spacing w:line="360" w:lineRule="auto"/>
        <w:rPr>
          <w:rFonts w:ascii="Arial" w:eastAsia="Arial" w:hAnsi="Arial"/>
          <w:sz w:val="24"/>
          <w:szCs w:val="24"/>
          <w:lang w:val="pl"/>
        </w:rPr>
      </w:pPr>
    </w:p>
    <w:p w14:paraId="0C8C60F7" w14:textId="77777777" w:rsidR="0048691F" w:rsidRDefault="0048691F" w:rsidP="0048691F">
      <w:pPr>
        <w:spacing w:line="360" w:lineRule="auto"/>
        <w:rPr>
          <w:rFonts w:ascii="Arial" w:eastAsia="Arial" w:hAnsi="Arial"/>
          <w:sz w:val="24"/>
          <w:szCs w:val="24"/>
          <w:lang w:val="pl"/>
        </w:rPr>
      </w:pPr>
    </w:p>
    <w:p w14:paraId="50499E2F" w14:textId="77777777" w:rsidR="00FA4AAA" w:rsidRPr="00BF5889" w:rsidRDefault="00FA4AAA" w:rsidP="0048691F">
      <w:pPr>
        <w:spacing w:line="360" w:lineRule="auto"/>
        <w:rPr>
          <w:rFonts w:ascii="Arial" w:eastAsia="Arial" w:hAnsi="Arial"/>
          <w:sz w:val="24"/>
          <w:szCs w:val="24"/>
          <w:lang w:val="pl"/>
        </w:rPr>
      </w:pPr>
    </w:p>
    <w:p w14:paraId="007097E3"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0" w:name="_Toc164849947"/>
      <w:r w:rsidRPr="00BF5889">
        <w:rPr>
          <w:rFonts w:ascii="Arial" w:eastAsia="Arial" w:hAnsi="Arial"/>
          <w:sz w:val="24"/>
          <w:szCs w:val="24"/>
          <w:lang w:val="pl"/>
        </w:rPr>
        <w:lastRenderedPageBreak/>
        <w:t>I. Dane Zamawiającego</w:t>
      </w:r>
      <w:bookmarkEnd w:id="0"/>
    </w:p>
    <w:p w14:paraId="7A7F7CC2"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07E21F82"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08DF7501"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F98525E"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119CEA65"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4BD8DD1D"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9A772C2"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07EA526C"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4368B9D3"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23AD9D29" w14:textId="77777777" w:rsidR="0048691F" w:rsidRPr="003B03BA" w:rsidRDefault="0048691F" w:rsidP="0048691F">
      <w:pPr>
        <w:spacing w:line="360" w:lineRule="auto"/>
        <w:jc w:val="both"/>
        <w:rPr>
          <w:rFonts w:ascii="Arial" w:eastAsia="Arial" w:hAnsi="Arial"/>
          <w:sz w:val="16"/>
          <w:szCs w:val="16"/>
          <w:lang w:val="pl"/>
        </w:rPr>
      </w:pPr>
    </w:p>
    <w:p w14:paraId="5672E8A3"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11539EA4" w14:textId="77777777" w:rsidR="0048691F" w:rsidRPr="00BF5889" w:rsidRDefault="00FC7001" w:rsidP="0048691F">
      <w:pPr>
        <w:spacing w:line="360" w:lineRule="auto"/>
        <w:jc w:val="both"/>
        <w:rPr>
          <w:rFonts w:ascii="Arial" w:eastAsia="Arial" w:hAnsi="Arial"/>
          <w:sz w:val="24"/>
          <w:szCs w:val="24"/>
          <w:lang w:val="pl"/>
        </w:rPr>
      </w:pPr>
      <w:hyperlink r:id="rId8" w:history="1">
        <w:r w:rsidR="0048691F" w:rsidRPr="00BF5889">
          <w:rPr>
            <w:rFonts w:ascii="Arial" w:eastAsia="Arial" w:hAnsi="Arial"/>
            <w:sz w:val="24"/>
            <w:szCs w:val="24"/>
            <w:u w:val="single"/>
            <w:lang w:val="pl"/>
          </w:rPr>
          <w:t>https://platformazakupowa.pl/pn/gminastezyca/</w:t>
        </w:r>
      </w:hyperlink>
    </w:p>
    <w:p w14:paraId="4FF9C2DB" w14:textId="77777777" w:rsidR="0048691F" w:rsidRPr="00BF5889" w:rsidRDefault="0048691F" w:rsidP="0048691F">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3BB53E20" w14:textId="77777777" w:rsidR="0048691F" w:rsidRPr="003B03BA" w:rsidRDefault="0048691F" w:rsidP="0048691F">
      <w:pPr>
        <w:autoSpaceDE w:val="0"/>
        <w:autoSpaceDN w:val="0"/>
        <w:adjustRightInd w:val="0"/>
        <w:spacing w:line="360" w:lineRule="auto"/>
        <w:jc w:val="both"/>
        <w:rPr>
          <w:rFonts w:ascii="Arial" w:eastAsia="Arial" w:hAnsi="Arial"/>
          <w:sz w:val="16"/>
          <w:szCs w:val="16"/>
        </w:rPr>
      </w:pPr>
    </w:p>
    <w:p w14:paraId="331D210D" w14:textId="77777777" w:rsidR="0048691F" w:rsidRPr="00BF5889" w:rsidRDefault="0048691F" w:rsidP="0048691F">
      <w:pPr>
        <w:autoSpaceDE w:val="0"/>
        <w:autoSpaceDN w:val="0"/>
        <w:adjustRightInd w:val="0"/>
        <w:spacing w:line="360" w:lineRule="auto"/>
        <w:jc w:val="both"/>
        <w:rPr>
          <w:rFonts w:ascii="Arial" w:eastAsia="Arial" w:hAnsi="Arial"/>
          <w:bCs/>
          <w:sz w:val="24"/>
          <w:szCs w:val="24"/>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p>
    <w:p w14:paraId="7F89B7E0" w14:textId="77777777" w:rsidR="0048691F" w:rsidRPr="00BF5889" w:rsidRDefault="00FC7001" w:rsidP="0048691F">
      <w:pPr>
        <w:spacing w:line="360" w:lineRule="auto"/>
        <w:jc w:val="both"/>
        <w:rPr>
          <w:rFonts w:ascii="Arial" w:eastAsia="Arial" w:hAnsi="Arial"/>
          <w:sz w:val="24"/>
          <w:szCs w:val="24"/>
          <w:lang w:val="pl"/>
        </w:rPr>
      </w:pPr>
      <w:hyperlink r:id="rId9" w:history="1">
        <w:r w:rsidR="0048691F" w:rsidRPr="00BF5889">
          <w:rPr>
            <w:rFonts w:ascii="Arial" w:eastAsia="Arial" w:hAnsi="Arial"/>
            <w:sz w:val="24"/>
            <w:szCs w:val="24"/>
            <w:u w:val="single"/>
            <w:lang w:val="pl"/>
          </w:rPr>
          <w:t>https://platformazakupowa.pl/pn/gminastezyca/</w:t>
        </w:r>
      </w:hyperlink>
    </w:p>
    <w:p w14:paraId="61600981" w14:textId="77777777" w:rsidR="0048691F" w:rsidRPr="003B03BA" w:rsidRDefault="0048691F" w:rsidP="0048691F">
      <w:pPr>
        <w:spacing w:line="360" w:lineRule="auto"/>
        <w:jc w:val="both"/>
        <w:rPr>
          <w:rFonts w:ascii="Arial" w:eastAsia="Arial" w:hAnsi="Arial"/>
          <w:sz w:val="16"/>
          <w:szCs w:val="16"/>
          <w:lang w:val="pl"/>
        </w:rPr>
      </w:pPr>
    </w:p>
    <w:p w14:paraId="3C5980E4"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1" w:name="_Toc164849948"/>
      <w:r w:rsidRPr="00BF5889">
        <w:rPr>
          <w:rFonts w:ascii="Arial" w:eastAsia="Arial" w:hAnsi="Arial"/>
          <w:sz w:val="24"/>
          <w:szCs w:val="24"/>
          <w:lang w:val="pl"/>
        </w:rPr>
        <w:t>II. Tryb udzielania zamówienia</w:t>
      </w:r>
      <w:bookmarkEnd w:id="1"/>
    </w:p>
    <w:p w14:paraId="50B27B4D" w14:textId="77777777" w:rsidR="0048691F" w:rsidRPr="00BF5889"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14:paraId="6A3115F5" w14:textId="77777777" w:rsidR="0048691F" w:rsidRPr="00BF5889"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782441CD" w14:textId="77777777" w:rsidR="0048691F" w:rsidRPr="00BF5889"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21FD4199" w14:textId="77777777" w:rsidR="0048691F" w:rsidRPr="00BF5889"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0BCA4242" w14:textId="77777777" w:rsidR="0048691F"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695C8FE0" w14:textId="77777777" w:rsidR="0048691F" w:rsidRPr="00093540" w:rsidRDefault="0048691F" w:rsidP="0048691F">
      <w:pPr>
        <w:numPr>
          <w:ilvl w:val="0"/>
          <w:numId w:val="19"/>
        </w:numPr>
        <w:spacing w:line="360" w:lineRule="auto"/>
        <w:ind w:left="567" w:hanging="425"/>
        <w:jc w:val="both"/>
        <w:rPr>
          <w:rFonts w:ascii="Arial" w:eastAsia="Arial" w:hAnsi="Arial"/>
          <w:sz w:val="24"/>
          <w:szCs w:val="24"/>
          <w:lang w:val="pl"/>
        </w:rPr>
      </w:pPr>
      <w:r>
        <w:rPr>
          <w:rFonts w:ascii="Arial" w:eastAsia="Arial" w:hAnsi="Arial"/>
          <w:sz w:val="24"/>
          <w:szCs w:val="24"/>
          <w:lang w:val="pl"/>
        </w:rPr>
        <w:t xml:space="preserve">Wymagania </w:t>
      </w:r>
      <w:r w:rsidRPr="00093540">
        <w:rPr>
          <w:rFonts w:ascii="Arial" w:eastAsia="Arial" w:hAnsi="Arial"/>
          <w:sz w:val="24"/>
          <w:szCs w:val="24"/>
          <w:lang w:val="pl"/>
        </w:rPr>
        <w:t xml:space="preserve">związane z realizacją zamówienia w zakresie zatrudnienia na podstawie stosunku pracy, w okolicznościach, o których mowa w art. 95 </w:t>
      </w:r>
      <w:proofErr w:type="spellStart"/>
      <w:r w:rsidRPr="00093540">
        <w:rPr>
          <w:rFonts w:ascii="Arial" w:eastAsia="Arial" w:hAnsi="Arial"/>
          <w:sz w:val="24"/>
          <w:szCs w:val="24"/>
          <w:lang w:val="pl"/>
        </w:rPr>
        <w:t>Pzp</w:t>
      </w:r>
      <w:proofErr w:type="spellEnd"/>
      <w:r w:rsidRPr="00093540">
        <w:rPr>
          <w:rFonts w:ascii="Arial" w:eastAsia="Arial" w:hAnsi="Arial"/>
          <w:sz w:val="24"/>
          <w:szCs w:val="24"/>
          <w:lang w:val="pl"/>
        </w:rPr>
        <w:t xml:space="preserve">. </w:t>
      </w:r>
      <w:r>
        <w:rPr>
          <w:rFonts w:ascii="Arial" w:eastAsia="Arial" w:hAnsi="Arial"/>
          <w:sz w:val="24"/>
          <w:szCs w:val="24"/>
          <w:lang w:val="pl"/>
        </w:rPr>
        <w:t>Zamawiający nie stawia takich wymagań.</w:t>
      </w:r>
    </w:p>
    <w:p w14:paraId="1F088388" w14:textId="77777777" w:rsidR="0048691F" w:rsidRPr="00BF5889" w:rsidRDefault="0048691F" w:rsidP="001A653A">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lastRenderedPageBreak/>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24AAB540" w14:textId="77777777" w:rsidR="0048691F" w:rsidRPr="00BF5889" w:rsidRDefault="0048691F" w:rsidP="001A653A">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Treść zapytań wraz z wyjaśnieniami oraz dokonaną zmianę SWZ Zamawiający udostępnia na stronie internetowej prowadzonego postępowania w zakładce dedykowanej postępowaniu.</w:t>
      </w:r>
    </w:p>
    <w:p w14:paraId="43F81E9C" w14:textId="77777777" w:rsidR="0048691F" w:rsidRPr="00BF5889" w:rsidRDefault="0048691F" w:rsidP="001A653A">
      <w:pPr>
        <w:numPr>
          <w:ilvl w:val="0"/>
          <w:numId w:val="19"/>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nie przewiduje zwrotu kosztów udziału w postępowaniu z zastrzeżeniem art. 261 ustawy PZP.</w:t>
      </w:r>
    </w:p>
    <w:p w14:paraId="20BB0FA7" w14:textId="77777777" w:rsidR="0048691F" w:rsidRPr="00BF5889" w:rsidRDefault="0048691F" w:rsidP="001A653A">
      <w:pPr>
        <w:keepNext/>
        <w:keepLines/>
        <w:spacing w:line="360" w:lineRule="auto"/>
        <w:outlineLvl w:val="1"/>
        <w:rPr>
          <w:rFonts w:ascii="Arial" w:eastAsia="Arial" w:hAnsi="Arial"/>
          <w:sz w:val="24"/>
          <w:szCs w:val="24"/>
          <w:lang w:val="pl"/>
        </w:rPr>
      </w:pPr>
      <w:bookmarkStart w:id="2" w:name="_Toc164849949"/>
      <w:r w:rsidRPr="00BF5889">
        <w:rPr>
          <w:rFonts w:ascii="Arial" w:eastAsia="Arial" w:hAnsi="Arial"/>
          <w:sz w:val="24"/>
          <w:szCs w:val="24"/>
          <w:lang w:val="pl"/>
        </w:rPr>
        <w:t>III. Opis przedmiotu zamówienia</w:t>
      </w:r>
      <w:bookmarkEnd w:id="2"/>
    </w:p>
    <w:p w14:paraId="1FE61E9F" w14:textId="57BC72AB" w:rsidR="008B37F7" w:rsidRPr="001A653A" w:rsidRDefault="0048691F" w:rsidP="001A653A">
      <w:pPr>
        <w:numPr>
          <w:ilvl w:val="0"/>
          <w:numId w:val="1"/>
        </w:numPr>
        <w:spacing w:line="360" w:lineRule="auto"/>
        <w:ind w:left="567" w:hanging="425"/>
        <w:jc w:val="both"/>
        <w:rPr>
          <w:rFonts w:ascii="Arial" w:eastAsia="Arial" w:hAnsi="Arial"/>
          <w:sz w:val="24"/>
          <w:szCs w:val="24"/>
          <w:lang w:val="pl"/>
        </w:rPr>
      </w:pPr>
      <w:r w:rsidRPr="001A653A">
        <w:rPr>
          <w:rFonts w:ascii="Arial" w:eastAsia="Arial" w:hAnsi="Arial"/>
          <w:sz w:val="24"/>
          <w:szCs w:val="24"/>
          <w:lang w:val="pl"/>
        </w:rPr>
        <w:t xml:space="preserve">Przedmiotem zamówienia jest </w:t>
      </w:r>
      <w:r w:rsidR="001A653A" w:rsidRPr="001A653A">
        <w:rPr>
          <w:rFonts w:ascii="Arial" w:eastAsia="Arial" w:hAnsi="Arial"/>
          <w:sz w:val="24"/>
          <w:szCs w:val="24"/>
          <w:lang w:val="pl"/>
        </w:rPr>
        <w:t>s</w:t>
      </w:r>
      <w:r w:rsidRPr="001A653A">
        <w:rPr>
          <w:rFonts w:ascii="Arial" w:eastAsia="Arial" w:hAnsi="Arial"/>
          <w:sz w:val="24"/>
          <w:szCs w:val="24"/>
          <w:lang w:val="pl"/>
        </w:rPr>
        <w:t xml:space="preserve">ukcesywna dostawa </w:t>
      </w:r>
      <w:r w:rsidR="008B37F7" w:rsidRPr="001A653A">
        <w:rPr>
          <w:rFonts w:ascii="Arial" w:eastAsia="Arial" w:hAnsi="Arial"/>
          <w:sz w:val="24"/>
          <w:szCs w:val="24"/>
          <w:lang w:val="pl"/>
        </w:rPr>
        <w:t>kruszywa.</w:t>
      </w:r>
    </w:p>
    <w:p w14:paraId="0040D2F1" w14:textId="77777777" w:rsidR="008B37F7" w:rsidRPr="001A653A" w:rsidRDefault="008B37F7" w:rsidP="001A653A">
      <w:pPr>
        <w:spacing w:line="360" w:lineRule="auto"/>
        <w:ind w:left="567"/>
        <w:jc w:val="both"/>
        <w:rPr>
          <w:rFonts w:ascii="Arial" w:hAnsi="Arial"/>
          <w:bCs/>
          <w:sz w:val="24"/>
          <w:szCs w:val="24"/>
          <w:lang w:eastAsia="ar-SA"/>
        </w:rPr>
      </w:pPr>
      <w:r w:rsidRPr="001A653A">
        <w:rPr>
          <w:rFonts w:ascii="Arial" w:eastAsia="Arial" w:hAnsi="Arial"/>
          <w:sz w:val="24"/>
          <w:szCs w:val="24"/>
          <w:lang w:val="pl"/>
        </w:rPr>
        <w:t xml:space="preserve">Szacunkowe </w:t>
      </w:r>
      <w:r w:rsidR="0048691F" w:rsidRPr="001A653A">
        <w:rPr>
          <w:rFonts w:ascii="Arial" w:hAnsi="Arial"/>
          <w:bCs/>
          <w:sz w:val="24"/>
          <w:szCs w:val="24"/>
          <w:lang w:eastAsia="ar-SA"/>
        </w:rPr>
        <w:t>ilości</w:t>
      </w:r>
      <w:r w:rsidRPr="001A653A">
        <w:rPr>
          <w:rFonts w:ascii="Arial" w:hAnsi="Arial"/>
          <w:bCs/>
          <w:sz w:val="24"/>
          <w:szCs w:val="24"/>
          <w:lang w:eastAsia="ar-SA"/>
        </w:rPr>
        <w:t>:</w:t>
      </w:r>
      <w:r w:rsidR="0048691F" w:rsidRPr="001A653A">
        <w:rPr>
          <w:rFonts w:ascii="Arial" w:hAnsi="Arial"/>
          <w:bCs/>
          <w:sz w:val="24"/>
          <w:szCs w:val="24"/>
          <w:lang w:eastAsia="ar-SA"/>
        </w:rPr>
        <w:t xml:space="preserve"> </w:t>
      </w:r>
    </w:p>
    <w:p w14:paraId="41BFAED2" w14:textId="13C317F2" w:rsidR="008B37F7" w:rsidRPr="001A653A" w:rsidRDefault="008B37F7" w:rsidP="001A653A">
      <w:pPr>
        <w:spacing w:line="360" w:lineRule="auto"/>
        <w:ind w:left="567"/>
        <w:jc w:val="both"/>
        <w:rPr>
          <w:rFonts w:ascii="Arial" w:hAnsi="Arial"/>
          <w:bCs/>
          <w:sz w:val="24"/>
          <w:szCs w:val="24"/>
          <w:lang w:eastAsia="ar-SA"/>
        </w:rPr>
      </w:pPr>
      <w:r w:rsidRPr="001A653A">
        <w:rPr>
          <w:rFonts w:ascii="Arial" w:hAnsi="Arial"/>
          <w:bCs/>
          <w:sz w:val="24"/>
          <w:szCs w:val="24"/>
          <w:lang w:eastAsia="ar-SA"/>
        </w:rPr>
        <w:t xml:space="preserve">Kruszywo naturalne łamane frakcji 0-31,5 mm w ilości </w:t>
      </w:r>
      <w:r w:rsidR="00FC7001">
        <w:rPr>
          <w:rFonts w:ascii="Arial" w:hAnsi="Arial"/>
          <w:bCs/>
          <w:sz w:val="24"/>
          <w:szCs w:val="24"/>
          <w:lang w:eastAsia="ar-SA"/>
        </w:rPr>
        <w:t>1000</w:t>
      </w:r>
      <w:r w:rsidRPr="001A653A">
        <w:rPr>
          <w:rFonts w:ascii="Arial" w:hAnsi="Arial"/>
          <w:bCs/>
          <w:sz w:val="24"/>
          <w:szCs w:val="24"/>
          <w:lang w:eastAsia="ar-SA"/>
        </w:rPr>
        <w:t xml:space="preserve"> ton</w:t>
      </w:r>
    </w:p>
    <w:p w14:paraId="7FE5BEC3" w14:textId="22ADEB16" w:rsidR="001A653A" w:rsidRPr="001A653A" w:rsidRDefault="008B37F7" w:rsidP="001A653A">
      <w:pPr>
        <w:spacing w:line="360" w:lineRule="auto"/>
        <w:ind w:left="567"/>
        <w:jc w:val="both"/>
        <w:rPr>
          <w:rFonts w:ascii="Arial" w:hAnsi="Arial"/>
          <w:sz w:val="24"/>
          <w:szCs w:val="24"/>
          <w:lang w:eastAsia="ar-SA"/>
        </w:rPr>
      </w:pPr>
      <w:r w:rsidRPr="001A653A">
        <w:rPr>
          <w:rFonts w:ascii="Arial" w:hAnsi="Arial"/>
          <w:bCs/>
          <w:sz w:val="24"/>
          <w:szCs w:val="24"/>
          <w:lang w:eastAsia="ar-SA"/>
        </w:rPr>
        <w:t>Transport we</w:t>
      </w:r>
      <w:r w:rsidR="0048691F" w:rsidRPr="001A653A">
        <w:rPr>
          <w:rFonts w:ascii="Arial" w:hAnsi="Arial"/>
          <w:sz w:val="24"/>
          <w:szCs w:val="24"/>
          <w:lang w:eastAsia="ar-SA"/>
        </w:rPr>
        <w:t xml:space="preserve"> wskazane przez Zamawiającego miejsce, sukcesywnie, według potrzeb, w terminach, ilościach i miejscach wyznaczonych - na podstawie za</w:t>
      </w:r>
      <w:r w:rsidR="001A653A" w:rsidRPr="001A653A">
        <w:rPr>
          <w:rFonts w:ascii="Arial" w:hAnsi="Arial"/>
          <w:sz w:val="24"/>
          <w:szCs w:val="24"/>
          <w:lang w:eastAsia="ar-SA"/>
        </w:rPr>
        <w:t>potrzebowania</w:t>
      </w:r>
      <w:r w:rsidR="0048691F" w:rsidRPr="001A653A">
        <w:rPr>
          <w:rFonts w:ascii="Arial" w:hAnsi="Arial"/>
          <w:sz w:val="24"/>
          <w:szCs w:val="24"/>
          <w:lang w:eastAsia="ar-SA"/>
        </w:rPr>
        <w:t xml:space="preserve"> zgłoszonego drogą elektroniczną lub telefonicznie</w:t>
      </w:r>
      <w:r w:rsidR="001A653A" w:rsidRPr="001A653A">
        <w:rPr>
          <w:rFonts w:ascii="Arial" w:hAnsi="Arial"/>
          <w:sz w:val="24"/>
          <w:szCs w:val="24"/>
        </w:rPr>
        <w:t xml:space="preserve">, określającego: </w:t>
      </w:r>
    </w:p>
    <w:p w14:paraId="4245E9D7" w14:textId="3573EE0B" w:rsidR="001A653A" w:rsidRPr="001A653A" w:rsidRDefault="00F76BCE" w:rsidP="001A653A">
      <w:pPr>
        <w:pStyle w:val="Default"/>
        <w:spacing w:line="360" w:lineRule="auto"/>
        <w:ind w:left="567"/>
      </w:pPr>
      <w:r>
        <w:t>1</w:t>
      </w:r>
      <w:r w:rsidR="001A653A" w:rsidRPr="001A653A">
        <w:t>) ilość</w:t>
      </w:r>
      <w:r>
        <w:t xml:space="preserve">, </w:t>
      </w:r>
      <w:r w:rsidR="001A653A" w:rsidRPr="001A653A">
        <w:t xml:space="preserve">miejsce dostawy i rozładunku kruszywa (teren gminy Stężyca), </w:t>
      </w:r>
    </w:p>
    <w:p w14:paraId="0F28BAEB" w14:textId="36350DDB" w:rsidR="001A653A" w:rsidRPr="001A653A" w:rsidRDefault="00F76BCE" w:rsidP="001A653A">
      <w:pPr>
        <w:pStyle w:val="Default"/>
        <w:spacing w:line="360" w:lineRule="auto"/>
        <w:ind w:left="567"/>
      </w:pPr>
      <w:r>
        <w:t>2</w:t>
      </w:r>
      <w:r w:rsidR="001A653A" w:rsidRPr="001A653A">
        <w:t xml:space="preserve">) sposób rozładunku kruszywa tj.: </w:t>
      </w:r>
    </w:p>
    <w:p w14:paraId="28978CBC" w14:textId="528DD093" w:rsidR="001A653A" w:rsidRPr="001A653A" w:rsidRDefault="001A653A" w:rsidP="001A653A">
      <w:pPr>
        <w:pStyle w:val="Default"/>
        <w:spacing w:line="360" w:lineRule="auto"/>
        <w:ind w:left="567"/>
      </w:pPr>
      <w:r w:rsidRPr="001A653A">
        <w:t xml:space="preserve">- punktowo (we wskazanym miejscu) lub </w:t>
      </w:r>
    </w:p>
    <w:p w14:paraId="58FEC716" w14:textId="5AD9091F" w:rsidR="001A653A" w:rsidRPr="001A653A" w:rsidRDefault="001A653A" w:rsidP="001A653A">
      <w:pPr>
        <w:pStyle w:val="Default"/>
        <w:spacing w:line="360" w:lineRule="auto"/>
        <w:ind w:left="567"/>
      </w:pPr>
      <w:r w:rsidRPr="001A653A">
        <w:t xml:space="preserve">- ciągle (na całej długości wskazanego odcinka), </w:t>
      </w:r>
    </w:p>
    <w:p w14:paraId="41287913" w14:textId="2E5B59FB" w:rsidR="001A653A" w:rsidRPr="001A653A" w:rsidRDefault="00F76BCE" w:rsidP="001A653A">
      <w:pPr>
        <w:pStyle w:val="Default"/>
        <w:spacing w:line="360" w:lineRule="auto"/>
        <w:ind w:left="567"/>
      </w:pPr>
      <w:r>
        <w:t>3</w:t>
      </w:r>
      <w:r w:rsidR="001A653A" w:rsidRPr="001A653A">
        <w:t xml:space="preserve">) termin dostawy (nie później niż 2 dni robocze od dostarczenia zapotrzebowania chyba, że w zapotrzebowaniu określono inny termin), </w:t>
      </w:r>
    </w:p>
    <w:p w14:paraId="17FEA204" w14:textId="33A69FF4" w:rsidR="001A653A" w:rsidRPr="001A653A" w:rsidRDefault="00F76BCE" w:rsidP="001A653A">
      <w:pPr>
        <w:pStyle w:val="Default"/>
        <w:spacing w:line="360" w:lineRule="auto"/>
        <w:ind w:left="567"/>
      </w:pPr>
      <w:r>
        <w:t>4</w:t>
      </w:r>
      <w:r w:rsidR="001A653A" w:rsidRPr="001A653A">
        <w:t xml:space="preserve">) osobę upoważnioną do odbioru dostawy kruszywa. </w:t>
      </w:r>
    </w:p>
    <w:p w14:paraId="1B67B21F" w14:textId="3F8F3555" w:rsidR="001A653A" w:rsidRPr="001A653A" w:rsidRDefault="001A653A" w:rsidP="001A653A">
      <w:pPr>
        <w:pStyle w:val="Default"/>
        <w:spacing w:line="360" w:lineRule="auto"/>
        <w:ind w:left="567"/>
      </w:pPr>
      <w:r w:rsidRPr="001A653A">
        <w:t xml:space="preserve">Dostawy realizowane będą przy użyciu samochodów o max. ładowności 20 t. w dni robocze (od poniedziałku do piątku) w uzgodnionych godzinach. </w:t>
      </w:r>
    </w:p>
    <w:p w14:paraId="3521B88A" w14:textId="77777777" w:rsidR="0048691F" w:rsidRPr="001A653A" w:rsidRDefault="0048691F" w:rsidP="001A653A">
      <w:pPr>
        <w:numPr>
          <w:ilvl w:val="0"/>
          <w:numId w:val="1"/>
        </w:numPr>
        <w:spacing w:line="360" w:lineRule="auto"/>
        <w:ind w:left="567" w:hanging="425"/>
        <w:jc w:val="both"/>
        <w:rPr>
          <w:rFonts w:ascii="Arial" w:eastAsia="Arial" w:hAnsi="Arial"/>
          <w:sz w:val="24"/>
          <w:szCs w:val="24"/>
          <w:lang w:val="pl"/>
        </w:rPr>
      </w:pPr>
      <w:r w:rsidRPr="001A653A">
        <w:rPr>
          <w:rFonts w:ascii="Arial" w:eastAsia="Arial" w:hAnsi="Arial"/>
          <w:sz w:val="24"/>
          <w:szCs w:val="24"/>
          <w:lang w:val="pl"/>
        </w:rPr>
        <w:t xml:space="preserve">W cenie oferty należy ująć zakres i warunki realizacji zgodnie z opisem zawartym w SWZ i załącznikach. </w:t>
      </w:r>
    </w:p>
    <w:p w14:paraId="69B1449F" w14:textId="77777777" w:rsidR="0048691F" w:rsidRPr="00BF5889" w:rsidRDefault="0048691F" w:rsidP="001A653A">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4F207F42" w14:textId="77777777" w:rsidR="001A653A" w:rsidRPr="001A653A" w:rsidRDefault="001A653A" w:rsidP="001A653A">
      <w:pPr>
        <w:pStyle w:val="Default"/>
        <w:spacing w:line="360" w:lineRule="auto"/>
        <w:ind w:left="595"/>
      </w:pPr>
      <w:r w:rsidRPr="001A653A">
        <w:t xml:space="preserve">14.21.21.20-7 – Żwir, </w:t>
      </w:r>
    </w:p>
    <w:p w14:paraId="2CBEF63F" w14:textId="6784E4AE" w:rsidR="001A653A" w:rsidRPr="001A653A" w:rsidRDefault="001A653A" w:rsidP="001A653A">
      <w:pPr>
        <w:pStyle w:val="Default"/>
        <w:spacing w:line="360" w:lineRule="auto"/>
        <w:ind w:left="595"/>
      </w:pPr>
      <w:r w:rsidRPr="001A653A">
        <w:t xml:space="preserve">14.21.22.00-2 – Kruszywo. </w:t>
      </w:r>
    </w:p>
    <w:p w14:paraId="0355C24A" w14:textId="763EB1EB" w:rsidR="0048691F" w:rsidRPr="00BF5889" w:rsidRDefault="0048691F" w:rsidP="001A653A">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t>Znak sprawy: WG.271.1.</w:t>
      </w:r>
      <w:r w:rsidR="00FC7001">
        <w:rPr>
          <w:rFonts w:ascii="Arial" w:eastAsia="Times New Roman" w:hAnsi="Arial"/>
          <w:sz w:val="24"/>
          <w:szCs w:val="24"/>
        </w:rPr>
        <w:t>10</w:t>
      </w:r>
      <w:r w:rsidRPr="00BF5889">
        <w:rPr>
          <w:rFonts w:ascii="Arial" w:eastAsia="Times New Roman" w:hAnsi="Arial"/>
          <w:sz w:val="24"/>
          <w:szCs w:val="24"/>
        </w:rPr>
        <w:t>.202</w:t>
      </w:r>
      <w:r w:rsidR="008B37F7">
        <w:rPr>
          <w:rFonts w:ascii="Arial" w:eastAsia="Times New Roman" w:hAnsi="Arial"/>
          <w:sz w:val="24"/>
          <w:szCs w:val="24"/>
        </w:rPr>
        <w:t>4</w:t>
      </w:r>
      <w:r w:rsidRPr="00BF5889">
        <w:rPr>
          <w:rFonts w:ascii="Arial" w:eastAsia="Times New Roman" w:hAnsi="Arial"/>
          <w:sz w:val="24"/>
          <w:szCs w:val="24"/>
        </w:rPr>
        <w:t>.WC</w:t>
      </w:r>
    </w:p>
    <w:p w14:paraId="0C0B4975" w14:textId="77777777" w:rsidR="0048691F" w:rsidRPr="00BF5889" w:rsidRDefault="0048691F" w:rsidP="001A653A">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lastRenderedPageBreak/>
        <w:t>Wykonanie przedmiotu zamówienia musi być zgodne z niniejszą Specyfikacją Warunków Zamówienia (dalej: SWZ) i załącznikami do SWZ oraz obowiązującymi przepisami prawa.</w:t>
      </w:r>
    </w:p>
    <w:p w14:paraId="280DC64D" w14:textId="77777777" w:rsidR="0048691F" w:rsidRPr="00BF5889" w:rsidRDefault="0048691F" w:rsidP="001A653A">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częściowych.</w:t>
      </w:r>
    </w:p>
    <w:p w14:paraId="337D45AD" w14:textId="77777777" w:rsidR="0048691F" w:rsidRPr="00BF5889" w:rsidRDefault="0048691F" w:rsidP="001A653A">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67E6BF2F" w14:textId="2668C951" w:rsidR="0048691F" w:rsidRPr="00BF5889" w:rsidRDefault="0048691F" w:rsidP="001A653A">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przewidywanych zamówieniach, o których mowa w art. 214 ust. 1 pkt 8 PZP: Zamawiający </w:t>
      </w:r>
      <w:r w:rsidR="006260C1">
        <w:rPr>
          <w:rFonts w:ascii="Arial" w:eastAsia="Arial" w:hAnsi="Arial"/>
          <w:sz w:val="24"/>
          <w:szCs w:val="24"/>
          <w:lang w:val="pl"/>
        </w:rPr>
        <w:t xml:space="preserve">nie </w:t>
      </w:r>
      <w:r w:rsidRPr="00BF5889">
        <w:rPr>
          <w:rFonts w:ascii="Arial" w:eastAsia="Arial" w:hAnsi="Arial"/>
          <w:sz w:val="24"/>
          <w:szCs w:val="24"/>
          <w:lang w:val="pl"/>
        </w:rPr>
        <w:t>przewiduje realizacj</w:t>
      </w:r>
      <w:r w:rsidR="006260C1">
        <w:rPr>
          <w:rFonts w:ascii="Arial" w:eastAsia="Arial" w:hAnsi="Arial"/>
          <w:sz w:val="24"/>
          <w:szCs w:val="24"/>
          <w:lang w:val="pl"/>
        </w:rPr>
        <w:t>i</w:t>
      </w:r>
      <w:r w:rsidRPr="00BF5889">
        <w:rPr>
          <w:rFonts w:ascii="Arial" w:eastAsia="Arial" w:hAnsi="Arial"/>
          <w:sz w:val="24"/>
          <w:szCs w:val="24"/>
          <w:lang w:val="pl"/>
        </w:rPr>
        <w:t xml:space="preserve"> zamówień </w:t>
      </w:r>
      <w:r w:rsidR="006260C1">
        <w:rPr>
          <w:rFonts w:ascii="Arial" w:eastAsia="Arial" w:hAnsi="Arial"/>
          <w:sz w:val="24"/>
          <w:szCs w:val="24"/>
          <w:lang w:val="pl"/>
        </w:rPr>
        <w:t>na dodatkowe dostawy.</w:t>
      </w:r>
    </w:p>
    <w:p w14:paraId="1A4156E7" w14:textId="77777777" w:rsidR="0048691F" w:rsidRPr="00BF5889" w:rsidRDefault="0048691F" w:rsidP="0048691F">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57AF93D0"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3" w:name="_Toc164849950"/>
      <w:r w:rsidRPr="00BF5889">
        <w:rPr>
          <w:rFonts w:ascii="Arial" w:eastAsia="Arial" w:hAnsi="Arial"/>
          <w:sz w:val="24"/>
          <w:szCs w:val="24"/>
          <w:lang w:val="pl"/>
        </w:rPr>
        <w:t>IV. Podwykonawstwo</w:t>
      </w:r>
      <w:bookmarkEnd w:id="3"/>
    </w:p>
    <w:p w14:paraId="05C67FBD" w14:textId="77777777" w:rsidR="0048691F" w:rsidRPr="00BF5889" w:rsidRDefault="0048691F" w:rsidP="0048691F">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2B1F1BBA" w14:textId="650BC11C" w:rsidR="0048691F" w:rsidRPr="00BF5889" w:rsidRDefault="0048691F" w:rsidP="0048691F">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w:t>
      </w:r>
      <w:r w:rsidR="001E1023">
        <w:rPr>
          <w:rFonts w:ascii="Arial" w:eastAsia="Arial" w:hAnsi="Arial"/>
          <w:sz w:val="24"/>
          <w:szCs w:val="24"/>
          <w:lang w:val="pl"/>
        </w:rPr>
        <w:t xml:space="preserve"> /</w:t>
      </w:r>
      <w:r w:rsidRPr="00BF5889">
        <w:rPr>
          <w:rFonts w:ascii="Arial" w:eastAsia="Arial" w:hAnsi="Arial"/>
          <w:sz w:val="24"/>
          <w:szCs w:val="24"/>
          <w:lang w:val="pl"/>
        </w:rPr>
        <w:t xml:space="preserve">podwykonawcom. Zamawiający nie zastrzega obowiązku osobistego wykonania przez Wykonawcę kluczowych części zamówienia. </w:t>
      </w:r>
    </w:p>
    <w:p w14:paraId="63776C89" w14:textId="77777777" w:rsidR="0048691F" w:rsidRPr="00BF5889" w:rsidRDefault="0048691F" w:rsidP="0048691F">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78BA5EC"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4" w:name="_Toc164849951"/>
      <w:r w:rsidRPr="00BF5889">
        <w:rPr>
          <w:rFonts w:ascii="Arial" w:eastAsia="Arial" w:hAnsi="Arial"/>
          <w:sz w:val="24"/>
          <w:szCs w:val="24"/>
          <w:lang w:val="pl"/>
        </w:rPr>
        <w:t>V. Okres realizacji zamówienia</w:t>
      </w:r>
      <w:bookmarkEnd w:id="4"/>
    </w:p>
    <w:p w14:paraId="43694CFD" w14:textId="39723083" w:rsidR="0048691F" w:rsidRPr="00BF5889" w:rsidRDefault="0048691F" w:rsidP="0048691F">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FC7001">
        <w:rPr>
          <w:rFonts w:ascii="Arial" w:eastAsia="Arial" w:hAnsi="Arial"/>
          <w:sz w:val="24"/>
          <w:szCs w:val="24"/>
          <w:lang w:val="pl"/>
        </w:rPr>
        <w:t>4 miesiące</w:t>
      </w:r>
      <w:r w:rsidRPr="00BF5889">
        <w:rPr>
          <w:rFonts w:ascii="Arial" w:eastAsia="Arial" w:hAnsi="Arial"/>
          <w:sz w:val="24"/>
          <w:szCs w:val="24"/>
          <w:lang w:val="pl"/>
        </w:rPr>
        <w:t xml:space="preserve"> od daty zawarcia umowy.</w:t>
      </w:r>
    </w:p>
    <w:p w14:paraId="39BB624C" w14:textId="752EDDC7" w:rsidR="0048691F" w:rsidRPr="00BF5889" w:rsidRDefault="0048691F" w:rsidP="0048691F">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Szczegółowe zagadnienia dotyczące terminu realizacji umowy uregulowane są we wzorze umowy stanowiącym załącznik nr </w:t>
      </w:r>
      <w:r w:rsidR="003B03BA">
        <w:rPr>
          <w:rFonts w:ascii="Arial" w:eastAsia="Arial" w:hAnsi="Arial"/>
          <w:sz w:val="24"/>
          <w:szCs w:val="24"/>
          <w:lang w:val="pl"/>
        </w:rPr>
        <w:t>5</w:t>
      </w:r>
      <w:r w:rsidRPr="00BF5889">
        <w:rPr>
          <w:rFonts w:ascii="Arial" w:eastAsia="Arial" w:hAnsi="Arial"/>
          <w:sz w:val="24"/>
          <w:szCs w:val="24"/>
          <w:lang w:val="pl"/>
        </w:rPr>
        <w:t xml:space="preserve"> do SWZ.</w:t>
      </w:r>
    </w:p>
    <w:p w14:paraId="64B6D606" w14:textId="77777777" w:rsidR="0048691F" w:rsidRPr="00BF5889" w:rsidRDefault="0048691F" w:rsidP="0048691F">
      <w:pPr>
        <w:keepNext/>
        <w:keepLines/>
        <w:tabs>
          <w:tab w:val="left" w:pos="0"/>
        </w:tabs>
        <w:spacing w:line="360" w:lineRule="auto"/>
        <w:outlineLvl w:val="1"/>
        <w:rPr>
          <w:rFonts w:ascii="Arial" w:eastAsia="Arial" w:hAnsi="Arial"/>
          <w:sz w:val="24"/>
          <w:szCs w:val="24"/>
          <w:lang w:val="pl"/>
        </w:rPr>
      </w:pPr>
      <w:bookmarkStart w:id="5" w:name="_Toc164849952"/>
      <w:r w:rsidRPr="00BF5889">
        <w:rPr>
          <w:rFonts w:ascii="Arial" w:eastAsia="Arial" w:hAnsi="Arial"/>
          <w:sz w:val="24"/>
          <w:szCs w:val="24"/>
          <w:lang w:val="pl"/>
        </w:rPr>
        <w:t>VI. Warunki udziału w postępowaniu</w:t>
      </w:r>
      <w:bookmarkEnd w:id="5"/>
    </w:p>
    <w:p w14:paraId="553D8AE8" w14:textId="77777777" w:rsidR="0048691F" w:rsidRPr="00BF5889" w:rsidRDefault="0048691F" w:rsidP="0048691F">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506C13F" w14:textId="77777777" w:rsidR="0048691F" w:rsidRPr="00BF5889" w:rsidRDefault="0048691F" w:rsidP="0048691F">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lastRenderedPageBreak/>
        <w:t>zdolności do występowania w obrocie gospodarczym: Zamawiający nie precyzuje warunku w tym zakresie.</w:t>
      </w:r>
    </w:p>
    <w:p w14:paraId="7A84F178" w14:textId="77777777" w:rsidR="006260C1" w:rsidRPr="00BF5889" w:rsidRDefault="0048691F" w:rsidP="006260C1">
      <w:pPr>
        <w:numPr>
          <w:ilvl w:val="0"/>
          <w:numId w:val="3"/>
        </w:numPr>
        <w:spacing w:line="360" w:lineRule="auto"/>
        <w:ind w:left="851" w:right="20" w:hanging="284"/>
        <w:jc w:val="both"/>
        <w:rPr>
          <w:rFonts w:ascii="Arial" w:eastAsia="Arial" w:hAnsi="Arial"/>
          <w:sz w:val="24"/>
          <w:szCs w:val="24"/>
          <w:lang w:val="pl"/>
        </w:rPr>
      </w:pPr>
      <w:r w:rsidRPr="006260C1">
        <w:rPr>
          <w:rFonts w:ascii="Arial" w:eastAsia="Arial" w:hAnsi="Arial"/>
          <w:sz w:val="24"/>
          <w:szCs w:val="24"/>
          <w:lang w:val="pl"/>
        </w:rPr>
        <w:t xml:space="preserve">uprawnień do prowadzenia określonej działalności gospodarczej lub zawodowej, o ile wynika to z odrębnych przepisów: </w:t>
      </w:r>
      <w:r w:rsidR="006260C1" w:rsidRPr="00BF5889">
        <w:rPr>
          <w:rFonts w:ascii="Arial" w:eastAsia="Arial" w:hAnsi="Arial"/>
          <w:sz w:val="24"/>
          <w:szCs w:val="24"/>
          <w:lang w:val="pl"/>
        </w:rPr>
        <w:t>Zamawiający nie precyzuje warunku w tym zakresie.</w:t>
      </w:r>
    </w:p>
    <w:p w14:paraId="5C397C92" w14:textId="59307923" w:rsidR="0048691F" w:rsidRPr="006260C1" w:rsidRDefault="0048691F" w:rsidP="0048691F">
      <w:pPr>
        <w:numPr>
          <w:ilvl w:val="0"/>
          <w:numId w:val="3"/>
        </w:numPr>
        <w:spacing w:line="360" w:lineRule="auto"/>
        <w:ind w:left="851" w:right="20" w:hanging="284"/>
        <w:jc w:val="both"/>
        <w:rPr>
          <w:rFonts w:ascii="Arial" w:eastAsia="Arial" w:hAnsi="Arial"/>
          <w:sz w:val="24"/>
          <w:szCs w:val="24"/>
          <w:lang w:val="pl"/>
        </w:rPr>
      </w:pPr>
      <w:r w:rsidRPr="006260C1">
        <w:rPr>
          <w:rFonts w:ascii="Arial" w:eastAsia="Arial" w:hAnsi="Arial"/>
          <w:sz w:val="24"/>
          <w:szCs w:val="24"/>
          <w:lang w:val="pl"/>
        </w:rPr>
        <w:t>sytuacji ekonomicznej lub finansowej: Zamawiający nie precyzuje warunku w tym zakresie.</w:t>
      </w:r>
    </w:p>
    <w:p w14:paraId="246CE740" w14:textId="77777777" w:rsidR="0048691F" w:rsidRPr="00330250" w:rsidRDefault="0048691F" w:rsidP="0048691F">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technicznej lub zawodowej.</w:t>
      </w:r>
      <w:r>
        <w:rPr>
          <w:rFonts w:ascii="Arial" w:eastAsia="Arial" w:hAnsi="Arial"/>
          <w:sz w:val="24"/>
          <w:szCs w:val="24"/>
          <w:lang w:val="pl"/>
        </w:rPr>
        <w:t xml:space="preserve"> Zamawiający nie precyzuje warunku w tym zakresie.</w:t>
      </w:r>
    </w:p>
    <w:p w14:paraId="00F03F8C" w14:textId="77777777" w:rsidR="0048691F" w:rsidRPr="00BF5889" w:rsidRDefault="0048691F" w:rsidP="0048691F">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1BC2814E"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FE73D98"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532AE4C"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4557309"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D2B052A" w14:textId="77777777" w:rsidR="0048691F" w:rsidRPr="00BF5889" w:rsidRDefault="0048691F" w:rsidP="0048691F">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4671D2E1" w14:textId="77777777" w:rsidR="0048691F" w:rsidRPr="00BF5889" w:rsidRDefault="0048691F" w:rsidP="0048691F">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17B3EB8A" w14:textId="77777777" w:rsidR="0048691F" w:rsidRPr="00BF5889" w:rsidRDefault="0048691F" w:rsidP="0048691F">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6C5FD2E4" w14:textId="77777777" w:rsidR="0048691F" w:rsidRPr="00BF5889" w:rsidRDefault="0048691F" w:rsidP="0048691F">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32A52CA" w14:textId="77777777" w:rsidR="0048691F" w:rsidRPr="00BF5889" w:rsidRDefault="0048691F" w:rsidP="0048691F">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9B6E0D4" w14:textId="77777777" w:rsidR="0048691F" w:rsidRPr="00BF5889" w:rsidRDefault="0048691F" w:rsidP="0048691F">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wdanym zakresie na zdolnościach lub sytuacji podmiotów udostępniających zasoby.</w:t>
      </w:r>
    </w:p>
    <w:p w14:paraId="77DC0FDC" w14:textId="77777777" w:rsidR="0048691F" w:rsidRPr="00BF5889" w:rsidRDefault="0048691F" w:rsidP="0048691F">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50596C06" w14:textId="77777777" w:rsidR="0048691F" w:rsidRPr="00BF5889" w:rsidRDefault="0048691F" w:rsidP="0048691F">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1191FAD3" w14:textId="77777777" w:rsidR="0048691F" w:rsidRPr="00BF5889" w:rsidRDefault="0048691F" w:rsidP="0048691F">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8501F8F" w14:textId="77777777" w:rsidR="0048691F" w:rsidRPr="00BF5889" w:rsidRDefault="0048691F" w:rsidP="0048691F">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24D77F8D"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lastRenderedPageBreak/>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7A450C73"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 o którym mowa w art. 112 ust. 2 pkt 2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45FB9BE0"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W przypadku Wykonawców wspólnie ubiegających się o udzielenie zamówienia, oświadczenia, o których mowa w pkt. VIII </w:t>
      </w:r>
      <w:proofErr w:type="spellStart"/>
      <w:r w:rsidRPr="00BF5889">
        <w:rPr>
          <w:rFonts w:ascii="Arial" w:eastAsia="Arial" w:hAnsi="Arial"/>
          <w:sz w:val="24"/>
          <w:szCs w:val="24"/>
          <w:lang w:val="pl"/>
        </w:rPr>
        <w:t>ppkt</w:t>
      </w:r>
      <w:proofErr w:type="spellEnd"/>
      <w:r w:rsidRPr="00BF5889">
        <w:rPr>
          <w:rFonts w:ascii="Arial" w:eastAsia="Arial" w:hAnsi="Arial"/>
          <w:sz w:val="24"/>
          <w:szCs w:val="24"/>
          <w:lang w:val="pl"/>
        </w:rPr>
        <w:t xml:space="preserve"> 1) SWZ, składa każdy z Wykonawców. Oświadczenia te potwierdzają brak podstaw wykluczenia oraz spełnianie warunków udziału w zakresie, w jakim każdy z Wykonawców wykazuje spełnianie warunków udziału w postępowaniu.</w:t>
      </w:r>
    </w:p>
    <w:p w14:paraId="6097C334"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wspólnie ubiegający się o udzielenie zamówienia dołączają do oferty oświadczenie, z którego wynika, jaki zakres wykonają poszczególni wykonawcy.</w:t>
      </w:r>
    </w:p>
    <w:p w14:paraId="39289222"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Oświadczenia i dokumenty potwierdzające brak podstaw do wykluczenia z postępowania składa każdy z Wykonawców wspólnie ubiegających się o zamówienie.</w:t>
      </w:r>
    </w:p>
    <w:p w14:paraId="647AFFEF"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6" w:name="_Toc164849953"/>
      <w:r w:rsidRPr="00BF5889">
        <w:rPr>
          <w:rFonts w:ascii="Arial" w:eastAsia="Arial" w:hAnsi="Arial"/>
          <w:sz w:val="24"/>
          <w:szCs w:val="24"/>
          <w:lang w:val="pl"/>
        </w:rPr>
        <w:t>VII. Podstawy wykluczenia z postępowania</w:t>
      </w:r>
      <w:bookmarkEnd w:id="6"/>
    </w:p>
    <w:p w14:paraId="5DB96F01" w14:textId="77777777" w:rsidR="0048691F" w:rsidRPr="00BF5889" w:rsidRDefault="0048691F" w:rsidP="0048691F">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w:t>
      </w:r>
    </w:p>
    <w:p w14:paraId="2DE46AE2" w14:textId="77777777" w:rsidR="0048691F" w:rsidRPr="00BF5889" w:rsidRDefault="0048691F" w:rsidP="0048691F">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2EE51AB2" w14:textId="77777777" w:rsidR="0048691F" w:rsidRPr="00BF5889" w:rsidRDefault="0048691F" w:rsidP="0048691F">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263DFA27" w14:textId="77777777" w:rsidR="0048691F" w:rsidRPr="00BF5889" w:rsidRDefault="0048691F" w:rsidP="0048691F">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32B27BB1"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lastRenderedPageBreak/>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 r. poz. 835 z zm.). Na potwierdzenie powyższego, Wykonawca zobowiązany jest złożyć oświadczenie, o treści określonej w załączniku nr 2 cz. III.</w:t>
      </w:r>
    </w:p>
    <w:p w14:paraId="044000C2"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2669C295"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425A9922"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7" w:name="_Toc164849954"/>
      <w:r w:rsidRPr="00BF5889">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bookmarkEnd w:id="7"/>
    </w:p>
    <w:p w14:paraId="28B18060" w14:textId="77777777" w:rsidR="0048691F" w:rsidRPr="00BF5889" w:rsidRDefault="0048691F" w:rsidP="0048691F">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3C96A03E" w14:textId="77777777" w:rsidR="0048691F" w:rsidRPr="00BF5889" w:rsidRDefault="0048691F" w:rsidP="0048691F">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798E3B4B" w14:textId="77777777" w:rsidR="0048691F" w:rsidRPr="00BF5889" w:rsidRDefault="0048691F" w:rsidP="0048691F">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w:t>
      </w:r>
      <w:r w:rsidRPr="00BF5889">
        <w:rPr>
          <w:rFonts w:ascii="Arial" w:eastAsia="Arial" w:hAnsi="Arial"/>
          <w:sz w:val="24"/>
          <w:szCs w:val="24"/>
          <w:lang w:val="pl"/>
        </w:rPr>
        <w:lastRenderedPageBreak/>
        <w:t>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021BD634" w14:textId="7C3AC2AB" w:rsidR="0048691F" w:rsidRPr="00C64C2C" w:rsidRDefault="0048691F" w:rsidP="00C64C2C">
      <w:pPr>
        <w:pStyle w:val="Akapitzlist"/>
        <w:numPr>
          <w:ilvl w:val="0"/>
          <w:numId w:val="7"/>
        </w:numPr>
        <w:spacing w:line="360" w:lineRule="auto"/>
        <w:ind w:left="567" w:hanging="425"/>
        <w:jc w:val="both"/>
        <w:rPr>
          <w:rFonts w:ascii="Arial" w:eastAsia="Times New Roman" w:hAnsi="Arial"/>
          <w:sz w:val="24"/>
          <w:szCs w:val="24"/>
        </w:rPr>
      </w:pPr>
      <w:r w:rsidRPr="00C64C2C">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00F530C2" w14:textId="77777777" w:rsidR="0048691F" w:rsidRPr="00BF5889" w:rsidRDefault="0048691F" w:rsidP="0048691F">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595C27DE"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8" w:name="_Toc164849955"/>
      <w:r w:rsidRPr="00BF5889">
        <w:rPr>
          <w:rFonts w:ascii="Arial" w:eastAsia="Arial" w:hAnsi="Arial"/>
          <w:sz w:val="24"/>
          <w:szCs w:val="24"/>
          <w:lang w:val="pl"/>
        </w:rPr>
        <w:t>IX. Informacje o sposobie porozumiewania się zamawiającego z Wykonawcami oraz przekazywania oświadczeń lub dokumentów</w:t>
      </w:r>
      <w:bookmarkEnd w:id="8"/>
    </w:p>
    <w:p w14:paraId="3F7252A0" w14:textId="0D72F58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Postępowanie prowadzone jest w języku polskim w formie elektronicznej.</w:t>
      </w:r>
      <w:r w:rsidR="00C64C2C">
        <w:rPr>
          <w:rFonts w:ascii="Arial" w:eastAsia="Arial" w:hAnsi="Arial"/>
          <w:sz w:val="24"/>
          <w:szCs w:val="24"/>
          <w:lang w:val="pl"/>
        </w:rPr>
        <w:t xml:space="preserve"> </w:t>
      </w:r>
      <w:r w:rsidRPr="00BF5889">
        <w:rPr>
          <w:rFonts w:ascii="Arial" w:eastAsia="Arial" w:hAnsi="Arial"/>
          <w:sz w:val="24"/>
          <w:szCs w:val="24"/>
          <w:lang w:val="pl"/>
        </w:rPr>
        <w:t xml:space="preserve">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1FD888D6" w14:textId="77777777" w:rsidR="0048691F" w:rsidRPr="00BF5889" w:rsidRDefault="0048691F" w:rsidP="0048691F">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510642DF" w14:textId="77777777" w:rsidR="0048691F" w:rsidRPr="00BF5889" w:rsidRDefault="0048691F" w:rsidP="0048691F">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784049A3" w14:textId="77777777" w:rsidR="0048691F" w:rsidRPr="00BF5889" w:rsidRDefault="0048691F" w:rsidP="001E1023">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5555F03E" w14:textId="77777777" w:rsidR="0048691F" w:rsidRPr="00BF5889" w:rsidRDefault="0048691F" w:rsidP="001E1023">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5CEE6871" w14:textId="77777777" w:rsidR="0048691F" w:rsidRPr="00BF5889" w:rsidRDefault="0048691F" w:rsidP="001E1023">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4129A2CC" w14:textId="77777777" w:rsidR="0048691F" w:rsidRPr="00BF5889" w:rsidRDefault="0048691F" w:rsidP="001E1023">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odwołania/inne;</w:t>
      </w:r>
    </w:p>
    <w:p w14:paraId="75574D97" w14:textId="77777777" w:rsidR="0048691F" w:rsidRPr="00BF5889" w:rsidRDefault="0048691F" w:rsidP="0048691F">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lastRenderedPageBreak/>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31487FC2"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455A1084"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86608"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2DAEFEB9"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D6ED36E"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w:t>
      </w:r>
      <w:r w:rsidRPr="00BF5889">
        <w:rPr>
          <w:rFonts w:ascii="Arial" w:eastAsia="Times New Roman" w:hAnsi="Arial"/>
          <w:sz w:val="24"/>
          <w:szCs w:val="24"/>
          <w:lang w:val="pl"/>
        </w:rPr>
        <w:lastRenderedPageBreak/>
        <w:t>dowodowych oraz innych dokumentów lub oświadczeń, jakich może żądać zamawiający od wykonawcy (Dz. U. z 2020 poz. 2415).</w:t>
      </w:r>
    </w:p>
    <w:p w14:paraId="0FB1DCBC"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356DCD7F"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507159A0"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27883CD2"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30921B22"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027AED5"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3D6B0628"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4DD81235"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753F67BF"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1C7C0B31" w14:textId="77777777" w:rsidR="0048691F" w:rsidRPr="00BF5889" w:rsidRDefault="0048691F" w:rsidP="0048691F">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r>
        <w:rPr>
          <w:rFonts w:ascii="Arial" w:eastAsia="Times New Roman" w:hAnsi="Arial"/>
          <w:sz w:val="24"/>
          <w:szCs w:val="24"/>
          <w:u w:val="single"/>
        </w:rPr>
        <w:t>.</w:t>
      </w:r>
    </w:p>
    <w:p w14:paraId="5DC61391" w14:textId="77777777" w:rsidR="0048691F" w:rsidRPr="00BF5889" w:rsidRDefault="0048691F" w:rsidP="0048691F">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12E9876E"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xml:space="preserve">, w szczególności za sytuację, gdy zamawiający zapozna się z treścią oferty przed </w:t>
      </w:r>
      <w:r w:rsidRPr="00BF5889">
        <w:rPr>
          <w:rFonts w:ascii="Arial" w:eastAsia="Arial" w:hAnsi="Arial"/>
          <w:sz w:val="24"/>
          <w:szCs w:val="24"/>
          <w:lang w:val="pl"/>
        </w:rPr>
        <w:lastRenderedPageBreak/>
        <w:t>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23FD5410"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488EC021" w14:textId="77777777" w:rsidR="0048691F" w:rsidRPr="00BF5889" w:rsidRDefault="0048691F" w:rsidP="0048691F">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276D956C" w14:textId="77777777" w:rsidR="0048691F" w:rsidRPr="00BF5889" w:rsidRDefault="0048691F" w:rsidP="0048691F">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Wskazanie osób uprawnionych do komunikowania się z Wykonawcami: Weronika Ciachowska – Naczelnik Wydziału Gospodarki.</w:t>
      </w:r>
    </w:p>
    <w:p w14:paraId="320A0523"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9" w:name="_Toc164849956"/>
      <w:r w:rsidRPr="00BF5889">
        <w:rPr>
          <w:rFonts w:ascii="Arial" w:eastAsia="Arial" w:hAnsi="Arial"/>
          <w:sz w:val="24"/>
          <w:szCs w:val="24"/>
          <w:lang w:val="pl"/>
        </w:rPr>
        <w:t>X. Opis sposobu przygotowania ofert, sposób, miejsce oraz termin składania:</w:t>
      </w:r>
      <w:bookmarkEnd w:id="9"/>
    </w:p>
    <w:p w14:paraId="4573CC55"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0672B0B3"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8F17201" w14:textId="0452C046" w:rsidR="0048691F" w:rsidRPr="00F76BCE" w:rsidRDefault="0048691F" w:rsidP="0048691F">
      <w:pPr>
        <w:numPr>
          <w:ilvl w:val="0"/>
          <w:numId w:val="20"/>
        </w:numPr>
        <w:spacing w:line="360" w:lineRule="auto"/>
        <w:ind w:left="567" w:hanging="425"/>
        <w:jc w:val="both"/>
        <w:rPr>
          <w:rFonts w:ascii="Arial" w:hAnsi="Arial"/>
          <w:sz w:val="24"/>
          <w:szCs w:val="24"/>
          <w:lang w:val="pl"/>
        </w:rPr>
      </w:pPr>
      <w:r w:rsidRPr="00F76BCE">
        <w:rPr>
          <w:rFonts w:ascii="Arial" w:eastAsia="Arial" w:hAnsi="Arial"/>
          <w:sz w:val="24"/>
          <w:szCs w:val="24"/>
          <w:lang w:val="pl"/>
        </w:rPr>
        <w:t xml:space="preserve">Termin składania ofert upływa w dniu: </w:t>
      </w:r>
      <w:r w:rsidR="00632172">
        <w:rPr>
          <w:rFonts w:ascii="Arial" w:eastAsia="Arial" w:hAnsi="Arial"/>
          <w:b/>
          <w:sz w:val="24"/>
          <w:szCs w:val="24"/>
          <w:lang w:val="pl"/>
        </w:rPr>
        <w:t>6 czerwca</w:t>
      </w:r>
      <w:r w:rsidR="00F76BCE" w:rsidRPr="0055555C">
        <w:rPr>
          <w:rFonts w:ascii="Arial" w:eastAsia="Arial" w:hAnsi="Arial"/>
          <w:b/>
          <w:sz w:val="24"/>
          <w:szCs w:val="24"/>
          <w:lang w:val="pl"/>
        </w:rPr>
        <w:t xml:space="preserve"> 2024 r</w:t>
      </w:r>
      <w:r w:rsidR="001E1023" w:rsidRPr="0055555C">
        <w:rPr>
          <w:rFonts w:ascii="Arial" w:eastAsia="Arial" w:hAnsi="Arial"/>
          <w:b/>
          <w:sz w:val="24"/>
          <w:szCs w:val="24"/>
          <w:lang w:val="pl"/>
        </w:rPr>
        <w:t xml:space="preserve">. </w:t>
      </w:r>
      <w:r w:rsidRPr="0055555C">
        <w:rPr>
          <w:rFonts w:ascii="Arial" w:eastAsia="Arial" w:hAnsi="Arial"/>
          <w:b/>
          <w:sz w:val="24"/>
          <w:szCs w:val="24"/>
          <w:lang w:val="pl"/>
        </w:rPr>
        <w:t>o godzinie 12:00</w:t>
      </w:r>
      <w:r w:rsidRPr="00F76BCE">
        <w:rPr>
          <w:rFonts w:ascii="Arial" w:eastAsia="Arial" w:hAnsi="Arial"/>
          <w:sz w:val="24"/>
          <w:szCs w:val="24"/>
          <w:lang w:val="pl"/>
        </w:rPr>
        <w:t>.</w:t>
      </w:r>
    </w:p>
    <w:p w14:paraId="61AF8C4B"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26A603DF"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9EF47B2"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7B9E4EA7"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lastRenderedPageBreak/>
        <w:t>Zamawiający zaleca, aby ofertę sporządzić na formularzu stanowiącym załącznik nr 1 do SWZ „Formularz oferty”.</w:t>
      </w:r>
    </w:p>
    <w:p w14:paraId="033C5874"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3D1A1050" w14:textId="77777777" w:rsidR="0048691F" w:rsidRPr="00BF5889" w:rsidRDefault="0048691F" w:rsidP="0048691F">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2BF0B36B" w14:textId="77777777" w:rsidR="0048691F" w:rsidRPr="00BF5889" w:rsidRDefault="0048691F" w:rsidP="0048691F">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4C1FDEFF" w14:textId="77777777" w:rsidR="0048691F" w:rsidRPr="00BF5889" w:rsidRDefault="0048691F" w:rsidP="0048691F">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7DBAAF47"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 podpis zaufany lub elektronicznym podpis osobisty Wykonawca składa bezpośrednio na dokumencie, który następnie przesyła do systemu.</w:t>
      </w:r>
      <w:bookmarkStart w:id="10" w:name="_21eeoojwb3nb" w:colFirst="0" w:colLast="0"/>
      <w:bookmarkEnd w:id="10"/>
    </w:p>
    <w:p w14:paraId="7DE34467"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12C42F50"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0B57C856"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41AD4E87"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w:t>
      </w:r>
      <w:r w:rsidRPr="00BF5889">
        <w:rPr>
          <w:rFonts w:ascii="Arial" w:eastAsia="Times New Roman" w:hAnsi="Arial"/>
          <w:sz w:val="24"/>
          <w:szCs w:val="24"/>
        </w:rPr>
        <w:lastRenderedPageBreak/>
        <w:t xml:space="preserve">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30AA6F3B"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579EA47"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 xml:space="preserve">Formularz ofertowy (Załącznik nr 1), </w:t>
      </w:r>
    </w:p>
    <w:p w14:paraId="011D4FFB"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C920DC6"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6A274A9B"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00661446"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 xml:space="preserve">Dokument wniesienia wadium – jeśli jest składane w formie gwarancji lub poręczenia. </w:t>
      </w:r>
    </w:p>
    <w:p w14:paraId="67246D7C"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7B8926C1"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57A0BA3D"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4C15A760"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 celu ewentualnej kompresji danych Zamawiający rekomenduje wykorzystanie jednego z formatów: </w:t>
      </w:r>
      <w:r w:rsidRPr="00BF5889">
        <w:rPr>
          <w:rFonts w:ascii="Arial" w:hAnsi="Arial"/>
          <w:sz w:val="24"/>
          <w:szCs w:val="24"/>
        </w:rPr>
        <w:t xml:space="preserve"> .zip,  .7Z </w:t>
      </w:r>
    </w:p>
    <w:p w14:paraId="75C2F952"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53E3AAC3"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lastRenderedPageBreak/>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01ACAF0"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7EE839B1" w14:textId="77777777" w:rsidR="0048691F" w:rsidRPr="00BF5889" w:rsidRDefault="0048691F" w:rsidP="0048691F">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2DFA39B5" w14:textId="77777777" w:rsidR="0048691F" w:rsidRPr="00BF5889" w:rsidRDefault="0048691F" w:rsidP="0048691F">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738498B6" w14:textId="77777777" w:rsidR="0048691F" w:rsidRPr="00BF5889" w:rsidRDefault="0048691F" w:rsidP="0048691F">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40E374A7"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0FF124B"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046DA91B"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7DFD2CF9"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4B34730"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BF5889">
        <w:rPr>
          <w:rFonts w:ascii="Arial" w:eastAsia="Times New Roman" w:hAnsi="Arial"/>
          <w:sz w:val="24"/>
          <w:szCs w:val="24"/>
        </w:rPr>
        <w:t xml:space="preserve">Rozporządzenie określa rodzaje podmiotowych środków dowodowych oraz </w:t>
      </w:r>
      <w:r w:rsidRPr="00BF5889">
        <w:rPr>
          <w:rFonts w:ascii="Arial" w:eastAsia="Times New Roman" w:hAnsi="Arial"/>
          <w:sz w:val="24"/>
          <w:szCs w:val="24"/>
        </w:rPr>
        <w:lastRenderedPageBreak/>
        <w:t>innych dokumentów lub oświadczeń, jakich może żądać zamawiający od wykonawcy, okres ich ważności oraz formy, w jakich mogą być one składane.</w:t>
      </w:r>
    </w:p>
    <w:p w14:paraId="1CBEEAA9"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633D105C" w14:textId="77777777" w:rsidR="0048691F" w:rsidRPr="00BF5889" w:rsidRDefault="0048691F" w:rsidP="001E1023">
      <w:pPr>
        <w:numPr>
          <w:ilvl w:val="2"/>
          <w:numId w:val="22"/>
        </w:numPr>
        <w:spacing w:line="360" w:lineRule="auto"/>
        <w:ind w:left="709" w:hanging="142"/>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38A997C0" w14:textId="77777777" w:rsidR="0048691F" w:rsidRPr="00BF5889" w:rsidRDefault="0048691F" w:rsidP="001E1023">
      <w:pPr>
        <w:numPr>
          <w:ilvl w:val="2"/>
          <w:numId w:val="22"/>
        </w:numPr>
        <w:spacing w:line="360" w:lineRule="auto"/>
        <w:ind w:left="709" w:hanging="142"/>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D2F8407" w14:textId="77777777" w:rsidR="0048691F" w:rsidRPr="00BF5889" w:rsidRDefault="0048691F" w:rsidP="001E1023">
      <w:pPr>
        <w:numPr>
          <w:ilvl w:val="2"/>
          <w:numId w:val="22"/>
        </w:numPr>
        <w:spacing w:line="360" w:lineRule="auto"/>
        <w:ind w:left="709" w:hanging="142"/>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02E8F43C" w14:textId="77777777" w:rsidR="0048691F" w:rsidRPr="00BF5889" w:rsidRDefault="0048691F" w:rsidP="0048691F">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DEE66A8"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4"/>
      </w:r>
    </w:p>
    <w:p w14:paraId="7DE51219"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Podpisy kwalifikowane wykorzystywane przez Wykonawców do podpisywania wszelkich plików muszą spełniać wymogi „Rozporządzenia Parlamentu </w:t>
      </w:r>
      <w:r w:rsidRPr="00BF5889">
        <w:rPr>
          <w:rFonts w:ascii="Arial" w:eastAsia="Arial" w:hAnsi="Arial"/>
          <w:sz w:val="24"/>
          <w:szCs w:val="24"/>
          <w:lang w:val="pl"/>
        </w:rPr>
        <w:lastRenderedPageBreak/>
        <w:t>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57F43C78"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FC0BD4E" w14:textId="77777777" w:rsidR="0048691F" w:rsidRPr="00BF5889" w:rsidRDefault="0048691F" w:rsidP="0048691F">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Zgodnie z ustawą z dnia 16 kwietnia 1993 r. o zwalczaniu nieuczciwej konkurencji (tj. Dz.U. z 2020 r. poz. 1913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302B40E3"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06651F5B"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70A632"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A4B896"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Maksymalny rozmiar jednego pliku przesyłanego za pośrednictwem dedykowanych formularzy do: złożenia, zmiany, wycofania oferty wynosi 150 MB natomiast przy komunikacji wielkość pliku to maksymalnie 500 MB.</w:t>
      </w:r>
    </w:p>
    <w:p w14:paraId="464A260A"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5A2156B"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11" w:name="_Toc164849957"/>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1"/>
    </w:p>
    <w:p w14:paraId="561C5DCC" w14:textId="00FA6EDF" w:rsidR="0048691F" w:rsidRPr="00BF5889" w:rsidRDefault="0048691F" w:rsidP="0048691F">
      <w:pPr>
        <w:numPr>
          <w:ilvl w:val="3"/>
          <w:numId w:val="33"/>
        </w:numPr>
        <w:spacing w:line="360" w:lineRule="auto"/>
        <w:ind w:left="567" w:hanging="425"/>
        <w:jc w:val="both"/>
        <w:rPr>
          <w:rFonts w:ascii="Arial" w:hAnsi="Arial"/>
          <w:sz w:val="24"/>
          <w:szCs w:val="24"/>
        </w:rPr>
      </w:pPr>
      <w:r w:rsidRPr="00BF5889">
        <w:rPr>
          <w:rFonts w:ascii="Arial" w:hAnsi="Arial"/>
          <w:sz w:val="24"/>
          <w:szCs w:val="24"/>
        </w:rPr>
        <w:t>Otwarcie ofert nastąpi w dniu:</w:t>
      </w:r>
      <w:r w:rsidR="0055555C">
        <w:rPr>
          <w:rFonts w:ascii="Arial" w:hAnsi="Arial"/>
          <w:sz w:val="24"/>
          <w:szCs w:val="24"/>
        </w:rPr>
        <w:t xml:space="preserve"> </w:t>
      </w:r>
      <w:r w:rsidR="00632172">
        <w:rPr>
          <w:rFonts w:ascii="Arial" w:hAnsi="Arial"/>
          <w:b/>
          <w:sz w:val="24"/>
          <w:szCs w:val="24"/>
        </w:rPr>
        <w:t>6 czerwca</w:t>
      </w:r>
      <w:r w:rsidR="00F76BCE" w:rsidRPr="0055555C">
        <w:rPr>
          <w:rFonts w:ascii="Arial" w:hAnsi="Arial"/>
          <w:b/>
          <w:sz w:val="24"/>
          <w:szCs w:val="24"/>
        </w:rPr>
        <w:t xml:space="preserve"> 2024 r. </w:t>
      </w:r>
      <w:r w:rsidRPr="000C04A6">
        <w:rPr>
          <w:rFonts w:ascii="Arial" w:hAnsi="Arial"/>
          <w:b/>
          <w:sz w:val="24"/>
          <w:szCs w:val="24"/>
        </w:rPr>
        <w:t>o godzinie: 12:15</w:t>
      </w:r>
    </w:p>
    <w:p w14:paraId="1947303B" w14:textId="77777777" w:rsidR="0048691F" w:rsidRPr="00BF5889" w:rsidRDefault="0048691F" w:rsidP="0048691F">
      <w:pPr>
        <w:numPr>
          <w:ilvl w:val="3"/>
          <w:numId w:val="33"/>
        </w:numPr>
        <w:spacing w:line="360" w:lineRule="auto"/>
        <w:ind w:left="567" w:hanging="425"/>
        <w:jc w:val="both"/>
        <w:rPr>
          <w:rFonts w:ascii="Arial" w:hAnsi="Arial"/>
          <w:sz w:val="24"/>
          <w:szCs w:val="24"/>
        </w:rPr>
      </w:pPr>
      <w:r w:rsidRPr="00BF5889">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5B120818" w14:textId="77777777" w:rsidR="0048691F" w:rsidRPr="00BF5889" w:rsidRDefault="0048691F" w:rsidP="0048691F">
      <w:pPr>
        <w:numPr>
          <w:ilvl w:val="3"/>
          <w:numId w:val="33"/>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5DCD778E" w14:textId="77777777" w:rsidR="0048691F" w:rsidRPr="00BF5889" w:rsidRDefault="0048691F" w:rsidP="0048691F">
      <w:pPr>
        <w:numPr>
          <w:ilvl w:val="3"/>
          <w:numId w:val="33"/>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2E705F93" w14:textId="77777777" w:rsidR="0048691F" w:rsidRPr="00BF5889" w:rsidRDefault="0048691F" w:rsidP="0048691F">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280F4DD7" w14:textId="77777777" w:rsidR="0048691F" w:rsidRPr="00BF5889" w:rsidRDefault="0048691F" w:rsidP="0048691F">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6E29F6DC" w14:textId="77777777" w:rsidR="0048691F" w:rsidRPr="00BF5889" w:rsidRDefault="0048691F" w:rsidP="0048691F">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5AF05A3E" w14:textId="77777777" w:rsidR="0048691F" w:rsidRPr="00BF5889" w:rsidRDefault="0048691F" w:rsidP="0048691F">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51C2F455" w14:textId="77777777" w:rsidR="0048691F" w:rsidRPr="00BF5889" w:rsidRDefault="0048691F" w:rsidP="0048691F">
      <w:pPr>
        <w:keepNext/>
        <w:keepLines/>
        <w:spacing w:line="360" w:lineRule="auto"/>
        <w:outlineLvl w:val="1"/>
        <w:rPr>
          <w:rFonts w:ascii="Arial" w:eastAsia="Arial" w:hAnsi="Arial"/>
          <w:sz w:val="32"/>
          <w:szCs w:val="32"/>
          <w:lang w:val="pl"/>
        </w:rPr>
      </w:pPr>
      <w:bookmarkStart w:id="12" w:name="_Toc164849958"/>
      <w:r w:rsidRPr="00BF5889">
        <w:rPr>
          <w:rFonts w:ascii="Arial" w:eastAsia="Arial" w:hAnsi="Arial"/>
          <w:sz w:val="24"/>
          <w:szCs w:val="24"/>
          <w:lang w:val="pl"/>
        </w:rPr>
        <w:t>XII. Sposób obliczania ceny oferty</w:t>
      </w:r>
      <w:bookmarkEnd w:id="12"/>
    </w:p>
    <w:p w14:paraId="3F244BBA" w14:textId="77777777"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Cena ofertowa brutto musi uwzględniać wszystkie koszty związane z realizacją przedmiotu zamówienia. Cena ofertowa jest ceną niepodlegającą negocjacji i </w:t>
      </w:r>
      <w:r w:rsidRPr="00BF5889">
        <w:rPr>
          <w:rFonts w:ascii="Arial" w:eastAsia="Arial" w:hAnsi="Arial"/>
          <w:sz w:val="24"/>
          <w:szCs w:val="24"/>
          <w:lang w:val="pl"/>
        </w:rPr>
        <w:lastRenderedPageBreak/>
        <w:t>wyczerpującą wszelkie należności Wykonawcy wobec Zamawiającego związane z realizacją przedmiotu zamówienia.</w:t>
      </w:r>
    </w:p>
    <w:p w14:paraId="6E79F928" w14:textId="77777777"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Cenę oferty podaje się w złotych polskich (PLN) z dokładnością do dwóch miejsc po przecinku. Zamawiający nie przewiduje rozliczeń w walucie obcej.</w:t>
      </w:r>
    </w:p>
    <w:p w14:paraId="58586486" w14:textId="77777777"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52153F39" w14:textId="77777777" w:rsidR="0048691F" w:rsidRPr="0018731E"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14273FAE" w14:textId="3CCE6655"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Pr>
          <w:rFonts w:ascii="Arial" w:eastAsia="Arial" w:hAnsi="Arial" w:cs="Calibri"/>
          <w:sz w:val="24"/>
          <w:szCs w:val="24"/>
          <w:lang w:val="pl"/>
        </w:rPr>
        <w:t>Rozliczenia odbywają się na podstawie ceny</w:t>
      </w:r>
      <w:r w:rsidR="00C64C2C">
        <w:rPr>
          <w:rFonts w:ascii="Arial" w:eastAsia="Arial" w:hAnsi="Arial" w:cs="Calibri"/>
          <w:sz w:val="24"/>
          <w:szCs w:val="24"/>
          <w:lang w:val="pl"/>
        </w:rPr>
        <w:t xml:space="preserve"> jednostkowej podanej w ofercie oraz </w:t>
      </w:r>
      <w:r>
        <w:rPr>
          <w:rFonts w:ascii="Arial" w:eastAsia="Arial" w:hAnsi="Arial" w:cs="Calibri"/>
          <w:sz w:val="24"/>
          <w:szCs w:val="24"/>
          <w:lang w:val="pl"/>
        </w:rPr>
        <w:t xml:space="preserve">rzeczywistych ilości dostarczonego </w:t>
      </w:r>
      <w:r w:rsidR="00C64C2C">
        <w:rPr>
          <w:rFonts w:ascii="Arial" w:eastAsia="Arial" w:hAnsi="Arial" w:cs="Calibri"/>
          <w:sz w:val="24"/>
          <w:szCs w:val="24"/>
          <w:lang w:val="pl"/>
        </w:rPr>
        <w:t>kruszywa na podstawie protokołu odbioru dostawy</w:t>
      </w:r>
      <w:r>
        <w:rPr>
          <w:rFonts w:ascii="Arial" w:eastAsia="Arial" w:hAnsi="Arial" w:cs="Calibri"/>
          <w:sz w:val="24"/>
          <w:szCs w:val="24"/>
          <w:lang w:val="pl"/>
        </w:rPr>
        <w:t xml:space="preserve">. </w:t>
      </w:r>
    </w:p>
    <w:p w14:paraId="40C2C51C" w14:textId="66936DAC"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Cenę oferty należy wyliczyć na podstawie Opisu przedmiotu zamówienia oraz warunków realizacji określonych w SWZ i załącznikach. Szczegółowy opis przedmiotu zamówienia został zawarty w załączniku A do SWZ. W ofercie należy podać cenę obejmującą cały zakres przedmiotu zamówienia wynikający z „Opisu przedmiotu zamówienia” oraz dokumentacji, uwzględniając zapisy SWZ, modyfikacje i wyjaśnienia SWZ oraz warunki realizacji określone w projekcie umowy załączonym do SWZ. </w:t>
      </w:r>
    </w:p>
    <w:p w14:paraId="0B10A748" w14:textId="2079A869"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Pr>
          <w:rFonts w:ascii="Arial" w:eastAsia="Arial" w:hAnsi="Arial"/>
          <w:sz w:val="24"/>
          <w:szCs w:val="24"/>
          <w:lang w:val="pl"/>
        </w:rPr>
        <w:t>Dla zachowania porównywalności ofert zamawiający przygotował formularz oferty zawierający kalkulację do uzupełnienia (Załącznik nr 1 do SWZ).</w:t>
      </w:r>
    </w:p>
    <w:p w14:paraId="18EE1C0C" w14:textId="77777777"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01B6B641" w14:textId="77777777" w:rsidR="0048691F" w:rsidRPr="00BF5889" w:rsidRDefault="0048691F" w:rsidP="0048691F">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normalne ryzyko związane z okolicznościami, których nie można przewidzieć w chwili zawarcia umowy, związane z faktem prowadzenia działalności gospodarczej,</w:t>
      </w:r>
    </w:p>
    <w:p w14:paraId="597A9070" w14:textId="77777777" w:rsidR="0048691F" w:rsidRPr="00BF5889" w:rsidRDefault="0048691F" w:rsidP="0048691F">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4E03F4B4" w14:textId="77777777" w:rsidR="0048691F" w:rsidRDefault="0048691F" w:rsidP="0048691F">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(Dz. U. z 2011 r. Nr 177, poz. 1054 z </w:t>
      </w:r>
      <w:proofErr w:type="spellStart"/>
      <w:r w:rsidRPr="00BF5889">
        <w:rPr>
          <w:rFonts w:ascii="Arial" w:eastAsia="Times New Roman" w:hAnsi="Arial"/>
          <w:sz w:val="24"/>
          <w:szCs w:val="24"/>
        </w:rPr>
        <w:t>późn</w:t>
      </w:r>
      <w:proofErr w:type="spellEnd"/>
      <w:r w:rsidRPr="00BF5889">
        <w:rPr>
          <w:rFonts w:ascii="Arial" w:eastAsia="Times New Roman" w:hAnsi="Arial"/>
          <w:sz w:val="24"/>
          <w:szCs w:val="24"/>
        </w:rPr>
        <w:t xml:space="preserve">. zm.) Określenie stawki podatku VAT jest obowiązkiem Wykonawcy. Zgodnie z ust. 1 Komunikatu Prezesa Głównego Urzędu Statystycznego z dnia 24 stycznia </w:t>
      </w:r>
      <w:r w:rsidRPr="00BF5889">
        <w:rPr>
          <w:rFonts w:ascii="Arial" w:eastAsia="Times New Roman" w:hAnsi="Arial"/>
          <w:sz w:val="24"/>
          <w:szCs w:val="24"/>
        </w:rPr>
        <w:lastRenderedPageBreak/>
        <w:t>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08CF69F9" w14:textId="77777777" w:rsidR="0048691F" w:rsidRPr="00BF5889" w:rsidRDefault="0048691F" w:rsidP="0048691F">
      <w:pPr>
        <w:numPr>
          <w:ilvl w:val="3"/>
          <w:numId w:val="22"/>
        </w:numPr>
        <w:spacing w:line="360" w:lineRule="auto"/>
        <w:ind w:left="851" w:hanging="425"/>
        <w:contextualSpacing/>
        <w:jc w:val="both"/>
        <w:rPr>
          <w:rFonts w:ascii="Arial" w:eastAsia="Times New Roman" w:hAnsi="Arial"/>
          <w:sz w:val="24"/>
          <w:szCs w:val="24"/>
        </w:rPr>
      </w:pPr>
      <w:r>
        <w:rPr>
          <w:rFonts w:ascii="Arial" w:eastAsia="Times New Roman" w:hAnsi="Arial"/>
          <w:sz w:val="24"/>
          <w:szCs w:val="24"/>
        </w:rPr>
        <w:t xml:space="preserve">koszty obsługi zamówienia przez cały okres trwania umowy, wszelkie pozostałe koszty związane z realizacją zamówienia. </w:t>
      </w:r>
    </w:p>
    <w:p w14:paraId="285256BD" w14:textId="1B67B5D2" w:rsidR="00FA4AAA" w:rsidRDefault="00FA4AAA" w:rsidP="00FA4AAA">
      <w:pPr>
        <w:numPr>
          <w:ilvl w:val="0"/>
          <w:numId w:val="4"/>
        </w:numPr>
        <w:suppressAutoHyphens/>
        <w:spacing w:line="360" w:lineRule="auto"/>
        <w:ind w:left="567" w:hanging="425"/>
        <w:jc w:val="both"/>
        <w:rPr>
          <w:rFonts w:ascii="Arial" w:hAnsi="Arial"/>
          <w:sz w:val="24"/>
          <w:szCs w:val="24"/>
          <w:lang w:eastAsia="ar-SA"/>
        </w:rPr>
      </w:pPr>
      <w:r w:rsidRPr="00805554">
        <w:rPr>
          <w:rFonts w:ascii="Arial" w:hAnsi="Arial"/>
          <w:sz w:val="24"/>
          <w:szCs w:val="24"/>
          <w:lang w:eastAsia="ar-SA"/>
        </w:rPr>
        <w:t xml:space="preserve">Wymieniona ilość </w:t>
      </w:r>
      <w:r w:rsidR="00C64C2C">
        <w:rPr>
          <w:rFonts w:ascii="Arial" w:hAnsi="Arial"/>
          <w:sz w:val="24"/>
          <w:szCs w:val="24"/>
          <w:lang w:eastAsia="ar-SA"/>
        </w:rPr>
        <w:t xml:space="preserve">kruszywa </w:t>
      </w:r>
      <w:r w:rsidRPr="00805554">
        <w:rPr>
          <w:rFonts w:ascii="Arial" w:hAnsi="Arial"/>
          <w:sz w:val="24"/>
          <w:szCs w:val="24"/>
          <w:lang w:eastAsia="ar-SA"/>
        </w:rPr>
        <w:t xml:space="preserve">została ustalona w sposób szacunkowy i może ulec zwiększeniu lub zmniejszeniu w zależności od zapotrzebowania. Wartość zamówienia może zostać zmniejszona maksymalnie o 30% lub zwiększona maksymalnie o 10%. </w:t>
      </w:r>
    </w:p>
    <w:p w14:paraId="27095A59" w14:textId="77777777" w:rsidR="00FA4AAA" w:rsidRDefault="0048691F" w:rsidP="00FA4AAA">
      <w:pPr>
        <w:numPr>
          <w:ilvl w:val="0"/>
          <w:numId w:val="4"/>
        </w:numPr>
        <w:suppressAutoHyphens/>
        <w:spacing w:line="360" w:lineRule="auto"/>
        <w:ind w:left="567" w:hanging="425"/>
        <w:jc w:val="both"/>
        <w:rPr>
          <w:rFonts w:ascii="Arial" w:hAnsi="Arial"/>
          <w:sz w:val="24"/>
          <w:szCs w:val="24"/>
          <w:lang w:eastAsia="ar-SA"/>
        </w:rPr>
      </w:pPr>
      <w:r w:rsidRPr="00FA4AAA">
        <w:rPr>
          <w:rFonts w:ascii="Arial" w:eastAsia="Times New Roman" w:hAnsi="Arial"/>
          <w:sz w:val="24"/>
          <w:szCs w:val="24"/>
        </w:rPr>
        <w:t>Jeżeli złożono ofertę, której wybór prowadziłby do powstania u Zamawiającego obowiązku podatkowego zgodnie z przepisami o podatku od towarów i usług w zakresie dotyczącym wewnątrz 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5"/>
      </w:r>
      <w:r w:rsidRPr="00FA4AAA">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93E33DD" w14:textId="01E771E7" w:rsidR="0048691F" w:rsidRPr="00FA4AAA" w:rsidRDefault="0048691F" w:rsidP="00FA4AAA">
      <w:pPr>
        <w:numPr>
          <w:ilvl w:val="0"/>
          <w:numId w:val="4"/>
        </w:numPr>
        <w:suppressAutoHyphens/>
        <w:spacing w:line="360" w:lineRule="auto"/>
        <w:ind w:left="567" w:hanging="425"/>
        <w:jc w:val="both"/>
        <w:rPr>
          <w:rFonts w:ascii="Arial" w:hAnsi="Arial"/>
          <w:sz w:val="24"/>
          <w:szCs w:val="24"/>
          <w:lang w:eastAsia="ar-SA"/>
        </w:rPr>
      </w:pPr>
      <w:r w:rsidRPr="00FA4AAA">
        <w:rPr>
          <w:rFonts w:ascii="Arial" w:eastAsia="Times New Roman" w:hAnsi="Arial"/>
          <w:sz w:val="24"/>
          <w:szCs w:val="24"/>
        </w:rPr>
        <w:lastRenderedPageBreak/>
        <w:t>W odniesieniu do sposobu obliczenia ceny oferty, Zamawiający odrzuci ofertę między innymi w następujących przypadkach:</w:t>
      </w:r>
    </w:p>
    <w:p w14:paraId="42587A8E" w14:textId="77777777" w:rsidR="0048691F" w:rsidRPr="00BF5889" w:rsidRDefault="0048691F" w:rsidP="0048691F">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5762682F" w14:textId="77777777" w:rsidR="0048691F" w:rsidRPr="00BF5889" w:rsidRDefault="0048691F" w:rsidP="0048691F">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543C1AA"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13" w:name="_Toc164849959"/>
      <w:r w:rsidRPr="00BF5889">
        <w:rPr>
          <w:rFonts w:ascii="Arial" w:eastAsia="Arial" w:hAnsi="Arial"/>
          <w:sz w:val="24"/>
          <w:szCs w:val="24"/>
          <w:lang w:val="pl"/>
        </w:rPr>
        <w:t>XIII. Wymagania dotyczące wadium</w:t>
      </w:r>
      <w:bookmarkEnd w:id="13"/>
    </w:p>
    <w:p w14:paraId="43699ADB" w14:textId="0B2C82E1" w:rsidR="0048691F" w:rsidRPr="00BF5889" w:rsidRDefault="0048691F" w:rsidP="0048691F">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Wykonawca składając ofertę zobowiązany jest do wniesienia przed upływem terminu składania ofert wadium w wysokości: </w:t>
      </w:r>
      <w:r w:rsidR="00F76BCE">
        <w:rPr>
          <w:rFonts w:ascii="Arial" w:hAnsi="Arial"/>
          <w:sz w:val="24"/>
          <w:szCs w:val="24"/>
          <w:lang w:eastAsia="en-US"/>
        </w:rPr>
        <w:t>1</w:t>
      </w:r>
      <w:r w:rsidRPr="00BF5889">
        <w:rPr>
          <w:rFonts w:ascii="Arial" w:hAnsi="Arial"/>
          <w:sz w:val="24"/>
          <w:szCs w:val="24"/>
          <w:lang w:eastAsia="en-US"/>
        </w:rPr>
        <w:t xml:space="preserve">.000 zł (słownie: </w:t>
      </w:r>
      <w:r w:rsidR="00F76BCE">
        <w:rPr>
          <w:rFonts w:ascii="Arial" w:hAnsi="Arial"/>
          <w:sz w:val="24"/>
          <w:szCs w:val="24"/>
          <w:lang w:eastAsia="en-US"/>
        </w:rPr>
        <w:t xml:space="preserve">jeden </w:t>
      </w:r>
      <w:r w:rsidRPr="00BF5889">
        <w:rPr>
          <w:rFonts w:ascii="Arial" w:hAnsi="Arial"/>
          <w:sz w:val="24"/>
          <w:szCs w:val="24"/>
          <w:lang w:eastAsia="en-US"/>
        </w:rPr>
        <w:t>tysiąc złotych). Wykonawca wnosi wadium w jednej lub kilku następujących formach:</w:t>
      </w:r>
    </w:p>
    <w:p w14:paraId="4566A664" w14:textId="77777777" w:rsidR="0048691F" w:rsidRPr="00BF5889" w:rsidRDefault="0048691F" w:rsidP="00FA4AAA">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0E0A1436" w14:textId="77777777" w:rsidR="0048691F" w:rsidRPr="00BF5889" w:rsidRDefault="0048691F" w:rsidP="00FA4AAA">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33B612D7" w14:textId="77777777" w:rsidR="0048691F" w:rsidRPr="00BF5889" w:rsidRDefault="0048691F" w:rsidP="00FA4AAA">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6AFD96EC" w14:textId="77777777" w:rsidR="0048691F" w:rsidRPr="00BF5889" w:rsidRDefault="0048691F" w:rsidP="00FA4AAA">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 6b ust. 5 pkt.2 ustawy z dnia 9 listopada 2000 r. o utworzeniu Polskiej Agencji Rozwoju Przedsiębiorczości.</w:t>
      </w:r>
    </w:p>
    <w:p w14:paraId="1D93CD41"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Jeżeli wadium jest wnoszone w formie gwarancji lub poręczenia, Wykonawca przekazuje Zamawiającemu oryginał gwarancji lub poręczenia w postaci elektronicznej.</w:t>
      </w:r>
    </w:p>
    <w:p w14:paraId="4A35F148"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1276399D" w14:textId="3A31CE80"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Pr>
          <w:rFonts w:ascii="Arial" w:hAnsi="Arial"/>
          <w:sz w:val="24"/>
          <w:szCs w:val="24"/>
          <w:lang w:eastAsia="en-US"/>
        </w:rPr>
        <w:t>1.</w:t>
      </w:r>
      <w:r w:rsidR="00FC7001">
        <w:rPr>
          <w:rFonts w:ascii="Arial" w:hAnsi="Arial"/>
          <w:sz w:val="24"/>
          <w:szCs w:val="24"/>
          <w:lang w:eastAsia="en-US"/>
        </w:rPr>
        <w:t>10</w:t>
      </w:r>
      <w:r w:rsidR="000C04A6">
        <w:rPr>
          <w:rFonts w:ascii="Arial" w:hAnsi="Arial"/>
          <w:sz w:val="24"/>
          <w:szCs w:val="24"/>
          <w:lang w:eastAsia="en-US"/>
        </w:rPr>
        <w:t>.2024</w:t>
      </w:r>
      <w:r w:rsidRPr="00BF5889">
        <w:rPr>
          <w:rFonts w:ascii="Arial" w:hAnsi="Arial"/>
          <w:sz w:val="24"/>
          <w:szCs w:val="24"/>
          <w:lang w:eastAsia="en-US"/>
        </w:rPr>
        <w:t>.WC” Datą wniesienia wadium jest data uznania rachunku Zamawiającego, a nie data wydania dyspozycji przelewu.</w:t>
      </w:r>
    </w:p>
    <w:p w14:paraId="5C8D096F"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29AFD984"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5A386FE6"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4229A751"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w:t>
      </w:r>
      <w:r w:rsidRPr="00BF5889">
        <w:rPr>
          <w:rFonts w:ascii="Arial" w:hAnsi="Arial"/>
          <w:sz w:val="24"/>
          <w:szCs w:val="24"/>
          <w:lang w:eastAsia="en-US"/>
        </w:rPr>
        <w:lastRenderedPageBreak/>
        <w:t xml:space="preserve">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304A352"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73FA52E8"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654B917B"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1F18F79F"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1BE063BC" w14:textId="77777777" w:rsidR="0048691F" w:rsidRPr="00BF5889" w:rsidRDefault="0048691F" w:rsidP="0048691F">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A5ED607" w14:textId="77777777" w:rsidR="0048691F" w:rsidRPr="00BF5889" w:rsidRDefault="0048691F" w:rsidP="0048691F">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miejsca wykonalności praw z poręczenia/gwarancji – prawa z poręczenia/gwarancji muszą być wykonalne na terytorium Rzeczypospolitej  Polskiej.</w:t>
      </w:r>
    </w:p>
    <w:p w14:paraId="73457CE4"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4BD5396E"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4E08FB84"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14" w:name="_Toc164849960"/>
      <w:r w:rsidRPr="00BF5889">
        <w:rPr>
          <w:rFonts w:ascii="Arial" w:eastAsia="Arial" w:hAnsi="Arial"/>
          <w:sz w:val="24"/>
          <w:szCs w:val="24"/>
          <w:lang w:val="pl"/>
        </w:rPr>
        <w:t>XIV. Termin związania ofertą</w:t>
      </w:r>
      <w:bookmarkEnd w:id="14"/>
    </w:p>
    <w:p w14:paraId="49A5C687" w14:textId="05FA93ED" w:rsidR="0048691F" w:rsidRPr="00FA4AAA" w:rsidRDefault="0048691F" w:rsidP="0048691F">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632172">
        <w:rPr>
          <w:rFonts w:ascii="Arial" w:eastAsia="Arial" w:hAnsi="Arial"/>
          <w:b/>
          <w:sz w:val="24"/>
          <w:szCs w:val="24"/>
          <w:lang w:val="pl"/>
        </w:rPr>
        <w:t>6 czerwca</w:t>
      </w:r>
      <w:r w:rsidR="00F76BCE" w:rsidRPr="0055555C">
        <w:rPr>
          <w:rFonts w:ascii="Arial" w:eastAsia="Arial" w:hAnsi="Arial"/>
          <w:b/>
          <w:sz w:val="24"/>
          <w:szCs w:val="24"/>
          <w:lang w:val="pl"/>
        </w:rPr>
        <w:t xml:space="preserve"> 2024 r.,</w:t>
      </w:r>
      <w:r w:rsidRPr="0062221E">
        <w:rPr>
          <w:rFonts w:ascii="Arial" w:eastAsia="Arial" w:hAnsi="Arial"/>
          <w:b/>
          <w:sz w:val="24"/>
          <w:szCs w:val="24"/>
          <w:lang w:val="pl"/>
        </w:rPr>
        <w:t xml:space="preserve"> termin związania ofertą upływa </w:t>
      </w:r>
      <w:r w:rsidR="00632172">
        <w:rPr>
          <w:rFonts w:ascii="Arial" w:eastAsia="Arial" w:hAnsi="Arial"/>
          <w:b/>
          <w:sz w:val="24"/>
          <w:szCs w:val="24"/>
          <w:lang w:val="pl"/>
        </w:rPr>
        <w:t xml:space="preserve">5 lipca </w:t>
      </w:r>
      <w:r w:rsidR="00822ACF">
        <w:rPr>
          <w:rFonts w:ascii="Arial" w:eastAsia="Arial" w:hAnsi="Arial"/>
          <w:b/>
          <w:sz w:val="24"/>
          <w:szCs w:val="24"/>
          <w:lang w:val="pl"/>
        </w:rPr>
        <w:t>2024 r.</w:t>
      </w:r>
    </w:p>
    <w:p w14:paraId="77BDFF22" w14:textId="77777777" w:rsidR="0048691F" w:rsidRPr="00BF5889" w:rsidRDefault="0048691F" w:rsidP="0048691F">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w:t>
      </w:r>
      <w:bookmarkStart w:id="15" w:name="_GoBack"/>
      <w:bookmarkEnd w:id="15"/>
      <w:r w:rsidRPr="00BF5889">
        <w:rPr>
          <w:rFonts w:ascii="Arial" w:eastAsia="Arial" w:hAnsi="Arial"/>
          <w:sz w:val="24"/>
          <w:szCs w:val="24"/>
          <w:lang w:val="pl"/>
        </w:rPr>
        <w:t xml:space="preserve">ystniejszej oferty nie nastąpi przed upływem terminu związania ofertą wskazanego w pkt. 1, Zamawiający przed upływem </w:t>
      </w:r>
      <w:r w:rsidRPr="00BF5889">
        <w:rPr>
          <w:rFonts w:ascii="Arial" w:eastAsia="Arial" w:hAnsi="Arial"/>
          <w:sz w:val="24"/>
          <w:szCs w:val="24"/>
          <w:lang w:val="pl"/>
        </w:rPr>
        <w:lastRenderedPageBreak/>
        <w:t>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4EF1B03D"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16" w:name="_Toc164849961"/>
      <w:r w:rsidRPr="00BF5889">
        <w:rPr>
          <w:rFonts w:ascii="Arial" w:eastAsia="Arial" w:hAnsi="Arial"/>
          <w:sz w:val="24"/>
          <w:szCs w:val="24"/>
          <w:lang w:val="pl"/>
        </w:rPr>
        <w:t>XV. Opis kryteriów oceny ofert z podaniem wag i sposobu oceny ofert</w:t>
      </w:r>
      <w:bookmarkEnd w:id="16"/>
      <w:r w:rsidRPr="00BF5889">
        <w:rPr>
          <w:rFonts w:ascii="Arial" w:eastAsia="Arial" w:hAnsi="Arial"/>
          <w:sz w:val="24"/>
          <w:szCs w:val="24"/>
          <w:lang w:val="pl"/>
        </w:rPr>
        <w:t xml:space="preserve"> </w:t>
      </w:r>
    </w:p>
    <w:p w14:paraId="2902FBCA" w14:textId="77777777" w:rsidR="0048691F" w:rsidRPr="00BF5889"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Przy wyborze najkorzystniejszej oferty Zamawiający będzie się kierował następującymi kryteriami oceny: cena – znaczenie </w:t>
      </w:r>
      <w:r>
        <w:rPr>
          <w:rFonts w:ascii="Arial" w:eastAsia="Arial" w:hAnsi="Arial"/>
          <w:sz w:val="24"/>
          <w:szCs w:val="24"/>
          <w:lang w:val="pl"/>
        </w:rPr>
        <w:t>100%</w:t>
      </w:r>
    </w:p>
    <w:p w14:paraId="72822FE0" w14:textId="77777777" w:rsidR="0048691F" w:rsidRPr="001137D2"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077386C2" w14:textId="77777777" w:rsidR="0048691F" w:rsidRDefault="0048691F" w:rsidP="0048691F">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14:paraId="760586FB" w14:textId="77777777" w:rsidR="0048691F" w:rsidRPr="00FA4AAA" w:rsidRDefault="0048691F" w:rsidP="0048691F">
      <w:pPr>
        <w:spacing w:line="360" w:lineRule="auto"/>
        <w:jc w:val="both"/>
        <w:rPr>
          <w:rFonts w:ascii="Arial" w:eastAsia="Arial" w:hAnsi="Arial"/>
          <w:sz w:val="16"/>
          <w:szCs w:val="16"/>
          <w:lang w:val="pl"/>
        </w:rPr>
      </w:pPr>
    </w:p>
    <w:p w14:paraId="4D184877" w14:textId="77777777" w:rsidR="0048691F" w:rsidRPr="00BF5889" w:rsidRDefault="0048691F" w:rsidP="0048691F">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37A0CBAE" w14:textId="77777777" w:rsidR="0048691F" w:rsidRPr="00BF5889" w:rsidRDefault="0048691F" w:rsidP="0048691F">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ml:space="preserve">------------------------------------------------------------------------------- x </w:t>
      </w:r>
      <w:r>
        <w:rPr>
          <w:rFonts w:ascii="Arial" w:eastAsia="Arial" w:hAnsi="Arial"/>
          <w:sz w:val="24"/>
          <w:szCs w:val="24"/>
          <w:lang w:val="pl"/>
        </w:rPr>
        <w:t>100</w:t>
      </w:r>
    </w:p>
    <w:p w14:paraId="2EB2B2DF" w14:textId="77777777" w:rsidR="0048691F" w:rsidRDefault="0048691F" w:rsidP="0048691F">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1884D4A1" w14:textId="77777777" w:rsidR="0048691F" w:rsidRPr="00FA4AAA" w:rsidRDefault="0048691F" w:rsidP="0048691F">
      <w:pPr>
        <w:spacing w:line="360" w:lineRule="auto"/>
        <w:ind w:left="1440"/>
        <w:jc w:val="both"/>
        <w:rPr>
          <w:rFonts w:ascii="Arial" w:eastAsia="Arial" w:hAnsi="Arial"/>
          <w:sz w:val="16"/>
          <w:szCs w:val="16"/>
          <w:lang w:val="pl"/>
        </w:rPr>
      </w:pPr>
    </w:p>
    <w:p w14:paraId="3ADDE022" w14:textId="77777777" w:rsidR="0048691F" w:rsidRPr="00BF5889" w:rsidRDefault="0048691F" w:rsidP="0048691F">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r>
        <w:rPr>
          <w:rFonts w:ascii="Arial" w:eastAsia="Arial" w:hAnsi="Arial"/>
          <w:sz w:val="24"/>
          <w:szCs w:val="24"/>
          <w:lang w:val="pl"/>
        </w:rPr>
        <w:t>.</w:t>
      </w:r>
    </w:p>
    <w:p w14:paraId="6CEC424E" w14:textId="77777777" w:rsidR="0048691F" w:rsidRPr="00BF5889" w:rsidRDefault="0048691F" w:rsidP="0048691F">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3EB88EE4" w14:textId="77777777" w:rsidR="0048691F" w:rsidRPr="00BF5889" w:rsidRDefault="0048691F" w:rsidP="0048691F">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494E91AD" w14:textId="77777777" w:rsidR="0048691F" w:rsidRPr="00BF5889"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6637734F" w14:textId="77777777" w:rsidR="0048691F" w:rsidRPr="00BF5889"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784F9941" w14:textId="77777777" w:rsidR="0048691F" w:rsidRPr="00BF5889"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udzieli zamówienia Wykonawcy, którego oferta zostanie uznana za najkorzystniejszą.</w:t>
      </w:r>
    </w:p>
    <w:p w14:paraId="20B7409C"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17" w:name="_Toc164849962"/>
      <w:r w:rsidRPr="00BF5889">
        <w:rPr>
          <w:rFonts w:ascii="Arial" w:eastAsia="Arial" w:hAnsi="Arial"/>
          <w:sz w:val="24"/>
          <w:szCs w:val="24"/>
          <w:lang w:val="pl"/>
        </w:rPr>
        <w:t>XVI. Informacje o formalnościach, jakie powinny być dopełnione po wyborze oferty w celu zawarcia umowy</w:t>
      </w:r>
      <w:bookmarkEnd w:id="17"/>
    </w:p>
    <w:p w14:paraId="31366D06" w14:textId="77777777" w:rsidR="0048691F" w:rsidRPr="00BF5889" w:rsidRDefault="0048691F" w:rsidP="0048691F">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10015C8B" w14:textId="77777777" w:rsidR="0048691F" w:rsidRPr="00BF5889" w:rsidRDefault="0048691F" w:rsidP="0048691F">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może zawrzeć umowę w sprawie zamówienia publicznego przed upływem terminu, o którym mowa w pkt. 1, jeżeli w postępowaniu o udzielenie zamówienia prowadzonym w trybie</w:t>
      </w:r>
      <w:r>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1F48006A" w14:textId="77777777" w:rsidR="0048691F" w:rsidRPr="00BF5889" w:rsidRDefault="0048691F" w:rsidP="0048691F">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84493AA" w14:textId="77777777" w:rsidR="0048691F" w:rsidRDefault="0048691F" w:rsidP="0048691F">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69E19A3A" w14:textId="77777777" w:rsidR="0048691F" w:rsidRPr="00BF5889" w:rsidRDefault="0048691F" w:rsidP="0048691F">
      <w:pPr>
        <w:numPr>
          <w:ilvl w:val="0"/>
          <w:numId w:val="6"/>
        </w:numPr>
        <w:spacing w:line="360" w:lineRule="auto"/>
        <w:ind w:left="567" w:hanging="425"/>
        <w:jc w:val="both"/>
        <w:rPr>
          <w:rFonts w:ascii="Arial" w:eastAsia="Arial" w:hAnsi="Arial"/>
          <w:sz w:val="24"/>
          <w:szCs w:val="24"/>
          <w:lang w:val="pl"/>
        </w:rPr>
      </w:pPr>
      <w:r>
        <w:rPr>
          <w:rFonts w:ascii="Arial" w:eastAsia="Arial" w:hAnsi="Arial"/>
          <w:sz w:val="24"/>
          <w:szCs w:val="24"/>
          <w:lang w:val="pl"/>
        </w:rPr>
        <w:t>Wystąpienie którejkolwiek okoliczności związanej z działaniem lub zaniechaniem działania Wykonawcy polegającej np. na odmowie podpisania umowy na warunkach opisanych o ofercie, niestawieniu się w celu zawarcia umowy w wyznaczonym miejscu i terminie lub nie wypełnieniu obowiązków wynikających z pkt 22, traktowane będzie jako brak możliwości zawarcia umowy z przyczyn leżących po stronie Wykonawcy i skutkuje utratą wadium.</w:t>
      </w:r>
    </w:p>
    <w:p w14:paraId="1493E5C1" w14:textId="0341AA21" w:rsidR="00FA4AAA" w:rsidRDefault="0048691F" w:rsidP="0048691F">
      <w:pPr>
        <w:keepNext/>
        <w:keepLines/>
        <w:spacing w:line="360" w:lineRule="auto"/>
        <w:jc w:val="both"/>
        <w:outlineLvl w:val="1"/>
        <w:rPr>
          <w:rFonts w:ascii="Arial" w:eastAsia="Arial" w:hAnsi="Arial"/>
          <w:sz w:val="24"/>
          <w:szCs w:val="24"/>
          <w:lang w:val="pl"/>
        </w:rPr>
      </w:pPr>
      <w:bookmarkStart w:id="18" w:name="_Toc164849963"/>
      <w:r w:rsidRPr="00BF5889">
        <w:rPr>
          <w:rFonts w:ascii="Arial" w:eastAsia="Arial" w:hAnsi="Arial"/>
          <w:sz w:val="24"/>
          <w:szCs w:val="24"/>
          <w:lang w:val="pl"/>
        </w:rPr>
        <w:t>XVII. Wymagania dotyczące zabezpieczenia należytego wykonania umowy</w:t>
      </w:r>
      <w:bookmarkEnd w:id="18"/>
    </w:p>
    <w:p w14:paraId="16D3358C" w14:textId="77777777" w:rsidR="00FA4AAA" w:rsidRPr="00FA4AAA" w:rsidRDefault="00FA4AAA" w:rsidP="00FA4AAA">
      <w:pPr>
        <w:spacing w:line="360" w:lineRule="auto"/>
        <w:ind w:left="284"/>
        <w:jc w:val="both"/>
        <w:rPr>
          <w:rFonts w:ascii="Arial" w:hAnsi="Arial"/>
          <w:sz w:val="24"/>
          <w:szCs w:val="24"/>
          <w:lang w:val="pl"/>
        </w:rPr>
      </w:pPr>
      <w:r w:rsidRPr="00FA4AAA">
        <w:rPr>
          <w:rFonts w:ascii="Arial" w:hAnsi="Arial"/>
          <w:sz w:val="24"/>
          <w:szCs w:val="24"/>
          <w:lang w:val="pl"/>
        </w:rPr>
        <w:t>Zamawiający nie wymaga wniesienia zabezpieczenia należytego wykonania umowy.</w:t>
      </w:r>
    </w:p>
    <w:p w14:paraId="28B110FF" w14:textId="4EC0F7A5" w:rsidR="0048691F" w:rsidRPr="00BF5889" w:rsidRDefault="0048691F" w:rsidP="0048691F">
      <w:pPr>
        <w:keepNext/>
        <w:keepLines/>
        <w:spacing w:line="360" w:lineRule="auto"/>
        <w:jc w:val="both"/>
        <w:outlineLvl w:val="1"/>
        <w:rPr>
          <w:rFonts w:ascii="Arial" w:eastAsia="Arial" w:hAnsi="Arial"/>
          <w:sz w:val="24"/>
          <w:szCs w:val="24"/>
          <w:lang w:val="pl"/>
        </w:rPr>
      </w:pPr>
      <w:bookmarkStart w:id="19" w:name="_Toc164849964"/>
      <w:r w:rsidRPr="00BF5889">
        <w:rPr>
          <w:rFonts w:ascii="Arial" w:eastAsia="Arial" w:hAnsi="Arial"/>
          <w:sz w:val="24"/>
          <w:szCs w:val="24"/>
          <w:lang w:val="pl"/>
        </w:rPr>
        <w:t>XVIII. Informacje o treści zawieranej umowy oraz możliwości jej zmiany</w:t>
      </w:r>
      <w:bookmarkEnd w:id="19"/>
    </w:p>
    <w:p w14:paraId="2BE5C534" w14:textId="77777777" w:rsidR="0048691F" w:rsidRPr="00BF5889" w:rsidRDefault="0048691F" w:rsidP="0048691F">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 xml:space="preserve">Projektowane postanowienia umowy w sprawie zamówienia publicznego, które zostaną wprowadzone do treści tej umowy: wzór umowy stanowi załącznik nr </w:t>
      </w:r>
      <w:r>
        <w:rPr>
          <w:rFonts w:ascii="Arial" w:eastAsia="Arial" w:hAnsi="Arial"/>
          <w:sz w:val="24"/>
          <w:szCs w:val="24"/>
          <w:lang w:val="pl"/>
        </w:rPr>
        <w:t>5</w:t>
      </w:r>
      <w:r w:rsidRPr="00BF5889">
        <w:rPr>
          <w:rFonts w:ascii="Arial" w:eastAsia="Arial" w:hAnsi="Arial"/>
          <w:sz w:val="24"/>
          <w:szCs w:val="24"/>
          <w:lang w:val="pl"/>
        </w:rPr>
        <w:t xml:space="preserve">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28CB2912"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20" w:name="_Toc164849965"/>
      <w:r w:rsidRPr="00BF5889">
        <w:rPr>
          <w:rFonts w:ascii="Arial" w:eastAsia="Arial" w:hAnsi="Arial"/>
          <w:sz w:val="24"/>
          <w:szCs w:val="24"/>
          <w:lang w:val="pl"/>
        </w:rPr>
        <w:lastRenderedPageBreak/>
        <w:t>XIX. Ochrona danych osobowych</w:t>
      </w:r>
      <w:bookmarkEnd w:id="20"/>
    </w:p>
    <w:p w14:paraId="14F34E77" w14:textId="77777777" w:rsidR="0048691F" w:rsidRPr="00BF5889" w:rsidRDefault="0048691F" w:rsidP="0048691F">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515E42D"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43DF6DFC"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 wyznaczył Inspektora Danych Osobowych: Pana Witolda Wiśniewskiego, z którym można się kontaktować pod adresem e-mail: inspektor@cbi24.pl</w:t>
      </w:r>
    </w:p>
    <w:p w14:paraId="6D8B3C01"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1189DBF1"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70C75D7A"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2B5A029D"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37230D17"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 odniesieniu do Pani/Pana danych osobowych decyzje nie będą podejmowane w sposób zautomatyzowany, stosownie do art. 22 RODO.</w:t>
      </w:r>
    </w:p>
    <w:p w14:paraId="56B9ECD7"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posiada Pani/Pan:</w:t>
      </w:r>
    </w:p>
    <w:p w14:paraId="35BFEADE" w14:textId="77777777" w:rsidR="0048691F" w:rsidRPr="00BF5889" w:rsidRDefault="0048691F" w:rsidP="00FA4AAA">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w:t>
      </w:r>
      <w:r w:rsidRPr="00BF5889">
        <w:rPr>
          <w:rFonts w:ascii="Arial" w:eastAsia="Arial" w:hAnsi="Arial"/>
          <w:sz w:val="24"/>
          <w:szCs w:val="24"/>
          <w:lang w:val="pl"/>
        </w:rPr>
        <w:lastRenderedPageBreak/>
        <w:t>lub daty postępowania o udzielenie zamówienia publicznego lub konkursu albo sprecyzowanie nazwy lub daty zakończonego postępowania o udzielenie zamówienia);</w:t>
      </w:r>
    </w:p>
    <w:p w14:paraId="1EA21CAB" w14:textId="77777777" w:rsidR="0048691F" w:rsidRPr="00BF5889" w:rsidRDefault="0048691F" w:rsidP="00FA4AAA">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C3293AD" w14:textId="77777777" w:rsidR="0048691F" w:rsidRPr="00BF5889" w:rsidRDefault="0048691F" w:rsidP="00FA4AAA">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B583F98" w14:textId="77777777" w:rsidR="0048691F" w:rsidRPr="00BF5889" w:rsidRDefault="0048691F" w:rsidP="00FA4AAA">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138C8BB4"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nie przysługuje Pani/Panu:</w:t>
      </w:r>
    </w:p>
    <w:p w14:paraId="11D837EF" w14:textId="77777777" w:rsidR="0048691F" w:rsidRPr="00BF5889" w:rsidRDefault="0048691F" w:rsidP="00FA4AAA">
      <w:pPr>
        <w:numPr>
          <w:ilvl w:val="0"/>
          <w:numId w:val="18"/>
        </w:numPr>
        <w:spacing w:line="360" w:lineRule="auto"/>
        <w:ind w:left="1276" w:hanging="425"/>
        <w:jc w:val="both"/>
        <w:rPr>
          <w:rFonts w:ascii="Arial" w:eastAsia="Arial" w:hAnsi="Arial"/>
          <w:sz w:val="24"/>
          <w:szCs w:val="24"/>
          <w:lang w:val="pl"/>
        </w:rPr>
      </w:pPr>
      <w:r w:rsidRPr="00BF5889">
        <w:rPr>
          <w:rFonts w:ascii="Arial" w:eastAsia="Arial" w:hAnsi="Arial"/>
          <w:sz w:val="24"/>
          <w:szCs w:val="24"/>
          <w:lang w:val="pl"/>
        </w:rPr>
        <w:t>w związku z art. 17 ust. 3 lit. b, d lub e RODO prawo do usunięcia danych osobowych;</w:t>
      </w:r>
    </w:p>
    <w:p w14:paraId="2EE68080" w14:textId="77777777" w:rsidR="0048691F" w:rsidRPr="00BF5889" w:rsidRDefault="0048691F" w:rsidP="00FA4AAA">
      <w:pPr>
        <w:numPr>
          <w:ilvl w:val="0"/>
          <w:numId w:val="18"/>
        </w:numPr>
        <w:spacing w:line="360" w:lineRule="auto"/>
        <w:ind w:left="1276" w:hanging="425"/>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5BDC7C93" w14:textId="77777777" w:rsidR="0048691F" w:rsidRPr="00BF5889" w:rsidRDefault="0048691F" w:rsidP="00FA4AAA">
      <w:pPr>
        <w:numPr>
          <w:ilvl w:val="0"/>
          <w:numId w:val="18"/>
        </w:numPr>
        <w:spacing w:line="360" w:lineRule="auto"/>
        <w:ind w:left="1276" w:hanging="425"/>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34A3F795" w14:textId="77777777" w:rsidR="0048691F" w:rsidRPr="00BF5889" w:rsidRDefault="0048691F" w:rsidP="0048691F">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5DE35A"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21" w:name="_Toc164849966"/>
      <w:r w:rsidRPr="00BF5889">
        <w:rPr>
          <w:rFonts w:ascii="Arial" w:eastAsia="Arial" w:hAnsi="Arial"/>
          <w:sz w:val="24"/>
          <w:szCs w:val="24"/>
          <w:lang w:val="pl"/>
        </w:rPr>
        <w:lastRenderedPageBreak/>
        <w:t>XX. Pouczenie o środkach ochrony prawnej przysługujących Wykonawcy</w:t>
      </w:r>
      <w:bookmarkEnd w:id="21"/>
    </w:p>
    <w:p w14:paraId="59E7AD77"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7F689CB"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811093D"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009C307F" w14:textId="77777777" w:rsidR="0048691F" w:rsidRPr="00BF5889" w:rsidRDefault="0048691F" w:rsidP="0048691F">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2FD289F" w14:textId="77777777" w:rsidR="0048691F" w:rsidRPr="00BF5889" w:rsidRDefault="0048691F" w:rsidP="0048691F">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450BFCE2" w14:textId="77777777" w:rsidR="0048691F" w:rsidRPr="00BF5889" w:rsidRDefault="0048691F" w:rsidP="0048691F">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7F13403"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7B655ABC"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7A56E40A"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72775CAD" w14:textId="77777777" w:rsidR="0048691F" w:rsidRPr="00BF5889" w:rsidRDefault="0048691F" w:rsidP="0048691F">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682B3B3A" w14:textId="77777777" w:rsidR="0048691F" w:rsidRPr="00BF5889" w:rsidRDefault="0048691F" w:rsidP="0048691F">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5D8C0CF1"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0D95077"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Szczegółowe informacje dot. środków ochrony prawnej określone są w Dziale IX „Środki ochrony prawnej” ustawy Prawo zamówień publicznych</w:t>
      </w:r>
    </w:p>
    <w:p w14:paraId="0BF0DA0C"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22" w:name="_Toc164849967"/>
      <w:r w:rsidRPr="00BF5889">
        <w:rPr>
          <w:rFonts w:ascii="Arial" w:eastAsia="Arial" w:hAnsi="Arial"/>
          <w:sz w:val="24"/>
          <w:szCs w:val="24"/>
          <w:lang w:val="pl"/>
        </w:rPr>
        <w:t>XXI. Spis załączników</w:t>
      </w:r>
      <w:bookmarkEnd w:id="22"/>
    </w:p>
    <w:p w14:paraId="31E9B8A8" w14:textId="77777777" w:rsidR="0048691F" w:rsidRPr="00BF5889" w:rsidRDefault="0048691F" w:rsidP="0048691F">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6E5DC4A5" w14:textId="77777777" w:rsidR="0048691F" w:rsidRPr="00BF5889" w:rsidRDefault="0048691F" w:rsidP="0048691F">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E4DCFF3" w14:textId="77777777" w:rsidR="0048691F" w:rsidRPr="00BF5889" w:rsidRDefault="0048691F" w:rsidP="0048691F">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2A2F673C" w14:textId="77777777" w:rsidR="0048691F" w:rsidRPr="00BF5889" w:rsidRDefault="0048691F" w:rsidP="0048691F">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18B19447" w14:textId="41B4215D" w:rsidR="0048691F" w:rsidRPr="00BF5889" w:rsidRDefault="0048691F" w:rsidP="0048691F">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 xml:space="preserve">Załącznik nr </w:t>
      </w:r>
      <w:r w:rsidR="00C604E6">
        <w:rPr>
          <w:rFonts w:ascii="Arial" w:eastAsia="Times New Roman" w:hAnsi="Arial"/>
          <w:sz w:val="24"/>
          <w:szCs w:val="24"/>
        </w:rPr>
        <w:t>5</w:t>
      </w:r>
      <w:r w:rsidRPr="00BF5889">
        <w:rPr>
          <w:rFonts w:ascii="Arial" w:eastAsia="Times New Roman" w:hAnsi="Arial"/>
          <w:sz w:val="24"/>
          <w:szCs w:val="24"/>
        </w:rPr>
        <w:t xml:space="preserve"> - Wzór umowy</w:t>
      </w:r>
    </w:p>
    <w:p w14:paraId="54C24581" w14:textId="77777777" w:rsidR="0048691F" w:rsidRPr="00BF5889" w:rsidRDefault="0048691F" w:rsidP="0048691F">
      <w:pPr>
        <w:keepNext/>
        <w:keepLines/>
        <w:spacing w:line="360" w:lineRule="auto"/>
        <w:jc w:val="both"/>
        <w:outlineLvl w:val="1"/>
        <w:rPr>
          <w:rFonts w:ascii="Arial" w:eastAsia="Arial" w:hAnsi="Arial"/>
          <w:sz w:val="32"/>
          <w:szCs w:val="32"/>
          <w:lang w:val="pl"/>
        </w:rPr>
      </w:pPr>
      <w:bookmarkStart w:id="23" w:name="_Toc164849968"/>
      <w:r w:rsidRPr="00BF5889">
        <w:rPr>
          <w:rFonts w:ascii="Arial" w:eastAsia="Arial" w:hAnsi="Arial"/>
          <w:sz w:val="24"/>
          <w:szCs w:val="24"/>
          <w:lang w:val="pl"/>
        </w:rPr>
        <w:t>XXII. Postanowienia końcowe</w:t>
      </w:r>
      <w:bookmarkEnd w:id="23"/>
    </w:p>
    <w:p w14:paraId="3BF139B5" w14:textId="77777777" w:rsidR="0048691F" w:rsidRPr="00BF5889" w:rsidRDefault="0048691F" w:rsidP="0048691F">
      <w:pPr>
        <w:tabs>
          <w:tab w:val="left" w:pos="567"/>
        </w:tabs>
        <w:spacing w:before="60" w:after="60"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303FB869" w14:textId="77777777" w:rsidR="0048691F" w:rsidRPr="00BF5889" w:rsidRDefault="0048691F" w:rsidP="0048691F">
      <w:pPr>
        <w:numPr>
          <w:ilvl w:val="1"/>
          <w:numId w:val="32"/>
        </w:numPr>
        <w:spacing w:before="60" w:after="60" w:line="360" w:lineRule="auto"/>
        <w:ind w:left="851" w:hanging="284"/>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14:paraId="17925DF4" w14:textId="77777777" w:rsidR="0048691F" w:rsidRPr="00BF5889" w:rsidRDefault="0048691F" w:rsidP="0048691F">
      <w:pPr>
        <w:numPr>
          <w:ilvl w:val="1"/>
          <w:numId w:val="32"/>
        </w:numPr>
        <w:spacing w:before="60" w:after="60" w:line="360" w:lineRule="auto"/>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3F276F22" w14:textId="158DCA35" w:rsidR="00794633" w:rsidRPr="00C604E6" w:rsidRDefault="0048691F" w:rsidP="00C604E6">
      <w:pPr>
        <w:numPr>
          <w:ilvl w:val="1"/>
          <w:numId w:val="32"/>
        </w:numPr>
        <w:spacing w:before="60" w:after="60"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obowiązujące w zakresie przedmiotowym</w:t>
      </w:r>
      <w:r w:rsidR="006260C1">
        <w:rPr>
          <w:rFonts w:ascii="Arial" w:eastAsia="Arial" w:hAnsi="Arial"/>
          <w:sz w:val="24"/>
          <w:szCs w:val="24"/>
          <w:lang w:val="pl"/>
        </w:rPr>
        <w:t>.</w:t>
      </w:r>
    </w:p>
    <w:sectPr w:rsidR="00794633" w:rsidRPr="00C604E6">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9699D" w14:textId="77777777" w:rsidR="00FC7001" w:rsidRDefault="00FC7001" w:rsidP="0048691F">
      <w:r>
        <w:separator/>
      </w:r>
    </w:p>
  </w:endnote>
  <w:endnote w:type="continuationSeparator" w:id="0">
    <w:p w14:paraId="69493BE0" w14:textId="77777777" w:rsidR="00FC7001" w:rsidRDefault="00FC7001" w:rsidP="0048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576013"/>
      <w:docPartObj>
        <w:docPartGallery w:val="Page Numbers (Bottom of Page)"/>
        <w:docPartUnique/>
      </w:docPartObj>
    </w:sdtPr>
    <w:sdtContent>
      <w:p w14:paraId="240106AF" w14:textId="77777777" w:rsidR="00FC7001" w:rsidRDefault="00FC7001">
        <w:pPr>
          <w:pStyle w:val="Stopka"/>
          <w:jc w:val="right"/>
        </w:pPr>
        <w:r>
          <w:fldChar w:fldCharType="begin"/>
        </w:r>
        <w:r>
          <w:instrText>PAGE   \* MERGEFORMAT</w:instrText>
        </w:r>
        <w:r>
          <w:fldChar w:fldCharType="separate"/>
        </w:r>
        <w:r w:rsidR="00632172">
          <w:rPr>
            <w:noProof/>
          </w:rPr>
          <w:t>27</w:t>
        </w:r>
        <w:r>
          <w:fldChar w:fldCharType="end"/>
        </w:r>
      </w:p>
    </w:sdtContent>
  </w:sdt>
  <w:p w14:paraId="566A1B33" w14:textId="77777777" w:rsidR="00FC7001" w:rsidRDefault="00FC70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F3621" w14:textId="77777777" w:rsidR="00FC7001" w:rsidRDefault="00FC7001" w:rsidP="0048691F">
      <w:r>
        <w:separator/>
      </w:r>
    </w:p>
  </w:footnote>
  <w:footnote w:type="continuationSeparator" w:id="0">
    <w:p w14:paraId="707CE952" w14:textId="77777777" w:rsidR="00FC7001" w:rsidRDefault="00FC7001" w:rsidP="0048691F">
      <w:r>
        <w:continuationSeparator/>
      </w:r>
    </w:p>
  </w:footnote>
  <w:footnote w:id="1">
    <w:p w14:paraId="59B18B42" w14:textId="77777777" w:rsidR="00FC7001" w:rsidRDefault="00FC7001" w:rsidP="0048691F">
      <w:pPr>
        <w:jc w:val="both"/>
        <w:rPr>
          <w:sz w:val="16"/>
          <w:szCs w:val="16"/>
        </w:rPr>
      </w:pPr>
      <w:r>
        <w:rPr>
          <w:vertAlign w:val="superscript"/>
        </w:rPr>
        <w:footnoteRef/>
      </w:r>
      <w:r>
        <w:rPr>
          <w:sz w:val="16"/>
          <w:szCs w:val="16"/>
        </w:rPr>
        <w:t xml:space="preserve"> Przepis określa obligatoryjne podstawy wykluczenia. </w:t>
      </w:r>
    </w:p>
  </w:footnote>
  <w:footnote w:id="2">
    <w:p w14:paraId="0B384E0D" w14:textId="77777777" w:rsidR="00FC7001" w:rsidRDefault="00FC7001" w:rsidP="0048691F">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3">
    <w:p w14:paraId="0A1711DB" w14:textId="77777777" w:rsidR="00FC7001" w:rsidRDefault="00FC7001" w:rsidP="0048691F">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4">
    <w:p w14:paraId="3214BCD3" w14:textId="77777777" w:rsidR="00FC7001" w:rsidRDefault="00FC7001" w:rsidP="0048691F">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5">
    <w:p w14:paraId="609CC251" w14:textId="77777777" w:rsidR="00FC7001" w:rsidRDefault="00FC7001" w:rsidP="0048691F">
      <w:pPr>
        <w:rPr>
          <w:sz w:val="16"/>
          <w:szCs w:val="16"/>
        </w:rPr>
      </w:pPr>
      <w:r>
        <w:rPr>
          <w:vertAlign w:val="superscript"/>
        </w:rPr>
        <w:footnoteRef/>
      </w:r>
      <w:r>
        <w:rPr>
          <w:sz w:val="16"/>
          <w:szCs w:val="16"/>
        </w:rPr>
        <w:t xml:space="preserve"> Zgodnie z art. 225 PZP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6"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4"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D657B9"/>
    <w:multiLevelType w:val="hybridMultilevel"/>
    <w:tmpl w:val="7F68529C"/>
    <w:lvl w:ilvl="0" w:tplc="B1022E0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5"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27"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8"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9"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DF0683F"/>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4"/>
  </w:num>
  <w:num w:numId="2">
    <w:abstractNumId w:val="1"/>
  </w:num>
  <w:num w:numId="3">
    <w:abstractNumId w:val="2"/>
  </w:num>
  <w:num w:numId="4">
    <w:abstractNumId w:val="8"/>
  </w:num>
  <w:num w:numId="5">
    <w:abstractNumId w:val="10"/>
  </w:num>
  <w:num w:numId="6">
    <w:abstractNumId w:val="25"/>
  </w:num>
  <w:num w:numId="7">
    <w:abstractNumId w:val="15"/>
  </w:num>
  <w:num w:numId="8">
    <w:abstractNumId w:val="5"/>
  </w:num>
  <w:num w:numId="9">
    <w:abstractNumId w:val="3"/>
  </w:num>
  <w:num w:numId="10">
    <w:abstractNumId w:val="4"/>
  </w:num>
  <w:num w:numId="11">
    <w:abstractNumId w:val="31"/>
  </w:num>
  <w:num w:numId="12">
    <w:abstractNumId w:val="23"/>
  </w:num>
  <w:num w:numId="13">
    <w:abstractNumId w:val="0"/>
  </w:num>
  <w:num w:numId="14">
    <w:abstractNumId w:val="30"/>
  </w:num>
  <w:num w:numId="15">
    <w:abstractNumId w:val="13"/>
  </w:num>
  <w:num w:numId="16">
    <w:abstractNumId w:val="28"/>
  </w:num>
  <w:num w:numId="17">
    <w:abstractNumId w:val="33"/>
  </w:num>
  <w:num w:numId="18">
    <w:abstractNumId w:val="12"/>
  </w:num>
  <w:num w:numId="19">
    <w:abstractNumId w:val="29"/>
  </w:num>
  <w:num w:numId="20">
    <w:abstractNumId w:val="17"/>
  </w:num>
  <w:num w:numId="21">
    <w:abstractNumId w:val="16"/>
  </w:num>
  <w:num w:numId="22">
    <w:abstractNumId w:val="14"/>
  </w:num>
  <w:num w:numId="23">
    <w:abstractNumId w:val="22"/>
  </w:num>
  <w:num w:numId="24">
    <w:abstractNumId w:val="18"/>
  </w:num>
  <w:num w:numId="25">
    <w:abstractNumId w:val="24"/>
  </w:num>
  <w:num w:numId="26">
    <w:abstractNumId w:val="21"/>
  </w:num>
  <w:num w:numId="27">
    <w:abstractNumId w:val="26"/>
  </w:num>
  <w:num w:numId="28">
    <w:abstractNumId w:val="7"/>
  </w:num>
  <w:num w:numId="29">
    <w:abstractNumId w:val="19"/>
  </w:num>
  <w:num w:numId="30">
    <w:abstractNumId w:val="9"/>
  </w:num>
  <w:num w:numId="31">
    <w:abstractNumId w:val="27"/>
  </w:num>
  <w:num w:numId="32">
    <w:abstractNumId w:val="6"/>
  </w:num>
  <w:num w:numId="33">
    <w:abstractNumId w:val="11"/>
  </w:num>
  <w:num w:numId="34">
    <w:abstractNumId w:val="2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1F"/>
    <w:rsid w:val="000932A3"/>
    <w:rsid w:val="000C04A6"/>
    <w:rsid w:val="001A653A"/>
    <w:rsid w:val="001E1023"/>
    <w:rsid w:val="00353747"/>
    <w:rsid w:val="003A05EE"/>
    <w:rsid w:val="003B03BA"/>
    <w:rsid w:val="004734FF"/>
    <w:rsid w:val="0048691F"/>
    <w:rsid w:val="00522B43"/>
    <w:rsid w:val="0055555C"/>
    <w:rsid w:val="0062221E"/>
    <w:rsid w:val="006260C1"/>
    <w:rsid w:val="00632172"/>
    <w:rsid w:val="00794633"/>
    <w:rsid w:val="00822ACF"/>
    <w:rsid w:val="008B37F7"/>
    <w:rsid w:val="00BD0192"/>
    <w:rsid w:val="00C604E6"/>
    <w:rsid w:val="00C64C2C"/>
    <w:rsid w:val="00F46AAF"/>
    <w:rsid w:val="00F76BCE"/>
    <w:rsid w:val="00FA4AAA"/>
    <w:rsid w:val="00FC7001"/>
    <w:rsid w:val="00FD2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6C2F"/>
  <w15:chartTrackingRefBased/>
  <w15:docId w15:val="{391C4FD4-1EA6-4A3A-AF73-8673271F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691F"/>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8691F"/>
    <w:rPr>
      <w:color w:val="0563C1" w:themeColor="hyperlink"/>
      <w:u w:val="single"/>
    </w:rPr>
  </w:style>
  <w:style w:type="paragraph" w:styleId="Spistreci2">
    <w:name w:val="toc 2"/>
    <w:basedOn w:val="Normalny"/>
    <w:next w:val="Normalny"/>
    <w:autoRedefine/>
    <w:uiPriority w:val="39"/>
    <w:unhideWhenUsed/>
    <w:rsid w:val="0048691F"/>
    <w:pPr>
      <w:spacing w:after="100"/>
      <w:ind w:left="200"/>
    </w:pPr>
  </w:style>
  <w:style w:type="paragraph" w:styleId="Nagwek">
    <w:name w:val="header"/>
    <w:basedOn w:val="Normalny"/>
    <w:link w:val="NagwekZnak"/>
    <w:uiPriority w:val="99"/>
    <w:unhideWhenUsed/>
    <w:rsid w:val="000932A3"/>
    <w:pPr>
      <w:tabs>
        <w:tab w:val="center" w:pos="4536"/>
        <w:tab w:val="right" w:pos="9072"/>
      </w:tabs>
    </w:pPr>
  </w:style>
  <w:style w:type="character" w:customStyle="1" w:styleId="NagwekZnak">
    <w:name w:val="Nagłówek Znak"/>
    <w:basedOn w:val="Domylnaczcionkaakapitu"/>
    <w:link w:val="Nagwek"/>
    <w:uiPriority w:val="99"/>
    <w:rsid w:val="000932A3"/>
    <w:rPr>
      <w:rFonts w:ascii="Calibri" w:eastAsia="Calibri" w:hAnsi="Calibri" w:cs="Arial"/>
      <w:sz w:val="20"/>
      <w:szCs w:val="20"/>
      <w:lang w:eastAsia="pl-PL"/>
    </w:rPr>
  </w:style>
  <w:style w:type="paragraph" w:styleId="Stopka">
    <w:name w:val="footer"/>
    <w:basedOn w:val="Normalny"/>
    <w:link w:val="StopkaZnak"/>
    <w:uiPriority w:val="99"/>
    <w:unhideWhenUsed/>
    <w:rsid w:val="000932A3"/>
    <w:pPr>
      <w:tabs>
        <w:tab w:val="center" w:pos="4536"/>
        <w:tab w:val="right" w:pos="9072"/>
      </w:tabs>
    </w:pPr>
  </w:style>
  <w:style w:type="character" w:customStyle="1" w:styleId="StopkaZnak">
    <w:name w:val="Stopka Znak"/>
    <w:basedOn w:val="Domylnaczcionkaakapitu"/>
    <w:link w:val="Stopka"/>
    <w:uiPriority w:val="99"/>
    <w:rsid w:val="000932A3"/>
    <w:rPr>
      <w:rFonts w:ascii="Calibri" w:eastAsia="Calibri" w:hAnsi="Calibri" w:cs="Arial"/>
      <w:sz w:val="20"/>
      <w:szCs w:val="20"/>
      <w:lang w:eastAsia="pl-PL"/>
    </w:rPr>
  </w:style>
  <w:style w:type="paragraph" w:customStyle="1" w:styleId="Default">
    <w:name w:val="Default"/>
    <w:rsid w:val="001A653A"/>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C64C2C"/>
    <w:pPr>
      <w:ind w:left="720"/>
      <w:contextualSpacing/>
    </w:pPr>
  </w:style>
  <w:style w:type="paragraph" w:styleId="Tekstdymka">
    <w:name w:val="Balloon Text"/>
    <w:basedOn w:val="Normalny"/>
    <w:link w:val="TekstdymkaZnak"/>
    <w:uiPriority w:val="99"/>
    <w:semiHidden/>
    <w:unhideWhenUsed/>
    <w:rsid w:val="005555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555C"/>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stezyca/" TargetMode="External"/><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3BECE-1671-4DE3-B9FF-C92C3A06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29</Pages>
  <Words>8345</Words>
  <Characters>50073</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Szulfer</dc:creator>
  <cp:keywords/>
  <dc:description/>
  <cp:lastModifiedBy>Magdalena Szulfer</cp:lastModifiedBy>
  <cp:revision>9</cp:revision>
  <cp:lastPrinted>2024-05-24T08:24:00Z</cp:lastPrinted>
  <dcterms:created xsi:type="dcterms:W3CDTF">2024-04-19T11:07:00Z</dcterms:created>
  <dcterms:modified xsi:type="dcterms:W3CDTF">2024-05-24T08:29:00Z</dcterms:modified>
</cp:coreProperties>
</file>