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BC3F6A" w14:paraId="3C3CE9AD" w14:textId="77777777" w:rsidTr="00BC3F6A">
        <w:trPr>
          <w:trHeight w:val="8076"/>
          <w:jc w:val="center"/>
        </w:trPr>
        <w:tc>
          <w:tcPr>
            <w:tcW w:w="10206" w:type="dxa"/>
          </w:tcPr>
          <w:p w14:paraId="3E3056B1" w14:textId="69A75DE3" w:rsidR="00EB22A9" w:rsidRPr="00BC3F6A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BC3F6A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F7A8809" w14:textId="77777777" w:rsidR="00EB22A9" w:rsidRPr="00BC3F6A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1A2E6" w14:textId="2E86400D" w:rsidR="00BC3F6A" w:rsidRPr="00BC3F6A" w:rsidRDefault="00BC3F6A" w:rsidP="00BC3F6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C3F6A">
              <w:rPr>
                <w:rFonts w:ascii="Arial" w:hAnsi="Arial" w:cs="Arial"/>
                <w:b/>
                <w:bCs/>
                <w:lang w:val="en-US"/>
              </w:rPr>
              <w:t xml:space="preserve">Licencja na oprogramowanie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do </w:t>
            </w:r>
            <w:r w:rsidRPr="00BC3F6A">
              <w:rPr>
                <w:rFonts w:ascii="Arial" w:hAnsi="Arial" w:cs="Arial"/>
                <w:b/>
                <w:bCs/>
                <w:lang w:val="en-US"/>
              </w:rPr>
              <w:t>ochrony 700 urządzeń</w:t>
            </w:r>
            <w:r w:rsidR="00A53D5E">
              <w:rPr>
                <w:rFonts w:ascii="Arial" w:hAnsi="Arial" w:cs="Arial"/>
                <w:b/>
                <w:bCs/>
                <w:lang w:val="en-US"/>
              </w:rPr>
              <w:t xml:space="preserve"> na okres 12 miesięcy</w:t>
            </w:r>
          </w:p>
          <w:p w14:paraId="71934564" w14:textId="77777777" w:rsidR="00BC3F6A" w:rsidRPr="00BC3F6A" w:rsidRDefault="00BC3F6A" w:rsidP="00BC3F6A">
            <w:pPr>
              <w:rPr>
                <w:rFonts w:ascii="Arial" w:hAnsi="Arial" w:cs="Arial"/>
                <w:lang w:val="en-US"/>
              </w:rPr>
            </w:pPr>
          </w:p>
          <w:p w14:paraId="39DA06A3" w14:textId="77777777" w:rsidR="00BC3F6A" w:rsidRPr="00BC3F6A" w:rsidRDefault="00BC3F6A" w:rsidP="00BC3F6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C3F6A">
              <w:rPr>
                <w:rFonts w:ascii="Arial" w:hAnsi="Arial" w:cs="Arial"/>
                <w:b/>
                <w:bCs/>
                <w:lang w:val="en-US"/>
              </w:rPr>
              <w:t xml:space="preserve">CENTRALNE ZARZĄDZANIE </w:t>
            </w:r>
          </w:p>
          <w:p w14:paraId="7C3D780C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wspierać instalację na systemach Windows Server (od 2012), Linux oraz w postaci maszyny wirtualnej w formacie OVA lub dysku wirtualnego w formacie VHD.</w:t>
            </w:r>
          </w:p>
          <w:p w14:paraId="5D336695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instalację z użyciem nowego lub istniejącego serwera bazy danych MS SQL i MySQL.</w:t>
            </w:r>
          </w:p>
          <w:p w14:paraId="17F356A5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pobranie wszystkich wymaganych elementów serwera centralnej administracji w postaci jednego pakietu instalacyjnego i każdego z modułów oddzielnie bezpośrednio ze strony producenta.</w:t>
            </w:r>
          </w:p>
          <w:p w14:paraId="6D4FBCB9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dostęp do konsoli centralnego zarządzania w języku polskim z poziomu interfejsu WWW zabezpieczony za pośrednictwem protokołu SSL.</w:t>
            </w:r>
          </w:p>
          <w:p w14:paraId="2707FBAC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zabezpieczoną komunikację pomiędzy poszczególnymi modułami serwera za pomocą certyfikatów.</w:t>
            </w:r>
          </w:p>
          <w:p w14:paraId="784EAFB3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utworzenia własnego CA (Certification Authority) oraz dowolnej liczby certyfikatów z podziałem na typ elementu: agent, serwer zarządzający, serwer proxy, moduł zarządzania urządzeniami mobilnymi.</w:t>
            </w:r>
          </w:p>
          <w:p w14:paraId="7DB76B65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wspierać zarządzanie urządzeniami z systemem iOS i Android.</w:t>
            </w:r>
          </w:p>
          <w:p w14:paraId="00A00E30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centralną konfigurację i zarządzanie przynajmniej takimi modułami jak: ochrona antywirusowa, antyspyware, które działają na stacjach roboczych w sieci.</w:t>
            </w:r>
          </w:p>
          <w:p w14:paraId="174CEABB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      </w:r>
          </w:p>
          <w:p w14:paraId="7CD5D09D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instalowanie i odinstalowywanie oprogramowania firm trzecich dla systemów Windows oraz MacOS oraz odinstalowywanie oprogramowania zabezpieczającego firm trzecich, zgodnych z technologią OPSWAT.</w:t>
            </w:r>
          </w:p>
          <w:p w14:paraId="31B103B8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wymuszenia dwufazowej autoryzacji podczas logowania do konsoli administracyjnej.</w:t>
            </w:r>
          </w:p>
          <w:p w14:paraId="6EE882A2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tworzenie grup statycznych i dynamicznych komputerów.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      </w:r>
          </w:p>
          <w:p w14:paraId="68E8640E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korzystanie z minimum 100 szablonów raportów, przygotowanych przez producenta oraz musi zapewniać tworzenie własnych raportów przez administratora.</w:t>
            </w:r>
          </w:p>
          <w:p w14:paraId="365359CF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wysłanie powiadomienia przynajmniej za pośrednictwem wiadomości email, komunikatu SNMP oraz do dziennika syslog.</w:t>
            </w:r>
          </w:p>
          <w:p w14:paraId="36A9232E" w14:textId="77777777" w:rsidR="00BC3F6A" w:rsidRPr="00BC3F6A" w:rsidRDefault="00BC3F6A" w:rsidP="00BC3F6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podział uprawnień administratorów w taki sposób, aby każdy z nich miał możliwość zarządzania konkretnymi grupami komputerów, politykami oraz zadaniami.</w:t>
            </w:r>
          </w:p>
          <w:p w14:paraId="11B77268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  <w:color w:val="000000" w:themeColor="text1"/>
              </w:rPr>
            </w:pPr>
          </w:p>
          <w:p w14:paraId="45ACB953" w14:textId="77777777" w:rsidR="00BC3F6A" w:rsidRPr="00BC3F6A" w:rsidRDefault="00BC3F6A" w:rsidP="00BC3F6A">
            <w:pPr>
              <w:rPr>
                <w:rFonts w:ascii="Arial" w:hAnsi="Arial" w:cs="Arial"/>
                <w:color w:val="000000" w:themeColor="text1"/>
              </w:rPr>
            </w:pPr>
          </w:p>
          <w:p w14:paraId="0E4E922D" w14:textId="77777777" w:rsidR="00BC3F6A" w:rsidRPr="00BC3F6A" w:rsidRDefault="00BC3F6A" w:rsidP="00BC3F6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b/>
                <w:bCs/>
                <w:color w:val="000000" w:themeColor="text1"/>
              </w:rPr>
              <w:t>OCHRONA STACJI ROBOCZYCH</w:t>
            </w:r>
          </w:p>
          <w:p w14:paraId="774A86D6" w14:textId="77777777" w:rsidR="00BC3F6A" w:rsidRPr="00BC3F6A" w:rsidRDefault="00BC3F6A" w:rsidP="00BC3F6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wspierać systemy operacyjne Windows (Windows 7/Windows 8/Windows 8.1/Windows 10), LINUX (</w:t>
            </w:r>
            <w:r w:rsidRPr="00BC3F6A">
              <w:rPr>
                <w:rFonts w:ascii="Arial" w:hAnsi="Arial" w:cs="Arial"/>
              </w:rPr>
              <w:t xml:space="preserve">Ubuntu Desktop 18.04 / 20.04 LTS 64-bit, Red </w:t>
            </w:r>
            <w:r w:rsidRPr="00BC3F6A">
              <w:rPr>
                <w:rFonts w:ascii="Arial" w:hAnsi="Arial" w:cs="Arial"/>
              </w:rPr>
              <w:lastRenderedPageBreak/>
              <w:t>Hat Enterprise Linux 7 64-bit, SUSE Linux Enterprise Desktop) oraz MacOS (10.12 lub nowsze)</w:t>
            </w:r>
            <w:r w:rsidRPr="00BC3F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123AC51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wykrywanie i usuwanie niebezpiecznych aplikacji typu adware, spyware, dialer, phishing, narzędzi hakerskich, backdoor.</w:t>
            </w:r>
          </w:p>
          <w:p w14:paraId="50965A8B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wbudowaną technologię do ochrony przed rootkitami oraz podłączeniem komputera do sieci botnet.</w:t>
            </w:r>
          </w:p>
          <w:p w14:paraId="331C6C67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wykrywanie potencjalnie niepożądanych, niebezpiecznych oraz podejrzanych aplikacji.</w:t>
            </w:r>
          </w:p>
          <w:p w14:paraId="64776B8E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skanowanie w czasie rzeczywistym otwieranych, zapisywanych i wykonywanych plików.</w:t>
            </w:r>
          </w:p>
          <w:p w14:paraId="54661302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skanowanie całego dysku, wybranych katalogów lub pojedynczych plików "na żądanie" lub według harmonogramu.</w:t>
            </w:r>
          </w:p>
          <w:p w14:paraId="6AF40732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skanowanie plików spakowanych i skompresowanych oraz dysków sieciowych i dysków przenośnych.</w:t>
            </w:r>
          </w:p>
          <w:p w14:paraId="2EC4F057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opcję umieszczenia na liście wykluczeń ze skanowania wybranych plików, katalogów lub plików na podstawie rozszerzenia, nazwy, sumy kontrolnej (SHA1) oraz lokalizacji pliku.</w:t>
            </w:r>
          </w:p>
          <w:p w14:paraId="54451817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zapewniać skanowanie i oczyszczanie poczty przychodzącej POP3 i IMAP „w locie” (w czasie rzeczywistym), zanim zostanie dostarczona do klienta pocztowego, zainstalowanego na stacji roboczej (niezależnie od konkretnego klienta pocztowego). </w:t>
            </w:r>
          </w:p>
          <w:p w14:paraId="79BA0611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skanowanie ruchu sieciowego wewnątrz szyfrowanych protokołów HTTPS, POP3S, IMAPS.</w:t>
            </w:r>
          </w:p>
          <w:p w14:paraId="7087A09A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  <w:p w14:paraId="1E29197A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      </w:r>
          </w:p>
          <w:p w14:paraId="29C31598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  <w:p w14:paraId="3C202B81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Moduł HIPS pracujący w jednym z pięciu trybów:</w:t>
            </w:r>
          </w:p>
          <w:p w14:paraId="3931D20D" w14:textId="77777777" w:rsidR="00BC3F6A" w:rsidRPr="00BC3F6A" w:rsidRDefault="00BC3F6A" w:rsidP="00BC3F6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automatyczny z regułami, gdzie program automatycznie tworzy i wykorzystuje reguły wraz z możliwością wykorzystania reguł utworzonych przez użytkownika,</w:t>
            </w:r>
          </w:p>
          <w:p w14:paraId="4753FC90" w14:textId="77777777" w:rsidR="00BC3F6A" w:rsidRPr="00BC3F6A" w:rsidRDefault="00BC3F6A" w:rsidP="00BC3F6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interaktywny, w którym to program pyta użytkownika o akcję w przypadku wykrycia aktywności w systemie,</w:t>
            </w:r>
          </w:p>
          <w:p w14:paraId="7C0CF0DB" w14:textId="77777777" w:rsidR="00BC3F6A" w:rsidRPr="00BC3F6A" w:rsidRDefault="00BC3F6A" w:rsidP="00BC3F6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oparty na regułach, gdzie zastosowanie mają jedynie reguły utworzone przez użytkownika,</w:t>
            </w:r>
          </w:p>
          <w:p w14:paraId="17810BE1" w14:textId="77777777" w:rsidR="00BC3F6A" w:rsidRPr="00BC3F6A" w:rsidRDefault="00BC3F6A" w:rsidP="00BC3F6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uczenia się, w którym program uczy się aktywności systemu i użytkownika oraz tworzy odpowiednie reguły w czasie określonym przez użytkownika. Po wygaśnięciu tego czasu program musi samoczynnie przełączyć się w tryb pracy oparty na regułach,</w:t>
            </w:r>
          </w:p>
          <w:p w14:paraId="4CB17634" w14:textId="77777777" w:rsidR="00BC3F6A" w:rsidRPr="00BC3F6A" w:rsidRDefault="00BC3F6A" w:rsidP="00BC3F6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lastRenderedPageBreak/>
              <w:t>tryb inteligentny, w którym program będzie powiadamiał wyłącznie o szczególnie podejrzanych zdarzeniach.</w:t>
            </w:r>
          </w:p>
          <w:p w14:paraId="4F107CF6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hosts, sterowników.</w:t>
            </w:r>
          </w:p>
          <w:p w14:paraId="4696BB90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</w:rPr>
              <w:t xml:space="preserve">Rozwiązanie musi posiadać automatyczną, inkrementacyjną aktualizację silnika detekcji. </w:t>
            </w:r>
          </w:p>
          <w:p w14:paraId="1FA6671F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tylko jeden proces uruchamiany w pamięci, z którego korzystają wszystkie funkcje systemu (antywirus, antyspyware, metody heurystyczne).</w:t>
            </w:r>
          </w:p>
          <w:p w14:paraId="4DCEC1A4" w14:textId="77777777" w:rsidR="00BC3F6A" w:rsidRPr="00BC3F6A" w:rsidRDefault="00BC3F6A" w:rsidP="00BC3F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posiadać funkcjonalność skanera UEFI, który chroni użytkownika poprzez wykrywanie i blokowanie zagrożeń, atakujących jeszcze przed uruchomieniem systemu operacyjnego. </w:t>
            </w:r>
          </w:p>
          <w:p w14:paraId="0FE77EF5" w14:textId="77777777" w:rsidR="00BC3F6A" w:rsidRPr="00BC3F6A" w:rsidRDefault="00BC3F6A" w:rsidP="00BC3F6A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FE3055" w14:textId="77777777" w:rsidR="00BC3F6A" w:rsidRPr="00BC3F6A" w:rsidRDefault="00BC3F6A" w:rsidP="00BC3F6A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posiadać zintegrowany moduł kontroli dostępu do stron internetowych w opraciu adresy URL dostarczane i automatycznie aktualizowane przez producenta oraz podzielone na co najmniej 140 kategoriach i podkategoriach z uwzględnieniem co najmniej: materiały dla dorosłych, usługi biznesowe, komunikacja i sieci społecznościowe, działalność przestępcza, oświata, rozrywka, gry, zdrowie, informatyka, styl życia, aktualności, polityka, religia i prawo, wyszukiwarki, bezpieczeństwo i szkodliwe oprogramowanie, zakupy, hazard, udostępnianie plików, zainteresowania dzieci, serwery proxy, alkohol i tytoń, szukanie pracy, nieruchomości, finanse i pieniądze, niebezpieczne sporty, nierozpoznane kategorie oraz elementy niezaliczone do żadnej kategorii. </w:t>
            </w:r>
          </w:p>
          <w:p w14:paraId="3890F09D" w14:textId="77777777" w:rsidR="00BC3F6A" w:rsidRPr="00BC3F6A" w:rsidRDefault="00BC3F6A" w:rsidP="00BC3F6A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możliwość utworzenia reguł w oparciu o użytkownika lub grupę użytkowników systemu Windows lub Active Directory.</w:t>
            </w:r>
          </w:p>
          <w:p w14:paraId="2B6B98AB" w14:textId="77777777" w:rsidR="00BC3F6A" w:rsidRPr="00BC3F6A" w:rsidRDefault="00BC3F6A" w:rsidP="00BC3F6A">
            <w:pPr>
              <w:ind w:left="719"/>
              <w:rPr>
                <w:rFonts w:ascii="Arial" w:hAnsi="Arial" w:cs="Arial"/>
                <w:b/>
                <w:bCs/>
                <w:color w:val="000000" w:themeColor="text1"/>
                <w:highlight w:val="green"/>
              </w:rPr>
            </w:pPr>
          </w:p>
          <w:p w14:paraId="59CCA598" w14:textId="77777777" w:rsidR="00BC3F6A" w:rsidRPr="00BC3F6A" w:rsidRDefault="00BC3F6A" w:rsidP="00BC3F6A">
            <w:pPr>
              <w:rPr>
                <w:rFonts w:ascii="Arial" w:hAnsi="Arial" w:cs="Arial"/>
                <w:color w:val="000000" w:themeColor="text1"/>
              </w:rPr>
            </w:pPr>
          </w:p>
          <w:p w14:paraId="1AF9B161" w14:textId="77777777" w:rsidR="00BC3F6A" w:rsidRPr="00BC3F6A" w:rsidRDefault="00BC3F6A" w:rsidP="00BC3F6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być wyposażone w moduł bezpiecznej przeglądarki.</w:t>
            </w:r>
          </w:p>
          <w:p w14:paraId="7816A50F" w14:textId="77777777" w:rsidR="00BC3F6A" w:rsidRPr="00BC3F6A" w:rsidRDefault="00BC3F6A" w:rsidP="00BC3F6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automatycznie szyfrować wszelkie dane wprowadzane przez Użytkownika w bezpiecznej przeglądarce</w:t>
            </w:r>
          </w:p>
          <w:p w14:paraId="17C733F3" w14:textId="77777777" w:rsidR="00BC3F6A" w:rsidRPr="00BC3F6A" w:rsidRDefault="00BC3F6A" w:rsidP="00BC3F6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w momencie wejścia na stronę, która znajduje się na liście chronionych witryn, automatyczne przekierowanie do okna bezpiecznej przeglądarki.</w:t>
            </w:r>
          </w:p>
          <w:p w14:paraId="5020C2B9" w14:textId="77777777" w:rsidR="00BC3F6A" w:rsidRPr="00BC3F6A" w:rsidRDefault="00BC3F6A" w:rsidP="00BC3F6A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możliwość konfiguracji listy chronionych witryn, przez bezpieczną przeglądarkę.</w:t>
            </w:r>
          </w:p>
          <w:p w14:paraId="13DB1E0F" w14:textId="77777777" w:rsidR="00BC3F6A" w:rsidRPr="00BC3F6A" w:rsidRDefault="00BC3F6A" w:rsidP="00BC3F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BC3F6A">
              <w:rPr>
                <w:rFonts w:ascii="Arial" w:hAnsi="Arial" w:cs="Arial"/>
                <w:bCs/>
                <w:color w:val="000000" w:themeColor="text1"/>
              </w:rPr>
              <w:t xml:space="preserve">Rozwiązanie musi posiadać </w:t>
            </w:r>
            <w:r w:rsidRPr="00BC3F6A">
              <w:rPr>
                <w:rFonts w:ascii="Arial" w:hAnsi="Arial" w:cs="Arial"/>
                <w:color w:val="000000" w:themeColor="text1"/>
              </w:rPr>
              <w:t>ochronę antyspamowa dla programów pocztowy</w:t>
            </w:r>
            <w:r w:rsidRPr="00BC3F6A">
              <w:rPr>
                <w:rFonts w:ascii="Arial" w:hAnsi="Arial" w:cs="Arial"/>
                <w:color w:val="000000" w:themeColor="text1"/>
                <w:lang w:val="en-US"/>
              </w:rPr>
              <w:t>ch MS Outlook, Outlook Express, Windows Mail oraz Windows Live Mail.</w:t>
            </w:r>
          </w:p>
          <w:p w14:paraId="581CD9AC" w14:textId="77777777" w:rsidR="00BC3F6A" w:rsidRPr="00BC3F6A" w:rsidRDefault="00BC3F6A" w:rsidP="00BC3F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wspierać wyłączenie skanowania baz programu pocztowego po zmianie zawartości skrzynki odbiorczej.</w:t>
            </w:r>
          </w:p>
          <w:p w14:paraId="65D78C79" w14:textId="77777777" w:rsidR="00BC3F6A" w:rsidRPr="00BC3F6A" w:rsidRDefault="00BC3F6A" w:rsidP="00BC3F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zapewniać możliwość ręcznej zmiany klasyfikacji wiadomości spamu na pożądaną lub niepożądaną bezpośrednio z klienta pocztowego. </w:t>
            </w:r>
          </w:p>
          <w:p w14:paraId="1934FADD" w14:textId="77777777" w:rsidR="00BC3F6A" w:rsidRPr="00BC3F6A" w:rsidRDefault="00BC3F6A" w:rsidP="00BC3F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możliwość definiowania folderu, gdzie program pocztowy będzie umieszczać spam.</w:t>
            </w:r>
          </w:p>
          <w:p w14:paraId="2088C242" w14:textId="77777777" w:rsidR="00BC3F6A" w:rsidRPr="00BC3F6A" w:rsidRDefault="00BC3F6A" w:rsidP="00BC3F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możliwość zdefiniowania dowolnego tekstu, dodawanego do tematu wiadomości zakwalifikowanej jako spam.</w:t>
            </w:r>
          </w:p>
          <w:p w14:paraId="39912CE0" w14:textId="77777777" w:rsidR="00BC3F6A" w:rsidRPr="00BC3F6A" w:rsidRDefault="00BC3F6A" w:rsidP="00BC3F6A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173717B" w14:textId="77777777" w:rsidR="00BC3F6A" w:rsidRPr="00BC3F6A" w:rsidRDefault="00BC3F6A" w:rsidP="00BC3F6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4D548F0" w14:textId="77777777" w:rsidR="00BC3F6A" w:rsidRPr="00BC3F6A" w:rsidRDefault="00BC3F6A" w:rsidP="00BC3F6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lastRenderedPageBreak/>
              <w:t>1. Rozwiązanie musi posiadać zaporę osobistą pracującą w jednym z czterech trybów:</w:t>
            </w:r>
          </w:p>
          <w:p w14:paraId="555BDD14" w14:textId="77777777" w:rsidR="00BC3F6A" w:rsidRPr="00BC3F6A" w:rsidRDefault="00BC3F6A" w:rsidP="00BC3F6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automatyczny – program blokuje cały ruch przychodzący i zezwala tylko na połączenia wychodzące,</w:t>
            </w:r>
          </w:p>
          <w:p w14:paraId="403D2374" w14:textId="77777777" w:rsidR="00BC3F6A" w:rsidRPr="00BC3F6A" w:rsidRDefault="00BC3F6A" w:rsidP="00BC3F6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interaktywny – program pyta się o każde nowo nawiązywane połączenie,</w:t>
            </w:r>
          </w:p>
          <w:p w14:paraId="0485F528" w14:textId="77777777" w:rsidR="00BC3F6A" w:rsidRPr="00BC3F6A" w:rsidRDefault="00BC3F6A" w:rsidP="00BC3F6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oparty na regułach – program blokuje cały ruch przychodzący i wychodzący, zezwalając tylko na połączenia skonfigurowane przez administratora,</w:t>
            </w:r>
          </w:p>
          <w:p w14:paraId="221AB51B" w14:textId="77777777" w:rsidR="00BC3F6A" w:rsidRPr="00BC3F6A" w:rsidRDefault="00BC3F6A" w:rsidP="00BC3F6A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tryb uczenia się – program automatycznie tworzy nowe reguły zezwalające na połączenia przychodzące i wychodzące. Administrator musi posiadać możliwość konfigurowania czasu działania trybu.</w:t>
            </w:r>
          </w:p>
          <w:p w14:paraId="75A2A1C6" w14:textId="77777777" w:rsidR="00BC3F6A" w:rsidRPr="00BC3F6A" w:rsidRDefault="00BC3F6A" w:rsidP="00BC3F6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oceniać reguły zapory systemu Windows.</w:t>
            </w:r>
          </w:p>
          <w:p w14:paraId="7B252861" w14:textId="77777777" w:rsidR="00BC3F6A" w:rsidRPr="00BC3F6A" w:rsidRDefault="00BC3F6A" w:rsidP="00BC3F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wspierać określenia w regułach zapory osobistej kierunku ruchu, portu lub zakresu portów, protokołu, aplikacji, usługi i adresu lub zakresu adresów komputera lokalnego lub/i zdalnego.</w:t>
            </w:r>
          </w:p>
          <w:p w14:paraId="5B8B1064" w14:textId="77777777" w:rsidR="00BC3F6A" w:rsidRPr="00BC3F6A" w:rsidRDefault="00BC3F6A" w:rsidP="00BC3F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tworzenie profili pracy zapory osobistej w zależności od wykrytej sieci.</w:t>
            </w:r>
          </w:p>
          <w:p w14:paraId="0100AF9D" w14:textId="77777777" w:rsidR="00BC3F6A" w:rsidRPr="00BC3F6A" w:rsidRDefault="00BC3F6A" w:rsidP="00BC3F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możliwość sprecyzowania, który profil zapory ma zostać zaaplikowany po wykryciu danej sieci.</w:t>
            </w:r>
          </w:p>
          <w:p w14:paraId="125DC100" w14:textId="77777777" w:rsidR="00BC3F6A" w:rsidRPr="00BC3F6A" w:rsidRDefault="00BC3F6A" w:rsidP="00BC3F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możliwość definiowania adresów IP dla lokalnego połączenia, adresu IP serwera DHCP, adresu serwera DNS oraz adresu IP serwera WINS, zarówno z wykorzystaniem adresów IPv4 jak i IPv6.</w:t>
            </w:r>
          </w:p>
          <w:p w14:paraId="31C1E1DD" w14:textId="77777777" w:rsidR="00BC3F6A" w:rsidRPr="00BC3F6A" w:rsidRDefault="00BC3F6A" w:rsidP="00BC3F6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bCs/>
                <w:color w:val="000000" w:themeColor="text1"/>
              </w:rPr>
              <w:t>Rozwiązanie musi posiadać kreator, który umożliwia rozwiązywanie problemów z połączeniem. Rozwiązanie musi pozwalać na rozwiązanie problemów:</w:t>
            </w:r>
          </w:p>
          <w:p w14:paraId="7602977D" w14:textId="77777777" w:rsidR="00BC3F6A" w:rsidRPr="00BC3F6A" w:rsidRDefault="00BC3F6A" w:rsidP="00BC3F6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C3F6A">
              <w:rPr>
                <w:rFonts w:ascii="Arial" w:hAnsi="Arial" w:cs="Arial"/>
                <w:bCs/>
                <w:color w:val="000000" w:themeColor="text1"/>
              </w:rPr>
              <w:t xml:space="preserve">z aplikacją lokalną, którą administrator wskazuje z listy, </w:t>
            </w:r>
          </w:p>
          <w:p w14:paraId="5C7A8172" w14:textId="77777777" w:rsidR="00BC3F6A" w:rsidRPr="00BC3F6A" w:rsidRDefault="00BC3F6A" w:rsidP="00BC3F6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bCs/>
                <w:color w:val="000000" w:themeColor="text1"/>
              </w:rPr>
              <w:t>z połączeniem z urządzeniem zdalnym, na podstawie jego adresu IP.</w:t>
            </w:r>
          </w:p>
          <w:p w14:paraId="62C4CB5A" w14:textId="77777777" w:rsidR="00BC3F6A" w:rsidRPr="00BC3F6A" w:rsidRDefault="00BC3F6A" w:rsidP="00BC3F6A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BA2CD7" w14:textId="77777777" w:rsidR="00BC3F6A" w:rsidRPr="00BC3F6A" w:rsidRDefault="00BC3F6A" w:rsidP="00BC3F6A">
            <w:pPr>
              <w:rPr>
                <w:rFonts w:ascii="Arial" w:hAnsi="Arial" w:cs="Arial"/>
              </w:rPr>
            </w:pPr>
          </w:p>
          <w:p w14:paraId="2B56F239" w14:textId="77777777" w:rsidR="00BC3F6A" w:rsidRPr="00BC3F6A" w:rsidRDefault="00BC3F6A" w:rsidP="00BC3F6A">
            <w:pPr>
              <w:rPr>
                <w:rFonts w:ascii="Arial" w:hAnsi="Arial" w:cs="Arial"/>
              </w:rPr>
            </w:pPr>
          </w:p>
          <w:p w14:paraId="41973E70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moduł szyfrowania całej powierzchni dysków.</w:t>
            </w:r>
          </w:p>
          <w:p w14:paraId="62431E56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autentykacje typu Pre-boot, czyli uwierzytelnienie użytkownika zanim zostanie uruchomiony system operacyjny. Rozwiązanie musi istnieć także możliwość całkowitego lub czasowego wyłączenia tego uwierzytelnienia.</w:t>
            </w:r>
          </w:p>
          <w:p w14:paraId="43EFA64E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wspierać wykorzystanie modułu TPM.</w:t>
            </w:r>
          </w:p>
          <w:p w14:paraId="5BCBC8BD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wspierać korzystanie z technologii TCG OPAL - dyski sprzętowo szyfrowane.</w:t>
            </w:r>
          </w:p>
          <w:p w14:paraId="33E0E2A9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zarządzanie z poziomu konsoli webowej, wykorzystywanej do zarządzania produktem do ochrony antywirusowej.</w:t>
            </w:r>
          </w:p>
          <w:p w14:paraId="55644BBA" w14:textId="77777777" w:rsidR="00BC3F6A" w:rsidRPr="00BC3F6A" w:rsidRDefault="00BC3F6A" w:rsidP="00BC3F6A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Rozwiązanie musi zapewniać możliwość konfiguracji złożoności hasła dla użytkowników na stacjach roboczych, w oparciu o przynajmniej: </w:t>
            </w:r>
          </w:p>
          <w:p w14:paraId="03BA12B7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a) ilość znaków, </w:t>
            </w:r>
          </w:p>
          <w:p w14:paraId="146C986D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b) czy hasło ma zawierać wielkie litery, </w:t>
            </w:r>
          </w:p>
          <w:p w14:paraId="25204BF1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c) czy hasło ma zawierać małe litery, </w:t>
            </w:r>
          </w:p>
          <w:p w14:paraId="630E14D2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d) czy hasło ma zawierać cyfry, </w:t>
            </w:r>
          </w:p>
          <w:p w14:paraId="2E41A5F0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e)  czy hasło ma zawierać znaki specjalne, </w:t>
            </w:r>
          </w:p>
          <w:p w14:paraId="2787C660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f )  okres ważności, </w:t>
            </w:r>
          </w:p>
          <w:p w14:paraId="1ED210B7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g)  ilość nieudanych logowań, </w:t>
            </w:r>
          </w:p>
          <w:p w14:paraId="7BD80D06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h)  możliwość zmiany hasła.</w:t>
            </w:r>
          </w:p>
          <w:p w14:paraId="2A78A980" w14:textId="77777777" w:rsidR="00BC3F6A" w:rsidRPr="00BC3F6A" w:rsidRDefault="00BC3F6A" w:rsidP="00BC3F6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0B52F6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ochronę przed zagrożeniami 0-day wykorzystujące działanie chmury producenta</w:t>
            </w:r>
          </w:p>
          <w:p w14:paraId="377AA1CD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lastRenderedPageBreak/>
              <w:t>Rozwiązanie musi posiadać możliwość wstrzymania otwarcia pliku przez użytkownika przed wykonaniem analizy.</w:t>
            </w:r>
          </w:p>
          <w:p w14:paraId="769E07D1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posiadać możliwość określenia jakie pliki mają zostać przesłane do chmury automatycznie, w tym archiwa, skrypty, pliki wykonywalne, możliwy spam, dokumenty oraz inne pliki typu .jar, .reg, .msi. </w:t>
            </w:r>
          </w:p>
          <w:p w14:paraId="279ECEAB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posiadać opcję zdefiniowania po jakim czasie przesłane pliki zostaną usunięte z serwerów producenta. </w:t>
            </w:r>
          </w:p>
          <w:p w14:paraId="126B45C6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możliwość zdefiniowania maksymalnego rozmiaru przesyłanych próbek.</w:t>
            </w:r>
          </w:p>
          <w:p w14:paraId="386073A1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pozwalać na utworzenie listy wykluczeń określonych plików lub folderów z przesyłania. </w:t>
            </w:r>
          </w:p>
          <w:p w14:paraId="6740B1E4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pozwalać na analizowanie plików, bez względu na lokalizacje stacji roboczej.  W przypadku wykrycia zagrożenia, całe środowisko jest bezzwłocznie chronione.</w:t>
            </w:r>
          </w:p>
          <w:p w14:paraId="37F55FD4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nie może wymagać instalacji dodatkowego agenta na stacjach roboczych.</w:t>
            </w:r>
          </w:p>
          <w:p w14:paraId="5B6A2659" w14:textId="77777777" w:rsidR="00BC3F6A" w:rsidRPr="00BC3F6A" w:rsidRDefault="00BC3F6A" w:rsidP="00BC3F6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 xml:space="preserve">Rozwiązanie musi zapewniać odpowiednie oznaczenie dla przeanalizowanych próbek. Analiza pliku może zakończyć się z wynikiem: </w:t>
            </w:r>
          </w:p>
          <w:p w14:paraId="124E1879" w14:textId="77777777" w:rsidR="00BC3F6A" w:rsidRPr="00BC3F6A" w:rsidRDefault="00BC3F6A" w:rsidP="00BC3F6A">
            <w:pPr>
              <w:pStyle w:val="Akapitzlist"/>
              <w:numPr>
                <w:ilvl w:val="1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Czysty,</w:t>
            </w:r>
          </w:p>
          <w:p w14:paraId="590DA243" w14:textId="77777777" w:rsidR="00BC3F6A" w:rsidRPr="00BC3F6A" w:rsidRDefault="00BC3F6A" w:rsidP="00BC3F6A">
            <w:pPr>
              <w:pStyle w:val="Akapitzlist"/>
              <w:numPr>
                <w:ilvl w:val="1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Podejrzany,</w:t>
            </w:r>
          </w:p>
          <w:p w14:paraId="7B16C90A" w14:textId="77777777" w:rsidR="00BC3F6A" w:rsidRPr="00BC3F6A" w:rsidRDefault="00BC3F6A" w:rsidP="00BC3F6A">
            <w:pPr>
              <w:pStyle w:val="Akapitzlist"/>
              <w:numPr>
                <w:ilvl w:val="1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Bardzo podejrzany,</w:t>
            </w:r>
          </w:p>
          <w:p w14:paraId="342B89A2" w14:textId="77777777" w:rsidR="00BC3F6A" w:rsidRPr="00BC3F6A" w:rsidRDefault="00BC3F6A" w:rsidP="00BC3F6A">
            <w:pPr>
              <w:pStyle w:val="Akapitzlist"/>
              <w:numPr>
                <w:ilvl w:val="1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Szkodliwy.</w:t>
            </w:r>
          </w:p>
          <w:p w14:paraId="054BCF37" w14:textId="77777777" w:rsidR="00BC3F6A" w:rsidRPr="00BC3F6A" w:rsidRDefault="00BC3F6A" w:rsidP="00BC3F6A">
            <w:pPr>
              <w:pStyle w:val="Akapitzlist"/>
              <w:rPr>
                <w:rFonts w:ascii="Arial" w:hAnsi="Arial" w:cs="Arial"/>
              </w:rPr>
            </w:pPr>
          </w:p>
          <w:p w14:paraId="48592FC5" w14:textId="77777777" w:rsidR="00BC3F6A" w:rsidRPr="00BC3F6A" w:rsidRDefault="00BC3F6A" w:rsidP="00BC3F6A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208A7AA6" w14:textId="77777777" w:rsidR="00BC3F6A" w:rsidRPr="00BC3F6A" w:rsidRDefault="00BC3F6A" w:rsidP="00BC3F6A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BC3F6A">
              <w:rPr>
                <w:rFonts w:ascii="Arial" w:hAnsi="Arial" w:cs="Arial"/>
                <w:b/>
                <w:lang w:val="en-US"/>
              </w:rPr>
              <w:t>OCHRONA SERWERA PLIKÓW</w:t>
            </w:r>
          </w:p>
          <w:p w14:paraId="7B900339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Rozwiązanie musi wspierać systemy Microsoft Windows Server 2012 i nowszych, </w:t>
            </w:r>
          </w:p>
          <w:p w14:paraId="5ED8A880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ochronę przed wirusami, trojanami, robakami i innymi zagrożeniami.</w:t>
            </w:r>
          </w:p>
          <w:p w14:paraId="38C52E03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wykrywanie i usuwanie niebezpiecznych aplikacji typu adware, spyware, dialer, phishing, narzędzi hakerskich, backdoor.</w:t>
            </w:r>
          </w:p>
          <w:p w14:paraId="7F82F810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wbudowaną technologię do ochrony przed rootkitami i exploitami.</w:t>
            </w:r>
          </w:p>
          <w:p w14:paraId="5E7368E2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System antywirusowy musi wspierać wykorzystywanie wielu wątków skanowania w przypadku maszyn wieloprocesorowych.</w:t>
            </w:r>
          </w:p>
          <w:p w14:paraId="0C8B95AC" w14:textId="77777777" w:rsidR="00BC3F6A" w:rsidRPr="00BC3F6A" w:rsidRDefault="00BC3F6A" w:rsidP="00BC3F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BC3F6A">
              <w:rPr>
                <w:rFonts w:ascii="Arial" w:hAnsi="Arial" w:cs="Arial"/>
                <w:color w:val="000000"/>
              </w:rPr>
              <w:t>Rozwiązanie musi posiadać system zapobiegania włamaniom działający na hoście (HIPS).</w:t>
            </w:r>
          </w:p>
          <w:p w14:paraId="61F9ACB7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możliwość skanowania dysków sieciowych typu NAS.</w:t>
            </w:r>
          </w:p>
          <w:p w14:paraId="4263E264" w14:textId="77777777" w:rsidR="00BC3F6A" w:rsidRPr="00BC3F6A" w:rsidRDefault="00BC3F6A" w:rsidP="00BC3F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BC3F6A">
              <w:rPr>
                <w:rFonts w:ascii="Arial" w:hAnsi="Arial" w:cs="Arial"/>
                <w:color w:val="000000"/>
              </w:rPr>
              <w:t>Rozwiązanie musi zapewniać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      </w:r>
          </w:p>
          <w:p w14:paraId="0CF0DE1D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automatyczne wykrywać usługi zainstalowane na serwerze i tworzyć dla nich odpowiednie wyjątki.</w:t>
            </w:r>
          </w:p>
          <w:p w14:paraId="0F85B277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możliwość zmiany konfiguracji oraz wymuszania zadań z poziomu dedykowanego modułu CLI (command line).</w:t>
            </w:r>
          </w:p>
          <w:p w14:paraId="171C2DFD" w14:textId="77777777" w:rsidR="00BC3F6A" w:rsidRPr="00BC3F6A" w:rsidRDefault="00BC3F6A" w:rsidP="00BC3F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BC3F6A">
              <w:rPr>
                <w:rFonts w:ascii="Arial" w:hAnsi="Arial" w:cs="Arial"/>
                <w:color w:val="000000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  <w:p w14:paraId="2F1D0393" w14:textId="77777777" w:rsidR="00BC3F6A" w:rsidRPr="00BC3F6A" w:rsidRDefault="00BC3F6A" w:rsidP="00BC3F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BC3F6A">
              <w:rPr>
                <w:rFonts w:ascii="Arial" w:hAnsi="Arial" w:cs="Arial"/>
              </w:rPr>
              <w:t xml:space="preserve">Rozwiązanie musi wspierać automatyczną, inkrementacyjną aktualizację silnika detekcji. </w:t>
            </w:r>
          </w:p>
          <w:p w14:paraId="071EEEE1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lastRenderedPageBreak/>
              <w:t>Rozwiązanie musi wspierać skanowanie magazynu Hyper-V.</w:t>
            </w:r>
          </w:p>
          <w:p w14:paraId="48BEE45C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możliwość wykluczania ze skanowania procesów.</w:t>
            </w:r>
          </w:p>
          <w:p w14:paraId="5E4B8738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 xml:space="preserve">Rozwiązanie musi posiadać funkcjonalność skanera UEFI, który chroni użytkownika poprzez wykrywanie i blokowanie zagrożeń, atakujących jeszcze przed uruchomieniem systemu operacyjnego. </w:t>
            </w:r>
          </w:p>
          <w:p w14:paraId="128F5B78" w14:textId="77777777" w:rsidR="00BC3F6A" w:rsidRPr="00BC3F6A" w:rsidRDefault="00BC3F6A" w:rsidP="00BC3F6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BC3F6A">
              <w:rPr>
                <w:rFonts w:ascii="Arial" w:hAnsi="Arial" w:cs="Arial"/>
              </w:rPr>
              <w:t>Rozwiązanie musi posiadać w</w:t>
            </w:r>
            <w:r w:rsidRPr="00BC3F6A">
              <w:rPr>
                <w:rFonts w:ascii="Arial" w:hAnsi="Arial" w:cs="Arial"/>
                <w:color w:val="000000"/>
              </w:rPr>
              <w:t>budowany system IDS z detekcją prób ataków, anomalii w pracy sieci oraz wykrywaniem aktywności wirusów sieciowych</w:t>
            </w:r>
            <w:r w:rsidRPr="00BC3F6A">
              <w:rPr>
                <w:rFonts w:ascii="Arial" w:hAnsi="Arial" w:cs="Arial"/>
                <w:i/>
                <w:color w:val="000000"/>
              </w:rPr>
              <w:t>.</w:t>
            </w:r>
            <w:r w:rsidRPr="00BC3F6A">
              <w:rPr>
                <w:rFonts w:ascii="Arial" w:hAnsi="Arial" w:cs="Arial"/>
                <w:color w:val="000000"/>
              </w:rPr>
              <w:t xml:space="preserve"> </w:t>
            </w:r>
          </w:p>
          <w:p w14:paraId="20B4C231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możliwość dodawania wyjątków dla systemu IDS, co najmniej w oparciu o występujący alert, kierunek, aplikacje, czynność oraz adres IP.</w:t>
            </w:r>
          </w:p>
          <w:p w14:paraId="518AA319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ochronę przed oprogramowaniem wymuszającym okup za pomocą dedykowanego modułu.</w:t>
            </w:r>
          </w:p>
          <w:p w14:paraId="4E9FD2FE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możliwość określenia typu podejrzanych plików, jakie będą przesyłane do producenta, w tym co najmniej pliki wykonywalne, archiwa, skrypty, dokumenty.</w:t>
            </w:r>
          </w:p>
          <w:p w14:paraId="646E3D1A" w14:textId="77777777" w:rsidR="00BC3F6A" w:rsidRPr="00BC3F6A" w:rsidRDefault="00BC3F6A" w:rsidP="00BC3F6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możliwość skanowania plików i folderów, znajdujących się w usłudze chmurowej OneDrive.</w:t>
            </w:r>
          </w:p>
          <w:p w14:paraId="742AFEAF" w14:textId="77777777" w:rsidR="00BC3F6A" w:rsidRPr="00BC3F6A" w:rsidRDefault="00BC3F6A" w:rsidP="00BC3F6A">
            <w:pPr>
              <w:rPr>
                <w:rFonts w:ascii="Arial" w:hAnsi="Arial" w:cs="Arial"/>
              </w:rPr>
            </w:pPr>
          </w:p>
          <w:p w14:paraId="30798386" w14:textId="77777777" w:rsidR="00BC3F6A" w:rsidRPr="00BC3F6A" w:rsidRDefault="00BC3F6A" w:rsidP="00BC3F6A">
            <w:pPr>
              <w:pStyle w:val="Bezodstpw"/>
              <w:rPr>
                <w:rFonts w:ascii="Arial" w:hAnsi="Arial" w:cs="Arial"/>
                <w:b/>
              </w:rPr>
            </w:pPr>
            <w:r w:rsidRPr="00BC3F6A">
              <w:rPr>
                <w:rFonts w:ascii="Arial" w:hAnsi="Arial" w:cs="Arial"/>
                <w:b/>
              </w:rPr>
              <w:t>Ochrona urządzeń mobilnych opartych o system Android</w:t>
            </w:r>
          </w:p>
          <w:p w14:paraId="40B78093" w14:textId="77777777" w:rsidR="00BC3F6A" w:rsidRPr="00BC3F6A" w:rsidRDefault="00BC3F6A" w:rsidP="00BC3F6A">
            <w:pPr>
              <w:pStyle w:val="Bezodstpw"/>
              <w:rPr>
                <w:rFonts w:ascii="Arial" w:hAnsi="Arial" w:cs="Arial"/>
              </w:rPr>
            </w:pPr>
          </w:p>
          <w:p w14:paraId="5ACC5986" w14:textId="77777777" w:rsidR="00BC3F6A" w:rsidRPr="00BC3F6A" w:rsidRDefault="00BC3F6A" w:rsidP="00BC3F6A">
            <w:pPr>
              <w:pStyle w:val="Bezodstpw"/>
              <w:rPr>
                <w:rFonts w:ascii="Arial" w:hAnsi="Arial" w:cs="Arial"/>
              </w:rPr>
            </w:pPr>
          </w:p>
          <w:p w14:paraId="6C934683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skanowanie wszystkich typów plików, zarówno w pamięci wewnętrznej, jak i na karcie SD, bez względu na ich rozszerzenie.</w:t>
            </w:r>
          </w:p>
          <w:p w14:paraId="690511D0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co najmniej 2 poziomy skanowania: inteligentne i dokładne.</w:t>
            </w:r>
          </w:p>
          <w:p w14:paraId="02894D14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automatyczne uruchamianie skanowania, gdy urządzenie jest w trybie bezczynności (w pełni naładowane i podłączone do ładowarki).</w:t>
            </w:r>
          </w:p>
          <w:p w14:paraId="685EBD0C" w14:textId="77777777" w:rsidR="00BC3F6A" w:rsidRPr="00BC3F6A" w:rsidRDefault="00BC3F6A" w:rsidP="00BC3F6A">
            <w:pPr>
              <w:pStyle w:val="Bezodstpw"/>
              <w:rPr>
                <w:rFonts w:ascii="Arial" w:hAnsi="Arial" w:cs="Arial"/>
              </w:rPr>
            </w:pPr>
          </w:p>
          <w:p w14:paraId="15876BD4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posiadać możliwość skonfigurowania zaufanej karty SIM.</w:t>
            </w:r>
          </w:p>
          <w:p w14:paraId="07404ECE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Rozwiązanie musi zapewniać wysłanie na urządzenie komendy z konsoli centralnego zarządzania, która umożliwi:</w:t>
            </w:r>
          </w:p>
          <w:p w14:paraId="491BDD72" w14:textId="77777777" w:rsidR="00BC3F6A" w:rsidRPr="00BC3F6A" w:rsidRDefault="00BC3F6A" w:rsidP="00BC3F6A">
            <w:pPr>
              <w:pStyle w:val="Bezodstpw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usunięcie zawartości urządzenia,</w:t>
            </w:r>
          </w:p>
          <w:p w14:paraId="4D0B497C" w14:textId="77777777" w:rsidR="00BC3F6A" w:rsidRPr="00BC3F6A" w:rsidRDefault="00BC3F6A" w:rsidP="00BC3F6A">
            <w:pPr>
              <w:pStyle w:val="Bezodstpw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przywrócenie urządzenie do ustawień fabrycznych,</w:t>
            </w:r>
          </w:p>
          <w:p w14:paraId="450F098A" w14:textId="77777777" w:rsidR="00BC3F6A" w:rsidRPr="00BC3F6A" w:rsidRDefault="00BC3F6A" w:rsidP="00BC3F6A">
            <w:pPr>
              <w:pStyle w:val="Bezodstpw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zablokowania urządzenia,</w:t>
            </w:r>
          </w:p>
          <w:p w14:paraId="6CEDD7C2" w14:textId="77777777" w:rsidR="00BC3F6A" w:rsidRPr="00BC3F6A" w:rsidRDefault="00BC3F6A" w:rsidP="00BC3F6A">
            <w:pPr>
              <w:pStyle w:val="Bezodstpw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uruchomienie sygnału dźwiękowego,</w:t>
            </w:r>
          </w:p>
          <w:p w14:paraId="7B7B2B81" w14:textId="77777777" w:rsidR="00BC3F6A" w:rsidRPr="00BC3F6A" w:rsidRDefault="00BC3F6A" w:rsidP="00BC3F6A">
            <w:pPr>
              <w:pStyle w:val="Bezodstpw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3F6A">
              <w:rPr>
                <w:rFonts w:ascii="Arial" w:hAnsi="Arial" w:cs="Arial"/>
              </w:rPr>
              <w:t>lokalizację GPS.</w:t>
            </w:r>
          </w:p>
          <w:p w14:paraId="3F40E1C9" w14:textId="77777777" w:rsidR="00BC3F6A" w:rsidRPr="00BC3F6A" w:rsidRDefault="00BC3F6A" w:rsidP="00BC3F6A">
            <w:pPr>
              <w:pStyle w:val="Bezodstpw"/>
              <w:rPr>
                <w:rFonts w:ascii="Arial" w:hAnsi="Arial" w:cs="Arial"/>
              </w:rPr>
            </w:pPr>
          </w:p>
          <w:p w14:paraId="3722A17B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zapewniać administratorowi podejrzenie listy zainstalowanych aplikacji.</w:t>
            </w:r>
          </w:p>
          <w:p w14:paraId="4699ADC5" w14:textId="77777777" w:rsidR="00BC3F6A" w:rsidRPr="00BC3F6A" w:rsidRDefault="00BC3F6A" w:rsidP="00BC3F6A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Rozwiązanie musi posiadać blokowanie aplikacji w oparciu o:</w:t>
            </w:r>
          </w:p>
          <w:p w14:paraId="10AC405A" w14:textId="77777777" w:rsidR="00BC3F6A" w:rsidRPr="00BC3F6A" w:rsidRDefault="00BC3F6A" w:rsidP="00BC3F6A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nazwę aplikacji,</w:t>
            </w:r>
          </w:p>
          <w:p w14:paraId="3B2D71BF" w14:textId="77777777" w:rsidR="00BC3F6A" w:rsidRPr="00BC3F6A" w:rsidRDefault="00BC3F6A" w:rsidP="00BC3F6A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nazwę pakietu,</w:t>
            </w:r>
          </w:p>
          <w:p w14:paraId="597176F0" w14:textId="77777777" w:rsidR="00BC3F6A" w:rsidRPr="00BC3F6A" w:rsidRDefault="00BC3F6A" w:rsidP="00BC3F6A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kategorię sklepu Google Play,</w:t>
            </w:r>
          </w:p>
          <w:p w14:paraId="70ECCB1F" w14:textId="77777777" w:rsidR="00BC3F6A" w:rsidRPr="00BC3F6A" w:rsidRDefault="00BC3F6A" w:rsidP="00BC3F6A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uprawnienia aplikacji,</w:t>
            </w:r>
          </w:p>
          <w:p w14:paraId="473960B8" w14:textId="77777777" w:rsidR="00BC3F6A" w:rsidRPr="00BC3F6A" w:rsidRDefault="00BC3F6A" w:rsidP="00BC3F6A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BC3F6A">
              <w:rPr>
                <w:rFonts w:ascii="Arial" w:hAnsi="Arial" w:cs="Arial"/>
                <w:color w:val="000000" w:themeColor="text1"/>
              </w:rPr>
              <w:t>pochodzenie aplikacji z nieznanego źródła.</w:t>
            </w:r>
          </w:p>
          <w:p w14:paraId="7F404171" w14:textId="77777777" w:rsidR="00EB22A9" w:rsidRPr="00BC3F6A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B7AA5" w14:textId="77777777" w:rsidR="00B65BF0" w:rsidRPr="00BC3F6A" w:rsidRDefault="00B65BF0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EB4B1" w14:textId="77777777" w:rsidR="00EB22A9" w:rsidRPr="00BC3F6A" w:rsidRDefault="00EB22A9">
      <w:pPr>
        <w:rPr>
          <w:rFonts w:ascii="Arial" w:hAnsi="Arial" w:cs="Arial"/>
          <w:lang w:val="en-GB"/>
        </w:rPr>
      </w:pPr>
    </w:p>
    <w:sectPr w:rsidR="00EB22A9" w:rsidRPr="00BC3F6A" w:rsidSect="00F0152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FC3" w14:textId="77777777" w:rsidR="0037713B" w:rsidRDefault="0037713B">
      <w:r>
        <w:separator/>
      </w:r>
    </w:p>
  </w:endnote>
  <w:endnote w:type="continuationSeparator" w:id="0">
    <w:p w14:paraId="16F0C853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3FA309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0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152F">
              <w:rPr>
                <w:b/>
                <w:bCs/>
              </w:rPr>
              <w:fldChar w:fldCharType="separate"/>
            </w:r>
            <w:r w:rsidR="00572B0F">
              <w:rPr>
                <w:b/>
                <w:bCs/>
                <w:noProof/>
              </w:rPr>
              <w:t>5</w:t>
            </w:r>
            <w:r w:rsidR="00F0152F">
              <w:rPr>
                <w:b/>
                <w:bCs/>
              </w:rPr>
              <w:fldChar w:fldCharType="end"/>
            </w:r>
            <w:r>
              <w:t xml:space="preserve"> z </w:t>
            </w:r>
            <w:r w:rsidR="00F0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152F">
              <w:rPr>
                <w:b/>
                <w:bCs/>
              </w:rPr>
              <w:fldChar w:fldCharType="separate"/>
            </w:r>
            <w:r w:rsidR="00572B0F">
              <w:rPr>
                <w:b/>
                <w:bCs/>
                <w:noProof/>
              </w:rPr>
              <w:t>6</w:t>
            </w:r>
            <w:r w:rsidR="00F0152F">
              <w:rPr>
                <w:b/>
                <w:bCs/>
              </w:rPr>
              <w:fldChar w:fldCharType="end"/>
            </w:r>
          </w:p>
        </w:sdtContent>
      </w:sdt>
    </w:sdtContent>
  </w:sdt>
  <w:p w14:paraId="0E5E8F64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D00E" w14:textId="77777777" w:rsidR="0037713B" w:rsidRDefault="0037713B">
      <w:r>
        <w:separator/>
      </w:r>
    </w:p>
  </w:footnote>
  <w:footnote w:type="continuationSeparator" w:id="0">
    <w:p w14:paraId="3D0AE5C1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553E" w14:textId="77777777" w:rsidR="00005027" w:rsidRDefault="00A53D5E" w:rsidP="00005027">
    <w:pPr>
      <w:pStyle w:val="Nagwek"/>
      <w:jc w:val="right"/>
    </w:pPr>
    <w:r>
      <w:fldChar w:fldCharType="begin"/>
    </w:r>
    <w:r>
      <w:instrText xml:space="preserve"> FILENAME  \* FirstCap  \* MERGEFORMAT </w:instrText>
    </w:r>
    <w:r>
      <w:fldChar w:fldCharType="separate"/>
    </w:r>
    <w:r w:rsidR="003472C2">
      <w:rPr>
        <w:noProof/>
      </w:rPr>
      <w:t>Załącznik nr 1.2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19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65847"/>
    <w:multiLevelType w:val="hybridMultilevel"/>
    <w:tmpl w:val="7C92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581"/>
    <w:multiLevelType w:val="hybridMultilevel"/>
    <w:tmpl w:val="AD3C52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9566E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D90282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C32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120EF2"/>
    <w:multiLevelType w:val="hybridMultilevel"/>
    <w:tmpl w:val="1B60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621"/>
    <w:multiLevelType w:val="hybridMultilevel"/>
    <w:tmpl w:val="67EE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2833F2"/>
    <w:multiLevelType w:val="hybridMultilevel"/>
    <w:tmpl w:val="2F727CCA"/>
    <w:lvl w:ilvl="0" w:tplc="F84E657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C6648"/>
    <w:multiLevelType w:val="hybridMultilevel"/>
    <w:tmpl w:val="1BCCD31C"/>
    <w:lvl w:ilvl="0" w:tplc="4B60F55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19E2B71"/>
    <w:multiLevelType w:val="hybridMultilevel"/>
    <w:tmpl w:val="821C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AF8"/>
    <w:multiLevelType w:val="hybridMultilevel"/>
    <w:tmpl w:val="108E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20DF"/>
    <w:rsid w:val="0037713B"/>
    <w:rsid w:val="00493660"/>
    <w:rsid w:val="00572B0F"/>
    <w:rsid w:val="0058173E"/>
    <w:rsid w:val="005C32D0"/>
    <w:rsid w:val="006D4F26"/>
    <w:rsid w:val="00703F5C"/>
    <w:rsid w:val="008C146E"/>
    <w:rsid w:val="00935D58"/>
    <w:rsid w:val="00A53D5E"/>
    <w:rsid w:val="00B65BF0"/>
    <w:rsid w:val="00BC3F6A"/>
    <w:rsid w:val="00CF703C"/>
    <w:rsid w:val="00DF74B3"/>
    <w:rsid w:val="00E64035"/>
    <w:rsid w:val="00EB22A9"/>
    <w:rsid w:val="00EC690E"/>
    <w:rsid w:val="00ED0F59"/>
    <w:rsid w:val="00F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1F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152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0152F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F0152F"/>
  </w:style>
  <w:style w:type="paragraph" w:styleId="Tekstprzypisukocowego">
    <w:name w:val="endnote text"/>
    <w:basedOn w:val="Normalny"/>
    <w:semiHidden/>
    <w:rsid w:val="00F01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F0152F"/>
  </w:style>
  <w:style w:type="character" w:styleId="Odwoanieprzypisukocowego">
    <w:name w:val="endnote reference"/>
    <w:semiHidden/>
    <w:rsid w:val="00F015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paragraph" w:styleId="Bezodstpw">
    <w:name w:val="No Spacing"/>
    <w:uiPriority w:val="99"/>
    <w:qFormat/>
    <w:rsid w:val="00BC3F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14317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2021-09-12T22:58:00Z</dcterms:created>
  <dcterms:modified xsi:type="dcterms:W3CDTF">2021-09-20T10:51:00Z</dcterms:modified>
</cp:coreProperties>
</file>