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EBF9" w14:textId="6BF14E56" w:rsidR="00B71353" w:rsidRDefault="00B71353" w:rsidP="0077215A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1-1</w:t>
      </w:r>
      <w:r w:rsidR="0077215A">
        <w:t xml:space="preserve"> do SWZ</w:t>
      </w:r>
    </w:p>
    <w:p w14:paraId="27056C42" w14:textId="77777777" w:rsidR="00B71353" w:rsidRDefault="00B71353" w:rsidP="006F2CA2">
      <w:pPr>
        <w:pStyle w:val="Bezodstpw"/>
      </w:pPr>
    </w:p>
    <w:p w14:paraId="1061DB28" w14:textId="43797EE2" w:rsidR="006F2CA2" w:rsidRDefault="006F2CA2" w:rsidP="006F2CA2">
      <w:pPr>
        <w:pStyle w:val="Bezodstpw"/>
      </w:pPr>
      <w:r>
        <w:t xml:space="preserve">WIELORZĘDOWY TOMOGRAF KOMPUTEROWY ZE STACJĄ DIAGNOSTYCZNĄ I WSTRZYKIWACZEM KONTRASTU </w:t>
      </w:r>
    </w:p>
    <w:p w14:paraId="1061DB29" w14:textId="77777777" w:rsidR="006F2CA2" w:rsidRDefault="006F2CA2" w:rsidP="006F2CA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1061DB2A" w14:textId="77777777" w:rsidR="006F2CA2" w:rsidRDefault="006F2CA2" w:rsidP="006F2CA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1061DB2B" w14:textId="77777777" w:rsidR="006F2CA2" w:rsidRDefault="006F2CA2" w:rsidP="006F2CA2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   Producent ……………………………………………………………………………………….</w:t>
      </w:r>
    </w:p>
    <w:p w14:paraId="1061DB2C" w14:textId="77777777" w:rsidR="006F2CA2" w:rsidRDefault="006F2CA2" w:rsidP="006F2CA2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   Nazwa, model, typ ……………………………………………………………………………...</w:t>
      </w:r>
    </w:p>
    <w:p w14:paraId="1061DB2D" w14:textId="77777777" w:rsidR="006F2CA2" w:rsidRDefault="006F2CA2" w:rsidP="006F2CA2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   Rok produkcji …………………………………………………………………………………..</w:t>
      </w:r>
    </w:p>
    <w:p w14:paraId="1061DB2E" w14:textId="77777777" w:rsidR="006F2CA2" w:rsidRDefault="006F2CA2" w:rsidP="006F2CA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tbl>
      <w:tblPr>
        <w:tblW w:w="1039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5059"/>
        <w:gridCol w:w="1730"/>
        <w:gridCol w:w="1236"/>
        <w:gridCol w:w="1847"/>
      </w:tblGrid>
      <w:tr w:rsidR="006F2CA2" w14:paraId="1061DB34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B2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  <w:hideMark/>
          </w:tcPr>
          <w:p w14:paraId="1061DB3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Wymagania minimalne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  <w:hideMark/>
          </w:tcPr>
          <w:p w14:paraId="1061DB3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  <w:hideMark/>
          </w:tcPr>
          <w:p w14:paraId="1061DB3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Opis dokonany przez Wykonawcę - Wartość oferowana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  <w:hideMark/>
          </w:tcPr>
          <w:p w14:paraId="1061DB3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Punktacja za  kryterium jakości</w:t>
            </w:r>
          </w:p>
        </w:tc>
      </w:tr>
      <w:tr w:rsidR="006F2CA2" w14:paraId="1061DB37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B3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9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  <w:hideMark/>
          </w:tcPr>
          <w:p w14:paraId="1061DB3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OGÓLNE</w:t>
            </w:r>
          </w:p>
        </w:tc>
      </w:tr>
      <w:tr w:rsidR="006F2CA2" w14:paraId="1061DB3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38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39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Urządzenie oraz wszystkie elementy składowe -  fabrycznie nowe, rok produkcji min.2022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3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3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3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4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3E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3F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Tomograf komputerowy posiadający detektor min.64 rzędowy przeznaczony do badań ogólnych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4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DB41" w14:textId="77777777" w:rsidR="006F2CA2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4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F2CA2" w14:paraId="1061DB4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44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45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Kamera 3D umożliwiająca automatyczne pozycjonowanie pacjenta, która rejestruje kształt, ułożenie oraz wysokość pacjenta, wykorzystując dane przestrzenne wykonując pomiar w podczerwieni, rozpoznaje kształt nawet gdy pacjenci są ubraniach lub leżą przykryci kocem. Automatycznie umożliwia poprawne pozycjonowanie pacjenta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izocentrum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przy pomocy jednego kliknięcia oraz umożliwia automatyczne zidentyfikowanie położenia anatomicznego i  zakresu skanowania oraz zabezpiecza prawidłowy kierunek skanowania.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4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DB47" w14:textId="77777777" w:rsidR="006F2CA2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4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F2CA2" w14:paraId="1061DB50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4A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4B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Kamera automatycznie sygnalizuje możliwość potencjalnej kolizji pacjenta z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gantry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aparatu przed wjazdem pacjenta 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gantry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4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DB4D" w14:textId="77777777" w:rsidR="006F2CA2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4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 10 pkt</w:t>
            </w:r>
          </w:p>
          <w:p w14:paraId="1061DB4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 0 pkt</w:t>
            </w:r>
          </w:p>
        </w:tc>
      </w:tr>
      <w:tr w:rsidR="006F2CA2" w14:paraId="1061DB56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51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52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Ilość warstw uzyskiwanych w jednym obrocie lampy dla jednej energii w skanie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aksjalnym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 spiralnym.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5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F84">
              <w:rPr>
                <w:rFonts w:cstheme="minorHAnsi"/>
                <w:sz w:val="20"/>
                <w:szCs w:val="20"/>
              </w:rPr>
              <w:t>≥128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5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5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5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57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58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Pokrycie anatomiczne detektora w osi Z [mm] (w przypadku dwóch detektorów podać sumę ich szerokości)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59" w14:textId="118C129D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 </w:t>
            </w:r>
            <w:r w:rsidR="00F705BF">
              <w:rPr>
                <w:rFonts w:cstheme="minorHAnsi"/>
                <w:sz w:val="20"/>
                <w:szCs w:val="20"/>
              </w:rPr>
              <w:t>38</w:t>
            </w:r>
            <w:r>
              <w:rPr>
                <w:rFonts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5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5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&lt; 40 mm  0 pkt</w:t>
            </w:r>
          </w:p>
          <w:p w14:paraId="1061DB5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≥ 40 mm  20 pkt</w:t>
            </w:r>
          </w:p>
        </w:tc>
      </w:tr>
      <w:tr w:rsidR="006F2CA2" w14:paraId="1061DB64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5E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5F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Średnica otworu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gantry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[cm]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6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70 cm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6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6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70 cm  0 pkt </w:t>
            </w:r>
          </w:p>
          <w:p w14:paraId="1061DB63" w14:textId="77777777" w:rsidR="006F2CA2" w:rsidRDefault="006F2C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&gt; 70 cm  10 pkt </w:t>
            </w:r>
          </w:p>
        </w:tc>
      </w:tr>
      <w:tr w:rsidR="006F2CA2" w14:paraId="1061DB6B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65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66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Odległość ogniska lampy od detektora [cm]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6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100 cm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6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6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95 cm  0 pkt</w:t>
            </w:r>
          </w:p>
          <w:p w14:paraId="1061DB6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≤ 95 cm  10 pkt</w:t>
            </w:r>
          </w:p>
        </w:tc>
      </w:tr>
      <w:tr w:rsidR="006F2CA2" w14:paraId="1061DB71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6C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6D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Maksymalna dopuszczalna masa obciążenia stołu [kg]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6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225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6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7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77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72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73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Maksymalny zakres przesuwu stołu, bez elementów metalowych, umożliwiający skanowanie [cm]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7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170 cm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DB75" w14:textId="77777777" w:rsidR="006F2CA2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7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F2CA2" w14:paraId="1061DB7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78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79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Pedały nożne do sterowania stołem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7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DB7B" w14:textId="77777777" w:rsidR="006F2CA2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7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F2CA2" w14:paraId="1061DB8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7E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7F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Sterowanie ruchami stołu i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gantry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paneli umieszczony z dwóch stron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gantry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lub przenośnego panelu dotykowego.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8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8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8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8A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84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85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Programowane w protokole badania wskaźniki informujące pacjenta w trakcie akwizycji o konieczności zatrzymania oddechu widoczne z przodu i z tyłu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gantry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wyświetlający pozostały czas do wstrzymania oddechu (w postaci </w:t>
            </w:r>
            <w:r>
              <w:rPr>
                <w:rFonts w:cstheme="minorHAnsi"/>
                <w:sz w:val="20"/>
                <w:szCs w:val="20"/>
              </w:rPr>
              <w:lastRenderedPageBreak/>
              <w:t>liczbowej).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8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TAK / NIE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8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8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 10 pkt</w:t>
            </w:r>
          </w:p>
          <w:p w14:paraId="1061DB8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NIE 0 pkt</w:t>
            </w:r>
          </w:p>
        </w:tc>
      </w:tr>
      <w:tr w:rsidR="006F2CA2" w14:paraId="1061DB90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8B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8C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Wybór pacjenta i protokołu badania bezpośrednio z panelu dotykowego umieszczonego 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gantry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8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8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8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96" w14:textId="77777777" w:rsidTr="00BA56E5">
        <w:trPr>
          <w:trHeight w:val="5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91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92" w14:textId="4A3F5DE8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Skan spiralny lub sekwencyjny przy pochylonym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gantry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A56E5"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sz w:val="20"/>
                <w:szCs w:val="20"/>
              </w:rPr>
              <w:t>w zakresie min. ± 30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cstheme="minorHAnsi"/>
                <w:sz w:val="20"/>
                <w:szCs w:val="20"/>
              </w:rPr>
              <w:t>(fizycznie lub cyfrowo)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9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TAK, PODAĆ ZAKRES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9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9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F2CA2" w14:paraId="1061DB9C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97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98" w14:textId="14570A74" w:rsidR="006F2CA2" w:rsidRDefault="006F2CA2" w:rsidP="00BA56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Wyposażenie stołu:</w:t>
            </w:r>
            <w:r>
              <w:rPr>
                <w:rFonts w:cstheme="minorHAnsi"/>
                <w:sz w:val="20"/>
                <w:szCs w:val="20"/>
              </w:rPr>
              <w:br/>
              <w:t>- materac</w:t>
            </w:r>
            <w:r>
              <w:rPr>
                <w:rFonts w:cstheme="minorHAnsi"/>
                <w:sz w:val="20"/>
                <w:szCs w:val="20"/>
              </w:rPr>
              <w:br/>
              <w:t>- podgłówek do badania głowy</w:t>
            </w:r>
            <w:r>
              <w:rPr>
                <w:rFonts w:cstheme="minorHAnsi"/>
                <w:sz w:val="20"/>
                <w:szCs w:val="20"/>
              </w:rPr>
              <w:br/>
              <w:t>- podgłówek do pozycji na wznak</w:t>
            </w:r>
            <w:r>
              <w:rPr>
                <w:rFonts w:cstheme="minorHAnsi"/>
                <w:sz w:val="20"/>
                <w:szCs w:val="20"/>
              </w:rPr>
              <w:br/>
              <w:t>- pasy stabilizujące</w:t>
            </w:r>
            <w:r>
              <w:rPr>
                <w:rFonts w:cstheme="minorHAnsi"/>
                <w:sz w:val="20"/>
                <w:szCs w:val="20"/>
              </w:rPr>
              <w:br/>
              <w:t>- podpórka pod ramię, kolana i nog</w:t>
            </w:r>
            <w:r w:rsidR="002869A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9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9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9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7C4DA4" w14:paraId="1061DBA2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9D" w14:textId="77777777" w:rsidR="007C4DA4" w:rsidRDefault="007C4DA4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DB9E" w14:textId="77777777" w:rsidR="007C4DA4" w:rsidRDefault="007C4DA4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UPS Tomografu umożliwiający w razie zaniku </w:t>
            </w:r>
            <w:r w:rsidR="0008149E">
              <w:rPr>
                <w:rFonts w:cstheme="minorHAnsi"/>
                <w:sz w:val="20"/>
                <w:szCs w:val="20"/>
              </w:rPr>
              <w:t xml:space="preserve">zasilania schłodzenie lampy RTG i detektora oraz bezpieczne wyłączenie tomografu komputerowego.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B9F" w14:textId="77777777" w:rsidR="007C4DA4" w:rsidRDefault="000814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A0" w14:textId="77777777" w:rsidR="007C4DA4" w:rsidRDefault="007C4DA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BA1" w14:textId="77777777" w:rsidR="007C4DA4" w:rsidRDefault="007C4DA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2CA2" w14:paraId="1061DBA5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BA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14:paraId="1061DBA4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SKANOWANIA</w:t>
            </w:r>
          </w:p>
        </w:tc>
      </w:tr>
      <w:tr w:rsidR="006F2CA2" w14:paraId="1061DBAB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A6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A7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Ilość uzyskiwanych warstw w czasie jednego obrotu układu lampa </w:t>
            </w:r>
            <w:proofErr w:type="spellStart"/>
            <w:r>
              <w:rPr>
                <w:rFonts w:cstheme="minorHAnsi"/>
                <w:sz w:val="20"/>
                <w:szCs w:val="20"/>
              </w:rPr>
              <w:t>rtg</w:t>
            </w:r>
            <w:proofErr w:type="spellEnd"/>
            <w:r>
              <w:rPr>
                <w:rFonts w:cstheme="minorHAnsi"/>
                <w:sz w:val="20"/>
                <w:szCs w:val="20"/>
              </w:rPr>
              <w:t>- detektor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A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F84">
              <w:rPr>
                <w:rFonts w:cstheme="minorHAnsi"/>
                <w:sz w:val="20"/>
                <w:szCs w:val="20"/>
              </w:rPr>
              <w:t>≥128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A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A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B1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AC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AD" w14:textId="7A346A53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Pojemność cieplna anody lampy </w:t>
            </w:r>
            <w:proofErr w:type="spellStart"/>
            <w:r>
              <w:rPr>
                <w:rFonts w:cstheme="minorHAnsi"/>
                <w:sz w:val="20"/>
                <w:szCs w:val="20"/>
              </w:rPr>
              <w:t>rtg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lub jej ekwiwalent </w:t>
            </w:r>
            <w:r w:rsidR="00BA56E5">
              <w:rPr>
                <w:rFonts w:cstheme="minorHAnsi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</w:rPr>
              <w:t>w przypadku konstrukcji innej niż klasyczna [MHU]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A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7 MHU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A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B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B7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B2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B3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Maksymalna szybkość chłodzenia anody lampy </w:t>
            </w:r>
            <w:proofErr w:type="spellStart"/>
            <w:r>
              <w:rPr>
                <w:rFonts w:cstheme="minorHAnsi"/>
                <w:sz w:val="20"/>
                <w:szCs w:val="20"/>
              </w:rPr>
              <w:t>rtg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cstheme="minorHAnsi"/>
                <w:sz w:val="20"/>
                <w:szCs w:val="20"/>
              </w:rPr>
              <w:t>kHU</w:t>
            </w:r>
            <w:proofErr w:type="spellEnd"/>
            <w:r>
              <w:rPr>
                <w:rFonts w:cstheme="minorHAnsi"/>
                <w:sz w:val="20"/>
                <w:szCs w:val="20"/>
              </w:rPr>
              <w:t>/min]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B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 1000 </w:t>
            </w:r>
            <w:proofErr w:type="spellStart"/>
            <w:r>
              <w:rPr>
                <w:rFonts w:cstheme="minorHAnsi"/>
                <w:sz w:val="20"/>
                <w:szCs w:val="20"/>
              </w:rPr>
              <w:t>kHU</w:t>
            </w:r>
            <w:proofErr w:type="spellEnd"/>
            <w:r>
              <w:rPr>
                <w:rFonts w:cstheme="minorHAnsi"/>
                <w:sz w:val="20"/>
                <w:szCs w:val="20"/>
              </w:rPr>
              <w:t>/min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B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B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B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B8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B9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Moc generatora [kW]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B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72 kW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B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B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C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BE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BF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napięcia anodowego [</w:t>
            </w:r>
            <w:proofErr w:type="spellStart"/>
            <w:r>
              <w:rPr>
                <w:rFonts w:cstheme="minorHAnsi"/>
                <w:sz w:val="20"/>
                <w:szCs w:val="20"/>
              </w:rPr>
              <w:t>kV</w:t>
            </w:r>
            <w:proofErr w:type="spellEnd"/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C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 80-140 </w:t>
            </w:r>
            <w:proofErr w:type="spellStart"/>
            <w:r>
              <w:rPr>
                <w:rFonts w:cstheme="minorHAnsi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C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C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C9" w14:textId="77777777" w:rsidTr="006F2CA2">
        <w:trPr>
          <w:trHeight w:val="523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C4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C5" w14:textId="788BABA0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Maksymalny prąd lampy możliwy do zastosowania </w:t>
            </w:r>
            <w:r w:rsidR="00BA56E5">
              <w:rPr>
                <w:rFonts w:cstheme="minorHAnsi"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sz w:val="20"/>
                <w:szCs w:val="20"/>
              </w:rPr>
              <w:t xml:space="preserve">w protokole badania dla napięcia min. 120 </w:t>
            </w:r>
            <w:proofErr w:type="spellStart"/>
            <w:r>
              <w:rPr>
                <w:rFonts w:cstheme="minorHAnsi"/>
                <w:sz w:val="20"/>
                <w:szCs w:val="20"/>
              </w:rPr>
              <w:t>kV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cstheme="minorHAnsi"/>
                <w:sz w:val="20"/>
                <w:szCs w:val="20"/>
              </w:rPr>
              <w:t>mA</w:t>
            </w:r>
            <w:proofErr w:type="spellEnd"/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C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 450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1DBC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C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D1" w14:textId="77777777" w:rsidTr="006F2CA2">
        <w:trPr>
          <w:trHeight w:val="4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CA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CB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Maksymalna szybkość skanu spiralnego mierzona szybkością przesuwu stołu podczas skanowania dla pełnego pola widzenia FOV zadeklarowanego w pkt. II.9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C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Podać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C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CE" w14:textId="77777777" w:rsidR="006F2CA2" w:rsidRDefault="006F2CA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≥ 175 mm/s  20 pkt</w:t>
            </w:r>
          </w:p>
          <w:p w14:paraId="1061DBCF" w14:textId="77777777" w:rsidR="006F2CA2" w:rsidRDefault="006F2CA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≥ 150 mm/s 10 pkt</w:t>
            </w:r>
          </w:p>
          <w:p w14:paraId="1061DBD0" w14:textId="77777777" w:rsidR="006F2CA2" w:rsidRDefault="006F2CA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&lt; 120 mm/s  0 pkt</w:t>
            </w:r>
          </w:p>
        </w:tc>
      </w:tr>
      <w:tr w:rsidR="006F2CA2" w14:paraId="1061DBD7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D2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D3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Maksymalny zakres pojedynczego skanu spiralnego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D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155 cm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1DBD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D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D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D8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D9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Maksymalne akwizycyjne pole skanowania [cm]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D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50 cm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D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D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E4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DE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DF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cstheme="minorHAnsi"/>
                <w:sz w:val="20"/>
                <w:szCs w:val="20"/>
              </w:rPr>
              <w:t>skolimowanych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akwizycyjnych pól skanowania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E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E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E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&gt; 1 pole 10 pkt</w:t>
            </w:r>
          </w:p>
          <w:p w14:paraId="1061DBE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 pole 0 pkt</w:t>
            </w:r>
          </w:p>
        </w:tc>
      </w:tr>
      <w:tr w:rsidR="006F2CA2" w14:paraId="1061DBEA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E5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E6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Minimalny czas pełnego skanu (obrót układu(ów) lampa detektor 360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) [s]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E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≤ 0,35 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1DBE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E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F0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EB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EC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Modulowanie promieniowania RTG w zależności od rzeczywistej pochłanialności badanej anatomii. Modulacja we wszystkich trzech osiach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E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E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E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F6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F1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F2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Dynamiczny kolimator ograniczający promieniowanie w osi Z na początku i końcu skanu spiralnego pozwalający uniknąć niepotrzebnego naświetlania pacjenta podczas skanu spiralnego.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F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F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F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F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BF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14:paraId="1061DBF8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JAKOŚCIOWE</w:t>
            </w:r>
          </w:p>
        </w:tc>
      </w:tr>
      <w:tr w:rsidR="006F2CA2" w14:paraId="1061DC00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FA" w14:textId="77777777" w:rsidR="006F2CA2" w:rsidRDefault="006F2CA2" w:rsidP="000D7C13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FB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Rozdzielczość przestrzenna dla trybu skanowania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submilimetrowego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[mm]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4CE0" w14:textId="3DC8F77B" w:rsidR="00085DAF" w:rsidRPr="00825637" w:rsidRDefault="00085DAF">
            <w:pPr>
              <w:spacing w:after="0" w:line="240" w:lineRule="auto"/>
              <w:jc w:val="center"/>
              <w:rPr>
                <w:rFonts w:cstheme="minorHAnsi"/>
                <w:strike/>
                <w:color w:val="FF0000"/>
              </w:rPr>
            </w:pPr>
            <w:r w:rsidRPr="00825637">
              <w:rPr>
                <w:rFonts w:cstheme="minorHAnsi"/>
                <w:strike/>
                <w:color w:val="FF0000"/>
              </w:rPr>
              <w:t>≤ 0,30 mm</w:t>
            </w:r>
          </w:p>
          <w:p w14:paraId="1061DBFC" w14:textId="777DDD64" w:rsidR="006F2CA2" w:rsidRDefault="00085DA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5637">
              <w:rPr>
                <w:rFonts w:cstheme="minorHAnsi"/>
                <w:color w:val="00B050"/>
              </w:rPr>
              <w:t>≤ 0,33 mm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F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30E30" w14:textId="77777777" w:rsidR="00085DAF" w:rsidRPr="00825637" w:rsidRDefault="00085DAF" w:rsidP="00085DAF">
            <w:pPr>
              <w:widowControl w:val="0"/>
              <w:spacing w:after="0"/>
              <w:jc w:val="center"/>
              <w:rPr>
                <w:rFonts w:cstheme="minorHAnsi"/>
                <w:strike/>
              </w:rPr>
            </w:pPr>
            <w:r w:rsidRPr="00825637">
              <w:rPr>
                <w:rFonts w:cstheme="minorHAnsi"/>
                <w:strike/>
              </w:rPr>
              <w:t>&lt; 0,30 mm 10 pkt</w:t>
            </w:r>
          </w:p>
          <w:p w14:paraId="391C6C3C" w14:textId="77777777" w:rsidR="006F2CA2" w:rsidRDefault="00085DAF" w:rsidP="00085DAF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825637">
              <w:rPr>
                <w:rFonts w:cstheme="minorHAnsi"/>
                <w:strike/>
              </w:rPr>
              <w:t>0,30 mm 0 pkt</w:t>
            </w:r>
          </w:p>
          <w:p w14:paraId="1061DBFF" w14:textId="4F23F272" w:rsidR="00085DAF" w:rsidRDefault="00085DAF" w:rsidP="00085DA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2CA2" w14:paraId="1061DC07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01" w14:textId="77777777" w:rsidR="006F2CA2" w:rsidRDefault="006F2CA2" w:rsidP="000D7C13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02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Grubość najcieńszej dostępnej warstwy w akwizycji wielowarstwowej z akwizycją min. 64 warstw [mm]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0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≤ 0,7 mm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0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0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0,7 mm  0 pkt</w:t>
            </w:r>
          </w:p>
          <w:p w14:paraId="1061DC0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&lt; 0,7 mm 10 pkt</w:t>
            </w:r>
          </w:p>
        </w:tc>
      </w:tr>
      <w:tr w:rsidR="006F2CA2" w14:paraId="1061DC0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08" w14:textId="77777777" w:rsidR="006F2CA2" w:rsidRDefault="006F2CA2" w:rsidP="000D7C13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09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Maksymalna rozdzielczość wysokokontrastowa  [</w:t>
            </w:r>
            <w:proofErr w:type="spellStart"/>
            <w:r>
              <w:rPr>
                <w:rFonts w:cstheme="minorHAnsi"/>
                <w:sz w:val="20"/>
                <w:szCs w:val="20"/>
              </w:rPr>
              <w:t>pl</w:t>
            </w:r>
            <w:proofErr w:type="spellEnd"/>
            <w:r>
              <w:rPr>
                <w:rFonts w:cstheme="minorHAnsi"/>
                <w:sz w:val="20"/>
                <w:szCs w:val="20"/>
              </w:rPr>
              <w:t>/cm] przy min. 64 jednocześnie zbieranych warstwach w czasie pełnego skanu w matrycy 512 x 512 w płaszczyźnie XY w polu akwizycyjnym 50cm dla 50% MTF [</w:t>
            </w:r>
            <w:proofErr w:type="spellStart"/>
            <w:r>
              <w:rPr>
                <w:rFonts w:cstheme="minorHAnsi"/>
                <w:sz w:val="20"/>
                <w:szCs w:val="20"/>
              </w:rPr>
              <w:t>pl</w:t>
            </w:r>
            <w:proofErr w:type="spellEnd"/>
            <w:r>
              <w:rPr>
                <w:rFonts w:cstheme="minorHAnsi"/>
                <w:sz w:val="20"/>
                <w:szCs w:val="20"/>
              </w:rPr>
              <w:t>/cm]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0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 12,0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</w:t>
            </w:r>
            <w:proofErr w:type="spellEnd"/>
            <w:r>
              <w:rPr>
                <w:rFonts w:cstheme="minorHAnsi"/>
                <w:sz w:val="20"/>
                <w:szCs w:val="20"/>
              </w:rPr>
              <w:t>/cm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0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0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16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0E" w14:textId="77777777" w:rsidR="006F2CA2" w:rsidRDefault="006F2CA2" w:rsidP="000D7C13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0F" w14:textId="77777777" w:rsidR="006F2CA2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Matryca rekonstrukcyjna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1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512 x 512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1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1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 1024 x 1024 </w:t>
            </w:r>
          </w:p>
          <w:p w14:paraId="1061DC1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pkt</w:t>
            </w:r>
          </w:p>
          <w:p w14:paraId="1061DC1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&lt; 1024 x 1024 </w:t>
            </w:r>
          </w:p>
          <w:p w14:paraId="1061DC1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 pkt</w:t>
            </w:r>
          </w:p>
        </w:tc>
      </w:tr>
      <w:tr w:rsidR="006F2CA2" w14:paraId="1061DC1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C1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IV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14:paraId="1061DC1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STANOWISKA PRACY</w:t>
            </w:r>
          </w:p>
        </w:tc>
      </w:tr>
      <w:tr w:rsidR="006F2CA2" w14:paraId="1061DC20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1A" w14:textId="77777777" w:rsidR="006F2CA2" w:rsidRDefault="006F2CA2" w:rsidP="000D7C13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1B" w14:textId="77777777" w:rsidR="006F2CA2" w:rsidRDefault="006F2CA2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Stanowiska pracy:</w:t>
            </w:r>
            <w:r>
              <w:rPr>
                <w:rFonts w:cstheme="minorHAnsi"/>
                <w:i/>
                <w:sz w:val="20"/>
                <w:szCs w:val="20"/>
              </w:rPr>
              <w:br/>
              <w:t xml:space="preserve">- </w:t>
            </w:r>
            <w:r>
              <w:rPr>
                <w:rFonts w:cstheme="minorHAnsi"/>
                <w:sz w:val="20"/>
                <w:szCs w:val="20"/>
              </w:rPr>
              <w:t>konsola operatorska</w:t>
            </w:r>
          </w:p>
          <w:p w14:paraId="1061DC1C" w14:textId="77777777" w:rsidR="006F2CA2" w:rsidRDefault="006F2CA2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niezależna konsola aplikacyjna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1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1DC1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1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2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C2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14:paraId="1061DC2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Konsola technika </w:t>
            </w:r>
          </w:p>
        </w:tc>
      </w:tr>
      <w:tr w:rsidR="006F2CA2" w14:paraId="1061DC2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24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25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Dwumonitorowe stanowisko operatorskie z kolorowymi monitorami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2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2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2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2F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2A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2B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Przekątna kolorowych monitorów z aktywną matrycą ciekłokrystaliczną typu Flat </w:t>
            </w:r>
            <w:r>
              <w:rPr>
                <w:rFonts w:cstheme="minorHAnsi"/>
                <w:bCs/>
                <w:sz w:val="20"/>
                <w:szCs w:val="20"/>
              </w:rPr>
              <w:t>lub równoważny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2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≥19”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2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2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F2CA2" w14:paraId="1061DC35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30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31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Pojemność dostępnej bazy danych dla obrazów [512 x 512] bez kompresji wyrażona ilością obrazów  niezależnie od przestrzeni dyskowej dla danych surowych [obrazów]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3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450 000 obrazów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3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3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3C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36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37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Szybkość rekonstrukcji obrazów w rozdzielczości 512 x 512  [obrazów/s]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3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23 obrazów/s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3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3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50 obrazów 10 pkt</w:t>
            </w:r>
          </w:p>
          <w:p w14:paraId="1061DC3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50 obrazów/s 0 pkt</w:t>
            </w:r>
          </w:p>
        </w:tc>
      </w:tr>
      <w:tr w:rsidR="006F2CA2" w14:paraId="1061DC44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3D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3E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Nowoczesny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niskodawkowy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iteracyjny algorytm rekonstrukcji danych surowych (np.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iMR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ASiR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-V lub odpowiednio do nomenklatury producenta) umożliwiający redukcję dawki o min. 60% w porównaniu do standardowej rekonstrukcji bez pogorszenia jakości </w:t>
            </w:r>
            <w:r>
              <w:rPr>
                <w:rFonts w:cstheme="minorHAnsi"/>
                <w:i/>
                <w:sz w:val="20"/>
                <w:szCs w:val="20"/>
              </w:rPr>
              <w:t>(parametr potwierdzony w oficjalnych danych producenta)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3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TAK, podać % redukcji dawki bez pogorszenia jakości w porównaniu do standardowej rekonstrukcji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4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4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≥ 80 % 20 pkt</w:t>
            </w:r>
          </w:p>
          <w:p w14:paraId="1061DC4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&lt; 80% 0 pkt</w:t>
            </w:r>
          </w:p>
          <w:p w14:paraId="1061DC43" w14:textId="77777777" w:rsidR="006F2CA2" w:rsidRDefault="006F2CA2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2CA2" w14:paraId="1061DC4A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45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46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Ilość możliwych do zaprogramowania (prospektywnie) współbieżnych zadań rekonstrukcyjnych dla jednego protokołu skanowania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4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1DC4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4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F2CA2" w14:paraId="1061DC51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4B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4C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Tryb szybkiego podglądu badania (rekonstrukcja obrazów w czasie rzeczywistym z szybkością min. 55 obrazów/s) podczas skanowania pozwalając na przerwanie badania po przeskanowaniu wymaganego obszaru.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4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podać TAK / NIE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4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4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 - 10 pkt</w:t>
            </w:r>
          </w:p>
          <w:p w14:paraId="1061DC5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NIE - 0 pkt</w:t>
            </w:r>
          </w:p>
        </w:tc>
      </w:tr>
      <w:tr w:rsidR="006F2CA2" w14:paraId="1061DC5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52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53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Podłączenie aparatu poprzez Interfejs sieciowy zgodnie z DICOM 3.0 z następującymi klasami serwisowymi: </w:t>
            </w:r>
          </w:p>
          <w:p w14:paraId="1061DC54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Send / Receive, </w:t>
            </w:r>
          </w:p>
          <w:p w14:paraId="1061DC55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Basic Print,  </w:t>
            </w:r>
          </w:p>
          <w:p w14:paraId="1061DC56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Retrieve,  </w:t>
            </w:r>
          </w:p>
          <w:p w14:paraId="1061DC57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Storage,  </w:t>
            </w:r>
          </w:p>
          <w:p w14:paraId="1061DC58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Worklist,  </w:t>
            </w:r>
          </w:p>
          <w:p w14:paraId="1061DC59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Structured Dose Report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5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5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5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6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5E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5F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MIP (Maximum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Intensity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Projection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6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6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6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6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64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65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VR (VRT) (Volume Rendering Technique)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6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6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6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6F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6A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6B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Oprogram</w:t>
            </w:r>
            <w:r w:rsidR="000E21A2">
              <w:rPr>
                <w:rFonts w:cstheme="minorHAnsi"/>
                <w:sz w:val="20"/>
                <w:szCs w:val="20"/>
                <w:lang w:val="en-US"/>
              </w:rPr>
              <w:t>owanie</w:t>
            </w:r>
            <w:proofErr w:type="spellEnd"/>
            <w:r w:rsidR="000E21A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rekonstrukcji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3D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6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6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6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75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70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71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Reformatowanie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wielopłaszczyznowe (MPR), rekonstrukcje wzdłuż dowolnej prostej lub krzywej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7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7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7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7B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76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77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Oprogramowanie do synchronizacji startu badania na podstawie automatycznej analizy napływu środka cieniującego w zadanej warstwie bez wykonywania wstrzyknięć testowych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7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7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7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81" w14:textId="77777777" w:rsidTr="00BA56E5">
        <w:trPr>
          <w:trHeight w:val="753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7C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7D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Oprogramowanie do usuwania artefaktów pochodzących od obiektów metalowych.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7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7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8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B45139" w14:paraId="2D9D3F69" w14:textId="77777777" w:rsidTr="00BA56E5">
        <w:trPr>
          <w:trHeight w:val="849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90AA0" w14:textId="77777777" w:rsidR="00B45139" w:rsidRDefault="00B45139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976CB" w14:textId="04966EA6" w:rsidR="00B45139" w:rsidRDefault="00B45139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69A2">
              <w:rPr>
                <w:rFonts w:eastAsia="Calibri" w:cstheme="minorHAnsi"/>
                <w:color w:val="000000" w:themeColor="text1"/>
                <w:sz w:val="20"/>
                <w:szCs w:val="20"/>
              </w:rPr>
              <w:t>Oprogramowanie do prowadzenia statystyk zdjęć wykonanych, odrzuconych, wg techników z możliwością eksportu pliku o statystyce badań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EF4FB" w14:textId="392B177B" w:rsidR="00B45139" w:rsidRDefault="00B451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F9139B" w14:textId="77777777" w:rsidR="00B45139" w:rsidRDefault="00B451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1F3A9" w14:textId="77777777" w:rsidR="00B45139" w:rsidRDefault="00B45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C4DA4" w14:paraId="1061DC87" w14:textId="77777777" w:rsidTr="00BA56E5">
        <w:trPr>
          <w:trHeight w:val="833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82" w14:textId="77777777" w:rsidR="007C4DA4" w:rsidRDefault="007C4DA4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DC83" w14:textId="77777777" w:rsidR="007C4DA4" w:rsidRDefault="007C4DA4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UPS umożliwiający podtrzymanie pracy konsoli operatorskiej na czas prawidłowego jej zamknięcia w przypadku uraty zasilania.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C84" w14:textId="77777777" w:rsidR="007C4DA4" w:rsidRDefault="007C4D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85" w14:textId="77777777" w:rsidR="007C4DA4" w:rsidRDefault="007C4DA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86" w14:textId="77777777" w:rsidR="007C4DA4" w:rsidRDefault="007C4DA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2CA2" w14:paraId="1061DC8A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C8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VI</w:t>
            </w:r>
          </w:p>
        </w:tc>
        <w:tc>
          <w:tcPr>
            <w:tcW w:w="9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14:paraId="1061DC8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Niezależna konsola aplikacyjna – 1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szt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STACJA LEKARSKA </w:t>
            </w:r>
          </w:p>
        </w:tc>
      </w:tr>
      <w:tr w:rsidR="006F2CA2" w14:paraId="1061DC9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8B" w14:textId="77777777" w:rsidR="006F2CA2" w:rsidRPr="00BA56E5" w:rsidRDefault="006F2CA2" w:rsidP="00A07F84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8C" w14:textId="541630AF" w:rsidR="006F2CA2" w:rsidRPr="00BA56E5" w:rsidRDefault="006F2CA2" w:rsidP="000D7C1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66" w:hanging="210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Stacja dwumonitorowa o przekątnej monitorów min. </w:t>
            </w:r>
            <w:r w:rsidRPr="00BA56E5">
              <w:rPr>
                <w:rFonts w:cstheme="minorHAnsi"/>
                <w:sz w:val="20"/>
                <w:szCs w:val="20"/>
              </w:rPr>
              <w:lastRenderedPageBreak/>
              <w:t>19”</w:t>
            </w:r>
            <w:r w:rsidR="00F705BF">
              <w:rPr>
                <w:rFonts w:cstheme="minorHAnsi"/>
                <w:sz w:val="20"/>
                <w:szCs w:val="20"/>
              </w:rPr>
              <w:t>, monitory medyczne</w:t>
            </w:r>
            <w:r w:rsidR="00796A92">
              <w:rPr>
                <w:rFonts w:cstheme="minorHAnsi"/>
                <w:sz w:val="20"/>
                <w:szCs w:val="20"/>
              </w:rPr>
              <w:t xml:space="preserve"> LCD z certyfikatem</w:t>
            </w:r>
            <w:r w:rsidR="00F705BF">
              <w:rPr>
                <w:rFonts w:cstheme="minorHAnsi"/>
                <w:sz w:val="20"/>
                <w:szCs w:val="20"/>
              </w:rPr>
              <w:t>, sparowane firmowo</w:t>
            </w:r>
            <w:r w:rsidR="00796A92">
              <w:rPr>
                <w:rFonts w:cstheme="minorHAnsi"/>
                <w:sz w:val="20"/>
                <w:szCs w:val="20"/>
              </w:rPr>
              <w:t>, minimalna parametry każdego z monitorów: rozdzielczość 1 megapiksel, robocza przekątna ekranu 45cm, luminancja 100 cd/m^2, kontrast 100/1</w:t>
            </w:r>
          </w:p>
          <w:p w14:paraId="1061DC8D" w14:textId="77777777" w:rsidR="006F2CA2" w:rsidRPr="00BA56E5" w:rsidRDefault="006F2CA2" w:rsidP="000D7C1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66" w:hanging="210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pamięć RAM:  min. 32 GB</w:t>
            </w:r>
          </w:p>
          <w:p w14:paraId="1061DC8E" w14:textId="77777777" w:rsidR="006F2CA2" w:rsidRPr="00BA56E5" w:rsidRDefault="006F2CA2" w:rsidP="000D7C1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66" w:hanging="210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pojemność dysku wyrażona w ilości obrazów, min. 1 600 000 w formacie 512 x 512</w:t>
            </w:r>
          </w:p>
          <w:p w14:paraId="1061DC8F" w14:textId="77777777" w:rsidR="006F2CA2" w:rsidRPr="00BA56E5" w:rsidRDefault="006F2CA2" w:rsidP="000D7C1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66" w:hanging="210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interfejs użytkownika taki sam jak interfejs tomografu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9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9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9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495EFB" w14:paraId="373A1D1A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66BC6" w14:textId="77777777" w:rsidR="00495EFB" w:rsidRPr="00495EFB" w:rsidRDefault="00495EFB" w:rsidP="00A07F84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338B" w14:textId="722D6963" w:rsidR="00495EFB" w:rsidRPr="008C31E4" w:rsidRDefault="00495EFB" w:rsidP="00495EF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66" w:hanging="210"/>
              <w:rPr>
                <w:rFonts w:cstheme="minorHAnsi"/>
                <w:sz w:val="20"/>
                <w:szCs w:val="20"/>
              </w:rPr>
            </w:pPr>
            <w:r w:rsidRPr="008C31E4">
              <w:rPr>
                <w:rFonts w:cstheme="minorHAnsi"/>
                <w:sz w:val="18"/>
                <w:szCs w:val="18"/>
              </w:rPr>
              <w:t>Oprogramowanie dedykowane producenta oferowanego tomografu komputerowego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2034" w14:textId="1800FF4E" w:rsidR="00495EFB" w:rsidRPr="008C31E4" w:rsidRDefault="00495EFB" w:rsidP="00495EF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C31E4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5A62" w14:textId="77777777" w:rsidR="00495EFB" w:rsidRPr="008C31E4" w:rsidRDefault="00495EFB" w:rsidP="00495EF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3463C" w14:textId="77777777" w:rsidR="00495EFB" w:rsidRDefault="00495EFB" w:rsidP="00495E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F2CA2" w14:paraId="1061DC9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94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95" w14:textId="77777777" w:rsidR="006F2CA2" w:rsidRPr="00BA56E5" w:rsidRDefault="006F2CA2">
            <w:pPr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Interfejs sieciowy zgodnie z DICOM 3.0 obsługujący następujące klasy serwisowe:                                    </w:t>
            </w:r>
          </w:p>
          <w:p w14:paraId="1061DC96" w14:textId="77777777" w:rsidR="006F2CA2" w:rsidRPr="00BA56E5" w:rsidRDefault="006F2CA2" w:rsidP="000D7C1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66" w:hanging="210"/>
              <w:rPr>
                <w:rFonts w:cstheme="minorHAnsi"/>
                <w:sz w:val="20"/>
                <w:szCs w:val="20"/>
              </w:rPr>
            </w:pPr>
            <w:proofErr w:type="spellStart"/>
            <w:r w:rsidRPr="00BA56E5">
              <w:rPr>
                <w:rFonts w:cstheme="minorHAnsi"/>
                <w:sz w:val="20"/>
                <w:szCs w:val="20"/>
              </w:rPr>
              <w:t>Send</w:t>
            </w:r>
            <w:proofErr w:type="spellEnd"/>
            <w:r w:rsidRPr="00BA56E5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BA56E5">
              <w:rPr>
                <w:rFonts w:cstheme="minorHAnsi"/>
                <w:sz w:val="20"/>
                <w:szCs w:val="20"/>
              </w:rPr>
              <w:t>Receive</w:t>
            </w:r>
            <w:proofErr w:type="spellEnd"/>
          </w:p>
          <w:p w14:paraId="1061DC97" w14:textId="77777777" w:rsidR="006F2CA2" w:rsidRPr="00BA56E5" w:rsidRDefault="006F2CA2" w:rsidP="000D7C1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66" w:hanging="210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Basic </w:t>
            </w:r>
            <w:proofErr w:type="spellStart"/>
            <w:r w:rsidRPr="00BA56E5">
              <w:rPr>
                <w:rFonts w:cstheme="minorHAnsi"/>
                <w:sz w:val="20"/>
                <w:szCs w:val="20"/>
              </w:rPr>
              <w:t>Print</w:t>
            </w:r>
            <w:proofErr w:type="spellEnd"/>
          </w:p>
          <w:p w14:paraId="1061DC98" w14:textId="77777777" w:rsidR="006F2CA2" w:rsidRPr="00BA56E5" w:rsidRDefault="006F2CA2" w:rsidP="000D7C1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66" w:hanging="210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Query / </w:t>
            </w:r>
            <w:proofErr w:type="spellStart"/>
            <w:r w:rsidRPr="00BA56E5">
              <w:rPr>
                <w:rFonts w:cstheme="minorHAnsi"/>
                <w:sz w:val="20"/>
                <w:szCs w:val="20"/>
              </w:rPr>
              <w:t>Retrieve</w:t>
            </w:r>
            <w:proofErr w:type="spellEnd"/>
          </w:p>
          <w:p w14:paraId="1061DC99" w14:textId="77777777" w:rsidR="006F2CA2" w:rsidRPr="00BA56E5" w:rsidRDefault="006F2CA2" w:rsidP="000D7C13">
            <w:pPr>
              <w:numPr>
                <w:ilvl w:val="0"/>
                <w:numId w:val="7"/>
              </w:numPr>
              <w:tabs>
                <w:tab w:val="num" w:pos="360"/>
              </w:tabs>
              <w:suppressAutoHyphens/>
              <w:spacing w:after="0" w:line="240" w:lineRule="auto"/>
              <w:ind w:left="266" w:hanging="210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Storage </w:t>
            </w:r>
            <w:proofErr w:type="spellStart"/>
            <w:r w:rsidRPr="00BA56E5">
              <w:rPr>
                <w:rFonts w:cstheme="minorHAnsi"/>
                <w:sz w:val="20"/>
                <w:szCs w:val="20"/>
              </w:rPr>
              <w:t>Commitment</w:t>
            </w:r>
            <w:proofErr w:type="spellEnd"/>
            <w:r w:rsidRPr="00BA56E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9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9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9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A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9E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9F" w14:textId="77777777" w:rsidR="006F2CA2" w:rsidRPr="00BA56E5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MIP (Maximum </w:t>
            </w:r>
            <w:proofErr w:type="spellStart"/>
            <w:r w:rsidRPr="00BA56E5">
              <w:rPr>
                <w:rFonts w:cstheme="minorHAnsi"/>
                <w:sz w:val="20"/>
                <w:szCs w:val="20"/>
              </w:rPr>
              <w:t>Intensity</w:t>
            </w:r>
            <w:proofErr w:type="spellEnd"/>
            <w:r w:rsidRPr="00BA56E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rFonts w:cstheme="minorHAnsi"/>
                <w:sz w:val="20"/>
                <w:szCs w:val="20"/>
              </w:rPr>
              <w:t>Projection</w:t>
            </w:r>
            <w:proofErr w:type="spellEnd"/>
            <w:r w:rsidRPr="00BA56E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A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A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A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A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A4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A5" w14:textId="77777777" w:rsidR="006F2CA2" w:rsidRPr="00BA56E5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SSD (Surface </w:t>
            </w:r>
            <w:proofErr w:type="spellStart"/>
            <w:r w:rsidRPr="00BA56E5">
              <w:rPr>
                <w:rFonts w:cstheme="minorHAnsi"/>
                <w:sz w:val="20"/>
                <w:szCs w:val="20"/>
              </w:rPr>
              <w:t>Shaded</w:t>
            </w:r>
            <w:proofErr w:type="spellEnd"/>
            <w:r w:rsidRPr="00BA56E5">
              <w:rPr>
                <w:rFonts w:cstheme="minorHAnsi"/>
                <w:sz w:val="20"/>
                <w:szCs w:val="20"/>
              </w:rPr>
              <w:t xml:space="preserve"> Display)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A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A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A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AF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AA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AB" w14:textId="77777777" w:rsidR="006F2CA2" w:rsidRPr="00BA56E5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VRT (Volume Rendering </w:t>
            </w:r>
            <w:proofErr w:type="spellStart"/>
            <w:r w:rsidRPr="00BA56E5">
              <w:rPr>
                <w:rFonts w:cstheme="minorHAnsi"/>
                <w:sz w:val="20"/>
                <w:szCs w:val="20"/>
              </w:rPr>
              <w:t>Technique</w:t>
            </w:r>
            <w:proofErr w:type="spellEnd"/>
            <w:r w:rsidRPr="00BA56E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A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A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A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B5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B0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B1" w14:textId="77777777" w:rsidR="006F2CA2" w:rsidRPr="00BA56E5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Pomiary odległości, kąta, powierzchni, objętości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B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B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B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BB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B6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B7" w14:textId="77777777" w:rsidR="006F2CA2" w:rsidRPr="00BA56E5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A56E5">
              <w:rPr>
                <w:rFonts w:cstheme="minorHAnsi"/>
                <w:sz w:val="20"/>
                <w:szCs w:val="20"/>
              </w:rPr>
              <w:t>Reformatowanie</w:t>
            </w:r>
            <w:proofErr w:type="spellEnd"/>
            <w:r w:rsidRPr="00BA56E5">
              <w:rPr>
                <w:rFonts w:cstheme="minorHAnsi"/>
                <w:sz w:val="20"/>
                <w:szCs w:val="20"/>
              </w:rPr>
              <w:t xml:space="preserve"> wielopłaszczyznowe (MPR), rekonstrukcje wzdłuż dowolnej prostej (równoległe lub promieniste) lub po krzywej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B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B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B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C1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BC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BD" w14:textId="77777777" w:rsidR="006F2CA2" w:rsidRPr="00BA56E5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Wi</w:t>
            </w:r>
            <w:r w:rsidR="000E21A2" w:rsidRPr="00BA56E5">
              <w:rPr>
                <w:rFonts w:cstheme="minorHAnsi"/>
                <w:sz w:val="20"/>
                <w:szCs w:val="20"/>
              </w:rPr>
              <w:t>rt</w:t>
            </w:r>
            <w:r w:rsidRPr="00BA56E5">
              <w:rPr>
                <w:rFonts w:cstheme="minorHAnsi"/>
                <w:sz w:val="20"/>
                <w:szCs w:val="20"/>
              </w:rPr>
              <w:t>ualna endoskopia dróg powietrznych i jelita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B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B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C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C7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C2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C3" w14:textId="77777777" w:rsidR="006F2CA2" w:rsidRPr="00BA56E5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Oprogramowanie do tworzenia </w:t>
            </w:r>
            <w:proofErr w:type="spellStart"/>
            <w:r w:rsidRPr="00BA56E5">
              <w:rPr>
                <w:rFonts w:cstheme="minorHAnsi"/>
                <w:sz w:val="20"/>
                <w:szCs w:val="20"/>
              </w:rPr>
              <w:t>fotorealistycznych</w:t>
            </w:r>
            <w:proofErr w:type="spellEnd"/>
            <w:r w:rsidRPr="00BA56E5">
              <w:rPr>
                <w:rFonts w:cstheme="minorHAnsi"/>
                <w:sz w:val="20"/>
                <w:szCs w:val="20"/>
              </w:rPr>
              <w:t xml:space="preserve"> rekonstrukcji 3D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C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C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C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CE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C8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C9" w14:textId="77777777" w:rsidR="006F2CA2" w:rsidRPr="00BA56E5" w:rsidRDefault="006F2CA2" w:rsidP="00BA56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Oprogramowanie pozwalające na eksport modeli 3D do zewnętrznego pliku, który może zostać użyty do wydruku 3D. Format plików to min. STL, VRML, 3MF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C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 / NIE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C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C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 10 pkt</w:t>
            </w:r>
          </w:p>
          <w:p w14:paraId="1061DCC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NIE 0 pkt</w:t>
            </w:r>
          </w:p>
        </w:tc>
      </w:tr>
      <w:tr w:rsidR="006F2CA2" w14:paraId="1061DCD4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CF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D0" w14:textId="77777777" w:rsidR="006F2CA2" w:rsidRPr="00BA56E5" w:rsidRDefault="006F2CA2" w:rsidP="00BA56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Oprogramowanie do segmentacji i ekstrakcji struktur kostnych typu „</w:t>
            </w:r>
            <w:proofErr w:type="spellStart"/>
            <w:r w:rsidRPr="00BA56E5">
              <w:rPr>
                <w:rFonts w:cstheme="minorHAnsi"/>
                <w:sz w:val="20"/>
                <w:szCs w:val="20"/>
              </w:rPr>
              <w:t>bone</w:t>
            </w:r>
            <w:proofErr w:type="spellEnd"/>
            <w:r w:rsidRPr="00BA56E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56E5">
              <w:rPr>
                <w:rFonts w:cstheme="minorHAnsi"/>
                <w:sz w:val="20"/>
                <w:szCs w:val="20"/>
              </w:rPr>
              <w:t>removal</w:t>
            </w:r>
            <w:proofErr w:type="spellEnd"/>
            <w:r w:rsidRPr="00BA56E5">
              <w:rPr>
                <w:rFonts w:cstheme="minorHAnsi"/>
                <w:sz w:val="20"/>
                <w:szCs w:val="20"/>
              </w:rPr>
              <w:t xml:space="preserve">” </w:t>
            </w:r>
            <w:r w:rsidRPr="00BA56E5">
              <w:rPr>
                <w:rFonts w:cstheme="minorHAnsi"/>
                <w:b/>
                <w:sz w:val="20"/>
                <w:szCs w:val="20"/>
              </w:rPr>
              <w:t>lub równoważne</w:t>
            </w:r>
            <w:r w:rsidRPr="00BA56E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D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D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D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DA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D5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D6" w14:textId="77777777" w:rsidR="006F2CA2" w:rsidRPr="00BA56E5" w:rsidRDefault="006F2CA2" w:rsidP="00BA56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Oprogramowanie do angiografii CT umożliwiające automatyczną identyfikację i izolację </w:t>
            </w:r>
            <w:proofErr w:type="spellStart"/>
            <w:r w:rsidRPr="00BA56E5">
              <w:rPr>
                <w:rFonts w:cstheme="minorHAnsi"/>
                <w:sz w:val="20"/>
                <w:szCs w:val="20"/>
              </w:rPr>
              <w:t>zakontrastowanego</w:t>
            </w:r>
            <w:proofErr w:type="spellEnd"/>
            <w:r w:rsidRPr="00BA56E5">
              <w:rPr>
                <w:rFonts w:cstheme="minorHAnsi"/>
                <w:sz w:val="20"/>
                <w:szCs w:val="20"/>
              </w:rPr>
              <w:t xml:space="preserve"> naczynia z objętości badanej (rozwinięcie wzdłuż linii centralnej naczynia, z pomiarem średnicy, pola przekroju w płaszczyźnie prostopadłej do osi naczynia, automatyczne wyznaczanie </w:t>
            </w:r>
            <w:proofErr w:type="spellStart"/>
            <w:r w:rsidRPr="00BA56E5">
              <w:rPr>
                <w:rFonts w:cstheme="minorHAnsi"/>
                <w:sz w:val="20"/>
                <w:szCs w:val="20"/>
              </w:rPr>
              <w:t>stenozy</w:t>
            </w:r>
            <w:proofErr w:type="spellEnd"/>
            <w:r w:rsidRPr="00BA56E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D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D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D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E0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DB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DC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Oprogramowanie do automatycznej segmentacji 3D i oceny krwiaków w mózgu wraz z automatycznym obliczaniem objętości krwiaka oraz jego krótkiej i długiej osi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D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D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D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E7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E1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E2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Oprogramowanie do segmentacji 3D i oceny tętniaków w mózgu wraz z automatycznym lub ręcznym obliczaniem objętości tętniaka, minimalnej i maksymalnej długości tętniaka oraz maksymalnej i minimalnej średnicy szyjki tętniaka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E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TAK, podać sposób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E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E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Automatycznie 10 pkt</w:t>
            </w:r>
          </w:p>
          <w:p w14:paraId="1061DCE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Ręcznie 0 pkt</w:t>
            </w:r>
          </w:p>
        </w:tc>
      </w:tr>
      <w:tr w:rsidR="006F2CA2" w14:paraId="1061DCE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E8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E9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Oprogramowanie do oceny perfuzji mózgu umożliwiająca ocenę ilościową i jakościową (mapy barwne) co najmniej następujących parametrów: </w:t>
            </w:r>
            <w:proofErr w:type="spellStart"/>
            <w:r w:rsidRPr="00BA56E5">
              <w:rPr>
                <w:rFonts w:cstheme="minorHAnsi"/>
                <w:sz w:val="20"/>
                <w:szCs w:val="20"/>
              </w:rPr>
              <w:t>rBF</w:t>
            </w:r>
            <w:proofErr w:type="spellEnd"/>
            <w:r w:rsidRPr="00BA56E5">
              <w:rPr>
                <w:rFonts w:cstheme="minorHAnsi"/>
                <w:sz w:val="20"/>
                <w:szCs w:val="20"/>
              </w:rPr>
              <w:t xml:space="preserve"> (miejscowy przepływ krwi), </w:t>
            </w:r>
            <w:proofErr w:type="spellStart"/>
            <w:r w:rsidRPr="00BA56E5">
              <w:rPr>
                <w:rFonts w:cstheme="minorHAnsi"/>
                <w:sz w:val="20"/>
                <w:szCs w:val="20"/>
              </w:rPr>
              <w:t>rBV</w:t>
            </w:r>
            <w:proofErr w:type="spellEnd"/>
            <w:r w:rsidRPr="00BA56E5">
              <w:rPr>
                <w:rFonts w:cstheme="minorHAnsi"/>
                <w:sz w:val="20"/>
                <w:szCs w:val="20"/>
              </w:rPr>
              <w:t xml:space="preserve"> (miejscowa objętość krwi), PS (przepuszczalność tkankowa) oraz TTP (czas do szczytu krzywej wzmocnienia) lub MTT (średni czas przejścia).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E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E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E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F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EE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EF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Badania perfuzji mózgu oraz guzów mózgu z funkcją klasyfikacji tkankowej polegającej na segmentacji regionów niedokrwiennych mózgu na podstawie map przepływu i objętości krwi.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F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F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F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F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F4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F5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Oprogramowanie do szybkiej diagnostyki udarów mózgu umożliwiające automatyczną fuzję obrazów poszczególnych faz napływu kontrastu i automatycznie pokazujące w różnych kolorach tętnicę, żyły i naczynia oboczne na sumarycznym obrazie.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F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F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F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FF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FA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FB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Oprogramowanie do oceny zmian ogniskowych w płucach, z automatyczną identyfikacją zmian guzkowych w miąższu i </w:t>
            </w:r>
            <w:proofErr w:type="spellStart"/>
            <w:r w:rsidRPr="00BA56E5">
              <w:rPr>
                <w:rFonts w:cstheme="minorHAnsi"/>
                <w:sz w:val="20"/>
                <w:szCs w:val="20"/>
              </w:rPr>
              <w:t>przyopłucnowych</w:t>
            </w:r>
            <w:proofErr w:type="spellEnd"/>
            <w:r w:rsidRPr="00BA56E5">
              <w:rPr>
                <w:rFonts w:cstheme="minorHAnsi"/>
                <w:sz w:val="20"/>
                <w:szCs w:val="20"/>
              </w:rPr>
              <w:t xml:space="preserve"> przez program komputerowy, z możliwością zapamiętywania położenia zmian, oceną dynamiki wielkości zmian i rozróżnianiem charakteru guza (np. lity, częściowo lity, nie lity)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F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F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F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D05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00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01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Specjalistyczne oprogramowanie do diagnostyki chorób płuc (m.in. COPD) umożliwiające obliczanie rozedmy  i analizę dróg oddechowych.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0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D0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0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D0C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06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07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Segmentacja wszystkich pięciu płatów płuc i automatyczne obliczanie rozedmy w poszczególnych płatach płuc.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0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podać TAK / NIE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D0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0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 10 pkt</w:t>
            </w:r>
          </w:p>
          <w:p w14:paraId="1061DD0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NIE  0 pkt</w:t>
            </w:r>
          </w:p>
        </w:tc>
      </w:tr>
      <w:tr w:rsidR="006F2CA2" w14:paraId="1061DD1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0D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0E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Oprogramowanie umożliwiające za pomocą jednego kliknięcia dokonanie pomiarów grubości ścian poszczególnych dróg oddechowych oraz średnicy ich światła wraz z prezentacją zewnętrznych i wewnętrznych konturów tych ścian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0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podać TAK / NIE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D1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1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 10 pkt</w:t>
            </w:r>
          </w:p>
          <w:p w14:paraId="1061DD1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NIE  0 pkt</w:t>
            </w:r>
          </w:p>
        </w:tc>
      </w:tr>
      <w:tr w:rsidR="006F2CA2" w14:paraId="1061DD1C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14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92F2" w14:textId="6EE7B509" w:rsidR="00085DAF" w:rsidRPr="00825637" w:rsidRDefault="00085DAF" w:rsidP="00085DAF">
            <w:pPr>
              <w:widowControl w:val="0"/>
              <w:spacing w:after="0"/>
              <w:rPr>
                <w:rFonts w:cstheme="minorHAnsi"/>
                <w:color w:val="00B050"/>
                <w:sz w:val="20"/>
                <w:szCs w:val="20"/>
              </w:rPr>
            </w:pPr>
            <w:r w:rsidRPr="00825637">
              <w:rPr>
                <w:rFonts w:cstheme="minorHAnsi"/>
                <w:color w:val="00B050"/>
                <w:sz w:val="20"/>
                <w:szCs w:val="20"/>
              </w:rPr>
              <w:t xml:space="preserve">Oprogramowanie do oceny pacjentów COVID’19, w tym automatyczna segmentacja, wyliczenia i udział procentowy 3 podstawowych zmętnień występujących w przebiegu choroby COVID’19, </w:t>
            </w:r>
            <w:proofErr w:type="spellStart"/>
            <w:r w:rsidRPr="00825637">
              <w:rPr>
                <w:rFonts w:cstheme="minorHAnsi"/>
                <w:color w:val="00B050"/>
                <w:sz w:val="20"/>
                <w:szCs w:val="20"/>
              </w:rPr>
              <w:t>tj:zmętnień</w:t>
            </w:r>
            <w:proofErr w:type="spellEnd"/>
            <w:r w:rsidRPr="00825637">
              <w:rPr>
                <w:rFonts w:cstheme="minorHAnsi"/>
                <w:color w:val="00B050"/>
                <w:sz w:val="20"/>
                <w:szCs w:val="20"/>
              </w:rPr>
              <w:t xml:space="preserve"> GGO – zagęszczeń o charakterze „mlecznej szyby” (</w:t>
            </w:r>
            <w:proofErr w:type="spellStart"/>
            <w:r w:rsidRPr="00825637">
              <w:rPr>
                <w:rFonts w:cstheme="minorHAnsi"/>
                <w:color w:val="00B050"/>
                <w:sz w:val="20"/>
                <w:szCs w:val="20"/>
              </w:rPr>
              <w:t>ground-glass</w:t>
            </w:r>
            <w:proofErr w:type="spellEnd"/>
            <w:r w:rsidRPr="00825637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25637">
              <w:rPr>
                <w:rFonts w:cstheme="minorHAnsi"/>
                <w:color w:val="00B050"/>
                <w:sz w:val="20"/>
                <w:szCs w:val="20"/>
              </w:rPr>
              <w:t>opacities”zmętnień</w:t>
            </w:r>
            <w:proofErr w:type="spellEnd"/>
            <w:r w:rsidRPr="00825637">
              <w:rPr>
                <w:rFonts w:cstheme="minorHAnsi"/>
                <w:color w:val="00B050"/>
                <w:sz w:val="20"/>
                <w:szCs w:val="20"/>
              </w:rPr>
              <w:t xml:space="preserve"> CPP – zagęszczeń siateczkowych o charakterze „kostki brukowej” (</w:t>
            </w:r>
            <w:proofErr w:type="spellStart"/>
            <w:r w:rsidRPr="00825637">
              <w:rPr>
                <w:rFonts w:cstheme="minorHAnsi"/>
                <w:color w:val="00B050"/>
                <w:sz w:val="20"/>
                <w:szCs w:val="20"/>
              </w:rPr>
              <w:t>crazy</w:t>
            </w:r>
            <w:proofErr w:type="spellEnd"/>
            <w:r w:rsidRPr="00825637">
              <w:rPr>
                <w:rFonts w:cstheme="minorHAnsi"/>
                <w:color w:val="00B050"/>
                <w:sz w:val="20"/>
                <w:szCs w:val="20"/>
              </w:rPr>
              <w:t xml:space="preserve"> – </w:t>
            </w:r>
            <w:proofErr w:type="spellStart"/>
            <w:r w:rsidRPr="00825637">
              <w:rPr>
                <w:rFonts w:cstheme="minorHAnsi"/>
                <w:color w:val="00B050"/>
                <w:sz w:val="20"/>
                <w:szCs w:val="20"/>
              </w:rPr>
              <w:t>paving</w:t>
            </w:r>
            <w:proofErr w:type="spellEnd"/>
            <w:r w:rsidRPr="00825637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25637">
              <w:rPr>
                <w:rFonts w:cstheme="minorHAnsi"/>
                <w:color w:val="00B050"/>
                <w:sz w:val="20"/>
                <w:szCs w:val="20"/>
              </w:rPr>
              <w:t>patern</w:t>
            </w:r>
            <w:proofErr w:type="spellEnd"/>
            <w:r w:rsidRPr="00825637">
              <w:rPr>
                <w:rFonts w:cstheme="minorHAnsi"/>
                <w:color w:val="00B050"/>
                <w:sz w:val="20"/>
                <w:szCs w:val="20"/>
              </w:rPr>
              <w:t>)zmętnień PNC – zagęszczeń skonsolidowanych (</w:t>
            </w:r>
            <w:proofErr w:type="spellStart"/>
            <w:r w:rsidRPr="00825637">
              <w:rPr>
                <w:rFonts w:cstheme="minorHAnsi"/>
                <w:color w:val="00B050"/>
                <w:sz w:val="20"/>
                <w:szCs w:val="20"/>
              </w:rPr>
              <w:t>peripherial</w:t>
            </w:r>
            <w:proofErr w:type="spellEnd"/>
            <w:r w:rsidRPr="00825637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25637">
              <w:rPr>
                <w:rFonts w:cstheme="minorHAnsi"/>
                <w:color w:val="00B050"/>
                <w:sz w:val="20"/>
                <w:szCs w:val="20"/>
              </w:rPr>
              <w:t>nodular</w:t>
            </w:r>
            <w:proofErr w:type="spellEnd"/>
            <w:r w:rsidRPr="00825637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25637">
              <w:rPr>
                <w:rFonts w:cstheme="minorHAnsi"/>
                <w:color w:val="00B050"/>
                <w:sz w:val="20"/>
                <w:szCs w:val="20"/>
              </w:rPr>
              <w:t>consolidation</w:t>
            </w:r>
            <w:proofErr w:type="spellEnd"/>
            <w:r w:rsidRPr="00825637">
              <w:rPr>
                <w:rFonts w:cstheme="minorHAnsi"/>
                <w:color w:val="00B050"/>
                <w:sz w:val="20"/>
                <w:szCs w:val="20"/>
              </w:rPr>
              <w:t>)</w:t>
            </w:r>
          </w:p>
          <w:p w14:paraId="624C4ED8" w14:textId="0EA0879A" w:rsidR="00085DAF" w:rsidRPr="00825637" w:rsidRDefault="00085DAF" w:rsidP="00085DAF">
            <w:pPr>
              <w:widowControl w:val="0"/>
              <w:spacing w:after="0"/>
              <w:rPr>
                <w:rFonts w:cstheme="minorHAnsi"/>
                <w:color w:val="00B050"/>
                <w:sz w:val="20"/>
                <w:szCs w:val="20"/>
              </w:rPr>
            </w:pPr>
            <w:r w:rsidRPr="00825637">
              <w:rPr>
                <w:rFonts w:cstheme="minorHAnsi"/>
                <w:color w:val="00B050"/>
                <w:sz w:val="20"/>
                <w:szCs w:val="20"/>
              </w:rPr>
              <w:t>L</w:t>
            </w:r>
            <w:r w:rsidRPr="00825637">
              <w:rPr>
                <w:rFonts w:cstheme="minorHAnsi"/>
                <w:color w:val="00B050"/>
                <w:sz w:val="20"/>
                <w:szCs w:val="20"/>
              </w:rPr>
              <w:t>ub</w:t>
            </w:r>
            <w:r w:rsidRPr="00825637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  <w:r w:rsidRPr="00825637">
              <w:rPr>
                <w:rFonts w:cstheme="minorHAnsi"/>
                <w:color w:val="00B050"/>
                <w:sz w:val="20"/>
                <w:szCs w:val="20"/>
              </w:rPr>
              <w:t xml:space="preserve">Dedykowane </w:t>
            </w:r>
            <w:bookmarkStart w:id="0" w:name="_Hlk58421965"/>
            <w:r w:rsidRPr="00825637">
              <w:rPr>
                <w:rFonts w:cstheme="minorHAnsi"/>
                <w:color w:val="00B050"/>
                <w:sz w:val="20"/>
                <w:szCs w:val="20"/>
              </w:rPr>
              <w:t>oprogramowanie do oceny badań zapalenia płuc oraz przypadków COVID-19</w:t>
            </w:r>
            <w:bookmarkEnd w:id="0"/>
            <w:r w:rsidRPr="00825637">
              <w:rPr>
                <w:rFonts w:cstheme="minorHAnsi"/>
                <w:color w:val="00B050"/>
                <w:sz w:val="20"/>
                <w:szCs w:val="20"/>
              </w:rPr>
              <w:t>.</w:t>
            </w:r>
            <w:r w:rsidRPr="00825637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  <w:r w:rsidRPr="00825637">
              <w:rPr>
                <w:rFonts w:cstheme="minorHAnsi"/>
                <w:color w:val="00B050"/>
                <w:sz w:val="20"/>
                <w:szCs w:val="20"/>
              </w:rPr>
              <w:t>Wyliczanie i przedstawienie w postaci tabelarycznej następujących parametrów:</w:t>
            </w:r>
            <w:r w:rsidRPr="00825637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</w:p>
          <w:p w14:paraId="2479AE9B" w14:textId="77777777" w:rsidR="00085DAF" w:rsidRPr="00825637" w:rsidRDefault="00085DAF" w:rsidP="00085DAF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00B050"/>
                <w:sz w:val="20"/>
                <w:szCs w:val="20"/>
              </w:rPr>
            </w:pPr>
            <w:r w:rsidRPr="00825637">
              <w:rPr>
                <w:rFonts w:cstheme="minorHAnsi"/>
                <w:color w:val="00B050"/>
                <w:sz w:val="20"/>
                <w:szCs w:val="20"/>
              </w:rPr>
              <w:t>indeksu nieprzejrzystości (</w:t>
            </w:r>
            <w:proofErr w:type="spellStart"/>
            <w:r w:rsidRPr="00825637">
              <w:rPr>
                <w:rFonts w:cstheme="minorHAnsi"/>
                <w:color w:val="00B050"/>
                <w:sz w:val="20"/>
                <w:szCs w:val="20"/>
              </w:rPr>
              <w:t>opacities</w:t>
            </w:r>
            <w:proofErr w:type="spellEnd"/>
            <w:r w:rsidRPr="00825637">
              <w:rPr>
                <w:rFonts w:cstheme="minorHAnsi"/>
                <w:color w:val="00B050"/>
                <w:sz w:val="20"/>
                <w:szCs w:val="20"/>
              </w:rPr>
              <w:t>): łącznego, dla lewego i prawego płuca, oraz poszczególnych płatów,</w:t>
            </w:r>
          </w:p>
          <w:p w14:paraId="6B2C26A1" w14:textId="77777777" w:rsidR="00085DAF" w:rsidRPr="00825637" w:rsidRDefault="00085DAF" w:rsidP="00085DAF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00B050"/>
                <w:sz w:val="20"/>
                <w:szCs w:val="20"/>
              </w:rPr>
            </w:pPr>
            <w:r w:rsidRPr="00825637">
              <w:rPr>
                <w:rFonts w:cstheme="minorHAnsi"/>
                <w:color w:val="00B050"/>
                <w:sz w:val="20"/>
                <w:szCs w:val="20"/>
              </w:rPr>
              <w:t>objętości: łącznej, dla lewego i prawego płuca, oraz poszczególnych płatów,</w:t>
            </w:r>
          </w:p>
          <w:p w14:paraId="17D2E2C8" w14:textId="77777777" w:rsidR="00085DAF" w:rsidRPr="00825637" w:rsidRDefault="00085DAF" w:rsidP="00085DAF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00B050"/>
                <w:sz w:val="20"/>
                <w:szCs w:val="20"/>
              </w:rPr>
            </w:pPr>
            <w:r w:rsidRPr="00825637">
              <w:rPr>
                <w:rFonts w:cstheme="minorHAnsi"/>
                <w:color w:val="00B050"/>
                <w:sz w:val="20"/>
                <w:szCs w:val="20"/>
              </w:rPr>
              <w:t>objętości nieprzejrzystości (</w:t>
            </w:r>
            <w:proofErr w:type="spellStart"/>
            <w:r w:rsidRPr="00825637">
              <w:rPr>
                <w:rFonts w:cstheme="minorHAnsi"/>
                <w:color w:val="00B050"/>
                <w:sz w:val="20"/>
                <w:szCs w:val="20"/>
              </w:rPr>
              <w:t>opacities</w:t>
            </w:r>
            <w:proofErr w:type="spellEnd"/>
            <w:r w:rsidRPr="00825637">
              <w:rPr>
                <w:rFonts w:cstheme="minorHAnsi"/>
                <w:color w:val="00B050"/>
                <w:sz w:val="20"/>
                <w:szCs w:val="20"/>
              </w:rPr>
              <w:t>): łącznej, dla lewego i prawego płuca, oraz poszczególnych płatów,</w:t>
            </w:r>
          </w:p>
          <w:p w14:paraId="1052C28A" w14:textId="77777777" w:rsidR="00085DAF" w:rsidRPr="00825637" w:rsidRDefault="00085DAF" w:rsidP="00085DAF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00B050"/>
                <w:sz w:val="20"/>
                <w:szCs w:val="20"/>
              </w:rPr>
            </w:pPr>
            <w:r w:rsidRPr="00825637">
              <w:rPr>
                <w:rFonts w:cstheme="minorHAnsi"/>
                <w:color w:val="00B050"/>
                <w:sz w:val="20"/>
                <w:szCs w:val="20"/>
              </w:rPr>
              <w:t>udziału procentowego nieprzejrzystości (</w:t>
            </w:r>
            <w:proofErr w:type="spellStart"/>
            <w:r w:rsidRPr="00825637">
              <w:rPr>
                <w:rFonts w:cstheme="minorHAnsi"/>
                <w:color w:val="00B050"/>
                <w:sz w:val="20"/>
                <w:szCs w:val="20"/>
              </w:rPr>
              <w:t>opacities</w:t>
            </w:r>
            <w:proofErr w:type="spellEnd"/>
            <w:r w:rsidRPr="00825637">
              <w:rPr>
                <w:rFonts w:cstheme="minorHAnsi"/>
                <w:color w:val="00B050"/>
                <w:sz w:val="20"/>
                <w:szCs w:val="20"/>
              </w:rPr>
              <w:t>): łącznego, dla lewego i prawego płuca, oraz poszczególnych płatów,</w:t>
            </w:r>
          </w:p>
          <w:p w14:paraId="51FDDE3B" w14:textId="77777777" w:rsidR="00085DAF" w:rsidRPr="00825637" w:rsidRDefault="00085DAF" w:rsidP="00085DAF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00B050"/>
                <w:sz w:val="20"/>
                <w:szCs w:val="20"/>
              </w:rPr>
            </w:pPr>
            <w:r w:rsidRPr="00825637">
              <w:rPr>
                <w:rFonts w:cstheme="minorHAnsi"/>
                <w:color w:val="00B050"/>
                <w:sz w:val="20"/>
                <w:szCs w:val="20"/>
              </w:rPr>
              <w:t xml:space="preserve">średniego i standardowego odchylenia wartości HU pomiędzy wartością HU dla miąższu płuc a wykrytymi </w:t>
            </w:r>
            <w:proofErr w:type="spellStart"/>
            <w:r w:rsidRPr="00825637">
              <w:rPr>
                <w:rFonts w:cstheme="minorHAnsi"/>
                <w:color w:val="00B050"/>
                <w:sz w:val="20"/>
                <w:szCs w:val="20"/>
              </w:rPr>
              <w:t>nieprzejrzystośćiami</w:t>
            </w:r>
            <w:proofErr w:type="spellEnd"/>
            <w:r w:rsidRPr="00825637">
              <w:rPr>
                <w:rFonts w:cstheme="minorHAnsi"/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825637">
              <w:rPr>
                <w:rFonts w:cstheme="minorHAnsi"/>
                <w:color w:val="00B050"/>
                <w:sz w:val="20"/>
                <w:szCs w:val="20"/>
              </w:rPr>
              <w:t>opacities</w:t>
            </w:r>
            <w:proofErr w:type="spellEnd"/>
            <w:r w:rsidRPr="00825637">
              <w:rPr>
                <w:rFonts w:cstheme="minorHAnsi"/>
                <w:color w:val="00B050"/>
                <w:sz w:val="20"/>
                <w:szCs w:val="20"/>
              </w:rPr>
              <w:t>).</w:t>
            </w:r>
          </w:p>
          <w:p w14:paraId="13435CD2" w14:textId="77777777" w:rsidR="00085DAF" w:rsidRPr="00825637" w:rsidRDefault="00085DAF" w:rsidP="00085DAF">
            <w:pPr>
              <w:widowControl w:val="0"/>
              <w:rPr>
                <w:rFonts w:cstheme="minorHAnsi"/>
                <w:color w:val="00B050"/>
                <w:sz w:val="20"/>
                <w:szCs w:val="20"/>
              </w:rPr>
            </w:pPr>
            <w:r w:rsidRPr="00825637">
              <w:rPr>
                <w:rFonts w:cstheme="minorHAnsi"/>
                <w:color w:val="00B050"/>
                <w:sz w:val="20"/>
                <w:szCs w:val="20"/>
              </w:rPr>
              <w:t>Wizualizacja obszaru nieprzejrzystości (</w:t>
            </w:r>
            <w:proofErr w:type="spellStart"/>
            <w:r w:rsidRPr="00825637">
              <w:rPr>
                <w:rFonts w:cstheme="minorHAnsi"/>
                <w:color w:val="00B050"/>
                <w:sz w:val="20"/>
                <w:szCs w:val="20"/>
              </w:rPr>
              <w:t>opacities</w:t>
            </w:r>
            <w:proofErr w:type="spellEnd"/>
            <w:r w:rsidRPr="00825637">
              <w:rPr>
                <w:rFonts w:cstheme="minorHAnsi"/>
                <w:color w:val="00B050"/>
                <w:sz w:val="20"/>
                <w:szCs w:val="20"/>
              </w:rPr>
              <w:t>) w widoku osiowym 2D oraz w widoku 3D VRT na tle widoku płuc.</w:t>
            </w:r>
          </w:p>
          <w:p w14:paraId="1216D9B4" w14:textId="1A4CA089" w:rsidR="00085DAF" w:rsidRPr="00825637" w:rsidRDefault="00085DAF" w:rsidP="00085DAF">
            <w:pPr>
              <w:spacing w:after="0" w:line="240" w:lineRule="auto"/>
              <w:jc w:val="both"/>
              <w:rPr>
                <w:rFonts w:cstheme="minorHAnsi"/>
                <w:strike/>
                <w:color w:val="00B050"/>
                <w:sz w:val="20"/>
                <w:szCs w:val="20"/>
              </w:rPr>
            </w:pPr>
            <w:r w:rsidRPr="00825637">
              <w:rPr>
                <w:rFonts w:cstheme="minorHAnsi"/>
                <w:color w:val="00B050"/>
                <w:sz w:val="20"/>
                <w:szCs w:val="20"/>
              </w:rPr>
              <w:t>Eksport wyników w pliku DICOM</w:t>
            </w:r>
          </w:p>
          <w:p w14:paraId="1061DD15" w14:textId="6CBFB886" w:rsidR="006F2CA2" w:rsidRPr="00085DAF" w:rsidRDefault="006F2CA2" w:rsidP="00BA56E5">
            <w:pPr>
              <w:spacing w:after="0" w:line="240" w:lineRule="auto"/>
              <w:jc w:val="both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Oprogramowanie do oceny pacjentów COVID’19, w tym automatyczna segmentacja, wyliczenia i udział procentowy </w:t>
            </w:r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lastRenderedPageBreak/>
              <w:t xml:space="preserve">3 podstawowych zmętnień występujących w przebiegu choroby COVID’19, </w:t>
            </w:r>
            <w:proofErr w:type="spellStart"/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>tj</w:t>
            </w:r>
            <w:proofErr w:type="spellEnd"/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>:</w:t>
            </w:r>
          </w:p>
          <w:p w14:paraId="1061DD16" w14:textId="77777777" w:rsidR="006F2CA2" w:rsidRPr="00085DAF" w:rsidRDefault="006F2CA2" w:rsidP="00BA56E5">
            <w:pPr>
              <w:spacing w:after="0" w:line="240" w:lineRule="auto"/>
              <w:jc w:val="both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>zmętnień GGO – zagęszczeń o charakterze „mlecznej szyby” (</w:t>
            </w:r>
            <w:proofErr w:type="spellStart"/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>ground-glass</w:t>
            </w:r>
            <w:proofErr w:type="spellEnd"/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>opacities</w:t>
            </w:r>
            <w:proofErr w:type="spellEnd"/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>”</w:t>
            </w:r>
          </w:p>
          <w:p w14:paraId="1061DD17" w14:textId="77777777" w:rsidR="006F2CA2" w:rsidRPr="00085DAF" w:rsidRDefault="006F2CA2" w:rsidP="00BA56E5">
            <w:pPr>
              <w:spacing w:after="0" w:line="240" w:lineRule="auto"/>
              <w:jc w:val="both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>zmętnień CPP – zagęszczeń siateczkowych o charakterze „kostki brukowej” (</w:t>
            </w:r>
            <w:proofErr w:type="spellStart"/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>crazy</w:t>
            </w:r>
            <w:proofErr w:type="spellEnd"/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>paving</w:t>
            </w:r>
            <w:proofErr w:type="spellEnd"/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>patern</w:t>
            </w:r>
            <w:proofErr w:type="spellEnd"/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>)</w:t>
            </w:r>
          </w:p>
          <w:p w14:paraId="1061DD18" w14:textId="77777777" w:rsidR="006F2CA2" w:rsidRPr="00085DAF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>zmętnień PNC – zagęszczeń skonsolidowanych (</w:t>
            </w:r>
            <w:proofErr w:type="spellStart"/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>peripherial</w:t>
            </w:r>
            <w:proofErr w:type="spellEnd"/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>nodular</w:t>
            </w:r>
            <w:proofErr w:type="spellEnd"/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>consolidation</w:t>
            </w:r>
            <w:proofErr w:type="spellEnd"/>
            <w:r w:rsidRPr="00085DAF">
              <w:rPr>
                <w:rFonts w:cstheme="minorHAnsi"/>
                <w:strike/>
                <w:color w:val="FF0000"/>
                <w:sz w:val="20"/>
                <w:szCs w:val="20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1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D1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1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D22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1D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1E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Oprogramowanie do automatycznej segmentacji zmian ogniskowych z automatycznym wyznaczaniem parametrów: max średnicy, objętości, średniej gęstości wraz z odchyleniem standardowym zgodnie z kryteriami WHO, RECIST1.0, RECIST1.1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1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D2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2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D2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23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24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Tworzenie własnych kryteriów onkologicznych oceny zmian ogniskowych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2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D2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2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 10 pkt</w:t>
            </w:r>
          </w:p>
          <w:p w14:paraId="1061DD2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NIE 0 pkt</w:t>
            </w:r>
          </w:p>
        </w:tc>
      </w:tr>
      <w:tr w:rsidR="006F2CA2" w14:paraId="1061DD2C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D2A" w14:textId="77777777" w:rsidR="006F2CA2" w:rsidRPr="00BA56E5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56E5">
              <w:rPr>
                <w:rFonts w:cstheme="minorHAnsi"/>
                <w:b/>
                <w:sz w:val="20"/>
                <w:szCs w:val="20"/>
              </w:rPr>
              <w:t>VII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14:paraId="1061DD2B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A56E5">
              <w:rPr>
                <w:rFonts w:cstheme="minorHAnsi"/>
                <w:b/>
                <w:sz w:val="20"/>
                <w:szCs w:val="20"/>
              </w:rPr>
              <w:t>WARUNKI INSTALACYJNE</w:t>
            </w:r>
          </w:p>
        </w:tc>
      </w:tr>
      <w:tr w:rsidR="006F2CA2" w14:paraId="1061DD32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2D" w14:textId="77777777" w:rsidR="006F2CA2" w:rsidRPr="00BA56E5" w:rsidRDefault="006F2CA2" w:rsidP="000D7C13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2E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Masa </w:t>
            </w:r>
            <w:proofErr w:type="spellStart"/>
            <w:r w:rsidRPr="00BA56E5">
              <w:rPr>
                <w:rFonts w:cstheme="minorHAnsi"/>
                <w:sz w:val="20"/>
                <w:szCs w:val="20"/>
              </w:rPr>
              <w:t>gantry</w:t>
            </w:r>
            <w:proofErr w:type="spellEnd"/>
            <w:r w:rsidRPr="00BA56E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2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1DD3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3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38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33" w14:textId="77777777" w:rsidR="006F2CA2" w:rsidRPr="00BA56E5" w:rsidRDefault="006F2CA2" w:rsidP="000D7C13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34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Wymagana moc przyłączeniowa zasilania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3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podać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1DD3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3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40" w14:textId="77777777" w:rsidTr="00BA56E5">
        <w:trPr>
          <w:trHeight w:val="3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39" w14:textId="77777777" w:rsidR="006F2CA2" w:rsidRPr="00BA56E5" w:rsidRDefault="006F2CA2" w:rsidP="000D7C13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3A" w14:textId="77777777" w:rsidR="006F2CA2" w:rsidRPr="00BA56E5" w:rsidRDefault="006F2CA2" w:rsidP="00BA56E5">
            <w:pPr>
              <w:spacing w:after="0" w:line="240" w:lineRule="auto"/>
              <w:ind w:right="-39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Zakres temperatur pracy systemu nie mniejszy niż 19-26°C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3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TAK, podać</w:t>
            </w:r>
          </w:p>
          <w:p w14:paraId="1061DD3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D3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3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43" w14:textId="77777777" w:rsidTr="006F2CA2">
        <w:trPr>
          <w:trHeight w:val="1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D4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VIII</w:t>
            </w:r>
          </w:p>
        </w:tc>
        <w:tc>
          <w:tcPr>
            <w:tcW w:w="9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14:paraId="1061DD42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WYPOSAŻENIE DODATKOWE</w:t>
            </w:r>
          </w:p>
        </w:tc>
      </w:tr>
      <w:tr w:rsidR="006F2CA2" w14:paraId="1061DD4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44" w14:textId="77777777" w:rsidR="006F2CA2" w:rsidRDefault="006F2CA2" w:rsidP="000D7C13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45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Zdalna diagnostyka serwisowa tomografu komputerowego z możliwością oceny technicznej poszczególnych modułów.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4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4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4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4F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4A" w14:textId="77777777" w:rsidR="006F2CA2" w:rsidRDefault="006F2CA2" w:rsidP="000D7C13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4B" w14:textId="4937B45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 xml:space="preserve">Zestaw fantomów do kalibracji </w:t>
            </w:r>
            <w:r w:rsidR="00D45493" w:rsidRPr="0032605A">
              <w:rPr>
                <w:rFonts w:cstheme="minorHAnsi"/>
                <w:spacing w:val="-1"/>
                <w:sz w:val="20"/>
                <w:szCs w:val="20"/>
              </w:rPr>
              <w:t>testów podstawowych zgodnych z załącznikiem nr 1 do Rozporządzenia Ministra Zdrowia z dnia 12 grudnia 2022 r. w sprawie w sprawie testów eksploatacyjnych urządzeń radiologicznych i urządzeń pomocniczych (Dz. U. poz. 2759 ) wraz z komputerem i oprogramowaniem do automatycznej oceny oraz archiwizacji wyników testów. Licencja na oprogramowanie dożywotnia.</w:t>
            </w:r>
            <w:r w:rsidR="00BE58CD" w:rsidRPr="0032605A">
              <w:rPr>
                <w:rFonts w:cstheme="minorHAnsi"/>
                <w:spacing w:val="-1"/>
                <w:sz w:val="20"/>
                <w:szCs w:val="20"/>
              </w:rPr>
              <w:t xml:space="preserve"> Szkolenie </w:t>
            </w:r>
            <w:r w:rsidR="0093704A" w:rsidRPr="0032605A">
              <w:rPr>
                <w:rFonts w:cstheme="minorHAnsi"/>
                <w:spacing w:val="-1"/>
                <w:sz w:val="20"/>
                <w:szCs w:val="20"/>
              </w:rPr>
              <w:t xml:space="preserve">z </w:t>
            </w:r>
            <w:r w:rsidR="00A82AD3" w:rsidRPr="0032605A">
              <w:rPr>
                <w:rFonts w:cstheme="minorHAnsi"/>
                <w:spacing w:val="-1"/>
                <w:sz w:val="20"/>
                <w:szCs w:val="20"/>
              </w:rPr>
              <w:t>aplikacyjne w za</w:t>
            </w:r>
            <w:r w:rsidR="00D05B1C" w:rsidRPr="0032605A">
              <w:rPr>
                <w:rFonts w:cstheme="minorHAnsi"/>
                <w:spacing w:val="-1"/>
                <w:sz w:val="20"/>
                <w:szCs w:val="20"/>
              </w:rPr>
              <w:t>kresie dostarczonego oprogramowania i wyposażenia</w:t>
            </w:r>
            <w:r w:rsidR="00BA1B0F" w:rsidRPr="0032605A">
              <w:rPr>
                <w:rFonts w:cstheme="minorHAnsi"/>
                <w:spacing w:val="-1"/>
                <w:sz w:val="20"/>
                <w:szCs w:val="20"/>
              </w:rPr>
              <w:t xml:space="preserve"> dla techników i fizyka medycznego.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4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4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4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55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50" w14:textId="77777777" w:rsidR="006F2CA2" w:rsidRDefault="006F2CA2" w:rsidP="000D7C13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51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Podłączenie oferowanych urządzeń do istniejącego w szpitalu systemu PACS/RIS firmy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Alteris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SA w zakresie umożliwiającym transfer obrazów diagnostycznych do/z archiwum cyfrowego PACS i stacji diagnostyczn</w:t>
            </w:r>
            <w:r w:rsidR="000E21A2">
              <w:rPr>
                <w:rFonts w:cstheme="minorHAnsi"/>
                <w:sz w:val="20"/>
                <w:szCs w:val="20"/>
              </w:rPr>
              <w:t>ej</w:t>
            </w:r>
            <w:r>
              <w:rPr>
                <w:rFonts w:cstheme="minorHAnsi"/>
                <w:sz w:val="20"/>
                <w:szCs w:val="20"/>
              </w:rPr>
              <w:t xml:space="preserve"> poprzez protokół DICOM 3.0 wraz z obsługą funkcji DICOM WORKLIST i mapowania procedur z RIS.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5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5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5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5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56" w14:textId="77777777" w:rsidR="006F2CA2" w:rsidRDefault="006F2CA2" w:rsidP="000D7C13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57" w14:textId="2A602DD9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Strzykawka automatyczna dwutłokowa do podawania  środka cieniującego i roztworu NaCl, pracująca </w:t>
            </w:r>
            <w:r w:rsidR="00BA56E5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>w środowisku TK</w:t>
            </w:r>
          </w:p>
          <w:p w14:paraId="1061DD58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Konsola sterująca wyposażona w kolorowy panel dotykowy. </w:t>
            </w:r>
          </w:p>
          <w:p w14:paraId="1061DD59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Sprzężenie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wstrzykiwacza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oferowanym tomografem min. w klasie IV wg </w:t>
            </w:r>
            <w:proofErr w:type="spellStart"/>
            <w:r>
              <w:rPr>
                <w:rFonts w:cstheme="minorHAnsi"/>
                <w:sz w:val="20"/>
                <w:szCs w:val="20"/>
              </w:rPr>
              <w:t>CiA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425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5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5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5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64" w14:textId="77777777" w:rsidTr="00BA56E5">
        <w:trPr>
          <w:trHeight w:val="96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5E" w14:textId="77777777" w:rsidR="006F2CA2" w:rsidRDefault="006F2CA2" w:rsidP="000D7C13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60" w14:textId="69E08115" w:rsidR="006F2CA2" w:rsidRPr="00BA56E5" w:rsidRDefault="006F2CA2" w:rsidP="00BA56E5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Środki ochrony indywidualnej o równoważniku 0,5 Pb (komplet fartuchów,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półfar</w:t>
            </w:r>
            <w:r w:rsidR="000E21A2">
              <w:rPr>
                <w:rFonts w:eastAsia="Calibri" w:cstheme="minorHAnsi"/>
                <w:sz w:val="20"/>
                <w:szCs w:val="20"/>
              </w:rPr>
              <w:t>t</w:t>
            </w:r>
            <w:r>
              <w:rPr>
                <w:rFonts w:eastAsia="Calibri" w:cstheme="minorHAnsi"/>
                <w:sz w:val="20"/>
                <w:szCs w:val="20"/>
              </w:rPr>
              <w:t>uchów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, koc) wraz </w:t>
            </w:r>
            <w:r w:rsidR="00BA56E5">
              <w:rPr>
                <w:rFonts w:eastAsia="Calibri" w:cstheme="minorHAnsi"/>
                <w:sz w:val="20"/>
                <w:szCs w:val="20"/>
              </w:rPr>
              <w:t xml:space="preserve">                         </w:t>
            </w:r>
            <w:r>
              <w:rPr>
                <w:rFonts w:eastAsia="Calibri" w:cstheme="minorHAnsi"/>
                <w:sz w:val="20"/>
                <w:szCs w:val="20"/>
              </w:rPr>
              <w:t>z dedykowanym wieszakiem  - kolorystyka i rozmiar do ustalenia z Zamawiającym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6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6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6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2CA2" w14:paraId="1061DD67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D6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IX</w:t>
            </w:r>
          </w:p>
        </w:tc>
        <w:tc>
          <w:tcPr>
            <w:tcW w:w="9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14:paraId="1061DD66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SZKOLENIA</w:t>
            </w:r>
          </w:p>
        </w:tc>
      </w:tr>
      <w:tr w:rsidR="006F2CA2" w14:paraId="1061DD6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68" w14:textId="77777777" w:rsidR="006F2CA2" w:rsidRDefault="006F2CA2" w:rsidP="000D7C13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69" w14:textId="6BBB958E" w:rsidR="006F2CA2" w:rsidRPr="0032605A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>Szkolenie podstawowe lekarzy i techników</w:t>
            </w:r>
            <w:r w:rsidR="00C57A3E" w:rsidRPr="0032605A">
              <w:rPr>
                <w:rFonts w:cstheme="minorHAnsi"/>
                <w:sz w:val="20"/>
                <w:szCs w:val="20"/>
              </w:rPr>
              <w:t xml:space="preserve"> oraz fizyka medycznego</w:t>
            </w:r>
            <w:r w:rsidRPr="0032605A">
              <w:rPr>
                <w:rFonts w:cstheme="minorHAnsi"/>
                <w:sz w:val="20"/>
                <w:szCs w:val="20"/>
              </w:rPr>
              <w:t xml:space="preserve"> w siedzibie Zamawiającego, bezpośrednio po uruchomieniu przedmiotu oferty przez okres 4 dni roboczych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6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6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6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7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6E" w14:textId="77777777" w:rsidR="006F2CA2" w:rsidRDefault="006F2CA2" w:rsidP="000D7C13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6F" w14:textId="15F58C84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Szkolenie zaawansowane personelu </w:t>
            </w:r>
            <w:r w:rsidRPr="0032605A">
              <w:rPr>
                <w:rFonts w:cstheme="minorHAnsi"/>
                <w:sz w:val="20"/>
                <w:szCs w:val="20"/>
              </w:rPr>
              <w:t xml:space="preserve">lekarskiego  </w:t>
            </w:r>
            <w:r w:rsidR="00BE58CD" w:rsidRPr="0032605A">
              <w:rPr>
                <w:rFonts w:cstheme="minorHAnsi"/>
                <w:sz w:val="20"/>
                <w:szCs w:val="20"/>
              </w:rPr>
              <w:t xml:space="preserve">oraz fizyka medycznego </w:t>
            </w:r>
            <w:r w:rsidRPr="0032605A">
              <w:rPr>
                <w:rFonts w:cstheme="minorHAnsi"/>
                <w:sz w:val="20"/>
                <w:szCs w:val="20"/>
              </w:rPr>
              <w:t>w siedzibie Zamawiającego przez o</w:t>
            </w:r>
            <w:r>
              <w:rPr>
                <w:rFonts w:cstheme="minorHAnsi"/>
                <w:sz w:val="20"/>
                <w:szCs w:val="20"/>
              </w:rPr>
              <w:t xml:space="preserve">kres min. 4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dni roboczych w terminie uzgodnionym z Zamawiającym </w:t>
            </w:r>
            <w:r w:rsidR="00BA56E5">
              <w:rPr>
                <w:rFonts w:cstheme="minorHAnsi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</w:rPr>
              <w:t>w okresie max. 2.m-cy od daty odbioru aparatu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7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7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7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7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74" w14:textId="77777777" w:rsidR="006F2CA2" w:rsidRDefault="006F2CA2" w:rsidP="000D7C13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75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Każdy z uczestników szkolenia otrzyma zaświadczenie / certyfikat potwierdzające kwalifikację do obsługi urządzenia.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7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7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7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7C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D7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  <w:hideMark/>
          </w:tcPr>
          <w:p w14:paraId="1061DD7B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INNE WYMAGANIA</w:t>
            </w:r>
          </w:p>
        </w:tc>
      </w:tr>
      <w:tr w:rsidR="006F2CA2" w14:paraId="1061DD82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7D" w14:textId="77777777" w:rsidR="006F2CA2" w:rsidRDefault="006F2CA2" w:rsidP="000D7C13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1DD7E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Instalacja przedmiotu oferty w pomieszczeniach  modernizowanej w ramach niniejszej procedury przetargowej pracowni TK.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7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DD8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8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D14424" w14:paraId="2077C5EB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8C05" w14:textId="77777777" w:rsidR="00D14424" w:rsidRDefault="00D14424" w:rsidP="00D14424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E47F3" w14:textId="69B37CBB" w:rsidR="00D14424" w:rsidRPr="0032605A" w:rsidRDefault="00D14424" w:rsidP="00BA56E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 xml:space="preserve">Wykonanie przez Wykonawcę testów odbiorczych, specjalistycznych </w:t>
            </w:r>
            <w:r w:rsidRPr="0032605A">
              <w:rPr>
                <w:sz w:val="20"/>
                <w:szCs w:val="20"/>
              </w:rPr>
              <w:t xml:space="preserve"> wszystkich elementów zestawu (w tym monitorów medycznych) do których istnieją w tym zakresie wymagania prawne</w:t>
            </w:r>
            <w:r w:rsidRPr="0032605A">
              <w:rPr>
                <w:rFonts w:cstheme="minorHAnsi"/>
                <w:sz w:val="20"/>
                <w:szCs w:val="20"/>
              </w:rPr>
              <w:t xml:space="preserve"> w trakcie trwania gwarancji. Pierwsze testy odbiorcze i specjalistyczne </w:t>
            </w:r>
            <w:r w:rsidRPr="0032605A">
              <w:rPr>
                <w:sz w:val="20"/>
                <w:szCs w:val="20"/>
              </w:rPr>
              <w:t>w ciągu 5 dni od dostarczenia i skonfigurowania urządzenia.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B0E98" w14:textId="05EDA59F" w:rsidR="00D14424" w:rsidRPr="0032605A" w:rsidRDefault="00D14424" w:rsidP="00D144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BA479" w14:textId="77777777" w:rsidR="00D14424" w:rsidRDefault="00D14424" w:rsidP="00D1442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1AC33" w14:textId="77777777" w:rsidR="00D14424" w:rsidRDefault="00D14424" w:rsidP="00D1442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14424" w14:paraId="39D41ACA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CFB43" w14:textId="77777777" w:rsidR="00D14424" w:rsidRDefault="00D14424" w:rsidP="00D14424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FFFFF" w14:textId="25C4F225" w:rsidR="00D14424" w:rsidRPr="0032605A" w:rsidRDefault="00D14424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>Dostarczenie na wezwanie Zamawiającego wszelkiej dokumentacji wymaganej w procesie uzyskiwania zezwolenia na stosowanie aparatu rentgenowskiego.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CBE7D" w14:textId="08F767C2" w:rsidR="00D14424" w:rsidRPr="0032605A" w:rsidRDefault="00D14424" w:rsidP="00D144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4ADFB" w14:textId="77777777" w:rsidR="00D14424" w:rsidRDefault="00D14424" w:rsidP="00D1442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35798" w14:textId="77777777" w:rsidR="00D14424" w:rsidRDefault="00D14424" w:rsidP="00D1442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14424" w14:paraId="0B7A07BA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A2D46" w14:textId="77777777" w:rsidR="00D14424" w:rsidRDefault="00D14424" w:rsidP="00D14424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7CD0A" w14:textId="0F8A319D" w:rsidR="00D14424" w:rsidRPr="0032605A" w:rsidRDefault="00D14424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>Pomiary dozymetryczne na wskazanych salach gdzie będzie pracował aparat rentgenowski wraz z oceną narażenia personelu i osób z ogółu ludności. Wykonane w ciągu 5 dni od dostarczenia i skonfigurowania urządzenia.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1E714" w14:textId="16542A49" w:rsidR="00D14424" w:rsidRPr="0032605A" w:rsidRDefault="00D14424" w:rsidP="00D144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ABA10" w14:textId="77777777" w:rsidR="00D14424" w:rsidRDefault="00D14424" w:rsidP="00D1442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0E2CF" w14:textId="77777777" w:rsidR="00D14424" w:rsidRDefault="00D14424" w:rsidP="00D1442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14424" w14:paraId="749F36FB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52E0D" w14:textId="77777777" w:rsidR="00D14424" w:rsidRDefault="00D14424" w:rsidP="00D14424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47347" w14:textId="1B0D4368" w:rsidR="00D14424" w:rsidRPr="0032605A" w:rsidRDefault="00D14424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>Instrukcja obsługi przedmiotu oferty w języku polskim (1szt. papierowa dostarczona wraz dostawą i 1szt. w wersji elektronicznej na płycie CD wraz z dostawą)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73A5E" w14:textId="35E6FDD3" w:rsidR="00D14424" w:rsidRPr="0032605A" w:rsidRDefault="00D14424" w:rsidP="00D144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6FE3D" w14:textId="77777777" w:rsidR="00D14424" w:rsidRDefault="00D14424" w:rsidP="00D1442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45F0D" w14:textId="77777777" w:rsidR="00D14424" w:rsidRDefault="00D14424" w:rsidP="00D1442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E016C" w14:paraId="1061DD88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83" w14:textId="77777777" w:rsidR="000E016C" w:rsidRDefault="000E016C" w:rsidP="000E016C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1DD84" w14:textId="21FF1C7E" w:rsidR="000E016C" w:rsidRDefault="000E016C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Opracowanie projektu osłon stałych pracowni TK dostarczenie niezbędnej dokumentacji związanej </w:t>
            </w:r>
            <w:r w:rsidR="00BA56E5">
              <w:rPr>
                <w:rFonts w:cstheme="minorHAnsi"/>
                <w:sz w:val="20"/>
                <w:szCs w:val="20"/>
              </w:rPr>
              <w:t xml:space="preserve">                     </w:t>
            </w:r>
            <w:r>
              <w:rPr>
                <w:rFonts w:cstheme="minorHAnsi"/>
                <w:sz w:val="20"/>
                <w:szCs w:val="20"/>
              </w:rPr>
              <w:t>z aparatem oraz przeprowadzoną adaptacją w celu przedłożenia jej przez Zamawiającego do Wojewódzkiej Stacji Sanitarno-Epidemiologicznej. Zamawiający zastrzega sobie prawo do zażądania pomocy Wykonawcy na każdym etapie pozyskania pozwolenia na użytkowanie pracowni TK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85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DD86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87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0E016C" w14:paraId="1061DD90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89" w14:textId="77777777" w:rsidR="000E016C" w:rsidRDefault="000E016C" w:rsidP="000E016C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8A" w14:textId="77777777" w:rsidR="000E016C" w:rsidRDefault="000E016C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Wykonanie przeglądów technicznych w okresie gwarancji zalecanych przez producenta przedmiotu oferty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DD8B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TAK, podać ilość </w:t>
            </w:r>
          </w:p>
          <w:p w14:paraId="1061DD8D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DD8E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8F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525C57" w14:paraId="65EFE48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02F0F" w14:textId="77777777" w:rsidR="00525C57" w:rsidRDefault="00525C57" w:rsidP="000E016C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A38BA" w14:textId="6C18240A" w:rsidR="00525C57" w:rsidRPr="0032605A" w:rsidRDefault="00525C57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eastAsia="Calibri" w:cstheme="minorHAnsi"/>
                <w:sz w:val="20"/>
                <w:szCs w:val="20"/>
              </w:rPr>
              <w:t xml:space="preserve">Przekazanie pełnej dokumentacji serwisowej wraz </w:t>
            </w:r>
            <w:r w:rsidR="00BA56E5">
              <w:rPr>
                <w:rFonts w:eastAsia="Calibri" w:cstheme="minorHAnsi"/>
                <w:sz w:val="20"/>
                <w:szCs w:val="20"/>
              </w:rPr>
              <w:t xml:space="preserve">                      </w:t>
            </w:r>
            <w:r w:rsidRPr="0032605A">
              <w:rPr>
                <w:rFonts w:eastAsia="Calibri" w:cstheme="minorHAnsi"/>
                <w:sz w:val="20"/>
                <w:szCs w:val="20"/>
              </w:rPr>
              <w:t>z kluczami umożliwiającymi wykonywanie po okresie gwarancyjnym usług serwisowych w pełnym zakresie przez firmy zewnętrzne niezależne od dostawcy i producenta.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F0F17" w14:textId="6C49C3BB" w:rsidR="00525C57" w:rsidRDefault="0032605A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29ED2" w14:textId="77777777" w:rsidR="00525C57" w:rsidRDefault="00525C57" w:rsidP="000E0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3EAB4" w14:textId="77777777" w:rsidR="00525C57" w:rsidRDefault="00525C57" w:rsidP="000E016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45139" w14:paraId="2FA77060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D27BF" w14:textId="77777777" w:rsidR="00B45139" w:rsidRDefault="00B45139" w:rsidP="000E016C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AD021" w14:textId="0DEBE5A1" w:rsidR="00B45139" w:rsidRPr="0032605A" w:rsidRDefault="001F6A1A" w:rsidP="00BA56E5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>Przygotowanie i skonfigurowanie środowiska do przeprowadzania codziennych testów podstawowych wszystkich dostarczonych monitorów służących do wyświetlania obrazów medycznych oraz przeszkolenie personelu który ma obowiązek wykonywania tych testów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F8B09" w14:textId="18D78A2F" w:rsidR="00B45139" w:rsidRDefault="0032605A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59449" w14:textId="77777777" w:rsidR="00B45139" w:rsidRDefault="00B45139" w:rsidP="000E0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6A152" w14:textId="77777777" w:rsidR="00B45139" w:rsidRDefault="00B45139" w:rsidP="000E016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E016C" w14:paraId="1061DD9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D91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XI</w:t>
            </w:r>
          </w:p>
        </w:tc>
        <w:tc>
          <w:tcPr>
            <w:tcW w:w="9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14:paraId="1061DD92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WARUNKI GWARANCJI / INNE</w:t>
            </w:r>
          </w:p>
        </w:tc>
      </w:tr>
      <w:tr w:rsidR="000E016C" w14:paraId="1061DD9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94" w14:textId="77777777" w:rsidR="000E016C" w:rsidRDefault="000E016C" w:rsidP="000E016C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95" w14:textId="77777777" w:rsidR="000E016C" w:rsidRDefault="000E016C" w:rsidP="000E01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Pełna gwarancja na wszystkie elementy systemu min. 24 miesiące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96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97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98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0E016C" w14:paraId="1061DD9F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9A" w14:textId="77777777" w:rsidR="000E016C" w:rsidRDefault="000E016C" w:rsidP="000E016C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1DD9B" w14:textId="77777777" w:rsidR="000E016C" w:rsidRDefault="000E016C" w:rsidP="000E01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Czas reakcji na zgłoszenie usterki - do 48 godzin w dni robocze rozumiane jako dni od poniedziałku do soboty, z wyłączeniem dni ustawowo wolnych od pracy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9C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9D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9E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016C" w14:paraId="1061DDA5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A0" w14:textId="77777777" w:rsidR="000E016C" w:rsidRDefault="000E016C" w:rsidP="000E016C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1DDA1" w14:textId="77777777" w:rsidR="000E016C" w:rsidRDefault="000E016C" w:rsidP="000E01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Czas skutecznej naprawy bez użycia części zamiennych licząc od momenty zgłoszenia awarii - max 5 dni robocze rozumiane jako dni od pon. do soboty, z wyłączeniem dni ustawowo wolnych od pracy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A2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TAK,  podać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A3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A4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016C" w14:paraId="1061DDAB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A6" w14:textId="77777777" w:rsidR="000E016C" w:rsidRDefault="000E016C" w:rsidP="000E016C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1DDA7" w14:textId="77777777" w:rsidR="000E016C" w:rsidRDefault="000E016C" w:rsidP="000E01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Czas skutecznej naprawy z użyciem części zamiennych licząc od momentu zgłoszenia awarii - max 8 dni roboczych rozumiane jako dni od pon. do soboty, z wyłączeniem dni ustawowo wolnych od pracy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A8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A9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AA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14:paraId="1061DDAC" w14:textId="77777777" w:rsidR="006F2CA2" w:rsidRDefault="006F2CA2" w:rsidP="006F2CA2">
      <w:pPr>
        <w:spacing w:after="0" w:line="240" w:lineRule="auto"/>
        <w:rPr>
          <w:rFonts w:eastAsia="Times New Roman" w:cstheme="minorHAnsi"/>
          <w:b/>
          <w:bCs/>
        </w:rPr>
      </w:pPr>
    </w:p>
    <w:p w14:paraId="1061DDAD" w14:textId="77777777" w:rsidR="006F2CA2" w:rsidRDefault="006F2CA2" w:rsidP="006F2CA2"/>
    <w:p w14:paraId="1061DDAE" w14:textId="77777777" w:rsidR="00606B45" w:rsidRDefault="00606B45" w:rsidP="006F2CA2"/>
    <w:p w14:paraId="1061DDAF" w14:textId="77777777" w:rsidR="00606B45" w:rsidRDefault="00606B45" w:rsidP="006F2CA2"/>
    <w:tbl>
      <w:tblPr>
        <w:tblW w:w="5041" w:type="pct"/>
        <w:tblInd w:w="-24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3"/>
        <w:gridCol w:w="4524"/>
        <w:gridCol w:w="1630"/>
        <w:gridCol w:w="11"/>
        <w:gridCol w:w="935"/>
        <w:gridCol w:w="1534"/>
      </w:tblGrid>
      <w:tr w:rsidR="002869A2" w14:paraId="1061DDB5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61DDB0" w14:textId="77777777" w:rsidR="00606B45" w:rsidRPr="00BA56E5" w:rsidRDefault="00606B45" w:rsidP="000E21A2">
            <w:pPr>
              <w:spacing w:after="0" w:line="240" w:lineRule="auto"/>
              <w:ind w:left="360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61DDB1" w14:textId="77777777" w:rsidR="00606B45" w:rsidRPr="00BA56E5" w:rsidRDefault="00606B45" w:rsidP="0074434F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b/>
                <w:snapToGrid w:val="0"/>
                <w:sz w:val="20"/>
                <w:szCs w:val="20"/>
              </w:rPr>
              <w:t xml:space="preserve"> Dostawa licencji i usługi związane z IT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61DDB2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61DDB3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61DDB4" w14:textId="77777777" w:rsidR="00606B45" w:rsidRDefault="00606B45" w:rsidP="007443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69A2" w14:paraId="1061DDBB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B6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B7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Migracja danych obrazowych systemu PACS oraz danych systemów RIS (</w:t>
            </w:r>
            <w:proofErr w:type="spellStart"/>
            <w:r w:rsidRPr="00BA56E5">
              <w:rPr>
                <w:rFonts w:cstheme="minorHAnsi"/>
                <w:color w:val="000000"/>
                <w:sz w:val="20"/>
                <w:szCs w:val="20"/>
              </w:rPr>
              <w:t>prod</w:t>
            </w:r>
            <w:proofErr w:type="spellEnd"/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. ALTERIS SA) na nowe środowisko serwerowe stanowiące przedmiot zamówienia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B8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B9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BA" w14:textId="77777777" w:rsidR="00606B45" w:rsidRDefault="00606B45" w:rsidP="007443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DC1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BC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BD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Zamawiający wymaga przeprowadzenia migracji w godzinach wcześniej ustalonych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BE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BF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C0" w14:textId="77777777" w:rsidR="00606B4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DC7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C2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C3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Maksymalna przerwa serwisowa w działaniu systemów RIS/PACS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C4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 xml:space="preserve">6 h 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C5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C6" w14:textId="77777777" w:rsidR="00606B4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DCD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C8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C9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Dostawa i instalacja licencji systemów RIS/PACS niezbędnych do integracji </w:t>
            </w:r>
            <w:r w:rsidRPr="00BA56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wszystkich </w:t>
            </w: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urządzeń  stanowiących przedmiot zamówienia. Wdrożenie i konfiguracja systemów RIS/PACS dla pracowni TK, MMG, RTG, USG, wraz z archiwizacją obrazów w systemie PACS. Integracja aparatu ramie C z systemem PACS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CA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CB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CC" w14:textId="77777777" w:rsidR="00606B45" w:rsidRDefault="00606B45" w:rsidP="007443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DD3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CE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CF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Integracja systemu </w:t>
            </w:r>
            <w:proofErr w:type="spellStart"/>
            <w:r w:rsidRPr="00BA56E5">
              <w:rPr>
                <w:rFonts w:cstheme="minorHAnsi"/>
                <w:color w:val="000000"/>
                <w:sz w:val="20"/>
                <w:szCs w:val="20"/>
              </w:rPr>
              <w:t>Alteris</w:t>
            </w:r>
            <w:proofErr w:type="spellEnd"/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 wg. protokołu HL7 z systemem HIS </w:t>
            </w:r>
            <w:proofErr w:type="spellStart"/>
            <w:r w:rsidRPr="00BA56E5">
              <w:rPr>
                <w:rFonts w:cstheme="minorHAnsi"/>
                <w:color w:val="000000"/>
                <w:sz w:val="20"/>
                <w:szCs w:val="20"/>
              </w:rPr>
              <w:t>Kamsoft</w:t>
            </w:r>
            <w:proofErr w:type="spellEnd"/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 w celu umożliwienia realizacji zleceń elektronicznych z oddziałów (obsługa zlecenia dla każdej z pracowni ZDO) oraz odesłanie wyniku badania do systemu HIS </w:t>
            </w:r>
            <w:proofErr w:type="spellStart"/>
            <w:r w:rsidRPr="00BA56E5">
              <w:rPr>
                <w:rFonts w:cstheme="minorHAnsi"/>
                <w:color w:val="000000"/>
                <w:sz w:val="20"/>
                <w:szCs w:val="20"/>
              </w:rPr>
              <w:t>Kamsoft</w:t>
            </w:r>
            <w:proofErr w:type="spellEnd"/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 wraz z linkiem do przeglądarki obrazów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D0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D1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D2" w14:textId="77777777" w:rsidR="00606B4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DD9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D4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D5" w14:textId="77777777" w:rsidR="00606B45" w:rsidRPr="00BA56E5" w:rsidRDefault="00606B45" w:rsidP="0074434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System przeglądania obrazów zintegrowany z HIS </w:t>
            </w:r>
            <w:proofErr w:type="spellStart"/>
            <w:r w:rsidRPr="00BA56E5">
              <w:rPr>
                <w:rFonts w:cstheme="minorHAnsi"/>
                <w:sz w:val="20"/>
                <w:szCs w:val="20"/>
              </w:rPr>
              <w:t>Kamsoft</w:t>
            </w:r>
            <w:proofErr w:type="spellEnd"/>
            <w:r w:rsidRPr="00BA56E5">
              <w:rPr>
                <w:rFonts w:cstheme="minorHAnsi"/>
                <w:sz w:val="20"/>
                <w:szCs w:val="20"/>
              </w:rPr>
              <w:t xml:space="preserve"> w kontekście danego pacjenta.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D6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D7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D8" w14:textId="77777777" w:rsidR="00606B4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DDF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DA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DB" w14:textId="08D124C4" w:rsidR="00606B45" w:rsidRPr="00BA56E5" w:rsidRDefault="00606B45" w:rsidP="0074434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Nielimitowana licencyjnie ilość punktów dystrybucji obrazów – przeglądarka o parametrach określonych w</w:t>
            </w:r>
            <w:r w:rsidR="002869A2" w:rsidRPr="00BA56E5">
              <w:rPr>
                <w:rFonts w:cstheme="minorHAnsi"/>
                <w:sz w:val="20"/>
                <w:szCs w:val="20"/>
              </w:rPr>
              <w:t>cześniej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DC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DD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DE" w14:textId="77777777" w:rsidR="00606B4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DF4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E0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E1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interfejs w języku min. polskim, angielskim,</w:t>
            </w:r>
          </w:p>
          <w:p w14:paraId="1061DDE2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miniaturki obrazów</w:t>
            </w:r>
          </w:p>
          <w:p w14:paraId="1061DDE3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dowolna konfiguracja layoutu widoku obrazów</w:t>
            </w:r>
          </w:p>
          <w:p w14:paraId="1061DDE4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podstawowe operacje na obrazie</w:t>
            </w:r>
          </w:p>
          <w:p w14:paraId="1061DDE5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- podgląd wartości </w:t>
            </w:r>
            <w:proofErr w:type="spellStart"/>
            <w:r w:rsidRPr="00BA56E5">
              <w:rPr>
                <w:rFonts w:cstheme="minorHAnsi"/>
                <w:color w:val="000000"/>
                <w:sz w:val="20"/>
                <w:szCs w:val="20"/>
              </w:rPr>
              <w:t>TAGów</w:t>
            </w:r>
            <w:proofErr w:type="spellEnd"/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 DICOM</w:t>
            </w:r>
          </w:p>
          <w:p w14:paraId="1061DDE6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- możliwość przypisywanie poszczególnych funkcji do </w:t>
            </w:r>
            <w:r w:rsidRPr="00BA56E5">
              <w:rPr>
                <w:rFonts w:cstheme="minorHAnsi"/>
                <w:color w:val="000000"/>
                <w:sz w:val="20"/>
                <w:szCs w:val="20"/>
              </w:rPr>
              <w:lastRenderedPageBreak/>
              <w:t>klawiszy funkcyjnych myszki</w:t>
            </w:r>
          </w:p>
          <w:p w14:paraId="1061DDE7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- możliwość wykonywania pomiarów kątów metodą </w:t>
            </w:r>
            <w:proofErr w:type="spellStart"/>
            <w:r w:rsidRPr="00BA56E5">
              <w:rPr>
                <w:rFonts w:cstheme="minorHAnsi"/>
                <w:color w:val="000000"/>
                <w:sz w:val="20"/>
                <w:szCs w:val="20"/>
              </w:rPr>
              <w:t>Cobba</w:t>
            </w:r>
            <w:proofErr w:type="spellEnd"/>
          </w:p>
          <w:p w14:paraId="1061DDE8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możliwość mierzenia średniej gęstości obszaru w stosunku do zaznaczonego obszaru referencyjnego</w:t>
            </w:r>
          </w:p>
          <w:p w14:paraId="1061DDE9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- tryb </w:t>
            </w:r>
            <w:proofErr w:type="spellStart"/>
            <w:r w:rsidRPr="00BA56E5">
              <w:rPr>
                <w:rFonts w:cstheme="minorHAnsi"/>
                <w:color w:val="000000"/>
                <w:sz w:val="20"/>
                <w:szCs w:val="20"/>
              </w:rPr>
              <w:t>cine</w:t>
            </w:r>
            <w:proofErr w:type="spellEnd"/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 z regulowaną prędkością odtwarzania</w:t>
            </w:r>
          </w:p>
          <w:p w14:paraId="1061DDEA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program nie wymaga instalacji, uruchamiany jest za pomocą przeglądarki internetowej</w:t>
            </w:r>
          </w:p>
          <w:p w14:paraId="1061DDEB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możliwość wydruku otwartego obrazu na lokalnej drukarce</w:t>
            </w:r>
          </w:p>
          <w:p w14:paraId="1061DDEC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możliwość przywrócenia obrazu do stanu bazowego (bez wprowadzenia modyfikacji)</w:t>
            </w:r>
          </w:p>
          <w:p w14:paraId="1061DDED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oprogramowanie dokonuje przetwarzania obrazów diagnostycznych w zakresie:</w:t>
            </w:r>
          </w:p>
          <w:p w14:paraId="1061DDEE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  1. funkcji </w:t>
            </w:r>
            <w:proofErr w:type="spellStart"/>
            <w:r w:rsidRPr="00BA56E5">
              <w:rPr>
                <w:rFonts w:cstheme="minorHAnsi"/>
                <w:color w:val="000000"/>
                <w:sz w:val="20"/>
                <w:szCs w:val="20"/>
              </w:rPr>
              <w:t>postprocessingu</w:t>
            </w:r>
            <w:proofErr w:type="spellEnd"/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 edytującego dane obrazowe (np. filtrowanie, rekonstrukcje wielopłaszczyznowe [MPR], rekonstrukcje wielowymiarowe [3D])</w:t>
            </w:r>
          </w:p>
          <w:p w14:paraId="1061DDEF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   2. zaawansowanych funkcji obliczeniowych (np. ocena </w:t>
            </w:r>
            <w:proofErr w:type="spellStart"/>
            <w:r w:rsidRPr="00BA56E5">
              <w:rPr>
                <w:rFonts w:cstheme="minorHAnsi"/>
                <w:color w:val="000000"/>
                <w:sz w:val="20"/>
                <w:szCs w:val="20"/>
              </w:rPr>
              <w:t>stenozy</w:t>
            </w:r>
            <w:proofErr w:type="spellEnd"/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 aorty, kalkulacja objętości komór, wskaźnik uwapnienia tętnic wieńcowych, automatyczne wskazanie (wykrycie) potencjalnych zmian.</w:t>
            </w:r>
          </w:p>
          <w:p w14:paraId="1061DDF0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- wsparcie systemów operacyjnych Windows oraz </w:t>
            </w:r>
            <w:proofErr w:type="spellStart"/>
            <w:r w:rsidRPr="00BA56E5">
              <w:rPr>
                <w:rFonts w:cstheme="minorHAnsi"/>
                <w:color w:val="000000"/>
                <w:sz w:val="20"/>
                <w:szCs w:val="20"/>
              </w:rPr>
              <w:t>MacOS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F1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F2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F3" w14:textId="77777777" w:rsidR="00606B45" w:rsidRDefault="00606B45" w:rsidP="007443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DFA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F5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F6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Aktualizacja systemu RIS do wersji obsługującej standard HL7 CDA wraz z wdrożeniem podpisów elektronicznych dla lekarzy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F7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F8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F9" w14:textId="77777777" w:rsidR="00606B45" w:rsidRDefault="00606B45" w:rsidP="007443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E00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FB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FC" w14:textId="77777777" w:rsidR="00606B45" w:rsidRPr="00BA56E5" w:rsidRDefault="00606B45" w:rsidP="0074434F">
            <w:pPr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Integracja systemu RIS z platformą P1 – obsługa e-skierowania i przekazanie informacji do rejestru zdarzeń medycznych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FD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FE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FF" w14:textId="77777777" w:rsidR="00606B45" w:rsidRDefault="00606B45" w:rsidP="007443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E06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01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E02" w14:textId="77777777" w:rsidR="00606B45" w:rsidRPr="00BA56E5" w:rsidRDefault="00606B45" w:rsidP="0074434F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Rozbudowa systemu RIS </w:t>
            </w:r>
            <w:proofErr w:type="spellStart"/>
            <w:r w:rsidRPr="00BA56E5">
              <w:rPr>
                <w:rFonts w:cstheme="minorHAnsi"/>
                <w:color w:val="000000"/>
                <w:sz w:val="20"/>
                <w:szCs w:val="20"/>
              </w:rPr>
              <w:t>Alteris</w:t>
            </w:r>
            <w:proofErr w:type="spellEnd"/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  o moduł monitorowania dawki promieniowania – integracja w urządzaniami stanowiącymi przedmiot zamówienia. Generowanie raportów zgodnie z wymaganiami KCOR oraz wymaganiami audytów klinicznych.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E03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04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E05" w14:textId="77777777" w:rsidR="00606B45" w:rsidRDefault="00606B45" w:rsidP="007443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E0C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07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E08" w14:textId="77777777" w:rsidR="00606B45" w:rsidRPr="00BA56E5" w:rsidRDefault="00606B45" w:rsidP="0074434F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Wdrożenie, konfiguracja, szkolenia i obsługi nowych modułów systemu min. 2 dni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E09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0A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0B" w14:textId="77777777" w:rsidR="00606B45" w:rsidRDefault="00606B45" w:rsidP="007443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69A2" w14:paraId="1061DE12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0D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E0E" w14:textId="77777777" w:rsidR="00606B45" w:rsidRPr="00BA56E5" w:rsidRDefault="00606B45" w:rsidP="0074434F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Udostępnianie opisów badań diagnostycznych wytworzonych w formacie HL7CDA do platformy P1 poprzez posiadane repozytorium EDM firmy </w:t>
            </w:r>
            <w:proofErr w:type="spellStart"/>
            <w:r w:rsidRPr="00BA56E5">
              <w:rPr>
                <w:rFonts w:cstheme="minorHAnsi"/>
                <w:color w:val="000000"/>
                <w:sz w:val="20"/>
                <w:szCs w:val="20"/>
              </w:rPr>
              <w:t>Kamsoft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061DE0F" w14:textId="77777777" w:rsidR="00606B45" w:rsidRPr="00BA56E5" w:rsidRDefault="00606B45" w:rsidP="007443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61DE10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61DE11" w14:textId="77777777" w:rsidR="00606B45" w:rsidRDefault="00606B45" w:rsidP="0074434F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869A2" w14:paraId="1061DE18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13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E14" w14:textId="77777777" w:rsidR="00606B45" w:rsidRPr="00BA56E5" w:rsidRDefault="00606B45" w:rsidP="0074434F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Przekazywanie opisów badań diagnostycznych wytworzonych w formacie HL7CDA do platformy Szpitali Wielkopolskich poprzez program komunikacyjny LOK firmy </w:t>
            </w:r>
            <w:proofErr w:type="spellStart"/>
            <w:r w:rsidRPr="00BA56E5">
              <w:rPr>
                <w:rFonts w:cstheme="minorHAnsi"/>
                <w:color w:val="000000"/>
                <w:sz w:val="20"/>
                <w:szCs w:val="20"/>
              </w:rPr>
              <w:t>Kamsoft</w:t>
            </w:r>
            <w:proofErr w:type="spellEnd"/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E15" w14:textId="77777777" w:rsidR="00606B45" w:rsidRPr="00BA56E5" w:rsidRDefault="00606B45" w:rsidP="007443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DE16" w14:textId="77777777" w:rsidR="00606B45" w:rsidRDefault="00606B45" w:rsidP="0074434F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DE17" w14:textId="77777777" w:rsidR="00606B45" w:rsidRDefault="00606B45" w:rsidP="0074434F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C101BF" w:rsidRPr="005E0D55" w14:paraId="6E445759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9AAF" w14:textId="05BD66D9" w:rsidR="00C101BF" w:rsidRPr="00BA56E5" w:rsidRDefault="00C101BF" w:rsidP="0029032D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15</w:t>
            </w:r>
            <w:r w:rsidR="003D7250"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.</w:t>
            </w:r>
          </w:p>
          <w:p w14:paraId="2E86DE01" w14:textId="77777777" w:rsidR="00C101BF" w:rsidRPr="00BA56E5" w:rsidRDefault="00C101BF" w:rsidP="0029032D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8935" w14:textId="77777777" w:rsidR="00C101BF" w:rsidRPr="00BA56E5" w:rsidRDefault="00C101BF" w:rsidP="0029032D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Spięcie z programem podwykonawcy ( </w:t>
            </w:r>
            <w:proofErr w:type="spellStart"/>
            <w:r w:rsidRPr="00BA56E5">
              <w:rPr>
                <w:rFonts w:cstheme="minorHAnsi"/>
                <w:color w:val="000000"/>
                <w:sz w:val="20"/>
                <w:szCs w:val="20"/>
              </w:rPr>
              <w:t>teleradiologia</w:t>
            </w:r>
            <w:proofErr w:type="spellEnd"/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F7C9D" w14:textId="77777777" w:rsidR="00C101BF" w:rsidRPr="00BA56E5" w:rsidRDefault="00C101BF" w:rsidP="002903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5C03" w14:textId="5C0E1F43" w:rsidR="00C101BF" w:rsidRPr="005E0D55" w:rsidRDefault="00C101BF" w:rsidP="002903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2DC26" w14:textId="77777777" w:rsidR="00C101BF" w:rsidRPr="005E0D55" w:rsidRDefault="00C101BF" w:rsidP="002903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061DE19" w14:textId="77777777" w:rsidR="00131E7D" w:rsidRDefault="00131E7D"/>
    <w:p w14:paraId="4110E128" w14:textId="77777777" w:rsidR="002869A2" w:rsidRDefault="002869A2" w:rsidP="000E21A2">
      <w:pPr>
        <w:jc w:val="center"/>
        <w:rPr>
          <w:rFonts w:cstheme="minorHAnsi"/>
          <w:b/>
          <w:bCs/>
        </w:rPr>
      </w:pPr>
    </w:p>
    <w:p w14:paraId="1061DE1A" w14:textId="08EE827E" w:rsidR="000E21A2" w:rsidRPr="00FE1E64" w:rsidRDefault="000E21A2" w:rsidP="000E21A2">
      <w:pPr>
        <w:jc w:val="center"/>
        <w:rPr>
          <w:rFonts w:cstheme="minorHAnsi"/>
          <w:b/>
          <w:bCs/>
        </w:rPr>
      </w:pPr>
      <w:r w:rsidRPr="00FE1E64">
        <w:rPr>
          <w:rFonts w:cstheme="minorHAnsi"/>
          <w:b/>
          <w:bCs/>
        </w:rPr>
        <w:t>WYPOSAŻENIE INFORMATYCZNE</w:t>
      </w:r>
    </w:p>
    <w:tbl>
      <w:tblPr>
        <w:tblW w:w="5148" w:type="pct"/>
        <w:tblInd w:w="-289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4283"/>
        <w:gridCol w:w="1838"/>
        <w:gridCol w:w="992"/>
        <w:gridCol w:w="1701"/>
      </w:tblGrid>
      <w:tr w:rsidR="000E21A2" w:rsidRPr="00FE1E64" w14:paraId="1061DE20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61DE1B" w14:textId="77777777" w:rsidR="000E21A2" w:rsidRPr="00FE1E64" w:rsidRDefault="000E21A2" w:rsidP="000E21A2">
            <w:pPr>
              <w:spacing w:after="0" w:line="240" w:lineRule="auto"/>
              <w:ind w:left="360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61DE1C" w14:textId="77777777" w:rsidR="000E21A2" w:rsidRPr="00FE1E64" w:rsidRDefault="000E21A2" w:rsidP="00727F37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b/>
                <w:snapToGrid w:val="0"/>
              </w:rPr>
              <w:t xml:space="preserve"> Serwer systemów RIS/PACS– 1 sztuka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61DE1D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61DE1E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61DE1F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21A2" w:rsidRPr="00FE1E64" w14:paraId="1061DE28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21" w14:textId="77777777" w:rsidR="000E21A2" w:rsidRPr="00FE1E64" w:rsidRDefault="000E21A2" w:rsidP="000E21A2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22" w14:textId="77777777" w:rsidR="000E21A2" w:rsidRPr="00FE1E64" w:rsidRDefault="000E21A2" w:rsidP="00727F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61DE23" w14:textId="77777777" w:rsidR="000E21A2" w:rsidRPr="00FE1E64" w:rsidRDefault="000E21A2" w:rsidP="00727F37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FE1E64">
              <w:rPr>
                <w:rFonts w:cstheme="minorHAnsi"/>
                <w:b/>
                <w:sz w:val="20"/>
                <w:szCs w:val="20"/>
              </w:rPr>
              <w:t>Wymagania techniczne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24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25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b/>
                <w:sz w:val="20"/>
                <w:szCs w:val="20"/>
              </w:rPr>
              <w:t xml:space="preserve">Wartość Oferowana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26" w14:textId="77777777" w:rsidR="000E21A2" w:rsidRPr="00FE1E64" w:rsidRDefault="000E21A2" w:rsidP="00727F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61DE27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b/>
                <w:sz w:val="20"/>
                <w:szCs w:val="20"/>
              </w:rPr>
              <w:t>Punktacja</w:t>
            </w:r>
          </w:p>
        </w:tc>
      </w:tr>
      <w:tr w:rsidR="000E21A2" w:rsidRPr="00FE1E64" w14:paraId="1061DE2E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29" w14:textId="397078FC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2A" w14:textId="77777777" w:rsidR="000E21A2" w:rsidRPr="00F3244A" w:rsidRDefault="000E21A2" w:rsidP="00727F37">
            <w:pPr>
              <w:rPr>
                <w:rFonts w:cstheme="minorHAnsi"/>
                <w:snapToGrid w:val="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sz w:val="20"/>
                <w:szCs w:val="20"/>
              </w:rPr>
              <w:t>Producent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2B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2C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2D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34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2F" w14:textId="2ADE4041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30" w14:textId="77777777" w:rsidR="000E21A2" w:rsidRPr="00F3244A" w:rsidRDefault="000E21A2" w:rsidP="00727F37">
            <w:pPr>
              <w:rPr>
                <w:rFonts w:cstheme="minorHAnsi"/>
                <w:snapToGrid w:val="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sz w:val="20"/>
                <w:szCs w:val="20"/>
              </w:rPr>
              <w:t>Nazwa i typ urządzenia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31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32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33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3A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35" w14:textId="2B53B5E3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36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F3244A">
              <w:rPr>
                <w:rFonts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 o wysokości max. 2U umożliwiającą instalację min. 8 dysków 3,5” z kompletem wysuwanych szyn umożliwiających montaż w szafie </w:t>
            </w:r>
            <w:proofErr w:type="spellStart"/>
            <w:r w:rsidRPr="00F3244A">
              <w:rPr>
                <w:rFonts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 i wysuwanie serwera do celów serwisowych.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37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38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39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40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3B" w14:textId="457588C0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3C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Płyta główna z możliwością zainstalowania dwóch procesorów. Płyta główna musi być zaprojektowana przez producenta serwera i oznaczona jego znakiem firmowym.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3D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3E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3F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46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41" w14:textId="490C0BEF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42" w14:textId="77777777" w:rsidR="000E21A2" w:rsidRPr="00F3244A" w:rsidRDefault="000E21A2" w:rsidP="00F324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bCs/>
                <w:sz w:val="20"/>
                <w:szCs w:val="20"/>
              </w:rPr>
              <w:t xml:space="preserve">Procesor min. ośmio-rdzeniowy </w:t>
            </w:r>
            <w:r w:rsidRPr="00F3244A">
              <w:rPr>
                <w:rFonts w:cstheme="minorHAnsi"/>
                <w:sz w:val="20"/>
                <w:szCs w:val="20"/>
              </w:rPr>
              <w:t>klasy x86 do pracy z zaoferowanym serwerem umożliwiający osiągnięcie wyniku min. 130</w:t>
            </w:r>
            <w:r w:rsidRPr="00F3244A">
              <w:rPr>
                <w:rFonts w:cstheme="minorHAnsi"/>
                <w:color w:val="FF0000"/>
                <w:sz w:val="20"/>
                <w:szCs w:val="20"/>
              </w:rPr>
              <w:t> </w:t>
            </w:r>
            <w:r w:rsidRPr="00F3244A">
              <w:rPr>
                <w:rFonts w:cstheme="minorHAnsi"/>
                <w:sz w:val="20"/>
                <w:szCs w:val="20"/>
              </w:rPr>
              <w:t>punktów w teście SPECrate2017_int_base dostępnym na stronie www.spec.org dla dwóch procesorów dla oferowanego serwera lub innego serwera tego samego producenta, należącego do tej samej linii produktowej i generacji jak oferowany.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43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44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45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4C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47" w14:textId="6E32B606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48" w14:textId="77777777" w:rsidR="000E21A2" w:rsidRPr="00F3244A" w:rsidRDefault="000E21A2" w:rsidP="00F324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Min. 64GB DDR4 RDIMM 3200MT/s, na płycie głównej powinno znajdować się minimum 16 slotów przeznaczonych do instalacji pamięci. Płyta główna powinna obsługiwać do 1TB pamięci RAM.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49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4A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4B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52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4D" w14:textId="2A7DFB18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4E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min. port USB 2.0 oraz port USB 3.0, port VGA.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4F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50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51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58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53" w14:textId="3E168563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54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 xml:space="preserve">Wbudowane </w:t>
            </w:r>
            <w:r w:rsidRPr="00F3244A">
              <w:rPr>
                <w:rFonts w:cstheme="minorHAnsi"/>
                <w:color w:val="000000"/>
                <w:sz w:val="20"/>
                <w:szCs w:val="20"/>
              </w:rPr>
              <w:t>dwa interfejsy sieciowe 10Gb Ethernet w standardzie Base-T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55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56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57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60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59" w14:textId="0107ED40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5A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Zainstalowane dyski:</w:t>
            </w:r>
          </w:p>
          <w:p w14:paraId="1061DE5B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 xml:space="preserve">5 x 8TB NLSAS 7,2 tys. </w:t>
            </w:r>
            <w:proofErr w:type="spellStart"/>
            <w:r w:rsidRPr="00F3244A">
              <w:rPr>
                <w:rFonts w:cstheme="minorHAnsi"/>
                <w:sz w:val="20"/>
                <w:szCs w:val="20"/>
              </w:rPr>
              <w:t>obr</w:t>
            </w:r>
            <w:proofErr w:type="spellEnd"/>
            <w:r w:rsidRPr="00F3244A">
              <w:rPr>
                <w:rFonts w:cstheme="minorHAnsi"/>
                <w:sz w:val="20"/>
                <w:szCs w:val="20"/>
              </w:rPr>
              <w:t>./min Hot-plug 3,5”.</w:t>
            </w:r>
          </w:p>
          <w:p w14:paraId="1061DE5C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 xml:space="preserve">2 x 480GB SSD M.2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5D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5E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5F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66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61" w14:textId="3F9D4F28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62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Sprzętowy kontroler dyskowy PCI-E z pojemnością cache 8GB, możliwe konfiguracje poziomów RAID: 0,1,5,6,10,50,60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63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64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65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6C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67" w14:textId="26160601" w:rsidR="000E21A2" w:rsidRPr="00F3244A" w:rsidRDefault="00F3244A" w:rsidP="00F3244A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68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Min. dwa zasilacze Hot-Plug maksymalnie 800W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69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6A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6B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78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6D" w14:textId="7BFA26F0" w:rsidR="000E21A2" w:rsidRPr="00F3244A" w:rsidRDefault="00F3244A" w:rsidP="00F3244A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6E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Bezpieczeństwo - zatrzask górnej pokrywy oraz blokada na ramce panelu zamykana na klucz służąca do ochrony nieautoryzowanego dostępu do dysków twardych. </w:t>
            </w:r>
          </w:p>
          <w:p w14:paraId="1061DE6F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14:paraId="1061DE70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1061DE71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1061DE72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Moduł TPM 2.0 v3</w:t>
            </w:r>
          </w:p>
          <w:p w14:paraId="1061DE73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Możliwość dynamicznego włączania I wyłączania portów USB na obudowie – bez potrzeby restartu serwera</w:t>
            </w:r>
          </w:p>
          <w:p w14:paraId="1061DE74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75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76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77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97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79" w14:textId="1D1CE07F" w:rsidR="000E21A2" w:rsidRPr="00F3244A" w:rsidRDefault="00F3244A" w:rsidP="00F3244A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7A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Karta zarządzania - niezależna od zainstalowanego na serwerze systemu operacyjnego posiadająca dedykowane port RJ-45 Gigabit Ethernet umożliwiająca: </w:t>
            </w:r>
          </w:p>
          <w:p w14:paraId="1061DE7B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zdalny dostęp do graficznego interfejsu Web karty zarządzającej </w:t>
            </w:r>
          </w:p>
          <w:p w14:paraId="1061DE7C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szyfrowane połączenie (TLS) oraz autentykacje i autoryzację użytkownika </w:t>
            </w:r>
          </w:p>
          <w:p w14:paraId="1061DE7D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możliwość podmontowania zdalnych wirtualnych napędów </w:t>
            </w:r>
          </w:p>
          <w:p w14:paraId="1061DE7E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wirtualną konsolę z dostępem do myszy, klawiatury </w:t>
            </w:r>
          </w:p>
          <w:p w14:paraId="1061DE7F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lastRenderedPageBreak/>
              <w:t>wsparcie dla IPv6 </w:t>
            </w:r>
          </w:p>
          <w:p w14:paraId="1061DE80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wsparcie dla SNMP; IPMI2.0, VLAN </w:t>
            </w:r>
            <w:proofErr w:type="spellStart"/>
            <w:r w:rsidRPr="00F3244A">
              <w:rPr>
                <w:rFonts w:cstheme="minorHAnsi"/>
                <w:color w:val="000000"/>
                <w:sz w:val="20"/>
                <w:szCs w:val="20"/>
              </w:rPr>
              <w:t>tagging</w:t>
            </w:r>
            <w:proofErr w:type="spellEnd"/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, SSH </w:t>
            </w:r>
          </w:p>
          <w:p w14:paraId="1061DE81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możliwość zdalnego monitorowania w czasie rzeczywistym poboru prądu przez serwer, dane historyczne powinny być dostępne przez min. 7 dni wstecz. </w:t>
            </w:r>
          </w:p>
          <w:p w14:paraId="1061DE82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możliwość zdalnego ustawienia limitu poboru prądu przez konkretny serwer </w:t>
            </w:r>
          </w:p>
          <w:p w14:paraId="1061DE83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integracja z Active Directory </w:t>
            </w:r>
          </w:p>
          <w:p w14:paraId="1061DE84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możliwość obsługi przez ośmiu administratorów jednocześnie </w:t>
            </w:r>
          </w:p>
          <w:p w14:paraId="1061DE85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Wsparcie dla automatycznej rejestracji DNS </w:t>
            </w:r>
          </w:p>
          <w:p w14:paraId="1061DE86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wsparcie dla LLDP </w:t>
            </w:r>
          </w:p>
          <w:p w14:paraId="1061DE87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wysyłanie do administratora maila z powiadomieniem o awarii lub zmianie konfiguracji sprzętowej </w:t>
            </w:r>
          </w:p>
          <w:p w14:paraId="1061DE88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możliwość podłączenia lokalnego poprzez złącze RS-232. </w:t>
            </w:r>
          </w:p>
          <w:p w14:paraId="1061DE89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możliwość zarządzania bezpośredniego poprzez złącze </w:t>
            </w:r>
            <w:proofErr w:type="spellStart"/>
            <w:r w:rsidRPr="00F3244A">
              <w:rPr>
                <w:rFonts w:cstheme="minorHAnsi"/>
                <w:color w:val="000000"/>
                <w:sz w:val="20"/>
                <w:szCs w:val="20"/>
              </w:rPr>
              <w:t>microUSB</w:t>
            </w:r>
            <w:proofErr w:type="spellEnd"/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 umieszczone na froncie obudowy. </w:t>
            </w:r>
          </w:p>
          <w:p w14:paraId="1061DE8A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Monitorowanie zużycia dysków SSD </w:t>
            </w:r>
          </w:p>
          <w:p w14:paraId="1061DE8B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możliwość monitorowania z jednej konsoli min. 100 serwerami fizycznymi, </w:t>
            </w:r>
          </w:p>
          <w:p w14:paraId="1061DE8C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Automatyczne zgłaszanie alertów do centrum serwisowego producenta </w:t>
            </w:r>
          </w:p>
          <w:p w14:paraId="1061DE8D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Automatyczne update </w:t>
            </w:r>
            <w:proofErr w:type="spellStart"/>
            <w:r w:rsidRPr="00F3244A">
              <w:rPr>
                <w:rFonts w:cstheme="minorHAnsi"/>
                <w:color w:val="000000"/>
                <w:sz w:val="20"/>
                <w:szCs w:val="20"/>
              </w:rPr>
              <w:t>firmware</w:t>
            </w:r>
            <w:proofErr w:type="spellEnd"/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 dla wszystkich komponentów serwera </w:t>
            </w:r>
          </w:p>
          <w:p w14:paraId="1061DE8E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Możliwość przywrócenia poprzednich wersji </w:t>
            </w:r>
            <w:proofErr w:type="spellStart"/>
            <w:r w:rsidRPr="00F3244A">
              <w:rPr>
                <w:rFonts w:cstheme="minorHAnsi"/>
                <w:color w:val="000000"/>
                <w:sz w:val="20"/>
                <w:szCs w:val="20"/>
              </w:rPr>
              <w:t>firmware</w:t>
            </w:r>
            <w:proofErr w:type="spellEnd"/>
            <w:r w:rsidRPr="00F3244A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  <w:p w14:paraId="1061DE8F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Możliwość eksportu eksportu/importu konfiguracji (ustawienie karty zarządzającej, </w:t>
            </w:r>
            <w:proofErr w:type="spellStart"/>
            <w:r w:rsidRPr="00F3244A">
              <w:rPr>
                <w:rFonts w:cstheme="minorHAnsi"/>
                <w:color w:val="000000"/>
                <w:sz w:val="20"/>
                <w:szCs w:val="20"/>
              </w:rPr>
              <w:t>BIOSu</w:t>
            </w:r>
            <w:proofErr w:type="spellEnd"/>
            <w:r w:rsidRPr="00F3244A">
              <w:rPr>
                <w:rFonts w:cstheme="minorHAnsi"/>
                <w:color w:val="000000"/>
                <w:sz w:val="20"/>
                <w:szCs w:val="20"/>
              </w:rPr>
              <w:t>, kart sieciowych, HBA oraz konfiguracji kontrolera RAID) serwera do pliku XML lub JSON </w:t>
            </w:r>
          </w:p>
          <w:p w14:paraId="1061DE90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Możliwość zaimportowania ustawień, poprzez bezpośrednie podłączenie plików konfiguracyjnych </w:t>
            </w:r>
          </w:p>
          <w:p w14:paraId="1061DE91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Automatyczne tworzenie kopii ustawień serwera w oparciu o harmonogram. </w:t>
            </w:r>
          </w:p>
          <w:p w14:paraId="1061DE92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 xml:space="preserve">Możliwość wykrywania odchyleń konfiguracji na poziomie konfiguracji UEFI oraz wersji </w:t>
            </w:r>
            <w:proofErr w:type="spellStart"/>
            <w:r w:rsidRPr="00F3244A">
              <w:rPr>
                <w:rFonts w:cstheme="minorHAnsi"/>
                <w:sz w:val="20"/>
                <w:szCs w:val="20"/>
              </w:rPr>
              <w:t>firmware</w:t>
            </w:r>
            <w:proofErr w:type="spellEnd"/>
            <w:r w:rsidRPr="00F3244A">
              <w:rPr>
                <w:rFonts w:cstheme="minorHAnsi"/>
                <w:sz w:val="20"/>
                <w:szCs w:val="20"/>
              </w:rPr>
              <w:t xml:space="preserve"> serwera</w:t>
            </w:r>
          </w:p>
          <w:p w14:paraId="1061DE93" w14:textId="77777777" w:rsidR="000E21A2" w:rsidRPr="00F3244A" w:rsidRDefault="000E21A2" w:rsidP="00727F37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Serwer musi posiadać możliwość uruchomienia funkcjonalności umożliwiającej dostęp bezpośredni poprzez urządzenia mobilne - serwer musi posiadać możliwość konfiguracji oraz monitoringu najważniejszych komponentów serwera przy użyciu dedykowanej aplikacji mobilnej min. (Android/ Apple iOS) przy użyciu jednego z protokołów BLE lub WIFI.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94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95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96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9E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98" w14:textId="7D221209" w:rsidR="000E21A2" w:rsidRPr="00F3244A" w:rsidRDefault="00F3244A" w:rsidP="00F3244A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99" w14:textId="77777777" w:rsidR="000E21A2" w:rsidRPr="00F3244A" w:rsidRDefault="000E21A2" w:rsidP="00727F37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Warunki gwarancji - trzy lata gwarancji producenta czasem reakcji do następnego dnia roboczego od przyjęcia zgłoszenia, możliwość zgłaszania awarii w trybie 365x7x24 poprzez ogólnopolską linię telefoniczną producenta. </w:t>
            </w:r>
          </w:p>
          <w:p w14:paraId="1061DE9A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W przypadku awarii, dyski twarde pozostają u zamawiającego.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9B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9C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9D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A5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9F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A0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Zamawiający wymaga dokumentacji w języku polskim lub angi</w:t>
            </w:r>
            <w:r w:rsidRPr="00F3244A"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Pr="00F3244A">
              <w:rPr>
                <w:rFonts w:cstheme="minorHAnsi"/>
                <w:sz w:val="20"/>
                <w:szCs w:val="20"/>
              </w:rPr>
              <w:t>lskim. </w:t>
            </w:r>
          </w:p>
          <w:p w14:paraId="1061DEA1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A2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A3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A4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AB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A6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A7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Dostawa, instalacja, konfiguracja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A8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A9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AA" w14:textId="77777777" w:rsidR="000E21A2" w:rsidRPr="00FE1E64" w:rsidRDefault="000E21A2" w:rsidP="00727F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21A2" w:rsidRPr="00FE1E64" w14:paraId="1061DEB1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1DEAC" w14:textId="77777777" w:rsidR="000E21A2" w:rsidRPr="00F3244A" w:rsidRDefault="000E21A2" w:rsidP="003D7250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61DEAD" w14:textId="77777777" w:rsidR="000E21A2" w:rsidRPr="00F3244A" w:rsidRDefault="000E21A2" w:rsidP="00727F37">
            <w:pPr>
              <w:rPr>
                <w:rFonts w:cstheme="minorHAnsi"/>
                <w:b/>
                <w:sz w:val="20"/>
                <w:szCs w:val="20"/>
              </w:rPr>
            </w:pPr>
            <w:r w:rsidRPr="00F3244A">
              <w:rPr>
                <w:rFonts w:cstheme="minorHAnsi"/>
                <w:b/>
                <w:bCs/>
                <w:sz w:val="20"/>
                <w:szCs w:val="20"/>
              </w:rPr>
              <w:t>Serwer typu NAS – 1 sztuka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1DEAE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61DEAF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61DEB0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0E21A2" w:rsidRPr="00FE1E64" w14:paraId="1061DEB7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B2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B3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Obudowa RACK 2U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B4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B5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B6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BD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B8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B9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Procesor min. 4 rdzeniowy min. częstotliwość procesora 1,7 GHz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BA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BB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BC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C3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BE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BF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Pamięć ram min. 4GB DDR4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C0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C1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C2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C9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C4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C5" w14:textId="77777777" w:rsidR="000E21A2" w:rsidRPr="00F3244A" w:rsidRDefault="000E21A2" w:rsidP="00727F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Dyski twarde z możliwością wymiany podczas pracy (Hot-</w:t>
            </w:r>
            <w:proofErr w:type="spellStart"/>
            <w:r w:rsidRPr="00F3244A">
              <w:rPr>
                <w:rFonts w:cstheme="minorHAnsi"/>
                <w:color w:val="000000"/>
                <w:sz w:val="20"/>
                <w:szCs w:val="20"/>
              </w:rPr>
              <w:t>Swap</w:t>
            </w:r>
            <w:proofErr w:type="spellEnd"/>
            <w:r w:rsidRPr="00F3244A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C6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C7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C8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CF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CA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CB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Obsługiwane poziomy RAID min.: 0,1,5,6,10, JBOD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CC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CD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CE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D5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D0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D1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3244A">
              <w:rPr>
                <w:rFonts w:cstheme="minorHAnsi"/>
                <w:color w:val="000000"/>
                <w:sz w:val="20"/>
                <w:szCs w:val="20"/>
                <w:lang w:val="en-GB"/>
              </w:rPr>
              <w:t>Interfejsy</w:t>
            </w:r>
            <w:proofErr w:type="spellEnd"/>
            <w:r w:rsidRPr="00F3244A">
              <w:rPr>
                <w:rFonts w:cstheme="minorHAnsi"/>
                <w:color w:val="000000"/>
                <w:sz w:val="20"/>
                <w:szCs w:val="20"/>
                <w:lang w:val="en-GB"/>
              </w:rPr>
              <w:t>: 4x USB 3.2 Gen 1; 2x RJ-45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D2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D3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D4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DB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D6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D7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Moc zasilacza min. 250W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D8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D9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DA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E1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DC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DD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Zainstalowane 5 dysków twardych  SATA o pojemności min. 8TB przeznaczone do serwerów NAS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DE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DF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E0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E7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E2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E3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 xml:space="preserve">Gwarancja min. 24  miesiące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E4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E5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E6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ED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1DEE8" w14:textId="77777777" w:rsidR="000E21A2" w:rsidRPr="00F3244A" w:rsidRDefault="000E21A2" w:rsidP="003D7250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1DEE9" w14:textId="77777777" w:rsidR="000E21A2" w:rsidRPr="00F3244A" w:rsidRDefault="000E21A2" w:rsidP="00727F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3244A">
              <w:rPr>
                <w:rFonts w:cstheme="minorHAnsi"/>
                <w:b/>
                <w:bCs/>
                <w:sz w:val="20"/>
                <w:szCs w:val="20"/>
              </w:rPr>
              <w:t>Zasilacz awaryjny – 1 sztuka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1DEEA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1DEEB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1DEEC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0E21A2" w:rsidRPr="00FE1E64" w14:paraId="1061DEF3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1DEEE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1DEEF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 xml:space="preserve">Zasilacz awaryjny RACK, topologia </w:t>
            </w:r>
            <w:proofErr w:type="spellStart"/>
            <w:r w:rsidRPr="00F3244A">
              <w:rPr>
                <w:rFonts w:cstheme="minorHAnsi"/>
                <w:sz w:val="20"/>
                <w:szCs w:val="20"/>
              </w:rPr>
              <w:t>line-interactive</w:t>
            </w:r>
            <w:proofErr w:type="spellEnd"/>
            <w:r w:rsidRPr="00F3244A">
              <w:rPr>
                <w:rFonts w:cstheme="minorHAnsi"/>
                <w:sz w:val="20"/>
                <w:szCs w:val="20"/>
              </w:rPr>
              <w:t>, maksymalnie 2U, min. 3000VA, min.3000W, zarządzanie sieciowe, gniazda: min. 8xC13, 2xC19, zestaw do montażu w szafie RACK.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1DEF0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1DEF1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1DEF2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F9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1DEF4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1DEF5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Gwarancja 36 miesięcy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1DEF6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1DEF7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1DEF8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FF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1DEFA" w14:textId="77777777" w:rsidR="000E21A2" w:rsidRPr="00F3244A" w:rsidRDefault="000E21A2" w:rsidP="003D7250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1DEFB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b/>
                <w:snapToGrid w:val="0"/>
                <w:sz w:val="20"/>
                <w:szCs w:val="20"/>
              </w:rPr>
              <w:t xml:space="preserve"> Duplikator automatyczny płyt CD (wraz z </w:t>
            </w:r>
            <w:r w:rsidRPr="00F3244A">
              <w:rPr>
                <w:rFonts w:cstheme="minorHAnsi"/>
                <w:b/>
                <w:snapToGrid w:val="0"/>
                <w:sz w:val="20"/>
                <w:szCs w:val="20"/>
              </w:rPr>
              <w:lastRenderedPageBreak/>
              <w:t>komputerem sterującym) – 1 zestaw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1DEFC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61DEFD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61DEFE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0E21A2" w:rsidRPr="00FE1E64" w14:paraId="1061DF05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00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01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sz w:val="20"/>
                <w:szCs w:val="20"/>
              </w:rPr>
              <w:t>Producent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02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03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04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0B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06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07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sz w:val="20"/>
                <w:szCs w:val="20"/>
              </w:rPr>
              <w:t>Nazwa i typ urządzenia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08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09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0A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11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0C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0D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Szybkość publikowania (nagrywanie i drukowanie) na godzinę - 30 nośników CD-R i 15 nośników DVD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0E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0F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10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17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12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13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Liczba pojemników wejściowych – 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14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15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16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1D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18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19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Liczba pojemników wyjściowych – 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1A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1B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1C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23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1E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1F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Pojemność pojemników wejściowych – 100 (2x50)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20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21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22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29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24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25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Pojemność pojemnika wyjściowego - 50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26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27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28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2F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2A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2B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Rozdzielczość drukowania – min. 1440 x 720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2C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2D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2E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35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30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31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Liczba pojemników z tuszem - 6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32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33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34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3B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36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37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Konfiguracja dysz – 180 dysz czarnych, 180 dysz na kolor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38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39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3A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41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3C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3D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Kierunek drukowania – Dwukierunkowo, Jednokierunkowo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3E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3F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40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47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42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43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Liczba napędów – min. 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44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45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46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4D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48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49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Wymiary –  max 377 x 493 x 348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4A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4B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4C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53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4E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4F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Waga – max 25 kg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50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51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52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59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54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55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Poziom hałasu – Praca: max. 45 </w:t>
            </w:r>
            <w:proofErr w:type="spellStart"/>
            <w:r w:rsidRPr="00F3244A">
              <w:rPr>
                <w:rFonts w:cstheme="minorHAnsi"/>
                <w:color w:val="000000"/>
                <w:sz w:val="20"/>
                <w:szCs w:val="20"/>
              </w:rPr>
              <w:t>dB</w:t>
            </w:r>
            <w:proofErr w:type="spellEnd"/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56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57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58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5F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5A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5B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Zużycie energii – max. 52W, max. 27W (w trybie czuwania)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5C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5D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5E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65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60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61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Komunikacja – USB 3.0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62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63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64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6D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66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67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Komputer sterujący z monitorem:   </w:t>
            </w:r>
          </w:p>
          <w:p w14:paraId="1061DF68" w14:textId="77777777" w:rsidR="000E21A2" w:rsidRPr="00F3244A" w:rsidRDefault="000E21A2" w:rsidP="000E21A2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Komputer – min. </w:t>
            </w:r>
            <w:r w:rsidRPr="00F3244A">
              <w:rPr>
                <w:rFonts w:cstheme="minorHAnsi"/>
                <w:sz w:val="20"/>
                <w:szCs w:val="20"/>
              </w:rPr>
              <w:t xml:space="preserve">procesor wielordzeniowy osiągający w teście </w:t>
            </w:r>
            <w:proofErr w:type="spellStart"/>
            <w:r w:rsidRPr="00F3244A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F3244A">
              <w:rPr>
                <w:rFonts w:cstheme="minorHAnsi"/>
                <w:sz w:val="20"/>
                <w:szCs w:val="20"/>
              </w:rPr>
              <w:t xml:space="preserve"> CPU </w:t>
            </w:r>
            <w:proofErr w:type="spellStart"/>
            <w:r w:rsidRPr="00F3244A">
              <w:rPr>
                <w:rFonts w:cstheme="minorHAnsi"/>
                <w:sz w:val="20"/>
                <w:szCs w:val="20"/>
              </w:rPr>
              <w:t>Benchamrk</w:t>
            </w:r>
            <w:proofErr w:type="spellEnd"/>
            <w:r w:rsidRPr="00F3244A">
              <w:rPr>
                <w:rFonts w:cstheme="minorHAnsi"/>
                <w:sz w:val="20"/>
                <w:szCs w:val="20"/>
              </w:rPr>
              <w:t xml:space="preserve"> wynik co najmniej 8000 punktów,</w:t>
            </w: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 8GB RAM, dysk 256GB SSD, Windows 11 Pro PL 64-bit </w:t>
            </w:r>
            <w:r w:rsidRPr="00F3244A">
              <w:rPr>
                <w:rFonts w:cstheme="minorHAnsi"/>
                <w:bCs/>
                <w:color w:val="000000"/>
                <w:sz w:val="20"/>
                <w:szCs w:val="20"/>
              </w:rPr>
              <w:t>lub równoważny nie wymagający aktywacji za pomocą telefonu lub Internetu* - równoważność opisana na dole tabelki</w:t>
            </w:r>
            <w:r w:rsidRPr="00F3244A">
              <w:rPr>
                <w:rFonts w:cstheme="minorHAnsi"/>
                <w:color w:val="000000"/>
                <w:sz w:val="20"/>
                <w:szCs w:val="20"/>
              </w:rPr>
              <w:t>, port USB 3.0</w:t>
            </w:r>
          </w:p>
          <w:p w14:paraId="1061DF69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Monitor – min 21,5” LED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6A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6B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6C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14:paraId="1061DF6E" w14:textId="77777777" w:rsidR="000E21A2" w:rsidRPr="00FE1E64" w:rsidRDefault="000E21A2" w:rsidP="000E21A2">
      <w:pPr>
        <w:jc w:val="center"/>
        <w:rPr>
          <w:rFonts w:cstheme="minorHAnsi"/>
          <w:b/>
          <w:bCs/>
        </w:rPr>
      </w:pPr>
    </w:p>
    <w:p w14:paraId="1061DFCC" w14:textId="77777777" w:rsidR="000E497F" w:rsidRDefault="000E497F"/>
    <w:p w14:paraId="1061DFCD" w14:textId="77777777" w:rsidR="000E497F" w:rsidRDefault="000E497F"/>
    <w:sectPr w:rsidR="000E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6C51" w14:textId="77777777" w:rsidR="00B71353" w:rsidRDefault="00B71353" w:rsidP="00B71353">
      <w:pPr>
        <w:spacing w:after="0" w:line="240" w:lineRule="auto"/>
      </w:pPr>
      <w:r>
        <w:separator/>
      </w:r>
    </w:p>
  </w:endnote>
  <w:endnote w:type="continuationSeparator" w:id="0">
    <w:p w14:paraId="4AC92F75" w14:textId="77777777" w:rsidR="00B71353" w:rsidRDefault="00B71353" w:rsidP="00B7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D85D" w14:textId="77777777" w:rsidR="00B71353" w:rsidRDefault="00B71353" w:rsidP="00B71353">
      <w:pPr>
        <w:spacing w:after="0" w:line="240" w:lineRule="auto"/>
      </w:pPr>
      <w:r>
        <w:separator/>
      </w:r>
    </w:p>
  </w:footnote>
  <w:footnote w:type="continuationSeparator" w:id="0">
    <w:p w14:paraId="5881847B" w14:textId="77777777" w:rsidR="00B71353" w:rsidRDefault="00B71353" w:rsidP="00B7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AC3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155DB0"/>
    <w:multiLevelType w:val="hybridMultilevel"/>
    <w:tmpl w:val="DB5A9166"/>
    <w:lvl w:ilvl="0" w:tplc="39BEA95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4F31FD"/>
    <w:multiLevelType w:val="hybridMultilevel"/>
    <w:tmpl w:val="D184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A32"/>
    <w:multiLevelType w:val="hybridMultilevel"/>
    <w:tmpl w:val="BF50D400"/>
    <w:lvl w:ilvl="0" w:tplc="BD760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963B1"/>
    <w:multiLevelType w:val="hybridMultilevel"/>
    <w:tmpl w:val="720CAA6A"/>
    <w:lvl w:ilvl="0" w:tplc="240AE22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6629C3"/>
    <w:multiLevelType w:val="hybridMultilevel"/>
    <w:tmpl w:val="B5F4D81E"/>
    <w:lvl w:ilvl="0" w:tplc="DC44B5FA">
      <w:start w:val="6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61038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020D86"/>
    <w:multiLevelType w:val="hybridMultilevel"/>
    <w:tmpl w:val="140A3BCA"/>
    <w:lvl w:ilvl="0" w:tplc="8ED62C8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567D53"/>
    <w:multiLevelType w:val="hybridMultilevel"/>
    <w:tmpl w:val="F7D8E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A31621"/>
    <w:multiLevelType w:val="hybridMultilevel"/>
    <w:tmpl w:val="B2785716"/>
    <w:lvl w:ilvl="0" w:tplc="04150001">
      <w:start w:val="1"/>
      <w:numFmt w:val="bullet"/>
      <w:lvlText w:val=""/>
      <w:lvlJc w:val="left"/>
      <w:pPr>
        <w:tabs>
          <w:tab w:val="num" w:pos="683"/>
        </w:tabs>
        <w:ind w:left="68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43F0E"/>
    <w:multiLevelType w:val="hybridMultilevel"/>
    <w:tmpl w:val="DE946DD6"/>
    <w:lvl w:ilvl="0" w:tplc="09984A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2" w15:restartNumberingAfterBreak="0">
    <w:nsid w:val="51655A98"/>
    <w:multiLevelType w:val="hybridMultilevel"/>
    <w:tmpl w:val="8C2E5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D4417"/>
    <w:multiLevelType w:val="hybridMultilevel"/>
    <w:tmpl w:val="140A3BCA"/>
    <w:lvl w:ilvl="0" w:tplc="FC0CFC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4376F1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590799"/>
    <w:multiLevelType w:val="hybridMultilevel"/>
    <w:tmpl w:val="8B940F9A"/>
    <w:lvl w:ilvl="0" w:tplc="CDE460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7769A1"/>
    <w:multiLevelType w:val="hybridMultilevel"/>
    <w:tmpl w:val="140A3BCA"/>
    <w:name w:val="WW8Num31222222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647088"/>
    <w:multiLevelType w:val="hybridMultilevel"/>
    <w:tmpl w:val="78DC0ECA"/>
    <w:name w:val="WW8Num312222222322222"/>
    <w:lvl w:ilvl="0" w:tplc="95BCD5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A201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4212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6C2C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883F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B813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CCB6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B4B9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8EFD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9200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59669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43010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00887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10768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645793">
    <w:abstractNumId w:val="1"/>
  </w:num>
  <w:num w:numId="7" w16cid:durableId="363600249">
    <w:abstractNumId w:val="10"/>
  </w:num>
  <w:num w:numId="8" w16cid:durableId="6255078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47875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96849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7658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2319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79293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317042">
    <w:abstractNumId w:val="2"/>
  </w:num>
  <w:num w:numId="15" w16cid:durableId="168760422">
    <w:abstractNumId w:val="3"/>
  </w:num>
  <w:num w:numId="16" w16cid:durableId="1368064588">
    <w:abstractNumId w:val="5"/>
  </w:num>
  <w:num w:numId="17" w16cid:durableId="336003918">
    <w:abstractNumId w:val="6"/>
  </w:num>
  <w:num w:numId="18" w16cid:durableId="519588373">
    <w:abstractNumId w:val="1"/>
  </w:num>
  <w:num w:numId="19" w16cid:durableId="1251812952">
    <w:abstractNumId w:val="11"/>
  </w:num>
  <w:num w:numId="20" w16cid:durableId="1218324498">
    <w:abstractNumId w:val="0"/>
  </w:num>
  <w:num w:numId="21" w16cid:durableId="7084569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90"/>
    <w:rsid w:val="0008149E"/>
    <w:rsid w:val="00085775"/>
    <w:rsid w:val="00085DAF"/>
    <w:rsid w:val="000E016C"/>
    <w:rsid w:val="000E21A2"/>
    <w:rsid w:val="000E497F"/>
    <w:rsid w:val="00131E7D"/>
    <w:rsid w:val="00191C90"/>
    <w:rsid w:val="001F6A1A"/>
    <w:rsid w:val="00215E10"/>
    <w:rsid w:val="002279C7"/>
    <w:rsid w:val="002869A2"/>
    <w:rsid w:val="002C57A2"/>
    <w:rsid w:val="0032605A"/>
    <w:rsid w:val="003A552C"/>
    <w:rsid w:val="003D7250"/>
    <w:rsid w:val="0048506B"/>
    <w:rsid w:val="00495EFB"/>
    <w:rsid w:val="00525C57"/>
    <w:rsid w:val="00572F43"/>
    <w:rsid w:val="00606B45"/>
    <w:rsid w:val="0064644F"/>
    <w:rsid w:val="006F2CA2"/>
    <w:rsid w:val="00763E90"/>
    <w:rsid w:val="0077215A"/>
    <w:rsid w:val="00796A92"/>
    <w:rsid w:val="007C4DA4"/>
    <w:rsid w:val="00825637"/>
    <w:rsid w:val="008C31E4"/>
    <w:rsid w:val="0093704A"/>
    <w:rsid w:val="00951102"/>
    <w:rsid w:val="00A07F84"/>
    <w:rsid w:val="00A82AD3"/>
    <w:rsid w:val="00B45139"/>
    <w:rsid w:val="00B71353"/>
    <w:rsid w:val="00BA1B0F"/>
    <w:rsid w:val="00BA56E5"/>
    <w:rsid w:val="00BA60D6"/>
    <w:rsid w:val="00BE58CD"/>
    <w:rsid w:val="00C101BF"/>
    <w:rsid w:val="00C57A3E"/>
    <w:rsid w:val="00D05B1C"/>
    <w:rsid w:val="00D14424"/>
    <w:rsid w:val="00D45493"/>
    <w:rsid w:val="00DF4784"/>
    <w:rsid w:val="00F3244A"/>
    <w:rsid w:val="00F6727E"/>
    <w:rsid w:val="00F705BF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DB28"/>
  <w15:docId w15:val="{981CA672-A6E9-4C83-81D4-F7FE22B5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2CA2"/>
    <w:pPr>
      <w:spacing w:after="0" w:line="240" w:lineRule="auto"/>
    </w:p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List Paragraph1 Znak,BulletC Znak,Akapit z listą BS Znak,Obiekt Znak"/>
    <w:link w:val="Akapitzlist"/>
    <w:uiPriority w:val="34"/>
    <w:qFormat/>
    <w:locked/>
    <w:rsid w:val="006F2CA2"/>
  </w:style>
  <w:style w:type="paragraph" w:styleId="Akapitzlist">
    <w:name w:val="List Paragraph"/>
    <w:aliases w:val="wypunktowanie,Normal,Akapit z listą3,Akapit z listą31,Wypunktowanie,List Paragraph,Normal2,L1,Numerowanie,sw tekst,BulletC,Akapit z listą BS,Kolorowa lista — akcent 11,Obiekt,Akapit z listą 1,normalny tekst,paragraf,Akapit z listą5,Styl 1"/>
    <w:basedOn w:val="Normalny"/>
    <w:link w:val="AkapitzlistZnak"/>
    <w:uiPriority w:val="34"/>
    <w:qFormat/>
    <w:rsid w:val="006F2CA2"/>
    <w:pPr>
      <w:ind w:left="720"/>
      <w:contextualSpacing/>
    </w:pPr>
  </w:style>
  <w:style w:type="paragraph" w:customStyle="1" w:styleId="ListParagraph1">
    <w:name w:val="List Paragraph1"/>
    <w:basedOn w:val="Normalny"/>
    <w:rsid w:val="006F2CA2"/>
    <w:pPr>
      <w:ind w:left="720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495EF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5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5E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EF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53"/>
  </w:style>
  <w:style w:type="paragraph" w:styleId="Stopka">
    <w:name w:val="footer"/>
    <w:basedOn w:val="Normalny"/>
    <w:link w:val="StopkaZnak"/>
    <w:uiPriority w:val="99"/>
    <w:unhideWhenUsed/>
    <w:rsid w:val="00B7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4060</Words>
  <Characters>24361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mammografia</dc:creator>
  <cp:keywords/>
  <dc:description/>
  <cp:lastModifiedBy>mszczepaniak</cp:lastModifiedBy>
  <cp:revision>41</cp:revision>
  <dcterms:created xsi:type="dcterms:W3CDTF">2023-03-03T10:28:00Z</dcterms:created>
  <dcterms:modified xsi:type="dcterms:W3CDTF">2023-06-15T15:05:00Z</dcterms:modified>
</cp:coreProperties>
</file>